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32FD7" w14:textId="77777777" w:rsidR="006B1115" w:rsidRDefault="006B1115" w:rsidP="00D73731">
      <w:pPr>
        <w:spacing w:line="360" w:lineRule="auto"/>
        <w:ind w:firstLine="709"/>
        <w:jc w:val="center"/>
        <w:rPr>
          <w:b/>
          <w:sz w:val="28"/>
        </w:rPr>
      </w:pPr>
      <w:r>
        <w:rPr>
          <w:b/>
          <w:sz w:val="28"/>
        </w:rPr>
        <w:t>Казанский</w:t>
      </w:r>
      <w:r>
        <w:rPr>
          <w:b/>
          <w:spacing w:val="-16"/>
          <w:sz w:val="28"/>
        </w:rPr>
        <w:t xml:space="preserve"> </w:t>
      </w:r>
      <w:r>
        <w:rPr>
          <w:b/>
          <w:sz w:val="28"/>
        </w:rPr>
        <w:t>Федеральный</w:t>
      </w:r>
      <w:r>
        <w:rPr>
          <w:b/>
          <w:spacing w:val="-15"/>
          <w:sz w:val="28"/>
        </w:rPr>
        <w:t xml:space="preserve"> </w:t>
      </w:r>
      <w:r>
        <w:rPr>
          <w:b/>
          <w:spacing w:val="-2"/>
          <w:sz w:val="28"/>
        </w:rPr>
        <w:t>Университет</w:t>
      </w:r>
    </w:p>
    <w:p w14:paraId="381F24B8" w14:textId="77777777" w:rsidR="006B1115" w:rsidRDefault="006B1115" w:rsidP="00D73731">
      <w:pPr>
        <w:spacing w:line="360" w:lineRule="auto"/>
        <w:ind w:firstLine="709"/>
        <w:jc w:val="center"/>
        <w:rPr>
          <w:b/>
          <w:sz w:val="28"/>
        </w:rPr>
      </w:pPr>
      <w:r>
        <w:rPr>
          <w:b/>
          <w:sz w:val="28"/>
        </w:rPr>
        <w:t>Кафедра</w:t>
      </w:r>
      <w:r>
        <w:rPr>
          <w:b/>
          <w:spacing w:val="-8"/>
          <w:sz w:val="28"/>
        </w:rPr>
        <w:t xml:space="preserve"> </w:t>
      </w:r>
      <w:r>
        <w:rPr>
          <w:b/>
          <w:sz w:val="28"/>
        </w:rPr>
        <w:t>технологии</w:t>
      </w:r>
      <w:r>
        <w:rPr>
          <w:b/>
          <w:spacing w:val="-5"/>
          <w:sz w:val="28"/>
        </w:rPr>
        <w:t xml:space="preserve"> </w:t>
      </w:r>
      <w:r>
        <w:rPr>
          <w:b/>
          <w:sz w:val="28"/>
        </w:rPr>
        <w:t>нефти,</w:t>
      </w:r>
      <w:r>
        <w:rPr>
          <w:b/>
          <w:spacing w:val="-5"/>
          <w:sz w:val="28"/>
        </w:rPr>
        <w:t xml:space="preserve"> </w:t>
      </w:r>
      <w:r>
        <w:rPr>
          <w:b/>
          <w:sz w:val="28"/>
        </w:rPr>
        <w:t>газа</w:t>
      </w:r>
      <w:r>
        <w:rPr>
          <w:b/>
          <w:spacing w:val="-8"/>
          <w:sz w:val="28"/>
        </w:rPr>
        <w:t xml:space="preserve"> </w:t>
      </w:r>
      <w:r>
        <w:rPr>
          <w:b/>
          <w:sz w:val="28"/>
        </w:rPr>
        <w:t>и</w:t>
      </w:r>
      <w:r>
        <w:rPr>
          <w:b/>
          <w:spacing w:val="-9"/>
          <w:sz w:val="28"/>
        </w:rPr>
        <w:t xml:space="preserve"> </w:t>
      </w:r>
      <w:r>
        <w:rPr>
          <w:b/>
          <w:sz w:val="28"/>
        </w:rPr>
        <w:t>углеродных</w:t>
      </w:r>
      <w:r>
        <w:rPr>
          <w:b/>
          <w:spacing w:val="-8"/>
          <w:sz w:val="28"/>
        </w:rPr>
        <w:t xml:space="preserve"> </w:t>
      </w:r>
      <w:r>
        <w:rPr>
          <w:b/>
          <w:sz w:val="28"/>
        </w:rPr>
        <w:t xml:space="preserve">материалов </w:t>
      </w:r>
      <w:proofErr w:type="spellStart"/>
      <w:r>
        <w:rPr>
          <w:b/>
          <w:sz w:val="28"/>
        </w:rPr>
        <w:t>Kazan</w:t>
      </w:r>
      <w:proofErr w:type="spellEnd"/>
      <w:r>
        <w:rPr>
          <w:b/>
          <w:sz w:val="28"/>
        </w:rPr>
        <w:t xml:space="preserve"> Federal University.</w:t>
      </w:r>
    </w:p>
    <w:p w14:paraId="1DD089FA" w14:textId="77777777" w:rsidR="006B1115" w:rsidRPr="0036655C" w:rsidRDefault="006B1115" w:rsidP="00D73731">
      <w:pPr>
        <w:spacing w:line="360" w:lineRule="auto"/>
        <w:ind w:firstLine="709"/>
        <w:jc w:val="center"/>
        <w:rPr>
          <w:b/>
          <w:sz w:val="28"/>
          <w:lang w:val="en-US"/>
        </w:rPr>
      </w:pPr>
      <w:r w:rsidRPr="0036655C">
        <w:rPr>
          <w:b/>
          <w:sz w:val="28"/>
          <w:lang w:val="en-US"/>
        </w:rPr>
        <w:t>Department</w:t>
      </w:r>
      <w:r w:rsidRPr="0036655C">
        <w:rPr>
          <w:b/>
          <w:spacing w:val="-8"/>
          <w:sz w:val="28"/>
          <w:lang w:val="en-US"/>
        </w:rPr>
        <w:t xml:space="preserve"> </w:t>
      </w:r>
      <w:r w:rsidRPr="0036655C">
        <w:rPr>
          <w:b/>
          <w:sz w:val="28"/>
          <w:lang w:val="en-US"/>
        </w:rPr>
        <w:t>of</w:t>
      </w:r>
      <w:r w:rsidRPr="0036655C">
        <w:rPr>
          <w:b/>
          <w:spacing w:val="-7"/>
          <w:sz w:val="28"/>
          <w:lang w:val="en-US"/>
        </w:rPr>
        <w:t xml:space="preserve"> </w:t>
      </w:r>
      <w:r w:rsidRPr="0036655C">
        <w:rPr>
          <w:b/>
          <w:sz w:val="28"/>
          <w:lang w:val="en-US"/>
        </w:rPr>
        <w:t>oil</w:t>
      </w:r>
      <w:r w:rsidRPr="0036655C">
        <w:rPr>
          <w:b/>
          <w:spacing w:val="-6"/>
          <w:sz w:val="28"/>
          <w:lang w:val="en-US"/>
        </w:rPr>
        <w:t xml:space="preserve"> </w:t>
      </w:r>
      <w:r w:rsidRPr="0036655C">
        <w:rPr>
          <w:b/>
          <w:sz w:val="28"/>
          <w:lang w:val="en-US"/>
        </w:rPr>
        <w:t>&amp;</w:t>
      </w:r>
      <w:r w:rsidRPr="0036655C">
        <w:rPr>
          <w:b/>
          <w:spacing w:val="-7"/>
          <w:sz w:val="28"/>
          <w:lang w:val="en-US"/>
        </w:rPr>
        <w:t xml:space="preserve"> </w:t>
      </w:r>
      <w:r w:rsidRPr="0036655C">
        <w:rPr>
          <w:b/>
          <w:sz w:val="28"/>
          <w:lang w:val="en-US"/>
        </w:rPr>
        <w:t>gas</w:t>
      </w:r>
      <w:r w:rsidRPr="0036655C">
        <w:rPr>
          <w:b/>
          <w:spacing w:val="-4"/>
          <w:sz w:val="28"/>
          <w:lang w:val="en-US"/>
        </w:rPr>
        <w:t xml:space="preserve"> </w:t>
      </w:r>
      <w:r w:rsidRPr="0036655C">
        <w:rPr>
          <w:b/>
          <w:sz w:val="28"/>
          <w:lang w:val="en-US"/>
        </w:rPr>
        <w:t>technology</w:t>
      </w:r>
      <w:r w:rsidRPr="0036655C">
        <w:rPr>
          <w:b/>
          <w:spacing w:val="-7"/>
          <w:sz w:val="28"/>
          <w:lang w:val="en-US"/>
        </w:rPr>
        <w:t xml:space="preserve"> </w:t>
      </w:r>
      <w:r w:rsidRPr="0036655C">
        <w:rPr>
          <w:b/>
          <w:sz w:val="28"/>
          <w:lang w:val="en-US"/>
        </w:rPr>
        <w:t>and</w:t>
      </w:r>
      <w:r w:rsidRPr="0036655C">
        <w:rPr>
          <w:b/>
          <w:spacing w:val="-2"/>
          <w:sz w:val="28"/>
          <w:lang w:val="en-US"/>
        </w:rPr>
        <w:t xml:space="preserve"> </w:t>
      </w:r>
      <w:r w:rsidRPr="0036655C">
        <w:rPr>
          <w:b/>
          <w:sz w:val="28"/>
          <w:lang w:val="en-US"/>
        </w:rPr>
        <w:t>carbon</w:t>
      </w:r>
      <w:r w:rsidRPr="0036655C">
        <w:rPr>
          <w:b/>
          <w:spacing w:val="-7"/>
          <w:sz w:val="28"/>
          <w:lang w:val="en-US"/>
        </w:rPr>
        <w:t xml:space="preserve"> </w:t>
      </w:r>
      <w:r w:rsidRPr="0036655C">
        <w:rPr>
          <w:b/>
          <w:spacing w:val="-2"/>
          <w:sz w:val="28"/>
          <w:lang w:val="en-US"/>
        </w:rPr>
        <w:t>materials</w:t>
      </w:r>
    </w:p>
    <w:p w14:paraId="7BDF79E9" w14:textId="4754DC40" w:rsidR="006B1115" w:rsidRPr="006B1115" w:rsidRDefault="006B1115" w:rsidP="00D73731">
      <w:pPr>
        <w:pStyle w:val="2"/>
        <w:spacing w:before="0" w:line="360" w:lineRule="auto"/>
        <w:ind w:firstLine="709"/>
        <w:jc w:val="center"/>
        <w:rPr>
          <w:rFonts w:ascii="Times New Roman" w:hAnsi="Times New Roman" w:cs="Times New Roman"/>
          <w:color w:val="auto"/>
          <w:sz w:val="28"/>
          <w:lang w:val="en-US"/>
        </w:rPr>
      </w:pPr>
      <w:r w:rsidRPr="00967ABA">
        <w:rPr>
          <w:rFonts w:ascii="Times New Roman" w:hAnsi="Times New Roman" w:cs="Times New Roman"/>
          <w:color w:val="auto"/>
          <w:sz w:val="28"/>
        </w:rPr>
        <w:t>Расчет</w:t>
      </w:r>
      <w:r w:rsidRPr="006B1115">
        <w:rPr>
          <w:rFonts w:ascii="Times New Roman" w:hAnsi="Times New Roman" w:cs="Times New Roman"/>
          <w:color w:val="auto"/>
          <w:sz w:val="28"/>
          <w:lang w:val="en-US"/>
        </w:rPr>
        <w:t xml:space="preserve"> </w:t>
      </w:r>
      <w:r w:rsidRPr="00967ABA">
        <w:rPr>
          <w:rFonts w:ascii="Times New Roman" w:hAnsi="Times New Roman" w:cs="Times New Roman"/>
          <w:color w:val="auto"/>
          <w:sz w:val="28"/>
        </w:rPr>
        <w:t>низкотемпературного</w:t>
      </w:r>
      <w:r w:rsidRPr="006B1115">
        <w:rPr>
          <w:rFonts w:ascii="Times New Roman" w:hAnsi="Times New Roman" w:cs="Times New Roman"/>
          <w:color w:val="auto"/>
          <w:sz w:val="28"/>
          <w:lang w:val="en-US"/>
        </w:rPr>
        <w:t xml:space="preserve"> </w:t>
      </w:r>
      <w:r w:rsidRPr="00967ABA">
        <w:rPr>
          <w:rFonts w:ascii="Times New Roman" w:hAnsi="Times New Roman" w:cs="Times New Roman"/>
          <w:color w:val="auto"/>
          <w:sz w:val="28"/>
        </w:rPr>
        <w:t>сепаратора</w:t>
      </w:r>
      <w:r w:rsidRPr="006B1115">
        <w:rPr>
          <w:rFonts w:ascii="Times New Roman" w:hAnsi="Times New Roman" w:cs="Times New Roman"/>
          <w:color w:val="auto"/>
          <w:sz w:val="28"/>
          <w:lang w:val="en-US"/>
        </w:rPr>
        <w:t xml:space="preserve"> </w:t>
      </w:r>
      <w:r w:rsidRPr="00967ABA">
        <w:rPr>
          <w:rFonts w:ascii="Times New Roman" w:hAnsi="Times New Roman" w:cs="Times New Roman"/>
          <w:color w:val="auto"/>
          <w:sz w:val="28"/>
        </w:rPr>
        <w:t>очистки</w:t>
      </w:r>
      <w:r w:rsidRPr="006B1115">
        <w:rPr>
          <w:rFonts w:ascii="Times New Roman" w:hAnsi="Times New Roman" w:cs="Times New Roman"/>
          <w:color w:val="auto"/>
          <w:sz w:val="28"/>
          <w:lang w:val="en-US"/>
        </w:rPr>
        <w:t xml:space="preserve"> </w:t>
      </w:r>
      <w:r w:rsidRPr="00967ABA">
        <w:rPr>
          <w:rFonts w:ascii="Times New Roman" w:hAnsi="Times New Roman" w:cs="Times New Roman"/>
          <w:color w:val="auto"/>
          <w:sz w:val="28"/>
        </w:rPr>
        <w:t>газа</w:t>
      </w:r>
    </w:p>
    <w:p w14:paraId="13718860" w14:textId="6D44D8C2" w:rsidR="006B1115" w:rsidRPr="006B1115" w:rsidRDefault="006B1115" w:rsidP="00D73731">
      <w:pPr>
        <w:spacing w:line="360" w:lineRule="auto"/>
        <w:ind w:firstLine="709"/>
        <w:jc w:val="center"/>
        <w:rPr>
          <w:b/>
          <w:sz w:val="28"/>
          <w:lang w:val="en-US"/>
        </w:rPr>
      </w:pPr>
      <w:r w:rsidRPr="006B1115">
        <w:rPr>
          <w:b/>
          <w:sz w:val="28"/>
          <w:lang w:val="en-US"/>
        </w:rPr>
        <w:t>Calculation of a low-temperature gas purification separator</w:t>
      </w:r>
    </w:p>
    <w:p w14:paraId="2CFC502A" w14:textId="6010E1B2" w:rsidR="006B1115" w:rsidRPr="0018547E" w:rsidRDefault="0018547E" w:rsidP="00D73731">
      <w:pPr>
        <w:spacing w:line="360" w:lineRule="auto"/>
        <w:ind w:firstLine="709"/>
        <w:jc w:val="center"/>
        <w:rPr>
          <w:b/>
          <w:sz w:val="28"/>
        </w:rPr>
      </w:pPr>
      <w:r>
        <w:rPr>
          <w:b/>
          <w:sz w:val="28"/>
        </w:rPr>
        <w:t>Гумметов Амрах Рустам оглы</w:t>
      </w:r>
      <w:r w:rsidR="006B1115" w:rsidRPr="0018547E">
        <w:rPr>
          <w:b/>
          <w:sz w:val="28"/>
        </w:rPr>
        <w:t xml:space="preserve">, </w:t>
      </w:r>
      <w:proofErr w:type="spellStart"/>
      <w:r>
        <w:rPr>
          <w:b/>
          <w:sz w:val="28"/>
          <w:lang w:val="en-US"/>
        </w:rPr>
        <w:t>Gummetov</w:t>
      </w:r>
      <w:proofErr w:type="spellEnd"/>
      <w:r w:rsidRPr="0018547E">
        <w:rPr>
          <w:b/>
          <w:sz w:val="28"/>
        </w:rPr>
        <w:t xml:space="preserve"> </w:t>
      </w:r>
      <w:proofErr w:type="spellStart"/>
      <w:r>
        <w:rPr>
          <w:b/>
          <w:sz w:val="28"/>
          <w:lang w:val="en-US"/>
        </w:rPr>
        <w:t>Amrakh</w:t>
      </w:r>
      <w:proofErr w:type="spellEnd"/>
      <w:r w:rsidR="006B1115" w:rsidRPr="0018547E">
        <w:rPr>
          <w:b/>
          <w:sz w:val="28"/>
          <w:vertAlign w:val="superscript"/>
        </w:rPr>
        <w:t>1</w:t>
      </w:r>
      <w:r w:rsidR="006B1115" w:rsidRPr="0018547E">
        <w:rPr>
          <w:b/>
          <w:sz w:val="28"/>
        </w:rPr>
        <w:t xml:space="preserve"> </w:t>
      </w:r>
    </w:p>
    <w:p w14:paraId="669C1853" w14:textId="77777777" w:rsidR="006B1115" w:rsidRPr="00923FB0" w:rsidRDefault="006B1115" w:rsidP="00D73731">
      <w:pPr>
        <w:spacing w:line="360" w:lineRule="auto"/>
        <w:ind w:firstLine="709"/>
        <w:jc w:val="center"/>
        <w:rPr>
          <w:b/>
          <w:sz w:val="28"/>
          <w:vertAlign w:val="superscript"/>
        </w:rPr>
      </w:pPr>
      <w:r w:rsidRPr="00831399">
        <w:rPr>
          <w:b/>
          <w:spacing w:val="-2"/>
          <w:sz w:val="28"/>
        </w:rPr>
        <w:t>Валиев</w:t>
      </w:r>
      <w:r w:rsidRPr="00923FB0">
        <w:rPr>
          <w:b/>
          <w:spacing w:val="-2"/>
          <w:sz w:val="28"/>
        </w:rPr>
        <w:t xml:space="preserve"> </w:t>
      </w:r>
      <w:r w:rsidRPr="00831399">
        <w:rPr>
          <w:b/>
          <w:spacing w:val="-2"/>
          <w:sz w:val="28"/>
        </w:rPr>
        <w:t>Динар</w:t>
      </w:r>
      <w:r w:rsidRPr="00923FB0">
        <w:rPr>
          <w:b/>
          <w:spacing w:val="-2"/>
          <w:sz w:val="28"/>
        </w:rPr>
        <w:t xml:space="preserve"> </w:t>
      </w:r>
      <w:proofErr w:type="spellStart"/>
      <w:r w:rsidRPr="00831399">
        <w:rPr>
          <w:b/>
          <w:spacing w:val="-2"/>
          <w:sz w:val="28"/>
        </w:rPr>
        <w:t>Зинурович</w:t>
      </w:r>
      <w:proofErr w:type="spellEnd"/>
      <w:r w:rsidRPr="00923FB0">
        <w:rPr>
          <w:b/>
          <w:spacing w:val="-2"/>
          <w:sz w:val="28"/>
        </w:rPr>
        <w:t xml:space="preserve">, </w:t>
      </w:r>
      <w:proofErr w:type="spellStart"/>
      <w:r w:rsidRPr="00831399">
        <w:rPr>
          <w:b/>
          <w:spacing w:val="-2"/>
          <w:sz w:val="28"/>
          <w:lang w:val="en-US"/>
        </w:rPr>
        <w:t>Valiev</w:t>
      </w:r>
      <w:proofErr w:type="spellEnd"/>
      <w:r w:rsidRPr="00923FB0">
        <w:rPr>
          <w:b/>
          <w:spacing w:val="-2"/>
          <w:sz w:val="28"/>
        </w:rPr>
        <w:t xml:space="preserve"> </w:t>
      </w:r>
      <w:r w:rsidRPr="00831399">
        <w:rPr>
          <w:b/>
          <w:spacing w:val="-2"/>
          <w:sz w:val="28"/>
          <w:lang w:val="en-US"/>
        </w:rPr>
        <w:t>Dinar</w:t>
      </w:r>
      <w:r w:rsidRPr="00923FB0">
        <w:rPr>
          <w:b/>
          <w:spacing w:val="-2"/>
          <w:sz w:val="28"/>
        </w:rPr>
        <w:t xml:space="preserve"> </w:t>
      </w:r>
      <w:proofErr w:type="spellStart"/>
      <w:r w:rsidRPr="00831399">
        <w:rPr>
          <w:b/>
          <w:spacing w:val="-2"/>
          <w:sz w:val="28"/>
          <w:lang w:val="en-US"/>
        </w:rPr>
        <w:t>Zinurovich</w:t>
      </w:r>
      <w:proofErr w:type="spellEnd"/>
      <w:r w:rsidRPr="00923FB0">
        <w:rPr>
          <w:b/>
          <w:spacing w:val="-2"/>
          <w:sz w:val="28"/>
          <w:vertAlign w:val="superscript"/>
        </w:rPr>
        <w:t>2</w:t>
      </w:r>
    </w:p>
    <w:p w14:paraId="0D5E036B" w14:textId="77777777" w:rsidR="006B1115" w:rsidRPr="00923FB0" w:rsidRDefault="006B1115" w:rsidP="00D73731">
      <w:pPr>
        <w:spacing w:line="360" w:lineRule="auto"/>
        <w:ind w:firstLine="709"/>
        <w:jc w:val="center"/>
        <w:rPr>
          <w:b/>
          <w:sz w:val="28"/>
        </w:rPr>
      </w:pPr>
      <w:proofErr w:type="spellStart"/>
      <w:r>
        <w:rPr>
          <w:b/>
          <w:sz w:val="28"/>
        </w:rPr>
        <w:t>Кемалов</w:t>
      </w:r>
      <w:proofErr w:type="spellEnd"/>
      <w:r w:rsidRPr="00923FB0">
        <w:rPr>
          <w:b/>
          <w:spacing w:val="-8"/>
          <w:sz w:val="28"/>
        </w:rPr>
        <w:t xml:space="preserve"> </w:t>
      </w:r>
      <w:r>
        <w:rPr>
          <w:b/>
          <w:sz w:val="28"/>
        </w:rPr>
        <w:t>Руслан</w:t>
      </w:r>
      <w:r w:rsidRPr="00923FB0">
        <w:rPr>
          <w:b/>
          <w:spacing w:val="-8"/>
          <w:sz w:val="28"/>
        </w:rPr>
        <w:t xml:space="preserve"> </w:t>
      </w:r>
      <w:proofErr w:type="spellStart"/>
      <w:r>
        <w:rPr>
          <w:b/>
          <w:sz w:val="28"/>
        </w:rPr>
        <w:t>Алимович</w:t>
      </w:r>
      <w:proofErr w:type="spellEnd"/>
      <w:r w:rsidRPr="00923FB0">
        <w:rPr>
          <w:b/>
          <w:sz w:val="28"/>
        </w:rPr>
        <w:t>,</w:t>
      </w:r>
      <w:r w:rsidRPr="00923FB0">
        <w:rPr>
          <w:b/>
          <w:spacing w:val="-5"/>
          <w:sz w:val="28"/>
        </w:rPr>
        <w:t xml:space="preserve"> </w:t>
      </w:r>
      <w:proofErr w:type="spellStart"/>
      <w:r w:rsidRPr="0036655C">
        <w:rPr>
          <w:b/>
          <w:sz w:val="28"/>
          <w:lang w:val="en-US"/>
        </w:rPr>
        <w:t>Kemalov</w:t>
      </w:r>
      <w:proofErr w:type="spellEnd"/>
      <w:r w:rsidRPr="00923FB0">
        <w:rPr>
          <w:b/>
          <w:spacing w:val="-8"/>
          <w:sz w:val="28"/>
        </w:rPr>
        <w:t xml:space="preserve"> </w:t>
      </w:r>
      <w:r w:rsidRPr="0036655C">
        <w:rPr>
          <w:b/>
          <w:sz w:val="28"/>
          <w:lang w:val="en-US"/>
        </w:rPr>
        <w:t>Ruslan</w:t>
      </w:r>
      <w:r w:rsidRPr="00923FB0">
        <w:rPr>
          <w:b/>
          <w:spacing w:val="-8"/>
          <w:sz w:val="28"/>
        </w:rPr>
        <w:t xml:space="preserve"> </w:t>
      </w:r>
      <w:proofErr w:type="spellStart"/>
      <w:r w:rsidRPr="0036655C">
        <w:rPr>
          <w:b/>
          <w:sz w:val="28"/>
          <w:lang w:val="en-US"/>
        </w:rPr>
        <w:t>Alimovich</w:t>
      </w:r>
      <w:proofErr w:type="spellEnd"/>
      <w:r w:rsidRPr="00923FB0">
        <w:rPr>
          <w:b/>
          <w:sz w:val="28"/>
          <w:vertAlign w:val="superscript"/>
        </w:rPr>
        <w:t>3</w:t>
      </w:r>
    </w:p>
    <w:p w14:paraId="6AB5DC7C" w14:textId="77777777" w:rsidR="006B1115" w:rsidRPr="00923FB0" w:rsidRDefault="006B1115" w:rsidP="00D73731">
      <w:pPr>
        <w:spacing w:line="360" w:lineRule="auto"/>
        <w:ind w:firstLine="709"/>
        <w:jc w:val="center"/>
        <w:rPr>
          <w:b/>
          <w:spacing w:val="-2"/>
          <w:sz w:val="28"/>
          <w:vertAlign w:val="superscript"/>
        </w:rPr>
      </w:pPr>
      <w:proofErr w:type="spellStart"/>
      <w:r>
        <w:rPr>
          <w:b/>
          <w:sz w:val="28"/>
        </w:rPr>
        <w:t>Кемалов</w:t>
      </w:r>
      <w:proofErr w:type="spellEnd"/>
      <w:r w:rsidRPr="00923FB0">
        <w:rPr>
          <w:b/>
          <w:spacing w:val="-10"/>
          <w:sz w:val="28"/>
        </w:rPr>
        <w:t xml:space="preserve"> </w:t>
      </w:r>
      <w:r>
        <w:rPr>
          <w:b/>
          <w:sz w:val="28"/>
        </w:rPr>
        <w:t>Алим</w:t>
      </w:r>
      <w:r w:rsidRPr="00923FB0">
        <w:rPr>
          <w:b/>
          <w:spacing w:val="-7"/>
          <w:sz w:val="28"/>
        </w:rPr>
        <w:t xml:space="preserve"> </w:t>
      </w:r>
      <w:proofErr w:type="spellStart"/>
      <w:r>
        <w:rPr>
          <w:b/>
          <w:sz w:val="28"/>
        </w:rPr>
        <w:t>Фейзрахманович</w:t>
      </w:r>
      <w:proofErr w:type="spellEnd"/>
      <w:r w:rsidRPr="00923FB0">
        <w:rPr>
          <w:b/>
          <w:sz w:val="28"/>
        </w:rPr>
        <w:t>,</w:t>
      </w:r>
      <w:r w:rsidRPr="00923FB0">
        <w:rPr>
          <w:b/>
          <w:spacing w:val="-6"/>
          <w:sz w:val="28"/>
        </w:rPr>
        <w:t xml:space="preserve"> </w:t>
      </w:r>
      <w:proofErr w:type="spellStart"/>
      <w:r w:rsidRPr="0036655C">
        <w:rPr>
          <w:b/>
          <w:sz w:val="28"/>
          <w:lang w:val="en-US"/>
        </w:rPr>
        <w:t>Kemalov</w:t>
      </w:r>
      <w:proofErr w:type="spellEnd"/>
      <w:r w:rsidRPr="00923FB0">
        <w:rPr>
          <w:b/>
          <w:spacing w:val="-9"/>
          <w:sz w:val="28"/>
        </w:rPr>
        <w:t xml:space="preserve"> </w:t>
      </w:r>
      <w:r w:rsidRPr="0036655C">
        <w:rPr>
          <w:b/>
          <w:sz w:val="28"/>
          <w:lang w:val="en-US"/>
        </w:rPr>
        <w:t>Alim</w:t>
      </w:r>
      <w:r w:rsidRPr="00923FB0">
        <w:rPr>
          <w:b/>
          <w:spacing w:val="-7"/>
          <w:sz w:val="28"/>
        </w:rPr>
        <w:t xml:space="preserve"> </w:t>
      </w:r>
      <w:proofErr w:type="spellStart"/>
      <w:r w:rsidRPr="0036655C">
        <w:rPr>
          <w:b/>
          <w:spacing w:val="-2"/>
          <w:sz w:val="28"/>
          <w:lang w:val="en-US"/>
        </w:rPr>
        <w:t>Feizrahmanovich</w:t>
      </w:r>
      <w:proofErr w:type="spellEnd"/>
      <w:r w:rsidRPr="00923FB0">
        <w:rPr>
          <w:b/>
          <w:spacing w:val="-2"/>
          <w:sz w:val="28"/>
          <w:vertAlign w:val="superscript"/>
        </w:rPr>
        <w:t>4</w:t>
      </w:r>
    </w:p>
    <w:p w14:paraId="5DD87F3A" w14:textId="77777777" w:rsidR="006B1115" w:rsidRDefault="006B1115" w:rsidP="00D73731">
      <w:pPr>
        <w:spacing w:line="360" w:lineRule="auto"/>
        <w:ind w:firstLine="709"/>
        <w:jc w:val="center"/>
        <w:rPr>
          <w:spacing w:val="-2"/>
          <w:sz w:val="24"/>
          <w:vertAlign w:val="superscript"/>
        </w:rPr>
      </w:pPr>
      <w:r>
        <w:rPr>
          <w:sz w:val="24"/>
        </w:rPr>
        <w:t>магистрант</w:t>
      </w:r>
      <w:r>
        <w:rPr>
          <w:spacing w:val="-7"/>
          <w:sz w:val="24"/>
        </w:rPr>
        <w:t xml:space="preserve"> </w:t>
      </w:r>
      <w:r>
        <w:rPr>
          <w:sz w:val="24"/>
        </w:rPr>
        <w:t>кафедры технологии</w:t>
      </w:r>
      <w:r>
        <w:rPr>
          <w:spacing w:val="-5"/>
          <w:sz w:val="24"/>
        </w:rPr>
        <w:t xml:space="preserve"> </w:t>
      </w:r>
      <w:r>
        <w:rPr>
          <w:sz w:val="24"/>
        </w:rPr>
        <w:t>нефти,</w:t>
      </w:r>
      <w:r>
        <w:rPr>
          <w:spacing w:val="-3"/>
          <w:sz w:val="24"/>
        </w:rPr>
        <w:t xml:space="preserve"> </w:t>
      </w:r>
      <w:r>
        <w:rPr>
          <w:sz w:val="24"/>
        </w:rPr>
        <w:t>газа</w:t>
      </w:r>
      <w:r>
        <w:rPr>
          <w:spacing w:val="-7"/>
          <w:sz w:val="24"/>
        </w:rPr>
        <w:t xml:space="preserve"> </w:t>
      </w:r>
      <w:r>
        <w:rPr>
          <w:sz w:val="24"/>
        </w:rPr>
        <w:t>и</w:t>
      </w:r>
      <w:r>
        <w:rPr>
          <w:spacing w:val="-5"/>
          <w:sz w:val="24"/>
        </w:rPr>
        <w:t xml:space="preserve"> </w:t>
      </w:r>
      <w:r>
        <w:rPr>
          <w:sz w:val="24"/>
        </w:rPr>
        <w:t xml:space="preserve">углеродных </w:t>
      </w:r>
      <w:r>
        <w:rPr>
          <w:spacing w:val="-2"/>
          <w:sz w:val="24"/>
        </w:rPr>
        <w:t>материалов</w:t>
      </w:r>
      <w:r>
        <w:rPr>
          <w:spacing w:val="-2"/>
          <w:sz w:val="24"/>
          <w:vertAlign w:val="superscript"/>
        </w:rPr>
        <w:t>1</w:t>
      </w:r>
    </w:p>
    <w:p w14:paraId="5595A96A" w14:textId="77777777" w:rsidR="006B1115" w:rsidRPr="009279B0" w:rsidRDefault="006B1115" w:rsidP="00D73731">
      <w:pPr>
        <w:spacing w:line="360" w:lineRule="auto"/>
        <w:ind w:firstLine="709"/>
        <w:jc w:val="center"/>
        <w:rPr>
          <w:sz w:val="24"/>
          <w:vertAlign w:val="superscript"/>
        </w:rPr>
      </w:pPr>
      <w:r w:rsidRPr="00831399">
        <w:rPr>
          <w:sz w:val="24"/>
        </w:rPr>
        <w:t>старший преподаватель</w:t>
      </w:r>
      <w:r>
        <w:rPr>
          <w:sz w:val="24"/>
        </w:rPr>
        <w:t xml:space="preserve"> </w:t>
      </w:r>
      <w:r w:rsidRPr="00831399">
        <w:rPr>
          <w:sz w:val="24"/>
        </w:rPr>
        <w:t>кафедр</w:t>
      </w:r>
      <w:r>
        <w:rPr>
          <w:sz w:val="24"/>
        </w:rPr>
        <w:t>ы</w:t>
      </w:r>
      <w:r w:rsidRPr="00831399">
        <w:rPr>
          <w:sz w:val="24"/>
        </w:rPr>
        <w:t xml:space="preserve"> технологии нефти, газа и углеродных материалов</w:t>
      </w:r>
      <w:r>
        <w:rPr>
          <w:sz w:val="24"/>
          <w:vertAlign w:val="superscript"/>
        </w:rPr>
        <w:t>2</w:t>
      </w:r>
    </w:p>
    <w:p w14:paraId="69911D13" w14:textId="77777777" w:rsidR="006B1115" w:rsidRDefault="006B1115" w:rsidP="00D73731">
      <w:pPr>
        <w:spacing w:line="360" w:lineRule="auto"/>
        <w:ind w:firstLine="709"/>
        <w:jc w:val="center"/>
        <w:rPr>
          <w:sz w:val="24"/>
        </w:rPr>
      </w:pPr>
      <w:r>
        <w:rPr>
          <w:sz w:val="24"/>
        </w:rPr>
        <w:t>кандидат</w:t>
      </w:r>
      <w:r>
        <w:rPr>
          <w:spacing w:val="-4"/>
          <w:sz w:val="24"/>
        </w:rPr>
        <w:t xml:space="preserve"> </w:t>
      </w:r>
      <w:r>
        <w:rPr>
          <w:sz w:val="24"/>
        </w:rPr>
        <w:t>технических</w:t>
      </w:r>
      <w:r>
        <w:rPr>
          <w:spacing w:val="-4"/>
          <w:sz w:val="24"/>
        </w:rPr>
        <w:t xml:space="preserve"> </w:t>
      </w:r>
      <w:r>
        <w:rPr>
          <w:sz w:val="24"/>
        </w:rPr>
        <w:t>наук,</w:t>
      </w:r>
      <w:r>
        <w:rPr>
          <w:spacing w:val="-2"/>
          <w:sz w:val="24"/>
        </w:rPr>
        <w:t xml:space="preserve"> </w:t>
      </w:r>
      <w:r>
        <w:rPr>
          <w:sz w:val="24"/>
        </w:rPr>
        <w:t>доцент</w:t>
      </w:r>
      <w:r>
        <w:rPr>
          <w:spacing w:val="-4"/>
          <w:sz w:val="24"/>
        </w:rPr>
        <w:t xml:space="preserve"> </w:t>
      </w:r>
      <w:r>
        <w:rPr>
          <w:sz w:val="24"/>
        </w:rPr>
        <w:t>кафедры</w:t>
      </w:r>
      <w:r>
        <w:rPr>
          <w:spacing w:val="-3"/>
          <w:sz w:val="24"/>
        </w:rPr>
        <w:t xml:space="preserve"> </w:t>
      </w:r>
      <w:r>
        <w:rPr>
          <w:sz w:val="24"/>
        </w:rPr>
        <w:t>технологии</w:t>
      </w:r>
      <w:r>
        <w:rPr>
          <w:spacing w:val="-7"/>
          <w:sz w:val="24"/>
        </w:rPr>
        <w:t xml:space="preserve"> </w:t>
      </w:r>
      <w:r>
        <w:rPr>
          <w:sz w:val="24"/>
        </w:rPr>
        <w:t>нефти,</w:t>
      </w:r>
      <w:r>
        <w:rPr>
          <w:spacing w:val="-6"/>
          <w:sz w:val="24"/>
        </w:rPr>
        <w:t xml:space="preserve"> </w:t>
      </w:r>
      <w:r>
        <w:rPr>
          <w:sz w:val="24"/>
        </w:rPr>
        <w:t>газа</w:t>
      </w:r>
      <w:r>
        <w:rPr>
          <w:spacing w:val="-9"/>
          <w:sz w:val="24"/>
        </w:rPr>
        <w:t xml:space="preserve"> </w:t>
      </w:r>
      <w:r>
        <w:rPr>
          <w:sz w:val="24"/>
        </w:rPr>
        <w:t>и</w:t>
      </w:r>
      <w:r>
        <w:rPr>
          <w:spacing w:val="-3"/>
          <w:sz w:val="24"/>
        </w:rPr>
        <w:t xml:space="preserve"> </w:t>
      </w:r>
      <w:r>
        <w:rPr>
          <w:sz w:val="24"/>
        </w:rPr>
        <w:t>углеродных материалов</w:t>
      </w:r>
      <w:r>
        <w:rPr>
          <w:spacing w:val="-4"/>
          <w:sz w:val="24"/>
          <w:vertAlign w:val="superscript"/>
        </w:rPr>
        <w:t>3</w:t>
      </w:r>
    </w:p>
    <w:p w14:paraId="7F154C5F" w14:textId="77777777" w:rsidR="006B1115" w:rsidRDefault="006B1115" w:rsidP="00D73731">
      <w:pPr>
        <w:spacing w:line="360" w:lineRule="auto"/>
        <w:ind w:firstLine="709"/>
        <w:jc w:val="center"/>
        <w:rPr>
          <w:spacing w:val="-10"/>
          <w:sz w:val="24"/>
          <w:vertAlign w:val="superscript"/>
        </w:rPr>
      </w:pPr>
      <w:r>
        <w:rPr>
          <w:sz w:val="24"/>
        </w:rPr>
        <w:t>доктор</w:t>
      </w:r>
      <w:r>
        <w:rPr>
          <w:spacing w:val="-4"/>
          <w:sz w:val="24"/>
        </w:rPr>
        <w:t xml:space="preserve"> </w:t>
      </w:r>
      <w:r>
        <w:rPr>
          <w:sz w:val="24"/>
        </w:rPr>
        <w:t>технических</w:t>
      </w:r>
      <w:r>
        <w:rPr>
          <w:spacing w:val="-3"/>
          <w:sz w:val="24"/>
        </w:rPr>
        <w:t xml:space="preserve"> </w:t>
      </w:r>
      <w:r>
        <w:rPr>
          <w:sz w:val="24"/>
        </w:rPr>
        <w:t>наук,</w:t>
      </w:r>
      <w:r>
        <w:rPr>
          <w:spacing w:val="-1"/>
          <w:sz w:val="24"/>
        </w:rPr>
        <w:t xml:space="preserve"> </w:t>
      </w:r>
      <w:r>
        <w:rPr>
          <w:spacing w:val="-2"/>
          <w:sz w:val="24"/>
        </w:rPr>
        <w:t xml:space="preserve">профессор, </w:t>
      </w:r>
      <w:r>
        <w:rPr>
          <w:sz w:val="24"/>
        </w:rPr>
        <w:t>заведующий</w:t>
      </w:r>
      <w:r>
        <w:rPr>
          <w:spacing w:val="-6"/>
          <w:sz w:val="24"/>
        </w:rPr>
        <w:t xml:space="preserve"> </w:t>
      </w:r>
      <w:r>
        <w:rPr>
          <w:sz w:val="24"/>
        </w:rPr>
        <w:t>кафедрой технологии</w:t>
      </w:r>
      <w:r>
        <w:rPr>
          <w:spacing w:val="-2"/>
          <w:sz w:val="24"/>
        </w:rPr>
        <w:t xml:space="preserve"> </w:t>
      </w:r>
      <w:r>
        <w:rPr>
          <w:sz w:val="24"/>
        </w:rPr>
        <w:t>нефти,</w:t>
      </w:r>
      <w:r>
        <w:rPr>
          <w:spacing w:val="-6"/>
          <w:sz w:val="24"/>
        </w:rPr>
        <w:t xml:space="preserve"> </w:t>
      </w:r>
      <w:r>
        <w:rPr>
          <w:sz w:val="24"/>
        </w:rPr>
        <w:t>газа</w:t>
      </w:r>
      <w:r>
        <w:rPr>
          <w:spacing w:val="-9"/>
          <w:sz w:val="24"/>
        </w:rPr>
        <w:t xml:space="preserve"> </w:t>
      </w:r>
      <w:r>
        <w:rPr>
          <w:sz w:val="24"/>
        </w:rPr>
        <w:t>и</w:t>
      </w:r>
      <w:r>
        <w:rPr>
          <w:spacing w:val="-3"/>
          <w:sz w:val="24"/>
        </w:rPr>
        <w:t xml:space="preserve"> </w:t>
      </w:r>
      <w:r>
        <w:rPr>
          <w:sz w:val="24"/>
        </w:rPr>
        <w:t>углеродных</w:t>
      </w:r>
      <w:r>
        <w:rPr>
          <w:spacing w:val="-7"/>
          <w:sz w:val="24"/>
        </w:rPr>
        <w:t xml:space="preserve"> </w:t>
      </w:r>
      <w:r>
        <w:rPr>
          <w:sz w:val="24"/>
        </w:rPr>
        <w:t>материалов</w:t>
      </w:r>
      <w:r>
        <w:rPr>
          <w:spacing w:val="-15"/>
          <w:sz w:val="24"/>
        </w:rPr>
        <w:t xml:space="preserve"> </w:t>
      </w:r>
      <w:r>
        <w:rPr>
          <w:spacing w:val="-10"/>
          <w:sz w:val="24"/>
          <w:vertAlign w:val="superscript"/>
        </w:rPr>
        <w:t>4</w:t>
      </w:r>
    </w:p>
    <w:p w14:paraId="6F1FDCFB" w14:textId="77777777" w:rsidR="006B1115" w:rsidRDefault="006B1115" w:rsidP="00D73731">
      <w:pPr>
        <w:spacing w:line="360" w:lineRule="auto"/>
        <w:ind w:firstLine="709"/>
        <w:jc w:val="center"/>
        <w:rPr>
          <w:sz w:val="24"/>
        </w:rPr>
      </w:pPr>
      <w:r w:rsidRPr="003D392A">
        <w:rPr>
          <w:sz w:val="24"/>
        </w:rPr>
        <w:t>Казанский (Приволжский) федеральный университет, Институт геологии и нефтегазовых технологий, Казань, Россия</w:t>
      </w:r>
    </w:p>
    <w:p w14:paraId="346D8EC8" w14:textId="77777777" w:rsidR="006B1115" w:rsidRPr="006B1115" w:rsidRDefault="006B1115" w:rsidP="00D73731">
      <w:pPr>
        <w:spacing w:line="360" w:lineRule="auto"/>
        <w:ind w:firstLine="709"/>
        <w:jc w:val="center"/>
        <w:rPr>
          <w:sz w:val="24"/>
          <w:lang w:val="en-US"/>
        </w:rPr>
      </w:pPr>
      <w:r>
        <w:rPr>
          <w:sz w:val="24"/>
        </w:rPr>
        <w:t>УДК</w:t>
      </w:r>
      <w:r>
        <w:rPr>
          <w:spacing w:val="-7"/>
          <w:sz w:val="24"/>
        </w:rPr>
        <w:t xml:space="preserve"> </w:t>
      </w:r>
      <w:r>
        <w:rPr>
          <w:sz w:val="24"/>
        </w:rPr>
        <w:t>553.98.</w:t>
      </w:r>
      <w:r>
        <w:rPr>
          <w:spacing w:val="-3"/>
          <w:sz w:val="24"/>
        </w:rPr>
        <w:t xml:space="preserve"> </w:t>
      </w:r>
      <w:r>
        <w:rPr>
          <w:sz w:val="24"/>
        </w:rPr>
        <w:t>Шифр</w:t>
      </w:r>
      <w:r>
        <w:rPr>
          <w:spacing w:val="-5"/>
          <w:sz w:val="24"/>
        </w:rPr>
        <w:t xml:space="preserve"> </w:t>
      </w:r>
      <w:r>
        <w:rPr>
          <w:sz w:val="24"/>
        </w:rPr>
        <w:t>научной</w:t>
      </w:r>
      <w:r>
        <w:rPr>
          <w:spacing w:val="-4"/>
          <w:sz w:val="24"/>
        </w:rPr>
        <w:t xml:space="preserve"> </w:t>
      </w:r>
      <w:r>
        <w:rPr>
          <w:sz w:val="24"/>
        </w:rPr>
        <w:t>специальности</w:t>
      </w:r>
      <w:r>
        <w:rPr>
          <w:spacing w:val="-4"/>
          <w:sz w:val="24"/>
        </w:rPr>
        <w:t xml:space="preserve"> </w:t>
      </w:r>
      <w:r>
        <w:rPr>
          <w:sz w:val="24"/>
        </w:rPr>
        <w:t>ВАК:</w:t>
      </w:r>
      <w:r>
        <w:rPr>
          <w:spacing w:val="-5"/>
          <w:sz w:val="24"/>
        </w:rPr>
        <w:t xml:space="preserve"> </w:t>
      </w:r>
      <w:r>
        <w:rPr>
          <w:sz w:val="24"/>
        </w:rPr>
        <w:t>1.4.12.</w:t>
      </w:r>
      <w:r>
        <w:rPr>
          <w:spacing w:val="-2"/>
          <w:sz w:val="24"/>
        </w:rPr>
        <w:t xml:space="preserve"> </w:t>
      </w:r>
      <w:r w:rsidRPr="006B1115">
        <w:rPr>
          <w:sz w:val="24"/>
          <w:lang w:val="en-US"/>
        </w:rPr>
        <w:t>«</w:t>
      </w:r>
      <w:r>
        <w:rPr>
          <w:sz w:val="24"/>
        </w:rPr>
        <w:t>Нефтехимия</w:t>
      </w:r>
      <w:r w:rsidRPr="006B1115">
        <w:rPr>
          <w:sz w:val="24"/>
          <w:lang w:val="en-US"/>
        </w:rPr>
        <w:t xml:space="preserve">» </w:t>
      </w:r>
    </w:p>
    <w:p w14:paraId="6A0B6366" w14:textId="63AB9A99" w:rsidR="006B1115" w:rsidRPr="00430FFD" w:rsidRDefault="006B1115" w:rsidP="00D73731">
      <w:pPr>
        <w:spacing w:line="360" w:lineRule="auto"/>
        <w:ind w:firstLine="709"/>
        <w:jc w:val="center"/>
        <w:rPr>
          <w:sz w:val="24"/>
        </w:rPr>
      </w:pPr>
      <w:r w:rsidRPr="0036655C">
        <w:rPr>
          <w:sz w:val="24"/>
          <w:lang w:val="en-US"/>
        </w:rPr>
        <w:t>E</w:t>
      </w:r>
      <w:r w:rsidRPr="00430FFD">
        <w:rPr>
          <w:sz w:val="24"/>
        </w:rPr>
        <w:t>-</w:t>
      </w:r>
      <w:r w:rsidRPr="0036655C">
        <w:rPr>
          <w:sz w:val="24"/>
          <w:lang w:val="en-US"/>
        </w:rPr>
        <w:t>mail</w:t>
      </w:r>
      <w:r w:rsidRPr="00430FFD">
        <w:rPr>
          <w:sz w:val="24"/>
        </w:rPr>
        <w:t xml:space="preserve">: </w:t>
      </w:r>
      <w:proofErr w:type="spellStart"/>
      <w:r w:rsidR="0018547E">
        <w:rPr>
          <w:lang w:val="en-US"/>
        </w:rPr>
        <w:t>amrax</w:t>
      </w:r>
      <w:proofErr w:type="spellEnd"/>
      <w:r w:rsidR="0018547E" w:rsidRPr="00430FFD">
        <w:t>.379</w:t>
      </w:r>
      <w:r w:rsidRPr="00430FFD">
        <w:t>@</w:t>
      </w:r>
      <w:proofErr w:type="spellStart"/>
      <w:r w:rsidR="00B9279D">
        <w:rPr>
          <w:lang w:val="en-US"/>
        </w:rPr>
        <w:t>gmail</w:t>
      </w:r>
      <w:proofErr w:type="spellEnd"/>
      <w:r w:rsidRPr="00430FFD">
        <w:rPr>
          <w:sz w:val="24"/>
        </w:rPr>
        <w:t>.</w:t>
      </w:r>
      <w:r w:rsidR="00B9279D">
        <w:rPr>
          <w:sz w:val="24"/>
          <w:lang w:val="en-US"/>
        </w:rPr>
        <w:t>com</w:t>
      </w:r>
    </w:p>
    <w:p w14:paraId="171F8B0E" w14:textId="6AA9321F" w:rsidR="00AA31C2" w:rsidRPr="00AA31C2" w:rsidRDefault="006B1115" w:rsidP="00AA31C2">
      <w:pPr>
        <w:spacing w:line="360" w:lineRule="auto"/>
        <w:ind w:firstLine="710"/>
        <w:jc w:val="both"/>
        <w:rPr>
          <w:spacing w:val="-2"/>
          <w:sz w:val="28"/>
        </w:rPr>
      </w:pPr>
      <w:r w:rsidRPr="00383DA4">
        <w:rPr>
          <w:b/>
          <w:spacing w:val="-2"/>
          <w:sz w:val="28"/>
        </w:rPr>
        <w:t>Аннотация</w:t>
      </w:r>
      <w:r w:rsidR="001900C4">
        <w:rPr>
          <w:b/>
          <w:spacing w:val="-2"/>
          <w:sz w:val="28"/>
        </w:rPr>
        <w:t>:</w:t>
      </w:r>
      <w:r w:rsidRPr="001900C4">
        <w:rPr>
          <w:b/>
          <w:spacing w:val="-2"/>
          <w:sz w:val="28"/>
        </w:rPr>
        <w:t xml:space="preserve"> </w:t>
      </w:r>
      <w:r w:rsidR="00AA31C2">
        <w:rPr>
          <w:spacing w:val="-2"/>
          <w:sz w:val="28"/>
        </w:rPr>
        <w:t>в</w:t>
      </w:r>
      <w:r w:rsidR="00AA31C2" w:rsidRPr="00AA31C2">
        <w:rPr>
          <w:spacing w:val="-2"/>
          <w:sz w:val="28"/>
        </w:rPr>
        <w:t xml:space="preserve"> представленной работе рассматривается методика расчета параметров низкотемпературного сепаратора, представляющего собой критический элемент в системах подготовки и переработки углеводородного сырья. Основной акцент сделан на определении оптимальных условий, обеспечивающих эффективное фазовое разделение в условиях пониженных температур, что способствует повышению товарных качеств целевой продукции и интенсификации технологических процессов на предприятиях нефте- и газопереработки.</w:t>
      </w:r>
      <w:r w:rsidR="00AA31C2">
        <w:rPr>
          <w:spacing w:val="-2"/>
          <w:sz w:val="28"/>
        </w:rPr>
        <w:t xml:space="preserve"> </w:t>
      </w:r>
      <w:r w:rsidR="00AA31C2" w:rsidRPr="00AA31C2">
        <w:rPr>
          <w:spacing w:val="-2"/>
          <w:sz w:val="28"/>
        </w:rPr>
        <w:t xml:space="preserve">Целью исследования является вычисление ключевых параметров, включающих плотность газа при рабочих условиях, его объемную скорость, а также геометрические характеристики сепарационных узлов. Полученные результаты подтверждают высокую эффективность </w:t>
      </w:r>
      <w:r w:rsidR="00AA31C2" w:rsidRPr="00AA31C2">
        <w:rPr>
          <w:spacing w:val="-2"/>
          <w:sz w:val="28"/>
        </w:rPr>
        <w:lastRenderedPageBreak/>
        <w:t>функционирования низкотемпературного сепаратора. Кроме того, представленные данные обладают практической значимостью для инженерно-технических специалистов, осуществляющих проектирование и эксплуатацию сепарационного оборудования в нефтегазовой отрасли.</w:t>
      </w:r>
    </w:p>
    <w:p w14:paraId="3C5B5B11" w14:textId="2560C566" w:rsidR="001900C4" w:rsidRPr="00B83ABB" w:rsidRDefault="006B1115" w:rsidP="00B83ABB">
      <w:pPr>
        <w:spacing w:line="360" w:lineRule="auto"/>
        <w:ind w:firstLine="710"/>
        <w:jc w:val="both"/>
        <w:rPr>
          <w:sz w:val="28"/>
          <w:szCs w:val="26"/>
          <w:lang w:val="en-US"/>
        </w:rPr>
      </w:pPr>
      <w:r>
        <w:rPr>
          <w:b/>
          <w:sz w:val="28"/>
          <w:szCs w:val="26"/>
          <w:lang w:val="en-US"/>
        </w:rPr>
        <w:t>Abstract</w:t>
      </w:r>
      <w:r w:rsidR="001900C4" w:rsidRPr="001900C4">
        <w:rPr>
          <w:b/>
          <w:sz w:val="28"/>
          <w:szCs w:val="26"/>
          <w:lang w:val="en-US"/>
        </w:rPr>
        <w:t xml:space="preserve">: </w:t>
      </w:r>
      <w:r w:rsidR="00AA31C2">
        <w:rPr>
          <w:sz w:val="28"/>
          <w:szCs w:val="26"/>
          <w:lang w:val="en-US"/>
        </w:rPr>
        <w:t>t</w:t>
      </w:r>
      <w:r w:rsidR="00AA31C2" w:rsidRPr="00AA31C2">
        <w:rPr>
          <w:sz w:val="28"/>
          <w:szCs w:val="26"/>
          <w:lang w:val="en-US"/>
        </w:rPr>
        <w:t>his paper presents a methodology for calculating the parameters of a low-temperature separator, which is a critical element in hydrocarbon feedstock treatment and processing systems. The main focus is on determining the optimal conditions for efficient phase separation at low temperatures, which helps improve the quality of the target products and enhances process efficiency at oil and gas processing plants. The aim of the study is to calculate key parameters, including gas density under operating conditions, gas flow rate, and the geometric characteristics of the separation elements. The obtained results confirm the high operational efficiency of the low-temperature separator. Furthermore, the presented data are of practical value for engineering and technical specialists involved in the design and operation of separation equipment in the oil and gas industry.</w:t>
      </w:r>
    </w:p>
    <w:p w14:paraId="7B30E34C" w14:textId="2CC5ECC0" w:rsidR="006B1115" w:rsidRPr="00B83ABB" w:rsidRDefault="006B1115" w:rsidP="00B83ABB">
      <w:pPr>
        <w:pStyle w:val="a3"/>
        <w:spacing w:line="360" w:lineRule="auto"/>
        <w:ind w:left="0" w:firstLine="709"/>
        <w:jc w:val="both"/>
        <w:rPr>
          <w:spacing w:val="-1"/>
          <w:sz w:val="32"/>
          <w:szCs w:val="32"/>
        </w:rPr>
      </w:pPr>
      <w:r>
        <w:rPr>
          <w:b/>
        </w:rPr>
        <w:t>Ключевые</w:t>
      </w:r>
      <w:r w:rsidRPr="00BE4D3B">
        <w:rPr>
          <w:b/>
          <w:spacing w:val="-2"/>
        </w:rPr>
        <w:t xml:space="preserve"> </w:t>
      </w:r>
      <w:r>
        <w:rPr>
          <w:b/>
        </w:rPr>
        <w:t>слова</w:t>
      </w:r>
      <w:r w:rsidRPr="00BE4D3B">
        <w:rPr>
          <w:b/>
        </w:rPr>
        <w:t>:</w:t>
      </w:r>
      <w:r w:rsidRPr="00BE4D3B">
        <w:rPr>
          <w:spacing w:val="-1"/>
        </w:rPr>
        <w:t xml:space="preserve"> </w:t>
      </w:r>
      <w:r w:rsidR="00BE4D3B">
        <w:rPr>
          <w:spacing w:val="-1"/>
        </w:rPr>
        <w:t xml:space="preserve">низкотемпературная сепарация, </w:t>
      </w:r>
      <w:r w:rsidR="00BE4D3B" w:rsidRPr="00BE4D3B">
        <w:t>разделительные элементы, осушка газа.</w:t>
      </w:r>
      <w:r w:rsidR="00B83ABB" w:rsidRPr="00B83ABB">
        <w:t xml:space="preserve"> гидравлическое сопротивление, сепарационное оборудование, подготовка углеводородного сырья, термодинамические режимы.</w:t>
      </w:r>
    </w:p>
    <w:p w14:paraId="5CDE2431" w14:textId="10CC7DAE" w:rsidR="001900C4" w:rsidRDefault="006B1115" w:rsidP="00B83ABB">
      <w:pPr>
        <w:pStyle w:val="a3"/>
        <w:spacing w:line="360" w:lineRule="auto"/>
        <w:ind w:left="0" w:firstLine="709"/>
        <w:jc w:val="both"/>
        <w:rPr>
          <w:spacing w:val="-11"/>
          <w:lang w:val="en-US"/>
        </w:rPr>
      </w:pPr>
      <w:r w:rsidRPr="0036655C">
        <w:rPr>
          <w:b/>
          <w:lang w:val="en-US"/>
        </w:rPr>
        <w:t>Keywords</w:t>
      </w:r>
      <w:r w:rsidRPr="0036655C">
        <w:rPr>
          <w:lang w:val="en-US"/>
        </w:rPr>
        <w:t>:</w:t>
      </w:r>
      <w:r w:rsidRPr="0036655C">
        <w:rPr>
          <w:spacing w:val="-11"/>
          <w:lang w:val="en-US"/>
        </w:rPr>
        <w:t xml:space="preserve"> </w:t>
      </w:r>
      <w:r w:rsidR="00BE4D3B" w:rsidRPr="00BE4D3B">
        <w:rPr>
          <w:spacing w:val="-11"/>
          <w:lang w:val="en-US"/>
        </w:rPr>
        <w:t>low-temperature separation, separation elements, gas drying.</w:t>
      </w:r>
      <w:r w:rsidR="00B83ABB" w:rsidRPr="00B83ABB">
        <w:rPr>
          <w:lang w:val="en-US"/>
        </w:rPr>
        <w:t xml:space="preserve"> </w:t>
      </w:r>
      <w:r w:rsidR="00B83ABB" w:rsidRPr="00B83ABB">
        <w:rPr>
          <w:spacing w:val="-11"/>
          <w:lang w:val="en-US"/>
        </w:rPr>
        <w:t>pressure drop, separation equipment, hydrocarbon feedstock treatment, thermodynamic conditions.</w:t>
      </w:r>
    </w:p>
    <w:p w14:paraId="0620203D" w14:textId="78500B43" w:rsidR="00F952C8" w:rsidRDefault="006B1115" w:rsidP="00F952C8">
      <w:pPr>
        <w:spacing w:line="360" w:lineRule="auto"/>
        <w:ind w:firstLine="709"/>
        <w:jc w:val="both"/>
        <w:textAlignment w:val="baseline"/>
        <w:rPr>
          <w:b/>
          <w:sz w:val="28"/>
          <w:szCs w:val="28"/>
          <w:lang w:eastAsia="ru-RU"/>
        </w:rPr>
      </w:pPr>
      <w:r>
        <w:rPr>
          <w:b/>
          <w:bCs/>
          <w:sz w:val="28"/>
          <w:szCs w:val="28"/>
          <w:bdr w:val="none" w:sz="0" w:space="0" w:color="auto" w:frame="1"/>
          <w:lang w:eastAsia="ru-RU"/>
        </w:rPr>
        <w:t>Введение</w:t>
      </w:r>
      <w:r w:rsidRPr="001900C4">
        <w:rPr>
          <w:b/>
          <w:bCs/>
          <w:sz w:val="28"/>
          <w:szCs w:val="28"/>
          <w:bdr w:val="none" w:sz="0" w:space="0" w:color="auto" w:frame="1"/>
          <w:lang w:eastAsia="ru-RU"/>
        </w:rPr>
        <w:t xml:space="preserve"> </w:t>
      </w:r>
      <w:r w:rsidRPr="001900C4">
        <w:rPr>
          <w:b/>
          <w:sz w:val="28"/>
          <w:szCs w:val="28"/>
          <w:lang w:eastAsia="ru-RU"/>
        </w:rPr>
        <w:t>(</w:t>
      </w:r>
      <w:r w:rsidRPr="00024E79">
        <w:rPr>
          <w:b/>
          <w:sz w:val="28"/>
          <w:szCs w:val="28"/>
          <w:lang w:val="en-US" w:eastAsia="ru-RU"/>
        </w:rPr>
        <w:t>Introduction</w:t>
      </w:r>
      <w:r w:rsidR="00676C27">
        <w:rPr>
          <w:b/>
          <w:sz w:val="28"/>
          <w:szCs w:val="28"/>
          <w:lang w:eastAsia="ru-RU"/>
        </w:rPr>
        <w:t>)</w:t>
      </w:r>
    </w:p>
    <w:p w14:paraId="77638DAE" w14:textId="6E56EB04" w:rsidR="00B83ABB" w:rsidRPr="00B83ABB" w:rsidRDefault="00B83ABB" w:rsidP="00B83ABB">
      <w:pPr>
        <w:spacing w:line="360" w:lineRule="auto"/>
        <w:ind w:firstLine="709"/>
        <w:jc w:val="both"/>
        <w:textAlignment w:val="baseline"/>
        <w:rPr>
          <w:sz w:val="28"/>
          <w:szCs w:val="28"/>
          <w:lang w:eastAsia="ru-RU"/>
        </w:rPr>
      </w:pPr>
      <w:r w:rsidRPr="00B83ABB">
        <w:rPr>
          <w:sz w:val="28"/>
          <w:szCs w:val="28"/>
          <w:lang w:eastAsia="ru-RU"/>
        </w:rPr>
        <w:t xml:space="preserve">Низкотемпературный сепаратор газа (НТС) представляет собой критический элемент технологических схем промысловой подготовки природного газа и газового конденсата, а также установок переработки углеводородного сырья. Основное его функциональное назначение заключается в обеспечении эффективного фазового разделения газожидкостной смеси в условиях контролируемого понижения температуры, что позволяет одновременно достичь нескольких технологических целей: осушки газа, извлечения широкой фракции углеводородов, стабилизации </w:t>
      </w:r>
      <w:r w:rsidRPr="00B83ABB">
        <w:rPr>
          <w:sz w:val="28"/>
          <w:szCs w:val="28"/>
          <w:lang w:eastAsia="ru-RU"/>
        </w:rPr>
        <w:lastRenderedPageBreak/>
        <w:t>конденсата и снижения содержания механических примесей. Принцип действия НТС базируется на изменении термодинамических свойств многокомпонентных углеводородных систем при снижении температуры: охлаждение газового потока до заданного температурного уровня инициирует конденсацию высокомолекулярных углеводородов и паров воды, а последующее выделение образовавшейся жидкой фазы в сепарационных элементах позволяет получить очищенные газовые и жидкие потоки, соответствующие требованиям нормативной документации и последующих стадий переработки.</w:t>
      </w:r>
    </w:p>
    <w:p w14:paraId="34075465" w14:textId="1782EC98" w:rsidR="00B83ABB" w:rsidRPr="00B83ABB" w:rsidRDefault="00B83ABB" w:rsidP="00B83ABB">
      <w:pPr>
        <w:spacing w:line="360" w:lineRule="auto"/>
        <w:ind w:firstLine="709"/>
        <w:jc w:val="both"/>
        <w:textAlignment w:val="baseline"/>
        <w:rPr>
          <w:sz w:val="28"/>
          <w:szCs w:val="28"/>
          <w:lang w:eastAsia="ru-RU"/>
        </w:rPr>
      </w:pPr>
      <w:r w:rsidRPr="00B83ABB">
        <w:rPr>
          <w:sz w:val="28"/>
          <w:szCs w:val="28"/>
          <w:lang w:eastAsia="ru-RU"/>
        </w:rPr>
        <w:t>Актуальность корректного расчёта параметров НТС обусловлена возрастающими требованиями к энергоэффективности, надёжности и экологической безопасности газоперерабатывающих производств. Недостаточно точное определение плотности газа при рабочих условиях, объёмной скорости потока, геометрических характеристик сепарационных узлов и гидравлического сопротивления может привести к снижению степени разделения, увеличению уноса жидкой фазы, образованию гидратов, коррозионному износу оборудования и нестабильности технологического режима в целом. Особое значение расчёт приобретает при работе с многокомпонентными смесями переменного состава, а также в условиях нестационарных режимов эксплуатации, характерных для промысловых объектов.</w:t>
      </w:r>
    </w:p>
    <w:p w14:paraId="7A432907" w14:textId="100E1928" w:rsidR="00F127D1" w:rsidRPr="001900C4" w:rsidRDefault="00B83ABB" w:rsidP="00F352E3">
      <w:pPr>
        <w:spacing w:line="360" w:lineRule="auto"/>
        <w:ind w:firstLine="709"/>
        <w:jc w:val="both"/>
        <w:textAlignment w:val="baseline"/>
        <w:rPr>
          <w:b/>
          <w:sz w:val="28"/>
          <w:szCs w:val="28"/>
          <w:lang w:eastAsia="ru-RU"/>
        </w:rPr>
      </w:pPr>
      <w:r w:rsidRPr="00B83ABB">
        <w:rPr>
          <w:sz w:val="28"/>
          <w:szCs w:val="28"/>
          <w:lang w:eastAsia="ru-RU"/>
        </w:rPr>
        <w:t xml:space="preserve">Целью настоящей работы является определение ключевых конструктивных и технологических параметров низкотемпературного сепаратора, включая плотность газа при рабочих условиях, критическую скорость потока в сепарационных элементах, необходимую площадь сепарации и количество разделительных элементов. В ходе исследования решаются следующие задачи: анализ исходных технологических данных, выбор расчётных зависимостей с учётом реальных свойств газовой среды, оценка гидравлического сопротивления сепарационного узла, а также интерпретация полученных результатов с позиций обеспечения эффективной </w:t>
      </w:r>
      <w:r w:rsidRPr="00B83ABB">
        <w:rPr>
          <w:sz w:val="28"/>
          <w:szCs w:val="28"/>
          <w:lang w:eastAsia="ru-RU"/>
        </w:rPr>
        <w:lastRenderedPageBreak/>
        <w:t>и устойчивой работы оборудования. Представленные расчётные данные имеют практическую ценность для инженерно-технических специалистов, занимающихся проектированием, эксплуатацией и модернизацией сепарационного оборудования в нефтегазовой отрасли, и могут быть использованы для оптимизации существующих технологических схем.</w:t>
      </w:r>
    </w:p>
    <w:p w14:paraId="2BBA0B1A" w14:textId="1187BADE" w:rsidR="008E125B" w:rsidRPr="008E125B" w:rsidRDefault="006B1115" w:rsidP="00676C27">
      <w:pPr>
        <w:pStyle w:val="a3"/>
        <w:spacing w:line="360" w:lineRule="auto"/>
        <w:ind w:firstLine="532"/>
        <w:rPr>
          <w:b/>
        </w:rPr>
      </w:pPr>
      <w:r>
        <w:rPr>
          <w:b/>
        </w:rPr>
        <w:t>Материалы</w:t>
      </w:r>
      <w:r w:rsidRPr="00F952C8">
        <w:rPr>
          <w:b/>
        </w:rPr>
        <w:t xml:space="preserve"> </w:t>
      </w:r>
      <w:r>
        <w:rPr>
          <w:b/>
        </w:rPr>
        <w:t>и</w:t>
      </w:r>
      <w:r w:rsidRPr="00F952C8">
        <w:rPr>
          <w:b/>
        </w:rPr>
        <w:t xml:space="preserve"> </w:t>
      </w:r>
      <w:r>
        <w:rPr>
          <w:b/>
        </w:rPr>
        <w:t>м</w:t>
      </w:r>
      <w:r w:rsidRPr="00212256">
        <w:rPr>
          <w:b/>
        </w:rPr>
        <w:t>етоды</w:t>
      </w:r>
      <w:r w:rsidRPr="00F952C8">
        <w:rPr>
          <w:b/>
        </w:rPr>
        <w:t xml:space="preserve"> </w:t>
      </w:r>
      <w:r w:rsidRPr="00212256">
        <w:rPr>
          <w:b/>
        </w:rPr>
        <w:t>исследования</w:t>
      </w:r>
      <w:r w:rsidRPr="00F952C8">
        <w:t xml:space="preserve"> </w:t>
      </w:r>
      <w:r w:rsidRPr="00F952C8">
        <w:rPr>
          <w:b/>
        </w:rPr>
        <w:t>(</w:t>
      </w:r>
      <w:r w:rsidRPr="00024E79">
        <w:rPr>
          <w:b/>
          <w:lang w:val="en-US"/>
        </w:rPr>
        <w:t>Materials</w:t>
      </w:r>
      <w:r w:rsidRPr="00F952C8">
        <w:rPr>
          <w:b/>
        </w:rPr>
        <w:t xml:space="preserve"> </w:t>
      </w:r>
      <w:r w:rsidRPr="00024E79">
        <w:rPr>
          <w:b/>
          <w:lang w:val="en-US"/>
        </w:rPr>
        <w:t>and</w:t>
      </w:r>
      <w:r w:rsidRPr="00F952C8">
        <w:rPr>
          <w:b/>
        </w:rPr>
        <w:t xml:space="preserve"> </w:t>
      </w:r>
      <w:r w:rsidRPr="00024E79">
        <w:rPr>
          <w:b/>
          <w:lang w:val="en-US"/>
        </w:rPr>
        <w:t>Methods</w:t>
      </w:r>
      <w:r w:rsidRPr="00F952C8">
        <w:rPr>
          <w:b/>
        </w:rPr>
        <w:t>)</w:t>
      </w:r>
    </w:p>
    <w:p w14:paraId="24B030E4" w14:textId="0CF58B58" w:rsidR="00676C27" w:rsidRDefault="00676C27" w:rsidP="00AA31C2">
      <w:pPr>
        <w:pStyle w:val="a3"/>
        <w:spacing w:line="360" w:lineRule="auto"/>
        <w:ind w:left="0" w:firstLine="709"/>
        <w:jc w:val="both"/>
      </w:pPr>
      <w:r>
        <w:t>Задачей этого расчета является определение количества разделительных элементов, расчет гидравлического сопротивления устройства.  Конструктивная схема устройства показана на рисунке 1.</w:t>
      </w:r>
    </w:p>
    <w:p w14:paraId="0C83F845" w14:textId="77777777" w:rsidR="00676C27" w:rsidRDefault="00676C27" w:rsidP="00676C27">
      <w:pPr>
        <w:pStyle w:val="a3"/>
        <w:spacing w:line="360" w:lineRule="auto"/>
        <w:ind w:firstLine="709"/>
        <w:jc w:val="both"/>
      </w:pPr>
    </w:p>
    <w:p w14:paraId="12ACFEEE" w14:textId="11BCB8FF" w:rsidR="00676C27" w:rsidRDefault="00676C27" w:rsidP="00676C27">
      <w:pPr>
        <w:pStyle w:val="a3"/>
        <w:spacing w:line="360" w:lineRule="auto"/>
        <w:ind w:firstLine="709"/>
        <w:jc w:val="center"/>
      </w:pPr>
      <w:r w:rsidRPr="00943D9F">
        <w:rPr>
          <w:b/>
          <w:bCs/>
          <w:noProof/>
          <w:lang w:val="en-US"/>
        </w:rPr>
        <w:drawing>
          <wp:inline distT="0" distB="0" distL="0" distR="0" wp14:anchorId="1011BB86" wp14:editId="1353AF97">
            <wp:extent cx="5410200" cy="3514725"/>
            <wp:effectExtent l="0" t="0" r="0" b="9525"/>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0" cy="3514725"/>
                    </a:xfrm>
                    <a:prstGeom prst="rect">
                      <a:avLst/>
                    </a:prstGeom>
                    <a:noFill/>
                    <a:ln>
                      <a:noFill/>
                    </a:ln>
                  </pic:spPr>
                </pic:pic>
              </a:graphicData>
            </a:graphic>
          </wp:inline>
        </w:drawing>
      </w:r>
    </w:p>
    <w:p w14:paraId="3F5619FF" w14:textId="207C0B01" w:rsidR="00676C27" w:rsidRDefault="00676C27" w:rsidP="00676C27">
      <w:pPr>
        <w:pStyle w:val="a3"/>
        <w:spacing w:line="360" w:lineRule="auto"/>
        <w:ind w:firstLine="709"/>
        <w:jc w:val="center"/>
        <w:rPr>
          <w:sz w:val="24"/>
          <w:szCs w:val="24"/>
        </w:rPr>
      </w:pPr>
      <w:r w:rsidRPr="00676C27">
        <w:rPr>
          <w:sz w:val="24"/>
          <w:szCs w:val="24"/>
        </w:rPr>
        <w:t>Рисунок 1 – Конструктивная схема устройства НТС</w:t>
      </w:r>
    </w:p>
    <w:p w14:paraId="04F39C02" w14:textId="77777777" w:rsidR="00F352E3" w:rsidRDefault="00676C27" w:rsidP="00F352E3">
      <w:pPr>
        <w:pStyle w:val="a3"/>
        <w:spacing w:line="360" w:lineRule="auto"/>
        <w:ind w:left="0" w:firstLine="709"/>
        <w:jc w:val="both"/>
      </w:pPr>
      <w:r>
        <w:t>Исходные данные для расчета параметров НТС представлены в таблице1.</w:t>
      </w:r>
    </w:p>
    <w:p w14:paraId="2C603C69" w14:textId="13A6E6DE" w:rsidR="00676C27" w:rsidRPr="00F352E3" w:rsidRDefault="00676C27" w:rsidP="00F352E3">
      <w:pPr>
        <w:pStyle w:val="a3"/>
        <w:spacing w:line="360" w:lineRule="auto"/>
        <w:ind w:left="0"/>
        <w:jc w:val="right"/>
      </w:pPr>
      <w:r>
        <w:rPr>
          <w:i/>
        </w:rPr>
        <w:t>Таблица 1</w:t>
      </w:r>
    </w:p>
    <w:tbl>
      <w:tblPr>
        <w:tblW w:w="10181" w:type="dxa"/>
        <w:tblInd w:w="-843" w:type="dxa"/>
        <w:tblLook w:val="04A0" w:firstRow="1" w:lastRow="0" w:firstColumn="1" w:lastColumn="0" w:noHBand="0" w:noVBand="1"/>
      </w:tblPr>
      <w:tblGrid>
        <w:gridCol w:w="1374"/>
        <w:gridCol w:w="1314"/>
        <w:gridCol w:w="1174"/>
        <w:gridCol w:w="2347"/>
        <w:gridCol w:w="1594"/>
        <w:gridCol w:w="1071"/>
        <w:gridCol w:w="1307"/>
      </w:tblGrid>
      <w:tr w:rsidR="00676C27" w:rsidRPr="00C57C57" w14:paraId="41DF2D17" w14:textId="77777777" w:rsidTr="00923FB0">
        <w:trPr>
          <w:trHeight w:val="1790"/>
        </w:trPr>
        <w:tc>
          <w:tcPr>
            <w:tcW w:w="13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A4FA1"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Темп-а в осушителе, Цельсия</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57CD91E7"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Общее давление в осушителе P, Мпа</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14:paraId="04633087"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 xml:space="preserve">Скорость </w:t>
            </w:r>
            <w:proofErr w:type="spellStart"/>
            <w:r w:rsidRPr="00C57C57">
              <w:rPr>
                <w:color w:val="000000"/>
                <w:sz w:val="24"/>
                <w:szCs w:val="24"/>
                <w:lang w:eastAsia="ru-RU"/>
              </w:rPr>
              <w:t>Vг</w:t>
            </w:r>
            <w:proofErr w:type="spellEnd"/>
            <w:r w:rsidRPr="00C57C57">
              <w:rPr>
                <w:color w:val="000000"/>
                <w:sz w:val="24"/>
                <w:szCs w:val="24"/>
                <w:lang w:eastAsia="ru-RU"/>
              </w:rPr>
              <w:t>, нм3/ч</w:t>
            </w:r>
          </w:p>
        </w:tc>
        <w:tc>
          <w:tcPr>
            <w:tcW w:w="2347" w:type="dxa"/>
            <w:tcBorders>
              <w:top w:val="single" w:sz="4" w:space="0" w:color="auto"/>
              <w:left w:val="nil"/>
              <w:bottom w:val="single" w:sz="4" w:space="0" w:color="auto"/>
              <w:right w:val="single" w:sz="4" w:space="0" w:color="auto"/>
            </w:tcBorders>
            <w:shd w:val="clear" w:color="auto" w:fill="auto"/>
            <w:vAlign w:val="center"/>
            <w:hideMark/>
          </w:tcPr>
          <w:p w14:paraId="6C495AD8"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Производительность установки G, кг/ч</w:t>
            </w:r>
          </w:p>
        </w:tc>
        <w:tc>
          <w:tcPr>
            <w:tcW w:w="1594" w:type="dxa"/>
            <w:tcBorders>
              <w:top w:val="single" w:sz="4" w:space="0" w:color="auto"/>
              <w:left w:val="nil"/>
              <w:bottom w:val="single" w:sz="4" w:space="0" w:color="auto"/>
              <w:right w:val="single" w:sz="4" w:space="0" w:color="auto"/>
            </w:tcBorders>
            <w:shd w:val="clear" w:color="auto" w:fill="auto"/>
            <w:vAlign w:val="center"/>
            <w:hideMark/>
          </w:tcPr>
          <w:p w14:paraId="552F0C53" w14:textId="77777777" w:rsidR="00676C27" w:rsidRPr="00C57C57" w:rsidRDefault="00676C27" w:rsidP="009D68B1">
            <w:pPr>
              <w:widowControl/>
              <w:autoSpaceDE/>
              <w:autoSpaceDN/>
              <w:jc w:val="center"/>
              <w:rPr>
                <w:color w:val="000000"/>
                <w:sz w:val="24"/>
                <w:szCs w:val="24"/>
                <w:lang w:eastAsia="ru-RU"/>
              </w:rPr>
            </w:pPr>
            <w:proofErr w:type="spellStart"/>
            <w:r w:rsidRPr="00C57C57">
              <w:rPr>
                <w:color w:val="000000"/>
                <w:sz w:val="24"/>
                <w:szCs w:val="24"/>
                <w:lang w:eastAsia="ru-RU"/>
              </w:rPr>
              <w:t>Коэф</w:t>
            </w:r>
            <w:proofErr w:type="spellEnd"/>
            <w:r w:rsidRPr="00C57C57">
              <w:rPr>
                <w:color w:val="000000"/>
                <w:sz w:val="24"/>
                <w:szCs w:val="24"/>
                <w:lang w:eastAsia="ru-RU"/>
              </w:rPr>
              <w:t>-т сжимаемости Z</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14:paraId="08F8AFBC"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Темп-а точки росы, Цельсия</w:t>
            </w:r>
          </w:p>
        </w:tc>
        <w:tc>
          <w:tcPr>
            <w:tcW w:w="1307" w:type="dxa"/>
            <w:tcBorders>
              <w:top w:val="single" w:sz="4" w:space="0" w:color="auto"/>
              <w:left w:val="nil"/>
              <w:bottom w:val="single" w:sz="4" w:space="0" w:color="auto"/>
              <w:right w:val="single" w:sz="4" w:space="0" w:color="auto"/>
            </w:tcBorders>
            <w:shd w:val="clear" w:color="auto" w:fill="auto"/>
            <w:vAlign w:val="center"/>
            <w:hideMark/>
          </w:tcPr>
          <w:p w14:paraId="477A8222"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Давление на абсорбере, Мпа</w:t>
            </w:r>
          </w:p>
        </w:tc>
      </w:tr>
      <w:tr w:rsidR="00676C27" w:rsidRPr="00C57C57" w14:paraId="1912ACD1" w14:textId="77777777" w:rsidTr="00923FB0">
        <w:trPr>
          <w:trHeight w:val="298"/>
        </w:trPr>
        <w:tc>
          <w:tcPr>
            <w:tcW w:w="1374" w:type="dxa"/>
            <w:tcBorders>
              <w:top w:val="nil"/>
              <w:left w:val="single" w:sz="4" w:space="0" w:color="auto"/>
              <w:bottom w:val="single" w:sz="4" w:space="0" w:color="auto"/>
              <w:right w:val="single" w:sz="4" w:space="0" w:color="auto"/>
            </w:tcBorders>
            <w:shd w:val="clear" w:color="auto" w:fill="auto"/>
            <w:noWrap/>
            <w:vAlign w:val="center"/>
            <w:hideMark/>
          </w:tcPr>
          <w:p w14:paraId="29D1A3EC" w14:textId="11D09F31" w:rsidR="00676C27" w:rsidRPr="00C57C57" w:rsidRDefault="00923FB0" w:rsidP="009D68B1">
            <w:pPr>
              <w:widowControl/>
              <w:autoSpaceDE/>
              <w:autoSpaceDN/>
              <w:jc w:val="center"/>
              <w:rPr>
                <w:color w:val="000000"/>
                <w:sz w:val="24"/>
                <w:szCs w:val="24"/>
                <w:lang w:eastAsia="ru-RU"/>
              </w:rPr>
            </w:pPr>
            <w:r>
              <w:rPr>
                <w:color w:val="000000"/>
                <w:sz w:val="24"/>
                <w:szCs w:val="24"/>
                <w:lang w:eastAsia="ru-RU"/>
              </w:rPr>
              <w:t>35</w:t>
            </w:r>
          </w:p>
        </w:tc>
        <w:tc>
          <w:tcPr>
            <w:tcW w:w="1314" w:type="dxa"/>
            <w:tcBorders>
              <w:top w:val="nil"/>
              <w:left w:val="nil"/>
              <w:bottom w:val="single" w:sz="4" w:space="0" w:color="auto"/>
              <w:right w:val="single" w:sz="4" w:space="0" w:color="auto"/>
            </w:tcBorders>
            <w:shd w:val="clear" w:color="auto" w:fill="auto"/>
            <w:noWrap/>
            <w:vAlign w:val="center"/>
            <w:hideMark/>
          </w:tcPr>
          <w:p w14:paraId="6A8A6308" w14:textId="032E87D8" w:rsidR="00676C27" w:rsidRPr="00C57C57" w:rsidRDefault="00923FB0" w:rsidP="009D68B1">
            <w:pPr>
              <w:widowControl/>
              <w:autoSpaceDE/>
              <w:autoSpaceDN/>
              <w:jc w:val="center"/>
              <w:rPr>
                <w:color w:val="000000"/>
                <w:sz w:val="24"/>
                <w:szCs w:val="24"/>
                <w:lang w:eastAsia="ru-RU"/>
              </w:rPr>
            </w:pPr>
            <w:r>
              <w:rPr>
                <w:color w:val="000000"/>
                <w:sz w:val="24"/>
                <w:szCs w:val="24"/>
                <w:lang w:eastAsia="ru-RU"/>
              </w:rPr>
              <w:t>3,6</w:t>
            </w:r>
          </w:p>
        </w:tc>
        <w:tc>
          <w:tcPr>
            <w:tcW w:w="1174" w:type="dxa"/>
            <w:tcBorders>
              <w:top w:val="nil"/>
              <w:left w:val="nil"/>
              <w:bottom w:val="single" w:sz="4" w:space="0" w:color="auto"/>
              <w:right w:val="single" w:sz="4" w:space="0" w:color="auto"/>
            </w:tcBorders>
            <w:shd w:val="clear" w:color="auto" w:fill="auto"/>
            <w:noWrap/>
            <w:vAlign w:val="center"/>
            <w:hideMark/>
          </w:tcPr>
          <w:p w14:paraId="5A0622FD"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10000</w:t>
            </w:r>
          </w:p>
        </w:tc>
        <w:tc>
          <w:tcPr>
            <w:tcW w:w="2347" w:type="dxa"/>
            <w:tcBorders>
              <w:top w:val="nil"/>
              <w:left w:val="nil"/>
              <w:bottom w:val="single" w:sz="4" w:space="0" w:color="auto"/>
              <w:right w:val="single" w:sz="4" w:space="0" w:color="auto"/>
            </w:tcBorders>
            <w:shd w:val="clear" w:color="auto" w:fill="auto"/>
            <w:noWrap/>
            <w:vAlign w:val="center"/>
            <w:hideMark/>
          </w:tcPr>
          <w:p w14:paraId="38793221" w14:textId="21EEFF98" w:rsidR="00676C27" w:rsidRPr="00C57C57" w:rsidRDefault="00923FB0" w:rsidP="009D68B1">
            <w:pPr>
              <w:widowControl/>
              <w:autoSpaceDE/>
              <w:autoSpaceDN/>
              <w:jc w:val="center"/>
              <w:rPr>
                <w:color w:val="000000"/>
                <w:sz w:val="24"/>
                <w:szCs w:val="24"/>
                <w:lang w:eastAsia="ru-RU"/>
              </w:rPr>
            </w:pPr>
            <w:r>
              <w:rPr>
                <w:color w:val="000000"/>
                <w:sz w:val="24"/>
                <w:szCs w:val="24"/>
                <w:lang w:eastAsia="ru-RU"/>
              </w:rPr>
              <w:t>17</w:t>
            </w:r>
            <w:r w:rsidR="00676C27">
              <w:rPr>
                <w:color w:val="000000"/>
                <w:sz w:val="24"/>
                <w:szCs w:val="24"/>
                <w:lang w:eastAsia="ru-RU"/>
              </w:rPr>
              <w:t>0</w:t>
            </w:r>
          </w:p>
        </w:tc>
        <w:tc>
          <w:tcPr>
            <w:tcW w:w="1594" w:type="dxa"/>
            <w:tcBorders>
              <w:top w:val="nil"/>
              <w:left w:val="nil"/>
              <w:bottom w:val="single" w:sz="4" w:space="0" w:color="auto"/>
              <w:right w:val="single" w:sz="4" w:space="0" w:color="auto"/>
            </w:tcBorders>
            <w:shd w:val="clear" w:color="auto" w:fill="auto"/>
            <w:noWrap/>
            <w:vAlign w:val="center"/>
            <w:hideMark/>
          </w:tcPr>
          <w:p w14:paraId="1C84FD3F"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0,72</w:t>
            </w:r>
          </w:p>
        </w:tc>
        <w:tc>
          <w:tcPr>
            <w:tcW w:w="1071" w:type="dxa"/>
            <w:tcBorders>
              <w:top w:val="nil"/>
              <w:left w:val="nil"/>
              <w:bottom w:val="single" w:sz="4" w:space="0" w:color="auto"/>
              <w:right w:val="single" w:sz="4" w:space="0" w:color="auto"/>
            </w:tcBorders>
            <w:shd w:val="clear" w:color="auto" w:fill="auto"/>
            <w:noWrap/>
            <w:vAlign w:val="center"/>
            <w:hideMark/>
          </w:tcPr>
          <w:p w14:paraId="34F42AE3" w14:textId="77777777" w:rsidR="00676C27" w:rsidRPr="00C57C57" w:rsidRDefault="00676C27" w:rsidP="009D68B1">
            <w:pPr>
              <w:widowControl/>
              <w:autoSpaceDE/>
              <w:autoSpaceDN/>
              <w:jc w:val="center"/>
              <w:rPr>
                <w:color w:val="000000"/>
                <w:sz w:val="24"/>
                <w:szCs w:val="24"/>
                <w:lang w:eastAsia="ru-RU"/>
              </w:rPr>
            </w:pPr>
            <w:r w:rsidRPr="00C57C57">
              <w:rPr>
                <w:color w:val="000000"/>
                <w:sz w:val="24"/>
                <w:szCs w:val="24"/>
                <w:lang w:eastAsia="ru-RU"/>
              </w:rPr>
              <w:t>-24,03</w:t>
            </w:r>
          </w:p>
        </w:tc>
        <w:tc>
          <w:tcPr>
            <w:tcW w:w="1307" w:type="dxa"/>
            <w:tcBorders>
              <w:top w:val="nil"/>
              <w:left w:val="nil"/>
              <w:bottom w:val="single" w:sz="4" w:space="0" w:color="auto"/>
              <w:right w:val="single" w:sz="4" w:space="0" w:color="auto"/>
            </w:tcBorders>
            <w:shd w:val="clear" w:color="auto" w:fill="auto"/>
            <w:noWrap/>
            <w:vAlign w:val="center"/>
            <w:hideMark/>
          </w:tcPr>
          <w:p w14:paraId="161E0781" w14:textId="16EFF253" w:rsidR="00676C27" w:rsidRPr="00C57C57" w:rsidRDefault="00923FB0" w:rsidP="009D68B1">
            <w:pPr>
              <w:widowControl/>
              <w:autoSpaceDE/>
              <w:autoSpaceDN/>
              <w:jc w:val="center"/>
              <w:rPr>
                <w:color w:val="000000"/>
                <w:sz w:val="24"/>
                <w:szCs w:val="24"/>
                <w:lang w:eastAsia="ru-RU"/>
              </w:rPr>
            </w:pPr>
            <w:r>
              <w:rPr>
                <w:color w:val="000000"/>
                <w:sz w:val="24"/>
                <w:szCs w:val="24"/>
                <w:lang w:eastAsia="ru-RU"/>
              </w:rPr>
              <w:t>15</w:t>
            </w:r>
            <w:r w:rsidR="00676C27">
              <w:rPr>
                <w:color w:val="000000"/>
                <w:sz w:val="24"/>
                <w:szCs w:val="24"/>
                <w:lang w:eastAsia="ru-RU"/>
              </w:rPr>
              <w:t>,</w:t>
            </w:r>
            <w:r>
              <w:rPr>
                <w:color w:val="000000"/>
                <w:sz w:val="24"/>
                <w:szCs w:val="24"/>
                <w:lang w:eastAsia="ru-RU"/>
              </w:rPr>
              <w:t>2</w:t>
            </w:r>
            <w:r w:rsidR="00676C27">
              <w:rPr>
                <w:color w:val="000000"/>
                <w:sz w:val="24"/>
                <w:szCs w:val="24"/>
                <w:lang w:eastAsia="ru-RU"/>
              </w:rPr>
              <w:t>2</w:t>
            </w:r>
          </w:p>
        </w:tc>
      </w:tr>
    </w:tbl>
    <w:p w14:paraId="148F14D7" w14:textId="77777777" w:rsidR="00F127D1" w:rsidRPr="00F952C8" w:rsidRDefault="00F127D1" w:rsidP="000508BE">
      <w:pPr>
        <w:pStyle w:val="a3"/>
        <w:spacing w:line="360" w:lineRule="auto"/>
        <w:ind w:left="0"/>
        <w:jc w:val="both"/>
      </w:pPr>
    </w:p>
    <w:p w14:paraId="4AF9D828" w14:textId="77777777" w:rsidR="006B1115" w:rsidRPr="00F952C8" w:rsidRDefault="006B1115" w:rsidP="006B1115">
      <w:pPr>
        <w:pStyle w:val="1"/>
        <w:spacing w:before="69"/>
        <w:jc w:val="center"/>
        <w:rPr>
          <w:rFonts w:ascii="Times New Roman" w:hAnsi="Times New Roman" w:cs="Times New Roman"/>
          <w:b/>
          <w:bCs/>
          <w:color w:val="auto"/>
          <w:spacing w:val="-2"/>
          <w:sz w:val="28"/>
          <w:szCs w:val="28"/>
        </w:rPr>
      </w:pPr>
      <w:bookmarkStart w:id="0" w:name="_Hlk184135018"/>
      <w:r w:rsidRPr="006B1115">
        <w:rPr>
          <w:rFonts w:ascii="Times New Roman" w:hAnsi="Times New Roman" w:cs="Times New Roman"/>
          <w:b/>
          <w:bCs/>
          <w:color w:val="auto"/>
          <w:spacing w:val="-2"/>
          <w:sz w:val="28"/>
          <w:szCs w:val="28"/>
        </w:rPr>
        <w:t>РЕЗУЛЬТАТЫ</w:t>
      </w:r>
      <w:r w:rsidRPr="00F952C8">
        <w:rPr>
          <w:rFonts w:ascii="Times New Roman" w:hAnsi="Times New Roman" w:cs="Times New Roman"/>
          <w:b/>
          <w:bCs/>
          <w:color w:val="auto"/>
          <w:spacing w:val="-1"/>
          <w:sz w:val="28"/>
          <w:szCs w:val="28"/>
        </w:rPr>
        <w:t xml:space="preserve"> </w:t>
      </w:r>
      <w:r w:rsidRPr="00F952C8">
        <w:rPr>
          <w:rFonts w:ascii="Times New Roman" w:hAnsi="Times New Roman" w:cs="Times New Roman"/>
          <w:b/>
          <w:bCs/>
          <w:color w:val="auto"/>
          <w:spacing w:val="-2"/>
          <w:sz w:val="28"/>
          <w:szCs w:val="28"/>
        </w:rPr>
        <w:t>(</w:t>
      </w:r>
      <w:r w:rsidRPr="00024E79">
        <w:rPr>
          <w:rFonts w:ascii="Times New Roman" w:hAnsi="Times New Roman" w:cs="Times New Roman"/>
          <w:b/>
          <w:bCs/>
          <w:color w:val="auto"/>
          <w:spacing w:val="-2"/>
          <w:sz w:val="28"/>
          <w:szCs w:val="28"/>
          <w:lang w:val="en-US"/>
        </w:rPr>
        <w:t>RESULTS</w:t>
      </w:r>
      <w:r w:rsidRPr="00F952C8">
        <w:rPr>
          <w:rFonts w:ascii="Times New Roman" w:hAnsi="Times New Roman" w:cs="Times New Roman"/>
          <w:b/>
          <w:bCs/>
          <w:color w:val="auto"/>
          <w:spacing w:val="-2"/>
          <w:sz w:val="28"/>
          <w:szCs w:val="28"/>
        </w:rPr>
        <w:t>)</w:t>
      </w:r>
      <w:bookmarkEnd w:id="0"/>
    </w:p>
    <w:p w14:paraId="72AEF8DB" w14:textId="3D8DD42F" w:rsidR="00B9279D" w:rsidRDefault="00B9279D" w:rsidP="00E66A23">
      <w:pPr>
        <w:pStyle w:val="style1"/>
        <w:spacing w:before="0" w:beforeAutospacing="0" w:after="0" w:afterAutospacing="0" w:line="360" w:lineRule="auto"/>
        <w:jc w:val="both"/>
        <w:rPr>
          <w:rFonts w:ascii="Times New Roman" w:hAnsi="Times New Roman" w:cs="Times New Roman"/>
          <w:color w:val="000000"/>
          <w:sz w:val="28"/>
          <w:szCs w:val="28"/>
        </w:rPr>
      </w:pPr>
    </w:p>
    <w:p w14:paraId="0511D4D6" w14:textId="1264D89C" w:rsidR="00B9279D" w:rsidRDefault="00CB6C24" w:rsidP="00676C27">
      <w:pPr>
        <w:pStyle w:val="style1"/>
        <w:spacing w:before="0" w:beforeAutospacing="0" w:after="0" w:afterAutospacing="0" w:line="360" w:lineRule="auto"/>
        <w:ind w:firstLine="708"/>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59264" behindDoc="1" locked="0" layoutInCell="1" allowOverlap="1" wp14:anchorId="18B835B5" wp14:editId="5FBFB47B">
            <wp:simplePos x="0" y="0"/>
            <wp:positionH relativeFrom="column">
              <wp:posOffset>1974215</wp:posOffset>
            </wp:positionH>
            <wp:positionV relativeFrom="paragraph">
              <wp:posOffset>324485</wp:posOffset>
            </wp:positionV>
            <wp:extent cx="533400" cy="209550"/>
            <wp:effectExtent l="0" t="0" r="0" b="0"/>
            <wp:wrapTight wrapText="bothSides">
              <wp:wrapPolygon edited="0">
                <wp:start x="0" y="0"/>
                <wp:lineTo x="0" y="19636"/>
                <wp:lineTo x="20829" y="19636"/>
                <wp:lineTo x="2082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400" cy="209550"/>
                    </a:xfrm>
                    <a:prstGeom prst="rect">
                      <a:avLst/>
                    </a:prstGeom>
                    <a:noFill/>
                    <a:ln>
                      <a:noFill/>
                    </a:ln>
                  </pic:spPr>
                </pic:pic>
              </a:graphicData>
            </a:graphic>
          </wp:anchor>
        </w:drawing>
      </w:r>
      <w:r>
        <w:rPr>
          <w:rFonts w:ascii="Times New Roman" w:hAnsi="Times New Roman" w:cs="Times New Roman"/>
          <w:noProof/>
          <w:color w:val="000000"/>
          <w:sz w:val="28"/>
          <w:szCs w:val="28"/>
          <w:lang w:val="en-US"/>
        </w:rPr>
        <w:drawing>
          <wp:anchor distT="0" distB="0" distL="114300" distR="114300" simplePos="0" relativeHeight="251665408" behindDoc="1" locked="0" layoutInCell="1" allowOverlap="1" wp14:anchorId="46271243" wp14:editId="072917BD">
            <wp:simplePos x="0" y="0"/>
            <wp:positionH relativeFrom="column">
              <wp:posOffset>507365</wp:posOffset>
            </wp:positionH>
            <wp:positionV relativeFrom="paragraph">
              <wp:posOffset>292735</wp:posOffset>
            </wp:positionV>
            <wp:extent cx="666750" cy="209550"/>
            <wp:effectExtent l="0" t="0" r="0" b="0"/>
            <wp:wrapTight wrapText="bothSides">
              <wp:wrapPolygon edited="0">
                <wp:start x="0" y="0"/>
                <wp:lineTo x="0" y="19636"/>
                <wp:lineTo x="20983" y="19636"/>
                <wp:lineTo x="20983"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209550"/>
                    </a:xfrm>
                    <a:prstGeom prst="rect">
                      <a:avLst/>
                    </a:prstGeom>
                    <a:noFill/>
                    <a:ln>
                      <a:noFill/>
                    </a:ln>
                  </pic:spPr>
                </pic:pic>
              </a:graphicData>
            </a:graphic>
          </wp:anchor>
        </w:drawing>
      </w:r>
      <w:r w:rsidR="00B9279D">
        <w:rPr>
          <w:rFonts w:ascii="Times New Roman" w:hAnsi="Times New Roman" w:cs="Times New Roman"/>
          <w:color w:val="000000"/>
          <w:sz w:val="28"/>
          <w:szCs w:val="28"/>
        </w:rPr>
        <w:t>Исходные данные:</w:t>
      </w:r>
    </w:p>
    <w:p w14:paraId="06254EC6" w14:textId="6DF16AA5" w:rsidR="00B9279D" w:rsidRPr="00B9279D" w:rsidRDefault="00CB6C24" w:rsidP="00B9279D">
      <w:pPr>
        <w:pStyle w:val="style1"/>
        <w:spacing w:before="0" w:beforeAutospacing="0" w:after="0" w:afterAutospacing="0" w:line="360" w:lineRule="auto"/>
        <w:ind w:firstLine="708"/>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58240" behindDoc="1" locked="0" layoutInCell="1" allowOverlap="1" wp14:anchorId="68A16361" wp14:editId="67A15AEE">
            <wp:simplePos x="0" y="0"/>
            <wp:positionH relativeFrom="column">
              <wp:posOffset>520065</wp:posOffset>
            </wp:positionH>
            <wp:positionV relativeFrom="paragraph">
              <wp:posOffset>265430</wp:posOffset>
            </wp:positionV>
            <wp:extent cx="571500" cy="165100"/>
            <wp:effectExtent l="0" t="0" r="0" b="6350"/>
            <wp:wrapTight wrapText="bothSides">
              <wp:wrapPolygon edited="0">
                <wp:start x="0" y="0"/>
                <wp:lineTo x="0" y="19938"/>
                <wp:lineTo x="20880" y="19938"/>
                <wp:lineTo x="20880"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165100"/>
                    </a:xfrm>
                    <a:prstGeom prst="rect">
                      <a:avLst/>
                    </a:prstGeom>
                    <a:noFill/>
                    <a:ln>
                      <a:noFill/>
                    </a:ln>
                  </pic:spPr>
                </pic:pic>
              </a:graphicData>
            </a:graphic>
          </wp:anchor>
        </w:drawing>
      </w:r>
      <w:r>
        <w:rPr>
          <w:rFonts w:ascii="Times New Roman" w:hAnsi="Times New Roman" w:cs="Times New Roman"/>
          <w:noProof/>
          <w:color w:val="000000"/>
          <w:sz w:val="28"/>
          <w:szCs w:val="28"/>
        </w:rPr>
        <w:drawing>
          <wp:anchor distT="0" distB="0" distL="114300" distR="114300" simplePos="0" relativeHeight="251662336" behindDoc="1" locked="0" layoutInCell="1" allowOverlap="1" wp14:anchorId="2DBF7613" wp14:editId="2C4B63D9">
            <wp:simplePos x="0" y="0"/>
            <wp:positionH relativeFrom="column">
              <wp:posOffset>1980565</wp:posOffset>
            </wp:positionH>
            <wp:positionV relativeFrom="paragraph">
              <wp:posOffset>290830</wp:posOffset>
            </wp:positionV>
            <wp:extent cx="533400" cy="209550"/>
            <wp:effectExtent l="0" t="0" r="0" b="0"/>
            <wp:wrapTight wrapText="bothSides">
              <wp:wrapPolygon edited="0">
                <wp:start x="0" y="0"/>
                <wp:lineTo x="0" y="19636"/>
                <wp:lineTo x="20829" y="19636"/>
                <wp:lineTo x="20829"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 cy="209550"/>
                    </a:xfrm>
                    <a:prstGeom prst="rect">
                      <a:avLst/>
                    </a:prstGeom>
                    <a:noFill/>
                    <a:ln>
                      <a:noFill/>
                    </a:ln>
                  </pic:spPr>
                </pic:pic>
              </a:graphicData>
            </a:graphic>
          </wp:anchor>
        </w:drawing>
      </w:r>
    </w:p>
    <w:p w14:paraId="16C08FFE" w14:textId="761A0501" w:rsidR="00CB6C24" w:rsidRDefault="00CB6C24" w:rsidP="00B9279D">
      <w:pPr>
        <w:pStyle w:val="style1"/>
        <w:spacing w:before="0" w:beforeAutospacing="0" w:after="0" w:afterAutospacing="0" w:line="360" w:lineRule="auto"/>
        <w:ind w:firstLine="708"/>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66432" behindDoc="1" locked="0" layoutInCell="1" allowOverlap="1" wp14:anchorId="41CB7FEE" wp14:editId="0D954876">
            <wp:simplePos x="0" y="0"/>
            <wp:positionH relativeFrom="column">
              <wp:posOffset>1986915</wp:posOffset>
            </wp:positionH>
            <wp:positionV relativeFrom="paragraph">
              <wp:posOffset>301625</wp:posOffset>
            </wp:positionV>
            <wp:extent cx="508000" cy="209550"/>
            <wp:effectExtent l="0" t="0" r="6350" b="0"/>
            <wp:wrapTight wrapText="bothSides">
              <wp:wrapPolygon edited="0">
                <wp:start x="0" y="0"/>
                <wp:lineTo x="0" y="19636"/>
                <wp:lineTo x="21060" y="19636"/>
                <wp:lineTo x="21060"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8000" cy="209550"/>
                    </a:xfrm>
                    <a:prstGeom prst="rect">
                      <a:avLst/>
                    </a:prstGeom>
                    <a:noFill/>
                    <a:ln>
                      <a:noFill/>
                    </a:ln>
                  </pic:spPr>
                </pic:pic>
              </a:graphicData>
            </a:graphic>
          </wp:anchor>
        </w:drawing>
      </w:r>
    </w:p>
    <w:p w14:paraId="4029D493" w14:textId="1AA22001" w:rsidR="00CB6C24" w:rsidRDefault="00CB6C24" w:rsidP="00B9279D">
      <w:pPr>
        <w:pStyle w:val="style1"/>
        <w:spacing w:before="0" w:beforeAutospacing="0" w:after="0" w:afterAutospacing="0" w:line="360" w:lineRule="auto"/>
        <w:ind w:firstLine="708"/>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64384" behindDoc="1" locked="0" layoutInCell="1" allowOverlap="1" wp14:anchorId="1A3EF1DB" wp14:editId="0342B80F">
            <wp:simplePos x="0" y="0"/>
            <wp:positionH relativeFrom="column">
              <wp:posOffset>1967865</wp:posOffset>
            </wp:positionH>
            <wp:positionV relativeFrom="paragraph">
              <wp:posOffset>293370</wp:posOffset>
            </wp:positionV>
            <wp:extent cx="590550" cy="209550"/>
            <wp:effectExtent l="0" t="0" r="0" b="0"/>
            <wp:wrapTight wrapText="bothSides">
              <wp:wrapPolygon edited="0">
                <wp:start x="0" y="0"/>
                <wp:lineTo x="0" y="19636"/>
                <wp:lineTo x="20903" y="19636"/>
                <wp:lineTo x="20903"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550" cy="209550"/>
                    </a:xfrm>
                    <a:prstGeom prst="rect">
                      <a:avLst/>
                    </a:prstGeom>
                    <a:noFill/>
                    <a:ln>
                      <a:noFill/>
                    </a:ln>
                  </pic:spPr>
                </pic:pic>
              </a:graphicData>
            </a:graphic>
          </wp:anchor>
        </w:drawing>
      </w:r>
      <w:r>
        <w:rPr>
          <w:rFonts w:ascii="Times New Roman" w:hAnsi="Times New Roman" w:cs="Times New Roman"/>
          <w:noProof/>
          <w:color w:val="000000"/>
          <w:sz w:val="28"/>
          <w:szCs w:val="28"/>
        </w:rPr>
        <w:drawing>
          <wp:anchor distT="0" distB="0" distL="114300" distR="114300" simplePos="0" relativeHeight="251660288" behindDoc="1" locked="0" layoutInCell="1" allowOverlap="1" wp14:anchorId="0A4CCF61" wp14:editId="4A658D3E">
            <wp:simplePos x="0" y="0"/>
            <wp:positionH relativeFrom="column">
              <wp:posOffset>513715</wp:posOffset>
            </wp:positionH>
            <wp:positionV relativeFrom="paragraph">
              <wp:posOffset>5715</wp:posOffset>
            </wp:positionV>
            <wp:extent cx="1123950" cy="165100"/>
            <wp:effectExtent l="0" t="0" r="0" b="6350"/>
            <wp:wrapTight wrapText="bothSides">
              <wp:wrapPolygon edited="0">
                <wp:start x="0" y="0"/>
                <wp:lineTo x="0" y="19938"/>
                <wp:lineTo x="21234" y="19938"/>
                <wp:lineTo x="21234"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165100"/>
                    </a:xfrm>
                    <a:prstGeom prst="rect">
                      <a:avLst/>
                    </a:prstGeom>
                    <a:noFill/>
                    <a:ln>
                      <a:noFill/>
                    </a:ln>
                  </pic:spPr>
                </pic:pic>
              </a:graphicData>
            </a:graphic>
          </wp:anchor>
        </w:drawing>
      </w:r>
    </w:p>
    <w:p w14:paraId="10CE60DB" w14:textId="0ADA6A4C" w:rsidR="00CB6C24" w:rsidRDefault="00CB6C24" w:rsidP="00B9279D">
      <w:pPr>
        <w:pStyle w:val="style1"/>
        <w:spacing w:before="0" w:beforeAutospacing="0" w:after="0" w:afterAutospacing="0" w:line="360" w:lineRule="auto"/>
        <w:ind w:firstLine="708"/>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67456" behindDoc="1" locked="0" layoutInCell="1" allowOverlap="1" wp14:anchorId="1941AB1F" wp14:editId="6401FB41">
            <wp:simplePos x="0" y="0"/>
            <wp:positionH relativeFrom="column">
              <wp:posOffset>1999615</wp:posOffset>
            </wp:positionH>
            <wp:positionV relativeFrom="paragraph">
              <wp:posOffset>253365</wp:posOffset>
            </wp:positionV>
            <wp:extent cx="755650" cy="285750"/>
            <wp:effectExtent l="0" t="0" r="6350" b="0"/>
            <wp:wrapTight wrapText="bothSides">
              <wp:wrapPolygon edited="0">
                <wp:start x="0" y="0"/>
                <wp:lineTo x="0" y="20160"/>
                <wp:lineTo x="21237" y="20160"/>
                <wp:lineTo x="21237"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650" cy="285750"/>
                    </a:xfrm>
                    <a:prstGeom prst="rect">
                      <a:avLst/>
                    </a:prstGeom>
                    <a:noFill/>
                    <a:ln>
                      <a:noFill/>
                    </a:ln>
                  </pic:spPr>
                </pic:pic>
              </a:graphicData>
            </a:graphic>
          </wp:anchor>
        </w:drawing>
      </w:r>
      <w:r>
        <w:rPr>
          <w:rFonts w:ascii="Times New Roman" w:hAnsi="Times New Roman" w:cs="Times New Roman"/>
          <w:noProof/>
          <w:color w:val="000000"/>
          <w:sz w:val="28"/>
          <w:szCs w:val="28"/>
        </w:rPr>
        <w:drawing>
          <wp:anchor distT="0" distB="0" distL="114300" distR="114300" simplePos="0" relativeHeight="251661312" behindDoc="1" locked="0" layoutInCell="1" allowOverlap="1" wp14:anchorId="19A51338" wp14:editId="76A90C9B">
            <wp:simplePos x="0" y="0"/>
            <wp:positionH relativeFrom="column">
              <wp:posOffset>532765</wp:posOffset>
            </wp:positionH>
            <wp:positionV relativeFrom="paragraph">
              <wp:posOffset>22860</wp:posOffset>
            </wp:positionV>
            <wp:extent cx="508000" cy="209550"/>
            <wp:effectExtent l="0" t="0" r="6350" b="0"/>
            <wp:wrapTight wrapText="bothSides">
              <wp:wrapPolygon edited="0">
                <wp:start x="0" y="0"/>
                <wp:lineTo x="0" y="19636"/>
                <wp:lineTo x="21060" y="19636"/>
                <wp:lineTo x="2106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000" cy="209550"/>
                    </a:xfrm>
                    <a:prstGeom prst="rect">
                      <a:avLst/>
                    </a:prstGeom>
                    <a:noFill/>
                    <a:ln>
                      <a:noFill/>
                    </a:ln>
                  </pic:spPr>
                </pic:pic>
              </a:graphicData>
            </a:graphic>
          </wp:anchor>
        </w:drawing>
      </w:r>
    </w:p>
    <w:p w14:paraId="6D1086FD" w14:textId="414A8EB8" w:rsidR="00CB6C24" w:rsidRDefault="00CB6C24" w:rsidP="00B9279D">
      <w:pPr>
        <w:pStyle w:val="style1"/>
        <w:spacing w:before="0" w:beforeAutospacing="0" w:after="0" w:afterAutospacing="0" w:line="360" w:lineRule="auto"/>
        <w:ind w:firstLine="708"/>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63360" behindDoc="1" locked="0" layoutInCell="1" allowOverlap="1" wp14:anchorId="791C2CB3" wp14:editId="3AAAD4D3">
            <wp:simplePos x="0" y="0"/>
            <wp:positionH relativeFrom="column">
              <wp:posOffset>501015</wp:posOffset>
            </wp:positionH>
            <wp:positionV relativeFrom="paragraph">
              <wp:posOffset>20955</wp:posOffset>
            </wp:positionV>
            <wp:extent cx="469900" cy="209550"/>
            <wp:effectExtent l="0" t="0" r="6350" b="0"/>
            <wp:wrapTight wrapText="bothSides">
              <wp:wrapPolygon edited="0">
                <wp:start x="0" y="0"/>
                <wp:lineTo x="0" y="19636"/>
                <wp:lineTo x="21016" y="19636"/>
                <wp:lineTo x="21016"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900" cy="209550"/>
                    </a:xfrm>
                    <a:prstGeom prst="rect">
                      <a:avLst/>
                    </a:prstGeom>
                    <a:noFill/>
                    <a:ln>
                      <a:noFill/>
                    </a:ln>
                  </pic:spPr>
                </pic:pic>
              </a:graphicData>
            </a:graphic>
          </wp:anchor>
        </w:drawing>
      </w:r>
    </w:p>
    <w:p w14:paraId="57D1FDB3" w14:textId="48E2AB02" w:rsidR="00CB6C24" w:rsidRDefault="00CB6C24" w:rsidP="00B9279D">
      <w:pPr>
        <w:pStyle w:val="style1"/>
        <w:spacing w:before="0" w:beforeAutospacing="0" w:after="0" w:afterAutospacing="0" w:line="360" w:lineRule="auto"/>
        <w:ind w:firstLine="708"/>
        <w:jc w:val="both"/>
        <w:rPr>
          <w:rFonts w:ascii="Times New Roman" w:hAnsi="Times New Roman" w:cs="Times New Roman"/>
          <w:color w:val="000000"/>
          <w:sz w:val="28"/>
          <w:szCs w:val="28"/>
        </w:rPr>
      </w:pPr>
    </w:p>
    <w:p w14:paraId="3D9A6DAF" w14:textId="023F8EB2" w:rsidR="006B1115" w:rsidRPr="006B1115" w:rsidRDefault="006B1115"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sidRPr="006B1115">
        <w:rPr>
          <w:rFonts w:ascii="Times New Roman" w:hAnsi="Times New Roman" w:cs="Times New Roman"/>
          <w:color w:val="000000"/>
          <w:sz w:val="28"/>
          <w:szCs w:val="28"/>
        </w:rPr>
        <w:t xml:space="preserve">Плотность газа (кг/м³) при заданных температурах и давлении (рабочих условиях) определяется по уравнению: </w:t>
      </w:r>
    </w:p>
    <w:p w14:paraId="7594B5CF" w14:textId="533BD756" w:rsidR="006B1115" w:rsidRDefault="00B9279D" w:rsidP="00AA31C2">
      <w:pPr>
        <w:spacing w:line="360" w:lineRule="auto"/>
        <w:ind w:firstLine="709"/>
        <w:jc w:val="both"/>
        <w:rPr>
          <w:sz w:val="28"/>
          <w:szCs w:val="28"/>
        </w:rPr>
      </w:pPr>
      <w:r w:rsidRPr="00943D9F">
        <w:rPr>
          <w:noProof/>
          <w:sz w:val="24"/>
          <w:szCs w:val="24"/>
          <w:lang w:val="en-US" w:eastAsia="ru-RU"/>
        </w:rPr>
        <w:drawing>
          <wp:inline distT="0" distB="0" distL="0" distR="0" wp14:anchorId="06A616C7" wp14:editId="35A75561">
            <wp:extent cx="981075" cy="3333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333375"/>
                    </a:xfrm>
                    <a:prstGeom prst="rect">
                      <a:avLst/>
                    </a:prstGeom>
                    <a:noFill/>
                    <a:ln>
                      <a:noFill/>
                    </a:ln>
                  </pic:spPr>
                </pic:pic>
              </a:graphicData>
            </a:graphic>
          </wp:inline>
        </w:drawing>
      </w:r>
    </w:p>
    <w:p w14:paraId="79F234D3" w14:textId="5D13871A" w:rsidR="00B9279D" w:rsidRDefault="00CB6C24" w:rsidP="00AA31C2">
      <w:pPr>
        <w:spacing w:line="360" w:lineRule="auto"/>
        <w:ind w:firstLine="709"/>
        <w:jc w:val="both"/>
        <w:rPr>
          <w:sz w:val="28"/>
          <w:szCs w:val="28"/>
        </w:rPr>
      </w:pPr>
      <w:r>
        <w:rPr>
          <w:noProof/>
          <w:color w:val="000000"/>
          <w:sz w:val="28"/>
          <w:szCs w:val="28"/>
        </w:rPr>
        <w:drawing>
          <wp:anchor distT="0" distB="0" distL="114300" distR="114300" simplePos="0" relativeHeight="251668480" behindDoc="1" locked="0" layoutInCell="1" allowOverlap="1" wp14:anchorId="347DB42D" wp14:editId="44587414">
            <wp:simplePos x="0" y="0"/>
            <wp:positionH relativeFrom="column">
              <wp:posOffset>469265</wp:posOffset>
            </wp:positionH>
            <wp:positionV relativeFrom="paragraph">
              <wp:posOffset>302260</wp:posOffset>
            </wp:positionV>
            <wp:extent cx="1479550" cy="450850"/>
            <wp:effectExtent l="0" t="0" r="6350" b="6350"/>
            <wp:wrapTight wrapText="bothSides">
              <wp:wrapPolygon edited="0">
                <wp:start x="0" y="0"/>
                <wp:lineTo x="0" y="20992"/>
                <wp:lineTo x="21415" y="20992"/>
                <wp:lineTo x="21415"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79550" cy="450850"/>
                    </a:xfrm>
                    <a:prstGeom prst="rect">
                      <a:avLst/>
                    </a:prstGeom>
                    <a:noFill/>
                    <a:ln>
                      <a:noFill/>
                    </a:ln>
                  </pic:spPr>
                </pic:pic>
              </a:graphicData>
            </a:graphic>
          </wp:anchor>
        </w:drawing>
      </w:r>
      <w:r w:rsidR="00B9279D">
        <w:rPr>
          <w:sz w:val="28"/>
          <w:szCs w:val="28"/>
        </w:rPr>
        <w:t>Подставляя исходные данные, получаем:</w:t>
      </w:r>
    </w:p>
    <w:p w14:paraId="72FC9E81" w14:textId="712A35B3" w:rsidR="00B9279D" w:rsidRPr="006B1115" w:rsidRDefault="00CB6C24" w:rsidP="00AA31C2">
      <w:pPr>
        <w:spacing w:line="360" w:lineRule="auto"/>
        <w:ind w:firstLine="709"/>
        <w:jc w:val="both"/>
        <w:rPr>
          <w:sz w:val="28"/>
          <w:szCs w:val="28"/>
        </w:rPr>
      </w:pPr>
      <w:r>
        <w:rPr>
          <w:noProof/>
          <w:color w:val="000000"/>
          <w:sz w:val="28"/>
          <w:szCs w:val="28"/>
        </w:rPr>
        <w:drawing>
          <wp:anchor distT="0" distB="0" distL="114300" distR="114300" simplePos="0" relativeHeight="251669504" behindDoc="1" locked="0" layoutInCell="1" allowOverlap="1" wp14:anchorId="59E517EE" wp14:editId="15B447A6">
            <wp:simplePos x="0" y="0"/>
            <wp:positionH relativeFrom="column">
              <wp:posOffset>2132965</wp:posOffset>
            </wp:positionH>
            <wp:positionV relativeFrom="paragraph">
              <wp:posOffset>46990</wp:posOffset>
            </wp:positionV>
            <wp:extent cx="190500" cy="355600"/>
            <wp:effectExtent l="0" t="0" r="0" b="6350"/>
            <wp:wrapTight wrapText="bothSides">
              <wp:wrapPolygon edited="0">
                <wp:start x="0" y="0"/>
                <wp:lineTo x="0" y="20829"/>
                <wp:lineTo x="19440" y="20829"/>
                <wp:lineTo x="19440"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0500" cy="355600"/>
                    </a:xfrm>
                    <a:prstGeom prst="rect">
                      <a:avLst/>
                    </a:prstGeom>
                    <a:noFill/>
                    <a:ln>
                      <a:noFill/>
                    </a:ln>
                  </pic:spPr>
                </pic:pic>
              </a:graphicData>
            </a:graphic>
          </wp:anchor>
        </w:drawing>
      </w:r>
    </w:p>
    <w:p w14:paraId="29134FD1" w14:textId="313DDA76" w:rsidR="00CB6C24" w:rsidRDefault="00CB6C24"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p>
    <w:p w14:paraId="650FCFEA" w14:textId="195F20F1" w:rsidR="006B1115" w:rsidRPr="006B1115" w:rsidRDefault="006B1115"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sidRPr="006B1115">
        <w:rPr>
          <w:rFonts w:ascii="Times New Roman" w:hAnsi="Times New Roman" w:cs="Times New Roman"/>
          <w:color w:val="000000"/>
          <w:sz w:val="28"/>
          <w:szCs w:val="28"/>
        </w:rPr>
        <w:t>Критическая скорость газа в сепарационном элементе</w:t>
      </w:r>
      <w:r w:rsidR="00B9279D">
        <w:rPr>
          <w:rFonts w:ascii="Times New Roman" w:hAnsi="Times New Roman" w:cs="Times New Roman"/>
          <w:color w:val="000000"/>
          <w:sz w:val="28"/>
          <w:szCs w:val="28"/>
        </w:rPr>
        <w:t xml:space="preserve"> (</w:t>
      </w:r>
      <w:r w:rsidRPr="006B1115">
        <w:rPr>
          <w:rFonts w:ascii="Times New Roman" w:hAnsi="Times New Roman" w:cs="Times New Roman"/>
          <w:color w:val="000000"/>
          <w:sz w:val="28"/>
          <w:szCs w:val="28"/>
        </w:rPr>
        <w:t>м/с</w:t>
      </w:r>
      <w:r w:rsidR="00B9279D">
        <w:rPr>
          <w:rFonts w:ascii="Times New Roman" w:hAnsi="Times New Roman" w:cs="Times New Roman"/>
          <w:color w:val="000000"/>
          <w:sz w:val="28"/>
          <w:szCs w:val="28"/>
        </w:rPr>
        <w:t>) определяется по формуле</w:t>
      </w:r>
      <w:r w:rsidRPr="006B1115">
        <w:rPr>
          <w:rFonts w:ascii="Times New Roman" w:hAnsi="Times New Roman" w:cs="Times New Roman"/>
          <w:color w:val="000000"/>
          <w:sz w:val="28"/>
          <w:szCs w:val="28"/>
        </w:rPr>
        <w:t xml:space="preserve">: </w:t>
      </w:r>
    </w:p>
    <w:p w14:paraId="2AA83ED1" w14:textId="378CB939" w:rsidR="006B1115" w:rsidRDefault="00B9279D" w:rsidP="00AA31C2">
      <w:pPr>
        <w:spacing w:line="360" w:lineRule="auto"/>
        <w:ind w:firstLine="709"/>
        <w:jc w:val="both"/>
        <w:rPr>
          <w:sz w:val="28"/>
          <w:szCs w:val="28"/>
        </w:rPr>
      </w:pPr>
      <w:r w:rsidRPr="00943D9F">
        <w:rPr>
          <w:noProof/>
          <w:sz w:val="24"/>
          <w:szCs w:val="24"/>
          <w:lang w:val="en-US" w:eastAsia="ru-RU"/>
        </w:rPr>
        <w:drawing>
          <wp:inline distT="0" distB="0" distL="0" distR="0" wp14:anchorId="5F780C39" wp14:editId="2938B15E">
            <wp:extent cx="1219200" cy="43815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19200" cy="438150"/>
                    </a:xfrm>
                    <a:prstGeom prst="rect">
                      <a:avLst/>
                    </a:prstGeom>
                    <a:noFill/>
                    <a:ln>
                      <a:noFill/>
                    </a:ln>
                  </pic:spPr>
                </pic:pic>
              </a:graphicData>
            </a:graphic>
          </wp:inline>
        </w:drawing>
      </w:r>
    </w:p>
    <w:p w14:paraId="4D2BC118" w14:textId="77777777" w:rsidR="00B9279D" w:rsidRPr="00B9279D" w:rsidRDefault="00B9279D" w:rsidP="00AA31C2">
      <w:pPr>
        <w:spacing w:line="360" w:lineRule="auto"/>
        <w:ind w:firstLine="709"/>
        <w:jc w:val="both"/>
        <w:rPr>
          <w:sz w:val="28"/>
          <w:szCs w:val="28"/>
        </w:rPr>
      </w:pPr>
      <w:r w:rsidRPr="00B9279D">
        <w:rPr>
          <w:sz w:val="28"/>
          <w:szCs w:val="28"/>
        </w:rPr>
        <w:t>где Т</w:t>
      </w:r>
      <w:r w:rsidRPr="00B9279D">
        <w:rPr>
          <w:sz w:val="28"/>
          <w:szCs w:val="28"/>
          <w:vertAlign w:val="subscript"/>
        </w:rPr>
        <w:t>s</w:t>
      </w:r>
      <w:r w:rsidRPr="00B9279D">
        <w:rPr>
          <w:sz w:val="28"/>
          <w:szCs w:val="28"/>
        </w:rPr>
        <w:t>-12,0 - коэффициент структурных изменений газожидкостного потока;</w:t>
      </w:r>
    </w:p>
    <w:p w14:paraId="229B94CE" w14:textId="0262041F" w:rsidR="00B9279D" w:rsidRPr="00B9279D" w:rsidRDefault="00B9279D" w:rsidP="00AA31C2">
      <w:pPr>
        <w:spacing w:line="360" w:lineRule="auto"/>
        <w:ind w:firstLine="709"/>
        <w:jc w:val="both"/>
        <w:rPr>
          <w:sz w:val="28"/>
          <w:szCs w:val="28"/>
        </w:rPr>
      </w:pPr>
      <w:proofErr w:type="spellStart"/>
      <w:r w:rsidRPr="00B9279D">
        <w:rPr>
          <w:sz w:val="28"/>
          <w:szCs w:val="28"/>
        </w:rPr>
        <w:t>Ϭ</w:t>
      </w:r>
      <w:r w:rsidRPr="00B9279D">
        <w:rPr>
          <w:sz w:val="28"/>
          <w:szCs w:val="28"/>
          <w:vertAlign w:val="subscript"/>
        </w:rPr>
        <w:t>к</w:t>
      </w:r>
      <w:proofErr w:type="spellEnd"/>
      <w:r w:rsidRPr="00B9279D">
        <w:rPr>
          <w:sz w:val="28"/>
          <w:szCs w:val="28"/>
        </w:rPr>
        <w:t xml:space="preserve"> - поверхностное натяжение жидкости при рабочих условиях;</w:t>
      </w:r>
    </w:p>
    <w:p w14:paraId="550FC7A5" w14:textId="596ADB68" w:rsidR="00B9279D" w:rsidRDefault="00B9279D" w:rsidP="00AA31C2">
      <w:pPr>
        <w:spacing w:line="360" w:lineRule="auto"/>
        <w:ind w:firstLine="709"/>
        <w:jc w:val="both"/>
        <w:rPr>
          <w:sz w:val="28"/>
          <w:szCs w:val="28"/>
        </w:rPr>
      </w:pPr>
      <w:r w:rsidRPr="00B9279D">
        <w:rPr>
          <w:sz w:val="28"/>
          <w:szCs w:val="28"/>
          <w:lang w:val="en-US"/>
        </w:rPr>
        <w:t>g</w:t>
      </w:r>
      <w:r w:rsidRPr="00B9279D">
        <w:rPr>
          <w:sz w:val="28"/>
          <w:szCs w:val="28"/>
        </w:rPr>
        <w:t xml:space="preserve"> - ускорение свободного падения.</w:t>
      </w:r>
    </w:p>
    <w:p w14:paraId="78D5534B" w14:textId="0906C745" w:rsidR="00B9279D" w:rsidRDefault="00B9279D" w:rsidP="00AA31C2">
      <w:pPr>
        <w:spacing w:line="360" w:lineRule="auto"/>
        <w:ind w:firstLine="709"/>
        <w:jc w:val="both"/>
        <w:rPr>
          <w:sz w:val="28"/>
          <w:szCs w:val="28"/>
        </w:rPr>
      </w:pPr>
      <w:r>
        <w:rPr>
          <w:sz w:val="28"/>
          <w:szCs w:val="28"/>
        </w:rPr>
        <w:t xml:space="preserve">Подставляя исходные данные, получаем: </w:t>
      </w:r>
    </w:p>
    <w:p w14:paraId="7CCA3124" w14:textId="00C0C564" w:rsidR="006B1115" w:rsidRPr="006B1115" w:rsidRDefault="00CB6C24" w:rsidP="00AA31C2">
      <w:pPr>
        <w:spacing w:line="360" w:lineRule="auto"/>
        <w:ind w:firstLine="709"/>
        <w:jc w:val="both"/>
        <w:rPr>
          <w:sz w:val="28"/>
          <w:szCs w:val="28"/>
        </w:rPr>
      </w:pPr>
      <w:r>
        <w:rPr>
          <w:noProof/>
          <w:sz w:val="28"/>
          <w:szCs w:val="28"/>
        </w:rPr>
        <w:drawing>
          <wp:anchor distT="0" distB="0" distL="114300" distR="114300" simplePos="0" relativeHeight="251672576" behindDoc="1" locked="0" layoutInCell="1" allowOverlap="1" wp14:anchorId="7831000E" wp14:editId="68BDB2AF">
            <wp:simplePos x="0" y="0"/>
            <wp:positionH relativeFrom="column">
              <wp:posOffset>1275715</wp:posOffset>
            </wp:positionH>
            <wp:positionV relativeFrom="paragraph">
              <wp:posOffset>3810</wp:posOffset>
            </wp:positionV>
            <wp:extent cx="438150" cy="209550"/>
            <wp:effectExtent l="0" t="0" r="0" b="0"/>
            <wp:wrapTight wrapText="bothSides">
              <wp:wrapPolygon edited="0">
                <wp:start x="0" y="0"/>
                <wp:lineTo x="0" y="19636"/>
                <wp:lineTo x="20661" y="19636"/>
                <wp:lineTo x="2066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8150" cy="209550"/>
                    </a:xfrm>
                    <a:prstGeom prst="rect">
                      <a:avLst/>
                    </a:prstGeom>
                    <a:noFill/>
                    <a:ln>
                      <a:noFill/>
                    </a:ln>
                  </pic:spPr>
                </pic:pic>
              </a:graphicData>
            </a:graphic>
          </wp:anchor>
        </w:drawing>
      </w:r>
      <w:r>
        <w:rPr>
          <w:noProof/>
          <w:sz w:val="28"/>
          <w:szCs w:val="28"/>
        </w:rPr>
        <w:drawing>
          <wp:anchor distT="0" distB="0" distL="114300" distR="114300" simplePos="0" relativeHeight="251671552" behindDoc="1" locked="0" layoutInCell="1" allowOverlap="1" wp14:anchorId="3D5DABA1" wp14:editId="67E39532">
            <wp:simplePos x="0" y="0"/>
            <wp:positionH relativeFrom="column">
              <wp:posOffset>380365</wp:posOffset>
            </wp:positionH>
            <wp:positionV relativeFrom="paragraph">
              <wp:posOffset>3810</wp:posOffset>
            </wp:positionV>
            <wp:extent cx="457200" cy="165100"/>
            <wp:effectExtent l="0" t="0" r="0" b="6350"/>
            <wp:wrapTight wrapText="bothSides">
              <wp:wrapPolygon edited="0">
                <wp:start x="0" y="0"/>
                <wp:lineTo x="0" y="19938"/>
                <wp:lineTo x="20700" y="19938"/>
                <wp:lineTo x="20700"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 cy="165100"/>
                    </a:xfrm>
                    <a:prstGeom prst="rect">
                      <a:avLst/>
                    </a:prstGeom>
                    <a:noFill/>
                    <a:ln>
                      <a:noFill/>
                    </a:ln>
                  </pic:spPr>
                </pic:pic>
              </a:graphicData>
            </a:graphic>
          </wp:anchor>
        </w:drawing>
      </w:r>
      <w:r>
        <w:rPr>
          <w:noProof/>
          <w:sz w:val="28"/>
          <w:szCs w:val="28"/>
        </w:rPr>
        <w:drawing>
          <wp:anchor distT="0" distB="0" distL="114300" distR="114300" simplePos="0" relativeHeight="251670528" behindDoc="1" locked="0" layoutInCell="1" allowOverlap="1" wp14:anchorId="4B7DBC20" wp14:editId="4982B3D2">
            <wp:simplePos x="0" y="0"/>
            <wp:positionH relativeFrom="column">
              <wp:posOffset>380365</wp:posOffset>
            </wp:positionH>
            <wp:positionV relativeFrom="paragraph">
              <wp:posOffset>283210</wp:posOffset>
            </wp:positionV>
            <wp:extent cx="1536700" cy="527050"/>
            <wp:effectExtent l="0" t="0" r="6350" b="6350"/>
            <wp:wrapTight wrapText="bothSides">
              <wp:wrapPolygon edited="0">
                <wp:start x="0" y="0"/>
                <wp:lineTo x="0" y="21080"/>
                <wp:lineTo x="21421" y="21080"/>
                <wp:lineTo x="21421"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6700" cy="527050"/>
                    </a:xfrm>
                    <a:prstGeom prst="rect">
                      <a:avLst/>
                    </a:prstGeom>
                    <a:noFill/>
                    <a:ln>
                      <a:noFill/>
                    </a:ln>
                  </pic:spPr>
                </pic:pic>
              </a:graphicData>
            </a:graphic>
          </wp:anchor>
        </w:drawing>
      </w:r>
    </w:p>
    <w:p w14:paraId="3F1DE8A6" w14:textId="362E16EB" w:rsidR="00CB6C24" w:rsidRDefault="00CB6C24"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Pr>
          <w:noProof/>
          <w:sz w:val="28"/>
          <w:szCs w:val="28"/>
        </w:rPr>
        <w:drawing>
          <wp:anchor distT="0" distB="0" distL="114300" distR="114300" simplePos="0" relativeHeight="251673600" behindDoc="1" locked="0" layoutInCell="1" allowOverlap="1" wp14:anchorId="75A94CA6" wp14:editId="06667031">
            <wp:simplePos x="0" y="0"/>
            <wp:positionH relativeFrom="column">
              <wp:posOffset>2005965</wp:posOffset>
            </wp:positionH>
            <wp:positionV relativeFrom="paragraph">
              <wp:posOffset>122555</wp:posOffset>
            </wp:positionV>
            <wp:extent cx="133350" cy="355600"/>
            <wp:effectExtent l="0" t="0" r="0" b="6350"/>
            <wp:wrapTight wrapText="bothSides">
              <wp:wrapPolygon edited="0">
                <wp:start x="0" y="0"/>
                <wp:lineTo x="0" y="20829"/>
                <wp:lineTo x="18514" y="20829"/>
                <wp:lineTo x="18514"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350" cy="355600"/>
                    </a:xfrm>
                    <a:prstGeom prst="rect">
                      <a:avLst/>
                    </a:prstGeom>
                    <a:noFill/>
                    <a:ln>
                      <a:noFill/>
                    </a:ln>
                  </pic:spPr>
                </pic:pic>
              </a:graphicData>
            </a:graphic>
          </wp:anchor>
        </w:drawing>
      </w:r>
    </w:p>
    <w:p w14:paraId="492F3941" w14:textId="70F30C38" w:rsidR="00CB6C24" w:rsidRDefault="00CB6C24"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p>
    <w:p w14:paraId="73CC320E" w14:textId="68DFE4B7" w:rsidR="006B1115" w:rsidRDefault="006B1115"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sidRPr="006B1115">
        <w:rPr>
          <w:rFonts w:ascii="Times New Roman" w:hAnsi="Times New Roman" w:cs="Times New Roman"/>
          <w:color w:val="000000"/>
          <w:sz w:val="28"/>
          <w:szCs w:val="28"/>
        </w:rPr>
        <w:t xml:space="preserve">Необходимая площадь сепарационных элементов </w:t>
      </w:r>
      <w:r w:rsidR="00B9279D">
        <w:rPr>
          <w:rFonts w:ascii="Times New Roman" w:hAnsi="Times New Roman" w:cs="Times New Roman"/>
          <w:color w:val="000000"/>
          <w:sz w:val="28"/>
          <w:szCs w:val="28"/>
        </w:rPr>
        <w:t>(</w:t>
      </w:r>
      <w:r w:rsidRPr="006B1115">
        <w:rPr>
          <w:rFonts w:ascii="Times New Roman" w:hAnsi="Times New Roman" w:cs="Times New Roman"/>
          <w:color w:val="000000"/>
          <w:sz w:val="28"/>
          <w:szCs w:val="28"/>
        </w:rPr>
        <w:t>м²</w:t>
      </w:r>
      <w:r w:rsidR="00B9279D">
        <w:rPr>
          <w:rFonts w:ascii="Times New Roman" w:hAnsi="Times New Roman" w:cs="Times New Roman"/>
          <w:color w:val="000000"/>
          <w:sz w:val="28"/>
          <w:szCs w:val="28"/>
        </w:rPr>
        <w:t>) составляет и вычисляется по формулам</w:t>
      </w:r>
      <w:r w:rsidRPr="006B1115">
        <w:rPr>
          <w:rFonts w:ascii="Times New Roman" w:hAnsi="Times New Roman" w:cs="Times New Roman"/>
          <w:color w:val="000000"/>
          <w:sz w:val="28"/>
          <w:szCs w:val="28"/>
        </w:rPr>
        <w:t xml:space="preserve">: </w:t>
      </w:r>
    </w:p>
    <w:p w14:paraId="64E790CE" w14:textId="48A08633" w:rsidR="00CB6C24" w:rsidRDefault="00CB6C24"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w:lastRenderedPageBreak/>
        <w:drawing>
          <wp:anchor distT="0" distB="0" distL="114300" distR="114300" simplePos="0" relativeHeight="251675648" behindDoc="1" locked="0" layoutInCell="1" allowOverlap="1" wp14:anchorId="6DE49A38" wp14:editId="32F229C2">
            <wp:simplePos x="0" y="0"/>
            <wp:positionH relativeFrom="column">
              <wp:posOffset>2431415</wp:posOffset>
            </wp:positionH>
            <wp:positionV relativeFrom="paragraph">
              <wp:posOffset>159385</wp:posOffset>
            </wp:positionV>
            <wp:extent cx="190500" cy="431800"/>
            <wp:effectExtent l="0" t="0" r="0" b="6350"/>
            <wp:wrapTight wrapText="bothSides">
              <wp:wrapPolygon edited="0">
                <wp:start x="0" y="0"/>
                <wp:lineTo x="0" y="20965"/>
                <wp:lineTo x="19440" y="20965"/>
                <wp:lineTo x="19440" y="0"/>
                <wp:lineTo x="0"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 cy="431800"/>
                    </a:xfrm>
                    <a:prstGeom prst="rect">
                      <a:avLst/>
                    </a:prstGeom>
                    <a:noFill/>
                    <a:ln>
                      <a:noFill/>
                    </a:ln>
                  </pic:spPr>
                </pic:pic>
              </a:graphicData>
            </a:graphic>
          </wp:anchor>
        </w:drawing>
      </w:r>
      <w:r>
        <w:rPr>
          <w:rFonts w:ascii="Times New Roman" w:hAnsi="Times New Roman" w:cs="Times New Roman"/>
          <w:noProof/>
          <w:color w:val="000000"/>
          <w:sz w:val="28"/>
          <w:szCs w:val="28"/>
        </w:rPr>
        <w:drawing>
          <wp:anchor distT="0" distB="0" distL="114300" distR="114300" simplePos="0" relativeHeight="251674624" behindDoc="1" locked="0" layoutInCell="1" allowOverlap="1" wp14:anchorId="1FA5C48E" wp14:editId="2370D0CC">
            <wp:simplePos x="0" y="0"/>
            <wp:positionH relativeFrom="column">
              <wp:posOffset>412115</wp:posOffset>
            </wp:positionH>
            <wp:positionV relativeFrom="paragraph">
              <wp:posOffset>77470</wp:posOffset>
            </wp:positionV>
            <wp:extent cx="1943100" cy="527050"/>
            <wp:effectExtent l="0" t="0" r="0" b="6350"/>
            <wp:wrapTight wrapText="bothSides">
              <wp:wrapPolygon edited="0">
                <wp:start x="0" y="0"/>
                <wp:lineTo x="0" y="21080"/>
                <wp:lineTo x="21388" y="21080"/>
                <wp:lineTo x="21388" y="0"/>
                <wp:lineTo x="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43100" cy="527050"/>
                    </a:xfrm>
                    <a:prstGeom prst="rect">
                      <a:avLst/>
                    </a:prstGeom>
                    <a:noFill/>
                    <a:ln>
                      <a:noFill/>
                    </a:ln>
                  </pic:spPr>
                </pic:pic>
              </a:graphicData>
            </a:graphic>
          </wp:anchor>
        </w:drawing>
      </w:r>
    </w:p>
    <w:p w14:paraId="19E55F14" w14:textId="688668B9" w:rsidR="00CB6C24" w:rsidRDefault="00CB6C24"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p>
    <w:p w14:paraId="0CECB0AD" w14:textId="77777777" w:rsidR="00CB6C24" w:rsidRDefault="00CB6C24"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76672" behindDoc="1" locked="0" layoutInCell="1" allowOverlap="1" wp14:anchorId="02468644" wp14:editId="61CF976F">
            <wp:simplePos x="0" y="0"/>
            <wp:positionH relativeFrom="column">
              <wp:posOffset>1783715</wp:posOffset>
            </wp:positionH>
            <wp:positionV relativeFrom="paragraph">
              <wp:posOffset>123825</wp:posOffset>
            </wp:positionV>
            <wp:extent cx="152400" cy="241300"/>
            <wp:effectExtent l="0" t="0" r="0" b="6350"/>
            <wp:wrapTight wrapText="bothSides">
              <wp:wrapPolygon edited="0">
                <wp:start x="0" y="0"/>
                <wp:lineTo x="0" y="20463"/>
                <wp:lineTo x="18900" y="20463"/>
                <wp:lineTo x="18900"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 cy="241300"/>
                    </a:xfrm>
                    <a:prstGeom prst="rect">
                      <a:avLst/>
                    </a:prstGeom>
                    <a:noFill/>
                    <a:ln>
                      <a:noFill/>
                    </a:ln>
                  </pic:spPr>
                </pic:pic>
              </a:graphicData>
            </a:graphic>
          </wp:anchor>
        </w:drawing>
      </w:r>
      <w:r>
        <w:rPr>
          <w:rFonts w:ascii="Times New Roman" w:hAnsi="Times New Roman" w:cs="Times New Roman"/>
          <w:noProof/>
          <w:color w:val="000000"/>
          <w:sz w:val="28"/>
          <w:szCs w:val="28"/>
        </w:rPr>
        <w:drawing>
          <wp:inline distT="0" distB="0" distL="0" distR="0" wp14:anchorId="050E5140" wp14:editId="7CB917BE">
            <wp:extent cx="1085850" cy="450850"/>
            <wp:effectExtent l="0" t="0" r="0" b="635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450850"/>
                    </a:xfrm>
                    <a:prstGeom prst="rect">
                      <a:avLst/>
                    </a:prstGeom>
                    <a:noFill/>
                    <a:ln>
                      <a:noFill/>
                    </a:ln>
                  </pic:spPr>
                </pic:pic>
              </a:graphicData>
            </a:graphic>
          </wp:inline>
        </w:drawing>
      </w:r>
    </w:p>
    <w:p w14:paraId="7BA92636" w14:textId="33926066" w:rsidR="006B1115" w:rsidRPr="006B1115" w:rsidRDefault="006B1115"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sidRPr="006B1115">
        <w:rPr>
          <w:rFonts w:ascii="Times New Roman" w:hAnsi="Times New Roman" w:cs="Times New Roman"/>
          <w:color w:val="000000"/>
          <w:sz w:val="28"/>
          <w:szCs w:val="28"/>
        </w:rPr>
        <w:t>где,</w:t>
      </w:r>
      <w:r w:rsidR="00B9279D">
        <w:rPr>
          <w:rFonts w:ascii="Times New Roman" w:hAnsi="Times New Roman" w:cs="Times New Roman"/>
          <w:color w:val="000000"/>
          <w:sz w:val="28"/>
          <w:szCs w:val="28"/>
        </w:rPr>
        <w:t xml:space="preserve"> </w:t>
      </w:r>
      <w:r w:rsidR="00B9279D">
        <w:rPr>
          <w:rFonts w:ascii="Times New Roman" w:hAnsi="Times New Roman" w:cs="Times New Roman"/>
          <w:noProof/>
          <w:color w:val="000000"/>
          <w:sz w:val="28"/>
          <w:szCs w:val="28"/>
          <w:lang w:val="en-US"/>
        </w:rPr>
        <w:drawing>
          <wp:inline distT="0" distB="0" distL="0" distR="0" wp14:anchorId="5A668BD0" wp14:editId="26F75946">
            <wp:extent cx="164465" cy="207010"/>
            <wp:effectExtent l="0" t="0" r="698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4465" cy="207010"/>
                    </a:xfrm>
                    <a:prstGeom prst="rect">
                      <a:avLst/>
                    </a:prstGeom>
                    <a:noFill/>
                  </pic:spPr>
                </pic:pic>
              </a:graphicData>
            </a:graphic>
          </wp:inline>
        </w:drawing>
      </w:r>
      <w:r w:rsidR="00B9279D">
        <w:rPr>
          <w:rFonts w:ascii="Times New Roman" w:hAnsi="Times New Roman" w:cs="Times New Roman"/>
          <w:color w:val="000000"/>
          <w:sz w:val="28"/>
          <w:szCs w:val="28"/>
        </w:rPr>
        <w:t xml:space="preserve"> </w:t>
      </w:r>
      <w:r w:rsidRPr="006B1115">
        <w:rPr>
          <w:rFonts w:ascii="Times New Roman" w:hAnsi="Times New Roman" w:cs="Times New Roman"/>
          <w:color w:val="000000"/>
          <w:sz w:val="28"/>
          <w:szCs w:val="28"/>
        </w:rPr>
        <w:t xml:space="preserve">м³/с - номинальная секундная производительность по газу в эксплуатации. </w:t>
      </w:r>
    </w:p>
    <w:p w14:paraId="59AB1722" w14:textId="3B2FDA38" w:rsidR="006B1115" w:rsidRPr="006B1115" w:rsidRDefault="006B1115"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sidRPr="006B1115">
        <w:rPr>
          <w:rFonts w:ascii="Times New Roman" w:hAnsi="Times New Roman" w:cs="Times New Roman"/>
          <w:color w:val="000000"/>
          <w:sz w:val="28"/>
          <w:szCs w:val="28"/>
        </w:rPr>
        <w:t>Площадь сечения элемента</w:t>
      </w:r>
      <w:r w:rsidR="00B9279D">
        <w:rPr>
          <w:rFonts w:ascii="Times New Roman" w:hAnsi="Times New Roman" w:cs="Times New Roman"/>
          <w:color w:val="000000"/>
          <w:sz w:val="28"/>
          <w:szCs w:val="28"/>
        </w:rPr>
        <w:t xml:space="preserve"> (</w:t>
      </w:r>
      <w:r w:rsidR="00B9279D" w:rsidRPr="006B1115">
        <w:rPr>
          <w:rFonts w:ascii="Times New Roman" w:hAnsi="Times New Roman" w:cs="Times New Roman"/>
          <w:color w:val="000000"/>
          <w:sz w:val="28"/>
          <w:szCs w:val="28"/>
        </w:rPr>
        <w:t>м²</w:t>
      </w:r>
      <w:r w:rsidR="00B9279D">
        <w:rPr>
          <w:rFonts w:ascii="Times New Roman" w:hAnsi="Times New Roman" w:cs="Times New Roman"/>
          <w:color w:val="000000"/>
          <w:sz w:val="28"/>
          <w:szCs w:val="28"/>
        </w:rPr>
        <w:t>) составляет и рассчитывается во формуле</w:t>
      </w:r>
      <w:r w:rsidRPr="006B1115">
        <w:rPr>
          <w:rFonts w:ascii="Times New Roman" w:hAnsi="Times New Roman" w:cs="Times New Roman"/>
          <w:color w:val="000000"/>
          <w:sz w:val="28"/>
          <w:szCs w:val="28"/>
        </w:rPr>
        <w:t xml:space="preserve">: </w:t>
      </w:r>
    </w:p>
    <w:p w14:paraId="13A3530A" w14:textId="28FC8C4C" w:rsidR="006B1115" w:rsidRDefault="00800545" w:rsidP="00B9279D">
      <w:pPr>
        <w:spacing w:line="360" w:lineRule="auto"/>
        <w:ind w:firstLine="708"/>
        <w:jc w:val="both"/>
        <w:rPr>
          <w:sz w:val="28"/>
          <w:szCs w:val="28"/>
        </w:rPr>
      </w:pPr>
      <w:r>
        <w:rPr>
          <w:noProof/>
          <w:sz w:val="28"/>
          <w:szCs w:val="28"/>
          <w:lang w:val="en-US" w:eastAsia="ru-RU"/>
        </w:rPr>
        <w:drawing>
          <wp:inline distT="0" distB="0" distL="0" distR="0" wp14:anchorId="4B308037" wp14:editId="1EF9C0F9">
            <wp:extent cx="2324100" cy="6858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rotWithShape="1">
                    <a:blip r:embed="rId29">
                      <a:extLst>
                        <a:ext uri="{28A0092B-C50C-407E-A947-70E740481C1C}">
                          <a14:useLocalDpi xmlns:a14="http://schemas.microsoft.com/office/drawing/2010/main" val="0"/>
                        </a:ext>
                      </a:extLst>
                    </a:blip>
                    <a:srcRect t="77984" r="41627" b="12467"/>
                    <a:stretch/>
                  </pic:blipFill>
                  <pic:spPr bwMode="auto">
                    <a:xfrm>
                      <a:off x="0" y="0"/>
                      <a:ext cx="2324100" cy="685800"/>
                    </a:xfrm>
                    <a:prstGeom prst="rect">
                      <a:avLst/>
                    </a:prstGeom>
                    <a:ln>
                      <a:noFill/>
                    </a:ln>
                    <a:extLst>
                      <a:ext uri="{53640926-AAD7-44d8-BBD7-CCE9431645EC}">
                        <a14:shadowObscured xmlns:oel="http://schemas.microsoft.com/office/2019/extlst"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DD0AF90" w14:textId="5276528B" w:rsidR="00B9279D" w:rsidRPr="006B1115" w:rsidRDefault="00B9279D" w:rsidP="00AA31C2">
      <w:pPr>
        <w:spacing w:line="360" w:lineRule="auto"/>
        <w:ind w:firstLine="709"/>
        <w:jc w:val="both"/>
        <w:rPr>
          <w:sz w:val="28"/>
          <w:szCs w:val="28"/>
        </w:rPr>
      </w:pPr>
      <w:r w:rsidRPr="00B9279D">
        <w:rPr>
          <w:sz w:val="28"/>
          <w:szCs w:val="28"/>
        </w:rPr>
        <w:t xml:space="preserve">где </w:t>
      </w:r>
      <w:r w:rsidRPr="00B9279D">
        <w:rPr>
          <w:noProof/>
          <w:sz w:val="28"/>
          <w:szCs w:val="28"/>
          <w:lang w:val="en-US" w:eastAsia="ru-RU"/>
        </w:rPr>
        <w:drawing>
          <wp:inline distT="0" distB="0" distL="0" distR="0" wp14:anchorId="733D90EA" wp14:editId="1BED4963">
            <wp:extent cx="171450" cy="20955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B9279D">
        <w:rPr>
          <w:noProof/>
          <w:sz w:val="28"/>
          <w:szCs w:val="28"/>
          <w:lang w:val="en-US" w:eastAsia="ru-RU"/>
        </w:rPr>
        <w:drawing>
          <wp:inline distT="0" distB="0" distL="0" distR="0" wp14:anchorId="79250F7D" wp14:editId="1DD014EA">
            <wp:extent cx="171450" cy="20955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1450" cy="209550"/>
                    </a:xfrm>
                    <a:prstGeom prst="rect">
                      <a:avLst/>
                    </a:prstGeom>
                    <a:noFill/>
                    <a:ln>
                      <a:noFill/>
                    </a:ln>
                  </pic:spPr>
                </pic:pic>
              </a:graphicData>
            </a:graphic>
          </wp:inline>
        </w:drawing>
      </w:r>
      <w:r w:rsidRPr="00B9279D">
        <w:rPr>
          <w:sz w:val="28"/>
          <w:szCs w:val="28"/>
        </w:rPr>
        <w:t xml:space="preserve"> = 0,1 м - внутренний размер разделяющего элемента</w:t>
      </w:r>
      <w:r>
        <w:rPr>
          <w:sz w:val="28"/>
          <w:szCs w:val="28"/>
        </w:rPr>
        <w:t>.</w:t>
      </w:r>
    </w:p>
    <w:p w14:paraId="7BB55862" w14:textId="69837E08" w:rsidR="006B1115" w:rsidRPr="006B1115" w:rsidRDefault="006B1115"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sidRPr="006B1115">
        <w:rPr>
          <w:rFonts w:ascii="Times New Roman" w:hAnsi="Times New Roman" w:cs="Times New Roman"/>
          <w:color w:val="000000"/>
          <w:sz w:val="28"/>
          <w:szCs w:val="28"/>
        </w:rPr>
        <w:t xml:space="preserve">В этом случае необходимая площадь разделяющих элементов составляет 0,00785 м². </w:t>
      </w:r>
    </w:p>
    <w:p w14:paraId="770C98D1" w14:textId="6A8BA8CF" w:rsidR="006B1115" w:rsidRPr="006B1115" w:rsidRDefault="00CB6C24" w:rsidP="00AA31C2">
      <w:pPr>
        <w:pStyle w:val="style1"/>
        <w:spacing w:before="0" w:beforeAutospacing="0" w:after="0" w:afterAutospacing="0" w:line="360" w:lineRule="auto"/>
        <w:ind w:firstLine="709"/>
        <w:jc w:val="both"/>
        <w:rPr>
          <w:rFonts w:ascii="Times New Roman" w:hAnsi="Times New Roman" w:cs="Times New Roman"/>
          <w:color w:val="000000"/>
          <w:sz w:val="28"/>
          <w:szCs w:val="28"/>
        </w:rPr>
      </w:pPr>
      <w:r>
        <w:rPr>
          <w:rFonts w:ascii="Times New Roman" w:hAnsi="Times New Roman" w:cs="Times New Roman"/>
          <w:noProof/>
          <w:color w:val="000000"/>
          <w:sz w:val="28"/>
          <w:szCs w:val="28"/>
        </w:rPr>
        <w:drawing>
          <wp:anchor distT="0" distB="0" distL="114300" distR="114300" simplePos="0" relativeHeight="251677696" behindDoc="1" locked="0" layoutInCell="1" allowOverlap="1" wp14:anchorId="1CB2469B" wp14:editId="2AEB902D">
            <wp:simplePos x="0" y="0"/>
            <wp:positionH relativeFrom="page">
              <wp:posOffset>1554480</wp:posOffset>
            </wp:positionH>
            <wp:positionV relativeFrom="paragraph">
              <wp:posOffset>295275</wp:posOffset>
            </wp:positionV>
            <wp:extent cx="1079500" cy="450850"/>
            <wp:effectExtent l="0" t="0" r="6350" b="6350"/>
            <wp:wrapTight wrapText="bothSides">
              <wp:wrapPolygon edited="0">
                <wp:start x="0" y="0"/>
                <wp:lineTo x="0" y="20992"/>
                <wp:lineTo x="21346" y="20992"/>
                <wp:lineTo x="21346"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79500" cy="450850"/>
                    </a:xfrm>
                    <a:prstGeom prst="rect">
                      <a:avLst/>
                    </a:prstGeom>
                    <a:noFill/>
                    <a:ln>
                      <a:noFill/>
                    </a:ln>
                  </pic:spPr>
                </pic:pic>
              </a:graphicData>
            </a:graphic>
          </wp:anchor>
        </w:drawing>
      </w:r>
      <w:r w:rsidR="006B1115" w:rsidRPr="006B1115">
        <w:rPr>
          <w:rFonts w:ascii="Times New Roman" w:hAnsi="Times New Roman" w:cs="Times New Roman"/>
          <w:color w:val="000000"/>
          <w:sz w:val="28"/>
          <w:szCs w:val="28"/>
        </w:rPr>
        <w:t>Количество разделяющего элементов, шт.</w:t>
      </w:r>
      <w:r w:rsidR="00B9279D">
        <w:rPr>
          <w:rFonts w:ascii="Times New Roman" w:hAnsi="Times New Roman" w:cs="Times New Roman"/>
          <w:color w:val="000000"/>
          <w:sz w:val="28"/>
          <w:szCs w:val="28"/>
        </w:rPr>
        <w:t xml:space="preserve"> составляет</w:t>
      </w:r>
      <w:r w:rsidR="006B1115" w:rsidRPr="006B1115">
        <w:rPr>
          <w:rFonts w:ascii="Times New Roman" w:hAnsi="Times New Roman" w:cs="Times New Roman"/>
          <w:color w:val="000000"/>
          <w:sz w:val="28"/>
          <w:szCs w:val="28"/>
        </w:rPr>
        <w:t xml:space="preserve">: </w:t>
      </w:r>
    </w:p>
    <w:p w14:paraId="394F7573" w14:textId="013F0ABD" w:rsidR="006B1115" w:rsidRDefault="006B1115" w:rsidP="00AA31C2">
      <w:pPr>
        <w:spacing w:line="360" w:lineRule="auto"/>
        <w:ind w:firstLine="709"/>
        <w:jc w:val="both"/>
      </w:pPr>
    </w:p>
    <w:p w14:paraId="1A342BD6" w14:textId="77777777" w:rsidR="00CB6C24" w:rsidRDefault="00CB6C24" w:rsidP="00AA31C2">
      <w:pPr>
        <w:spacing w:line="360" w:lineRule="auto"/>
        <w:ind w:firstLine="709"/>
        <w:jc w:val="both"/>
        <w:rPr>
          <w:bCs/>
          <w:spacing w:val="-2"/>
          <w:sz w:val="28"/>
        </w:rPr>
      </w:pPr>
    </w:p>
    <w:p w14:paraId="7D5F9F3B" w14:textId="2FC92413" w:rsidR="00B9279D" w:rsidRPr="00D73731" w:rsidRDefault="00B9279D" w:rsidP="00AA31C2">
      <w:pPr>
        <w:spacing w:line="360" w:lineRule="auto"/>
        <w:ind w:firstLine="709"/>
        <w:jc w:val="both"/>
        <w:rPr>
          <w:bCs/>
          <w:spacing w:val="-2"/>
          <w:sz w:val="28"/>
        </w:rPr>
      </w:pPr>
      <w:r w:rsidRPr="00B9279D">
        <w:rPr>
          <w:bCs/>
          <w:spacing w:val="-2"/>
          <w:sz w:val="28"/>
        </w:rPr>
        <w:t>Количество элементов указывается по результатам испытаний и может быть изменено в соответствии с порядком.</w:t>
      </w:r>
      <w:r>
        <w:rPr>
          <w:bCs/>
          <w:spacing w:val="-2"/>
          <w:sz w:val="28"/>
        </w:rPr>
        <w:t xml:space="preserve"> </w:t>
      </w:r>
      <w:r w:rsidRPr="00B9279D">
        <w:rPr>
          <w:bCs/>
          <w:spacing w:val="-2"/>
          <w:sz w:val="28"/>
        </w:rPr>
        <w:t>Таким</w:t>
      </w:r>
      <w:r>
        <w:rPr>
          <w:bCs/>
          <w:spacing w:val="-2"/>
          <w:sz w:val="28"/>
        </w:rPr>
        <w:t xml:space="preserve"> </w:t>
      </w:r>
      <w:r w:rsidRPr="00B9279D">
        <w:rPr>
          <w:bCs/>
          <w:spacing w:val="-2"/>
          <w:sz w:val="28"/>
        </w:rPr>
        <w:t xml:space="preserve">образом, количество разделительных элементов составляет </w:t>
      </w:r>
      <w:r w:rsidR="00CB6C24">
        <w:rPr>
          <w:bCs/>
          <w:spacing w:val="-2"/>
          <w:sz w:val="28"/>
        </w:rPr>
        <w:t>721</w:t>
      </w:r>
      <w:r w:rsidRPr="00B9279D">
        <w:rPr>
          <w:bCs/>
          <w:spacing w:val="-2"/>
          <w:sz w:val="28"/>
        </w:rPr>
        <w:t xml:space="preserve"> штук</w:t>
      </w:r>
      <w:r w:rsidR="00800545">
        <w:rPr>
          <w:bCs/>
          <w:spacing w:val="-2"/>
          <w:sz w:val="28"/>
        </w:rPr>
        <w:t>и</w:t>
      </w:r>
      <w:r w:rsidRPr="00B9279D">
        <w:rPr>
          <w:bCs/>
          <w:spacing w:val="-2"/>
          <w:sz w:val="28"/>
        </w:rPr>
        <w:t>.</w:t>
      </w:r>
    </w:p>
    <w:p w14:paraId="1CB3C438" w14:textId="3210E941" w:rsidR="006B1115" w:rsidRDefault="00C57C57" w:rsidP="00C57C57">
      <w:pPr>
        <w:pStyle w:val="a3"/>
        <w:spacing w:line="360" w:lineRule="auto"/>
        <w:ind w:left="0" w:firstLine="709"/>
        <w:rPr>
          <w:b/>
          <w:spacing w:val="-2"/>
        </w:rPr>
      </w:pPr>
      <w:r>
        <w:rPr>
          <w:b/>
        </w:rPr>
        <w:t>Дискуссия (</w:t>
      </w:r>
      <w:proofErr w:type="spellStart"/>
      <w:r>
        <w:rPr>
          <w:b/>
        </w:rPr>
        <w:t>Discussion</w:t>
      </w:r>
      <w:proofErr w:type="spellEnd"/>
      <w:r>
        <w:rPr>
          <w:b/>
        </w:rPr>
        <w:t>)</w:t>
      </w:r>
      <w:r w:rsidR="006B1115" w:rsidRPr="00F267CA">
        <w:rPr>
          <w:b/>
          <w:spacing w:val="-2"/>
        </w:rPr>
        <w:t xml:space="preserve"> </w:t>
      </w:r>
    </w:p>
    <w:p w14:paraId="1FF16388" w14:textId="7C3FC957" w:rsidR="009D68B1" w:rsidRDefault="00AA31C2" w:rsidP="009D68B1">
      <w:pPr>
        <w:pStyle w:val="a3"/>
        <w:spacing w:line="360" w:lineRule="auto"/>
        <w:ind w:left="0" w:firstLine="709"/>
        <w:jc w:val="both"/>
      </w:pPr>
      <w:r w:rsidRPr="00AA31C2">
        <w:t>Низкие значения плотности газа в низкотемпературном сепараторе (НТС) обусловлены, главным образом, температурным режимом и компонентным составом обрабатываемой среды. Увеличение числа разделительных элементов в конструкции НТС свидетельствует о направленности технических решений на повышение эффективности фазового разделения, обеспечение заданных показателей качества продуктов сепарации, а также на адаптацию оборудования к нестационарным условиям эксплуатации и специфическим производственным требованиям.</w:t>
      </w:r>
    </w:p>
    <w:p w14:paraId="361BFBA1" w14:textId="59D4FC43" w:rsidR="00F127D1" w:rsidRPr="00F127D1" w:rsidRDefault="00F127D1" w:rsidP="00F127D1">
      <w:pPr>
        <w:spacing w:line="360" w:lineRule="auto"/>
        <w:ind w:firstLine="709"/>
        <w:jc w:val="both"/>
        <w:textAlignment w:val="baseline"/>
        <w:rPr>
          <w:sz w:val="28"/>
          <w:szCs w:val="28"/>
          <w:lang w:eastAsia="ru-RU"/>
        </w:rPr>
      </w:pPr>
      <w:r w:rsidRPr="00AA31C2">
        <w:rPr>
          <w:sz w:val="28"/>
          <w:szCs w:val="28"/>
          <w:lang w:eastAsia="ru-RU"/>
        </w:rPr>
        <w:t xml:space="preserve">В рамках настоящей работы выполнен расчёт количества разделительных элементов и гидравлического сопротивления </w:t>
      </w:r>
      <w:r w:rsidRPr="00AA31C2">
        <w:rPr>
          <w:sz w:val="28"/>
          <w:szCs w:val="28"/>
          <w:lang w:eastAsia="ru-RU"/>
        </w:rPr>
        <w:lastRenderedPageBreak/>
        <w:t xml:space="preserve">низкотемпературного сепаратора (НТС). Согласно полученным результатам, число разделительных элементов составило </w:t>
      </w:r>
      <w:r w:rsidRPr="00F127D1">
        <w:rPr>
          <w:sz w:val="28"/>
          <w:szCs w:val="28"/>
          <w:lang w:eastAsia="ru-RU"/>
        </w:rPr>
        <w:t>721</w:t>
      </w:r>
      <w:r w:rsidRPr="00AA31C2">
        <w:rPr>
          <w:sz w:val="28"/>
          <w:szCs w:val="28"/>
          <w:lang w:eastAsia="ru-RU"/>
        </w:rPr>
        <w:t xml:space="preserve"> единицы. Значительное количество разделительных элементов способствует более эффективному разделению газовой и жидкой фаз за счёт увеличения межфазной поверхности контакта, что интенсифицирует процессы конденсации и сепарации жидкой фазы из газового потока. Данное обстоятельство приобретает особую значимость при работе с многокомпонентными смесями, предъявляющими повышенные требования к степени очистки газа. Кроме того, рациональное проектирование и оптимальное расположение разделительных элементов позволяют повысить пропускную способность сепаратора, обеспечивая обработку увеличенных объёмов газового потока без снижения эффективности разделения.</w:t>
      </w:r>
    </w:p>
    <w:p w14:paraId="48532E5E" w14:textId="60594BB6" w:rsidR="009D4FB5" w:rsidRPr="009D4FB5" w:rsidRDefault="006B1115" w:rsidP="009D4FB5">
      <w:pPr>
        <w:spacing w:line="360" w:lineRule="auto"/>
        <w:ind w:firstLine="709"/>
        <w:textAlignment w:val="baseline"/>
        <w:rPr>
          <w:b/>
          <w:sz w:val="28"/>
          <w:szCs w:val="28"/>
          <w:lang w:eastAsia="ru-RU"/>
        </w:rPr>
      </w:pPr>
      <w:r w:rsidRPr="00D67925">
        <w:rPr>
          <w:b/>
          <w:bCs/>
          <w:sz w:val="28"/>
          <w:szCs w:val="28"/>
          <w:bdr w:val="none" w:sz="0" w:space="0" w:color="auto" w:frame="1"/>
          <w:lang w:eastAsia="ru-RU"/>
        </w:rPr>
        <w:t>Заключение</w:t>
      </w:r>
      <w:r>
        <w:rPr>
          <w:b/>
          <w:bCs/>
          <w:sz w:val="28"/>
          <w:szCs w:val="28"/>
          <w:bdr w:val="none" w:sz="0" w:space="0" w:color="auto" w:frame="1"/>
          <w:lang w:eastAsia="ru-RU"/>
        </w:rPr>
        <w:t xml:space="preserve"> </w:t>
      </w:r>
      <w:r w:rsidRPr="00586E9F">
        <w:rPr>
          <w:b/>
          <w:sz w:val="28"/>
          <w:szCs w:val="28"/>
          <w:lang w:eastAsia="ru-RU"/>
        </w:rPr>
        <w:t>(</w:t>
      </w:r>
      <w:proofErr w:type="spellStart"/>
      <w:r w:rsidRPr="00586E9F">
        <w:rPr>
          <w:b/>
          <w:sz w:val="28"/>
          <w:szCs w:val="28"/>
          <w:lang w:eastAsia="ru-RU"/>
        </w:rPr>
        <w:t>Conclusions</w:t>
      </w:r>
      <w:proofErr w:type="spellEnd"/>
      <w:r w:rsidRPr="00586E9F">
        <w:rPr>
          <w:b/>
          <w:sz w:val="28"/>
          <w:szCs w:val="28"/>
          <w:lang w:eastAsia="ru-RU"/>
        </w:rPr>
        <w:t>)</w:t>
      </w:r>
    </w:p>
    <w:p w14:paraId="10976007" w14:textId="24D71CA6" w:rsidR="00AA31C2" w:rsidRPr="00AA31C2" w:rsidRDefault="00AA31C2" w:rsidP="00AA31C2">
      <w:pPr>
        <w:spacing w:line="360" w:lineRule="auto"/>
        <w:ind w:firstLine="709"/>
        <w:jc w:val="both"/>
        <w:textAlignment w:val="baseline"/>
        <w:rPr>
          <w:sz w:val="28"/>
          <w:szCs w:val="28"/>
          <w:lang w:eastAsia="ru-RU"/>
        </w:rPr>
      </w:pPr>
      <w:r w:rsidRPr="00AA31C2">
        <w:rPr>
          <w:sz w:val="28"/>
          <w:szCs w:val="28"/>
          <w:lang w:eastAsia="ru-RU"/>
        </w:rPr>
        <w:t>Проведённый анализ показал, что при заданных технологических параметрах достигнут оптимальный уровень гидравлического сопротивления устройства. Данный показатель является ключевым при оценке эффективности работы сепарационного элемента и его способности к устойчивому функционированию в составе систем газопереработки.</w:t>
      </w:r>
    </w:p>
    <w:p w14:paraId="49BED2BD" w14:textId="6B72D7AE" w:rsidR="009D4FB5" w:rsidRPr="00F127D1" w:rsidRDefault="00AA31C2" w:rsidP="00AA31C2">
      <w:pPr>
        <w:spacing w:line="360" w:lineRule="auto"/>
        <w:ind w:firstLine="709"/>
        <w:jc w:val="both"/>
        <w:textAlignment w:val="baseline"/>
        <w:rPr>
          <w:sz w:val="28"/>
          <w:szCs w:val="28"/>
          <w:lang w:eastAsia="ru-RU"/>
        </w:rPr>
      </w:pPr>
      <w:r w:rsidRPr="00AA31C2">
        <w:rPr>
          <w:sz w:val="28"/>
          <w:szCs w:val="28"/>
          <w:lang w:eastAsia="ru-RU"/>
        </w:rPr>
        <w:t>Представленное исследование вносит существенный вклад в область проектирования сепарационного оборудования. Полученные значения количества разделительных элементов и расчётные данные по гидравлическому сопротивлению открывают новые перспективы для дальнейших научных исследований и практических разработок в данной сфере. Эти результаты могут служить основой для создания более эффективных и инновационных сепарационных систем, совершенствования существующих технологий и оптимизации процессов фазового разделения в различных отраслях промышленности.</w:t>
      </w:r>
    </w:p>
    <w:p w14:paraId="57000194" w14:textId="64807312" w:rsidR="006B1115" w:rsidRDefault="006B1115" w:rsidP="006B1115">
      <w:pPr>
        <w:pStyle w:val="1"/>
        <w:spacing w:after="240"/>
        <w:ind w:firstLine="709"/>
        <w:jc w:val="both"/>
        <w:rPr>
          <w:rFonts w:ascii="Times New Roman" w:hAnsi="Times New Roman" w:cs="Times New Roman"/>
          <w:b/>
          <w:bCs/>
          <w:color w:val="auto"/>
          <w:spacing w:val="-2"/>
          <w:sz w:val="28"/>
          <w:szCs w:val="28"/>
        </w:rPr>
      </w:pPr>
      <w:r w:rsidRPr="006B1115">
        <w:rPr>
          <w:rFonts w:ascii="Times New Roman" w:hAnsi="Times New Roman" w:cs="Times New Roman"/>
          <w:b/>
          <w:bCs/>
          <w:color w:val="auto"/>
          <w:sz w:val="28"/>
          <w:szCs w:val="28"/>
        </w:rPr>
        <w:t>Библиография</w:t>
      </w:r>
      <w:r w:rsidRPr="006B1115">
        <w:rPr>
          <w:rFonts w:ascii="Times New Roman" w:hAnsi="Times New Roman" w:cs="Times New Roman"/>
          <w:b/>
          <w:bCs/>
          <w:color w:val="auto"/>
          <w:spacing w:val="-17"/>
          <w:sz w:val="28"/>
          <w:szCs w:val="28"/>
        </w:rPr>
        <w:t xml:space="preserve"> </w:t>
      </w:r>
      <w:r w:rsidRPr="006B1115">
        <w:rPr>
          <w:rFonts w:ascii="Times New Roman" w:hAnsi="Times New Roman" w:cs="Times New Roman"/>
          <w:b/>
          <w:bCs/>
          <w:color w:val="auto"/>
          <w:spacing w:val="-2"/>
          <w:sz w:val="28"/>
          <w:szCs w:val="28"/>
        </w:rPr>
        <w:t>(</w:t>
      </w:r>
      <w:proofErr w:type="spellStart"/>
      <w:r w:rsidRPr="006B1115">
        <w:rPr>
          <w:rFonts w:ascii="Times New Roman" w:hAnsi="Times New Roman" w:cs="Times New Roman"/>
          <w:b/>
          <w:bCs/>
          <w:color w:val="auto"/>
          <w:spacing w:val="-2"/>
          <w:sz w:val="28"/>
          <w:szCs w:val="28"/>
        </w:rPr>
        <w:t>References</w:t>
      </w:r>
      <w:proofErr w:type="spellEnd"/>
      <w:r w:rsidRPr="006B1115">
        <w:rPr>
          <w:rFonts w:ascii="Times New Roman" w:hAnsi="Times New Roman" w:cs="Times New Roman"/>
          <w:b/>
          <w:bCs/>
          <w:color w:val="auto"/>
          <w:spacing w:val="-2"/>
          <w:sz w:val="28"/>
          <w:szCs w:val="28"/>
        </w:rPr>
        <w:t>)</w:t>
      </w:r>
    </w:p>
    <w:p w14:paraId="3B8E8966" w14:textId="2E9384D9" w:rsidR="00E66A23" w:rsidRPr="000508BE" w:rsidRDefault="00E66A23" w:rsidP="000508BE">
      <w:pPr>
        <w:pStyle w:val="a5"/>
        <w:numPr>
          <w:ilvl w:val="0"/>
          <w:numId w:val="2"/>
        </w:numPr>
        <w:spacing w:line="360" w:lineRule="auto"/>
        <w:ind w:left="0" w:firstLine="709"/>
        <w:rPr>
          <w:sz w:val="28"/>
          <w:szCs w:val="28"/>
        </w:rPr>
      </w:pPr>
      <w:r w:rsidRPr="000508BE">
        <w:rPr>
          <w:sz w:val="28"/>
          <w:szCs w:val="28"/>
        </w:rPr>
        <w:t xml:space="preserve">А.П. Меркулов «Вихревой эффект и его применение в технике». </w:t>
      </w:r>
      <w:r w:rsidRPr="000508BE">
        <w:rPr>
          <w:sz w:val="28"/>
          <w:szCs w:val="28"/>
        </w:rPr>
        <w:lastRenderedPageBreak/>
        <w:t xml:space="preserve">Машиностроение, Москва 1969г – 183с. </w:t>
      </w:r>
    </w:p>
    <w:p w14:paraId="5334F3E2" w14:textId="49948D40" w:rsidR="00E66A23" w:rsidRPr="000508BE" w:rsidRDefault="00E66A23" w:rsidP="000508BE">
      <w:pPr>
        <w:pStyle w:val="a5"/>
        <w:numPr>
          <w:ilvl w:val="0"/>
          <w:numId w:val="2"/>
        </w:numPr>
        <w:spacing w:line="360" w:lineRule="auto"/>
        <w:ind w:left="0" w:firstLine="709"/>
        <w:rPr>
          <w:sz w:val="28"/>
          <w:szCs w:val="28"/>
        </w:rPr>
      </w:pPr>
      <w:r w:rsidRPr="000508BE">
        <w:rPr>
          <w:sz w:val="28"/>
          <w:szCs w:val="28"/>
        </w:rPr>
        <w:t xml:space="preserve">А.Д. Суслов, С.В. Иванов, А.В. Мурашкин, Ю.В. Чижиков «Вихревые аппараты». Машиностроение, 1985г – 252с. </w:t>
      </w:r>
    </w:p>
    <w:p w14:paraId="06BF46CD" w14:textId="48596732" w:rsidR="00E66A23" w:rsidRPr="000508BE" w:rsidRDefault="00E66A23" w:rsidP="000508BE">
      <w:pPr>
        <w:pStyle w:val="a5"/>
        <w:numPr>
          <w:ilvl w:val="0"/>
          <w:numId w:val="2"/>
        </w:numPr>
        <w:spacing w:line="360" w:lineRule="auto"/>
        <w:ind w:left="0" w:firstLine="709"/>
        <w:rPr>
          <w:sz w:val="28"/>
          <w:szCs w:val="28"/>
        </w:rPr>
      </w:pPr>
      <w:r w:rsidRPr="000508BE">
        <w:rPr>
          <w:sz w:val="28"/>
          <w:szCs w:val="28"/>
        </w:rPr>
        <w:t xml:space="preserve">Афанасьев А.И., Афанасьев Ю.М., Бекиров Т.М. Технология переработки природного газа и конденсата. Справочник: в 2 ч. – М.: ООО” Недра </w:t>
      </w:r>
      <w:proofErr w:type="spellStart"/>
      <w:r w:rsidRPr="000508BE">
        <w:rPr>
          <w:sz w:val="28"/>
          <w:szCs w:val="28"/>
        </w:rPr>
        <w:t>Бизнесцентр</w:t>
      </w:r>
      <w:proofErr w:type="spellEnd"/>
      <w:r w:rsidRPr="000508BE">
        <w:rPr>
          <w:sz w:val="28"/>
          <w:szCs w:val="28"/>
        </w:rPr>
        <w:t xml:space="preserve">”, 2002. – Ч. 1. – 517 с. </w:t>
      </w:r>
    </w:p>
    <w:p w14:paraId="3CFC2745" w14:textId="48AFB05A" w:rsidR="00B83ABB" w:rsidRPr="000508BE" w:rsidRDefault="00E66A23" w:rsidP="000508BE">
      <w:pPr>
        <w:pStyle w:val="a5"/>
        <w:numPr>
          <w:ilvl w:val="0"/>
          <w:numId w:val="2"/>
        </w:numPr>
        <w:spacing w:line="360" w:lineRule="auto"/>
        <w:ind w:left="0" w:firstLine="709"/>
        <w:rPr>
          <w:sz w:val="28"/>
          <w:szCs w:val="28"/>
        </w:rPr>
      </w:pPr>
      <w:r w:rsidRPr="000508BE">
        <w:rPr>
          <w:sz w:val="28"/>
          <w:szCs w:val="28"/>
        </w:rPr>
        <w:t>В.А. Истомин «Низкотемпературные процессы промысловой обработки природных газов». Часть 2. Москва, 1999г – 54с.</w:t>
      </w:r>
    </w:p>
    <w:p w14:paraId="6E7AE5D6" w14:textId="7F5C0334" w:rsidR="00B83ABB" w:rsidRPr="000508BE" w:rsidRDefault="00B83ABB" w:rsidP="000508BE">
      <w:pPr>
        <w:pStyle w:val="a5"/>
        <w:numPr>
          <w:ilvl w:val="0"/>
          <w:numId w:val="2"/>
        </w:numPr>
        <w:spacing w:line="360" w:lineRule="auto"/>
        <w:ind w:left="0" w:firstLine="709"/>
        <w:rPr>
          <w:sz w:val="28"/>
          <w:szCs w:val="28"/>
        </w:rPr>
      </w:pPr>
      <w:proofErr w:type="spellStart"/>
      <w:r w:rsidRPr="000508BE">
        <w:rPr>
          <w:sz w:val="28"/>
          <w:szCs w:val="28"/>
        </w:rPr>
        <w:t>Бекиров</w:t>
      </w:r>
      <w:proofErr w:type="spellEnd"/>
      <w:r w:rsidRPr="000508BE">
        <w:rPr>
          <w:sz w:val="28"/>
          <w:szCs w:val="28"/>
        </w:rPr>
        <w:t xml:space="preserve"> Т.М., </w:t>
      </w:r>
      <w:proofErr w:type="spellStart"/>
      <w:r w:rsidRPr="000508BE">
        <w:rPr>
          <w:sz w:val="28"/>
          <w:szCs w:val="28"/>
        </w:rPr>
        <w:t>Ланчаков</w:t>
      </w:r>
      <w:proofErr w:type="spellEnd"/>
      <w:r w:rsidRPr="000508BE">
        <w:rPr>
          <w:sz w:val="28"/>
          <w:szCs w:val="28"/>
        </w:rPr>
        <w:t xml:space="preserve"> Г.А. Технология подготовки и переработки природных газов и конденсата. — М.: Недра, 1999. — 584 с.</w:t>
      </w:r>
    </w:p>
    <w:p w14:paraId="07F3E77E" w14:textId="627008CF" w:rsidR="000508BE" w:rsidRPr="000508BE" w:rsidRDefault="000508BE" w:rsidP="000508BE">
      <w:pPr>
        <w:pStyle w:val="a5"/>
        <w:numPr>
          <w:ilvl w:val="0"/>
          <w:numId w:val="2"/>
        </w:numPr>
        <w:spacing w:line="360" w:lineRule="auto"/>
        <w:ind w:left="0" w:firstLine="709"/>
        <w:rPr>
          <w:sz w:val="28"/>
          <w:szCs w:val="28"/>
        </w:rPr>
      </w:pPr>
      <w:proofErr w:type="spellStart"/>
      <w:r w:rsidRPr="000508BE">
        <w:rPr>
          <w:sz w:val="28"/>
          <w:szCs w:val="28"/>
        </w:rPr>
        <w:t>Стрижов</w:t>
      </w:r>
      <w:proofErr w:type="spellEnd"/>
      <w:r w:rsidRPr="000508BE">
        <w:rPr>
          <w:sz w:val="28"/>
          <w:szCs w:val="28"/>
        </w:rPr>
        <w:t xml:space="preserve"> И.Н., </w:t>
      </w:r>
      <w:proofErr w:type="spellStart"/>
      <w:r w:rsidRPr="000508BE">
        <w:rPr>
          <w:sz w:val="28"/>
          <w:szCs w:val="28"/>
        </w:rPr>
        <w:t>Ходанович</w:t>
      </w:r>
      <w:proofErr w:type="spellEnd"/>
      <w:r w:rsidRPr="000508BE">
        <w:rPr>
          <w:sz w:val="28"/>
          <w:szCs w:val="28"/>
        </w:rPr>
        <w:t xml:space="preserve"> И.Е. Добыча и подготовка природного газа. — М.: Недра, 1978. — 304 с.</w:t>
      </w:r>
    </w:p>
    <w:p w14:paraId="7F0ECC48" w14:textId="5C8DB7E1" w:rsidR="000508BE" w:rsidRPr="000508BE" w:rsidRDefault="000508BE" w:rsidP="000508BE">
      <w:pPr>
        <w:pStyle w:val="a5"/>
        <w:numPr>
          <w:ilvl w:val="0"/>
          <w:numId w:val="2"/>
        </w:numPr>
        <w:spacing w:line="360" w:lineRule="auto"/>
        <w:ind w:left="0" w:firstLine="709"/>
        <w:rPr>
          <w:sz w:val="28"/>
          <w:szCs w:val="28"/>
        </w:rPr>
      </w:pPr>
      <w:proofErr w:type="spellStart"/>
      <w:r w:rsidRPr="000508BE">
        <w:rPr>
          <w:sz w:val="28"/>
          <w:szCs w:val="28"/>
        </w:rPr>
        <w:t>Мановян</w:t>
      </w:r>
      <w:proofErr w:type="spellEnd"/>
      <w:r w:rsidRPr="000508BE">
        <w:rPr>
          <w:sz w:val="28"/>
          <w:szCs w:val="28"/>
        </w:rPr>
        <w:t xml:space="preserve"> А.К. Технология первичной переработки нефти и природного газа. — М.: Химия, 2001. — 568 с.</w:t>
      </w:r>
    </w:p>
    <w:p w14:paraId="43D413D8" w14:textId="1EB280FD" w:rsidR="000508BE" w:rsidRPr="000508BE" w:rsidRDefault="000508BE" w:rsidP="000508BE">
      <w:pPr>
        <w:pStyle w:val="a5"/>
        <w:numPr>
          <w:ilvl w:val="0"/>
          <w:numId w:val="2"/>
        </w:numPr>
        <w:spacing w:line="360" w:lineRule="auto"/>
        <w:ind w:left="0" w:firstLine="709"/>
        <w:rPr>
          <w:sz w:val="28"/>
          <w:szCs w:val="28"/>
        </w:rPr>
      </w:pPr>
      <w:r w:rsidRPr="000508BE">
        <w:rPr>
          <w:sz w:val="28"/>
          <w:szCs w:val="28"/>
        </w:rPr>
        <w:t>Зиберт Г.К., Зиберт А.Г. Установки низкотемпературной сепарации природного газа: расчёт и оптимизация режимов // Газовая промышленность. — 2015. — № 3. — С. 52–57.</w:t>
      </w:r>
    </w:p>
    <w:p w14:paraId="410B3178" w14:textId="6140EDBE" w:rsidR="000508BE" w:rsidRDefault="000508BE" w:rsidP="000508BE">
      <w:pPr>
        <w:pStyle w:val="a5"/>
        <w:numPr>
          <w:ilvl w:val="0"/>
          <w:numId w:val="2"/>
        </w:numPr>
        <w:spacing w:line="360" w:lineRule="auto"/>
        <w:ind w:left="0" w:firstLine="709"/>
        <w:rPr>
          <w:sz w:val="28"/>
          <w:szCs w:val="28"/>
        </w:rPr>
      </w:pPr>
      <w:r w:rsidRPr="000508BE">
        <w:rPr>
          <w:sz w:val="28"/>
          <w:szCs w:val="28"/>
        </w:rPr>
        <w:t xml:space="preserve">Исхаков Ф.Ш., </w:t>
      </w:r>
      <w:proofErr w:type="spellStart"/>
      <w:r w:rsidRPr="000508BE">
        <w:rPr>
          <w:sz w:val="28"/>
          <w:szCs w:val="28"/>
        </w:rPr>
        <w:t>Кемалов</w:t>
      </w:r>
      <w:proofErr w:type="spellEnd"/>
      <w:r w:rsidRPr="000508BE">
        <w:rPr>
          <w:sz w:val="28"/>
          <w:szCs w:val="28"/>
        </w:rPr>
        <w:t xml:space="preserve"> Р.А., Валиев Д.З. Совершенствование конструкций сепарационного оборудования для подготовки углеводородных газов // Нефтегазовое дело. — 2021. — Т. 19, № 4. — С. 88–94.</w:t>
      </w:r>
    </w:p>
    <w:p w14:paraId="12ED8EDB" w14:textId="0E7E28FC" w:rsidR="000508BE" w:rsidRDefault="000508BE" w:rsidP="000508BE">
      <w:pPr>
        <w:pStyle w:val="a5"/>
        <w:numPr>
          <w:ilvl w:val="0"/>
          <w:numId w:val="2"/>
        </w:numPr>
        <w:spacing w:line="360" w:lineRule="auto"/>
        <w:ind w:left="0" w:firstLine="709"/>
        <w:rPr>
          <w:sz w:val="28"/>
          <w:szCs w:val="28"/>
        </w:rPr>
      </w:pPr>
      <w:r w:rsidRPr="000508BE">
        <w:rPr>
          <w:sz w:val="28"/>
          <w:szCs w:val="28"/>
        </w:rPr>
        <w:t>Коваленко В.П., Коваленко А.В. Сепарационное оборудование для подготовки газа: расчёт, конструирование, эксплуатация. — М.: Инфра-Инженерия, 2019. — 312 с.</w:t>
      </w:r>
    </w:p>
    <w:p w14:paraId="18F706F8" w14:textId="3BF415DF" w:rsidR="000508BE" w:rsidRPr="000508BE" w:rsidRDefault="000508BE" w:rsidP="000508BE">
      <w:pPr>
        <w:pStyle w:val="a5"/>
        <w:numPr>
          <w:ilvl w:val="0"/>
          <w:numId w:val="2"/>
        </w:numPr>
        <w:spacing w:line="360" w:lineRule="auto"/>
        <w:ind w:left="0" w:firstLine="709"/>
        <w:rPr>
          <w:sz w:val="28"/>
          <w:szCs w:val="28"/>
        </w:rPr>
      </w:pPr>
      <w:r w:rsidRPr="000508BE">
        <w:rPr>
          <w:sz w:val="28"/>
          <w:szCs w:val="28"/>
        </w:rPr>
        <w:t>Леонтьев А.В., Хафизов Ф.Ш., Фархутдинов Р.Г. Повышение эффективности низкотемпературной сепарации природного газа модернизацией сепарационных узлов // Нефтегазовое дело. — 2023. — Т. 21, № 2. — С. 45–51.</w:t>
      </w:r>
    </w:p>
    <w:p w14:paraId="37C38271" w14:textId="77777777" w:rsidR="000508BE" w:rsidRDefault="000508BE" w:rsidP="00B83ABB">
      <w:pPr>
        <w:spacing w:line="360" w:lineRule="auto"/>
        <w:ind w:firstLine="709"/>
        <w:jc w:val="both"/>
        <w:rPr>
          <w:sz w:val="28"/>
          <w:szCs w:val="28"/>
        </w:rPr>
      </w:pPr>
    </w:p>
    <w:p w14:paraId="7F873260" w14:textId="77777777" w:rsidR="00B83ABB" w:rsidRPr="00E66A23" w:rsidRDefault="00B83ABB" w:rsidP="00B83ABB">
      <w:pPr>
        <w:spacing w:line="360" w:lineRule="auto"/>
        <w:ind w:firstLine="709"/>
        <w:jc w:val="both"/>
        <w:rPr>
          <w:sz w:val="28"/>
          <w:szCs w:val="28"/>
        </w:rPr>
      </w:pPr>
    </w:p>
    <w:sectPr w:rsidR="00B83ABB" w:rsidRPr="00E66A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CC"/>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Lucida Grande CY">
    <w:altName w:val="Times New Roman"/>
    <w:charset w:val="59"/>
    <w:family w:val="auto"/>
    <w:pitch w:val="variable"/>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96C69"/>
    <w:multiLevelType w:val="hybridMultilevel"/>
    <w:tmpl w:val="6FE29364"/>
    <w:lvl w:ilvl="0" w:tplc="10CA5AB2">
      <w:start w:val="1"/>
      <w:numFmt w:val="decimal"/>
      <w:lvlText w:val="%1."/>
      <w:lvlJc w:val="left"/>
      <w:pPr>
        <w:ind w:left="176" w:hanging="250"/>
      </w:pPr>
      <w:rPr>
        <w:rFonts w:ascii="Times New Roman" w:eastAsia="Times New Roman" w:hAnsi="Times New Roman" w:cs="Times New Roman" w:hint="default"/>
        <w:b w:val="0"/>
        <w:bCs w:val="0"/>
        <w:i w:val="0"/>
        <w:iCs w:val="0"/>
        <w:spacing w:val="0"/>
        <w:w w:val="99"/>
        <w:sz w:val="26"/>
        <w:szCs w:val="26"/>
        <w:lang w:val="ru-RU" w:eastAsia="en-US" w:bidi="ar-SA"/>
      </w:rPr>
    </w:lvl>
    <w:lvl w:ilvl="1" w:tplc="C5CCB8DE">
      <w:numFmt w:val="bullet"/>
      <w:lvlText w:val="•"/>
      <w:lvlJc w:val="left"/>
      <w:pPr>
        <w:ind w:left="1158" w:hanging="250"/>
      </w:pPr>
      <w:rPr>
        <w:rFonts w:hint="default"/>
        <w:lang w:val="ru-RU" w:eastAsia="en-US" w:bidi="ar-SA"/>
      </w:rPr>
    </w:lvl>
    <w:lvl w:ilvl="2" w:tplc="9EA6BB38">
      <w:numFmt w:val="bullet"/>
      <w:lvlText w:val="•"/>
      <w:lvlJc w:val="left"/>
      <w:pPr>
        <w:ind w:left="2136" w:hanging="250"/>
      </w:pPr>
      <w:rPr>
        <w:rFonts w:hint="default"/>
        <w:lang w:val="ru-RU" w:eastAsia="en-US" w:bidi="ar-SA"/>
      </w:rPr>
    </w:lvl>
    <w:lvl w:ilvl="3" w:tplc="C54EC536">
      <w:numFmt w:val="bullet"/>
      <w:lvlText w:val="•"/>
      <w:lvlJc w:val="left"/>
      <w:pPr>
        <w:ind w:left="3115" w:hanging="250"/>
      </w:pPr>
      <w:rPr>
        <w:rFonts w:hint="default"/>
        <w:lang w:val="ru-RU" w:eastAsia="en-US" w:bidi="ar-SA"/>
      </w:rPr>
    </w:lvl>
    <w:lvl w:ilvl="4" w:tplc="5E3A56E6">
      <w:numFmt w:val="bullet"/>
      <w:lvlText w:val="•"/>
      <w:lvlJc w:val="left"/>
      <w:pPr>
        <w:ind w:left="4093" w:hanging="250"/>
      </w:pPr>
      <w:rPr>
        <w:rFonts w:hint="default"/>
        <w:lang w:val="ru-RU" w:eastAsia="en-US" w:bidi="ar-SA"/>
      </w:rPr>
    </w:lvl>
    <w:lvl w:ilvl="5" w:tplc="40CAF37A">
      <w:numFmt w:val="bullet"/>
      <w:lvlText w:val="•"/>
      <w:lvlJc w:val="left"/>
      <w:pPr>
        <w:ind w:left="5072" w:hanging="250"/>
      </w:pPr>
      <w:rPr>
        <w:rFonts w:hint="default"/>
        <w:lang w:val="ru-RU" w:eastAsia="en-US" w:bidi="ar-SA"/>
      </w:rPr>
    </w:lvl>
    <w:lvl w:ilvl="6" w:tplc="1688C1FC">
      <w:numFmt w:val="bullet"/>
      <w:lvlText w:val="•"/>
      <w:lvlJc w:val="left"/>
      <w:pPr>
        <w:ind w:left="6050" w:hanging="250"/>
      </w:pPr>
      <w:rPr>
        <w:rFonts w:hint="default"/>
        <w:lang w:val="ru-RU" w:eastAsia="en-US" w:bidi="ar-SA"/>
      </w:rPr>
    </w:lvl>
    <w:lvl w:ilvl="7" w:tplc="5FDE672E">
      <w:numFmt w:val="bullet"/>
      <w:lvlText w:val="•"/>
      <w:lvlJc w:val="left"/>
      <w:pPr>
        <w:ind w:left="7028" w:hanging="250"/>
      </w:pPr>
      <w:rPr>
        <w:rFonts w:hint="default"/>
        <w:lang w:val="ru-RU" w:eastAsia="en-US" w:bidi="ar-SA"/>
      </w:rPr>
    </w:lvl>
    <w:lvl w:ilvl="8" w:tplc="EC74B3E8">
      <w:numFmt w:val="bullet"/>
      <w:lvlText w:val="•"/>
      <w:lvlJc w:val="left"/>
      <w:pPr>
        <w:ind w:left="8007" w:hanging="250"/>
      </w:pPr>
      <w:rPr>
        <w:rFonts w:hint="default"/>
        <w:lang w:val="ru-RU" w:eastAsia="en-US" w:bidi="ar-SA"/>
      </w:rPr>
    </w:lvl>
  </w:abstractNum>
  <w:abstractNum w:abstractNumId="1" w15:restartNumberingAfterBreak="0">
    <w:nsid w:val="438B672F"/>
    <w:multiLevelType w:val="hybridMultilevel"/>
    <w:tmpl w:val="9806A2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7E8"/>
    <w:rsid w:val="00024E79"/>
    <w:rsid w:val="000508BE"/>
    <w:rsid w:val="00112A5E"/>
    <w:rsid w:val="00145D6D"/>
    <w:rsid w:val="00174E3D"/>
    <w:rsid w:val="0018547E"/>
    <w:rsid w:val="001900C4"/>
    <w:rsid w:val="00275AAD"/>
    <w:rsid w:val="00352C8B"/>
    <w:rsid w:val="00430FFD"/>
    <w:rsid w:val="00437368"/>
    <w:rsid w:val="006267E8"/>
    <w:rsid w:val="00676C27"/>
    <w:rsid w:val="006B1115"/>
    <w:rsid w:val="00800545"/>
    <w:rsid w:val="008E125B"/>
    <w:rsid w:val="0092299B"/>
    <w:rsid w:val="00923FB0"/>
    <w:rsid w:val="00934F85"/>
    <w:rsid w:val="009D4FB5"/>
    <w:rsid w:val="009D68B1"/>
    <w:rsid w:val="00AA31C2"/>
    <w:rsid w:val="00AB3F69"/>
    <w:rsid w:val="00B31885"/>
    <w:rsid w:val="00B83ABB"/>
    <w:rsid w:val="00B9279D"/>
    <w:rsid w:val="00BE4D3B"/>
    <w:rsid w:val="00C07998"/>
    <w:rsid w:val="00C57C57"/>
    <w:rsid w:val="00CB6C24"/>
    <w:rsid w:val="00D736FB"/>
    <w:rsid w:val="00D73731"/>
    <w:rsid w:val="00DE6B2D"/>
    <w:rsid w:val="00E04BC5"/>
    <w:rsid w:val="00E66A23"/>
    <w:rsid w:val="00EF7759"/>
    <w:rsid w:val="00F127D1"/>
    <w:rsid w:val="00F352E3"/>
    <w:rsid w:val="00F952C8"/>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F12A9A"/>
  <w15:docId w15:val="{24A62B36-2625-47C5-A13C-11F121573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6B1115"/>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6B111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6B1115"/>
    <w:pPr>
      <w:keepNext/>
      <w:keepLines/>
      <w:widowControl/>
      <w:autoSpaceDE/>
      <w:autoSpaceDN/>
      <w:spacing w:before="20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1115"/>
    <w:rPr>
      <w:rFonts w:asciiTheme="majorHAnsi" w:eastAsiaTheme="majorEastAsia" w:hAnsiTheme="majorHAnsi" w:cstheme="majorBidi"/>
      <w:b/>
      <w:bCs/>
      <w:color w:val="4472C4" w:themeColor="accent1"/>
      <w:sz w:val="26"/>
      <w:szCs w:val="26"/>
    </w:rPr>
  </w:style>
  <w:style w:type="character" w:customStyle="1" w:styleId="10">
    <w:name w:val="Заголовок 1 Знак"/>
    <w:basedOn w:val="a0"/>
    <w:link w:val="1"/>
    <w:uiPriority w:val="9"/>
    <w:rsid w:val="006B1115"/>
    <w:rPr>
      <w:rFonts w:asciiTheme="majorHAnsi" w:eastAsiaTheme="majorEastAsia" w:hAnsiTheme="majorHAnsi" w:cstheme="majorBidi"/>
      <w:color w:val="2F5496" w:themeColor="accent1" w:themeShade="BF"/>
      <w:sz w:val="32"/>
      <w:szCs w:val="32"/>
    </w:rPr>
  </w:style>
  <w:style w:type="paragraph" w:styleId="a3">
    <w:name w:val="Body Text"/>
    <w:basedOn w:val="a"/>
    <w:link w:val="a4"/>
    <w:uiPriority w:val="1"/>
    <w:qFormat/>
    <w:rsid w:val="006B1115"/>
    <w:pPr>
      <w:ind w:left="176"/>
    </w:pPr>
    <w:rPr>
      <w:sz w:val="28"/>
      <w:szCs w:val="28"/>
    </w:rPr>
  </w:style>
  <w:style w:type="character" w:customStyle="1" w:styleId="a4">
    <w:name w:val="Основной текст Знак"/>
    <w:basedOn w:val="a0"/>
    <w:link w:val="a3"/>
    <w:uiPriority w:val="1"/>
    <w:rsid w:val="006B1115"/>
    <w:rPr>
      <w:rFonts w:ascii="Times New Roman" w:eastAsia="Times New Roman" w:hAnsi="Times New Roman" w:cs="Times New Roman"/>
      <w:sz w:val="28"/>
      <w:szCs w:val="28"/>
    </w:rPr>
  </w:style>
  <w:style w:type="paragraph" w:styleId="a5">
    <w:name w:val="List Paragraph"/>
    <w:basedOn w:val="a"/>
    <w:uiPriority w:val="1"/>
    <w:qFormat/>
    <w:rsid w:val="006B1115"/>
    <w:pPr>
      <w:ind w:left="176" w:hanging="421"/>
      <w:jc w:val="both"/>
    </w:pPr>
  </w:style>
  <w:style w:type="table" w:styleId="a6">
    <w:name w:val="Table Grid"/>
    <w:basedOn w:val="a1"/>
    <w:uiPriority w:val="39"/>
    <w:rsid w:val="006B1115"/>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rsid w:val="006B1115"/>
    <w:pPr>
      <w:widowControl/>
      <w:autoSpaceDE/>
      <w:autoSpaceDN/>
      <w:spacing w:before="100" w:beforeAutospacing="1" w:after="100" w:afterAutospacing="1"/>
      <w:textAlignment w:val="baseline"/>
    </w:pPr>
    <w:rPr>
      <w:rFonts w:ascii="Arial" w:eastAsiaTheme="minorEastAsia" w:hAnsi="Arial" w:cs="Arial"/>
      <w:sz w:val="20"/>
      <w:szCs w:val="20"/>
      <w:lang w:eastAsia="ru-RU"/>
    </w:rPr>
  </w:style>
  <w:style w:type="paragraph" w:styleId="a7">
    <w:name w:val="Balloon Text"/>
    <w:basedOn w:val="a"/>
    <w:link w:val="a8"/>
    <w:uiPriority w:val="99"/>
    <w:semiHidden/>
    <w:unhideWhenUsed/>
    <w:rsid w:val="00352C8B"/>
    <w:rPr>
      <w:rFonts w:ascii="Lucida Grande CY" w:hAnsi="Lucida Grande CY"/>
      <w:sz w:val="18"/>
      <w:szCs w:val="18"/>
    </w:rPr>
  </w:style>
  <w:style w:type="character" w:customStyle="1" w:styleId="a8">
    <w:name w:val="Текст выноски Знак"/>
    <w:basedOn w:val="a0"/>
    <w:link w:val="a7"/>
    <w:uiPriority w:val="99"/>
    <w:semiHidden/>
    <w:rsid w:val="00352C8B"/>
    <w:rPr>
      <w:rFonts w:ascii="Lucida Grande CY" w:eastAsia="Times New Roman" w:hAnsi="Lucida Grande CY"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5081">
      <w:bodyDiv w:val="1"/>
      <w:marLeft w:val="0"/>
      <w:marRight w:val="0"/>
      <w:marTop w:val="0"/>
      <w:marBottom w:val="0"/>
      <w:divBdr>
        <w:top w:val="none" w:sz="0" w:space="0" w:color="auto"/>
        <w:left w:val="none" w:sz="0" w:space="0" w:color="auto"/>
        <w:bottom w:val="none" w:sz="0" w:space="0" w:color="auto"/>
        <w:right w:val="none" w:sz="0" w:space="0" w:color="auto"/>
      </w:divBdr>
    </w:div>
    <w:div w:id="177278328">
      <w:bodyDiv w:val="1"/>
      <w:marLeft w:val="0"/>
      <w:marRight w:val="0"/>
      <w:marTop w:val="0"/>
      <w:marBottom w:val="0"/>
      <w:divBdr>
        <w:top w:val="none" w:sz="0" w:space="0" w:color="auto"/>
        <w:left w:val="none" w:sz="0" w:space="0" w:color="auto"/>
        <w:bottom w:val="none" w:sz="0" w:space="0" w:color="auto"/>
        <w:right w:val="none" w:sz="0" w:space="0" w:color="auto"/>
      </w:divBdr>
    </w:div>
    <w:div w:id="221141222">
      <w:bodyDiv w:val="1"/>
      <w:marLeft w:val="0"/>
      <w:marRight w:val="0"/>
      <w:marTop w:val="0"/>
      <w:marBottom w:val="0"/>
      <w:divBdr>
        <w:top w:val="none" w:sz="0" w:space="0" w:color="auto"/>
        <w:left w:val="none" w:sz="0" w:space="0" w:color="auto"/>
        <w:bottom w:val="none" w:sz="0" w:space="0" w:color="auto"/>
        <w:right w:val="none" w:sz="0" w:space="0" w:color="auto"/>
      </w:divBdr>
    </w:div>
    <w:div w:id="298654840">
      <w:bodyDiv w:val="1"/>
      <w:marLeft w:val="0"/>
      <w:marRight w:val="0"/>
      <w:marTop w:val="0"/>
      <w:marBottom w:val="0"/>
      <w:divBdr>
        <w:top w:val="none" w:sz="0" w:space="0" w:color="auto"/>
        <w:left w:val="none" w:sz="0" w:space="0" w:color="auto"/>
        <w:bottom w:val="none" w:sz="0" w:space="0" w:color="auto"/>
        <w:right w:val="none" w:sz="0" w:space="0" w:color="auto"/>
      </w:divBdr>
      <w:divsChild>
        <w:div w:id="1883127152">
          <w:marLeft w:val="0"/>
          <w:marRight w:val="0"/>
          <w:marTop w:val="0"/>
          <w:marBottom w:val="0"/>
          <w:divBdr>
            <w:top w:val="none" w:sz="0" w:space="0" w:color="auto"/>
            <w:left w:val="none" w:sz="0" w:space="0" w:color="auto"/>
            <w:bottom w:val="none" w:sz="0" w:space="0" w:color="auto"/>
            <w:right w:val="none" w:sz="0" w:space="0" w:color="auto"/>
          </w:divBdr>
          <w:divsChild>
            <w:div w:id="110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04704">
      <w:bodyDiv w:val="1"/>
      <w:marLeft w:val="0"/>
      <w:marRight w:val="0"/>
      <w:marTop w:val="0"/>
      <w:marBottom w:val="0"/>
      <w:divBdr>
        <w:top w:val="none" w:sz="0" w:space="0" w:color="auto"/>
        <w:left w:val="none" w:sz="0" w:space="0" w:color="auto"/>
        <w:bottom w:val="none" w:sz="0" w:space="0" w:color="auto"/>
        <w:right w:val="none" w:sz="0" w:space="0" w:color="auto"/>
      </w:divBdr>
    </w:div>
    <w:div w:id="744257278">
      <w:bodyDiv w:val="1"/>
      <w:marLeft w:val="0"/>
      <w:marRight w:val="0"/>
      <w:marTop w:val="0"/>
      <w:marBottom w:val="0"/>
      <w:divBdr>
        <w:top w:val="none" w:sz="0" w:space="0" w:color="auto"/>
        <w:left w:val="none" w:sz="0" w:space="0" w:color="auto"/>
        <w:bottom w:val="none" w:sz="0" w:space="0" w:color="auto"/>
        <w:right w:val="none" w:sz="0" w:space="0" w:color="auto"/>
      </w:divBdr>
    </w:div>
    <w:div w:id="1007516879">
      <w:bodyDiv w:val="1"/>
      <w:marLeft w:val="0"/>
      <w:marRight w:val="0"/>
      <w:marTop w:val="0"/>
      <w:marBottom w:val="0"/>
      <w:divBdr>
        <w:top w:val="none" w:sz="0" w:space="0" w:color="auto"/>
        <w:left w:val="none" w:sz="0" w:space="0" w:color="auto"/>
        <w:bottom w:val="none" w:sz="0" w:space="0" w:color="auto"/>
        <w:right w:val="none" w:sz="0" w:space="0" w:color="auto"/>
      </w:divBdr>
      <w:divsChild>
        <w:div w:id="75709369">
          <w:marLeft w:val="0"/>
          <w:marRight w:val="0"/>
          <w:marTop w:val="0"/>
          <w:marBottom w:val="0"/>
          <w:divBdr>
            <w:top w:val="none" w:sz="0" w:space="0" w:color="auto"/>
            <w:left w:val="none" w:sz="0" w:space="0" w:color="auto"/>
            <w:bottom w:val="none" w:sz="0" w:space="0" w:color="auto"/>
            <w:right w:val="none" w:sz="0" w:space="0" w:color="auto"/>
          </w:divBdr>
          <w:divsChild>
            <w:div w:id="2598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875958">
      <w:bodyDiv w:val="1"/>
      <w:marLeft w:val="0"/>
      <w:marRight w:val="0"/>
      <w:marTop w:val="0"/>
      <w:marBottom w:val="0"/>
      <w:divBdr>
        <w:top w:val="none" w:sz="0" w:space="0" w:color="auto"/>
        <w:left w:val="none" w:sz="0" w:space="0" w:color="auto"/>
        <w:bottom w:val="none" w:sz="0" w:space="0" w:color="auto"/>
        <w:right w:val="none" w:sz="0" w:space="0" w:color="auto"/>
      </w:divBdr>
    </w:div>
    <w:div w:id="1198618778">
      <w:bodyDiv w:val="1"/>
      <w:marLeft w:val="0"/>
      <w:marRight w:val="0"/>
      <w:marTop w:val="0"/>
      <w:marBottom w:val="0"/>
      <w:divBdr>
        <w:top w:val="none" w:sz="0" w:space="0" w:color="auto"/>
        <w:left w:val="none" w:sz="0" w:space="0" w:color="auto"/>
        <w:bottom w:val="none" w:sz="0" w:space="0" w:color="auto"/>
        <w:right w:val="none" w:sz="0" w:space="0" w:color="auto"/>
      </w:divBdr>
    </w:div>
    <w:div w:id="1511023429">
      <w:bodyDiv w:val="1"/>
      <w:marLeft w:val="0"/>
      <w:marRight w:val="0"/>
      <w:marTop w:val="0"/>
      <w:marBottom w:val="0"/>
      <w:divBdr>
        <w:top w:val="none" w:sz="0" w:space="0" w:color="auto"/>
        <w:left w:val="none" w:sz="0" w:space="0" w:color="auto"/>
        <w:bottom w:val="none" w:sz="0" w:space="0" w:color="auto"/>
        <w:right w:val="none" w:sz="0" w:space="0" w:color="auto"/>
      </w:divBdr>
    </w:div>
    <w:div w:id="1619533256">
      <w:bodyDiv w:val="1"/>
      <w:marLeft w:val="0"/>
      <w:marRight w:val="0"/>
      <w:marTop w:val="0"/>
      <w:marBottom w:val="0"/>
      <w:divBdr>
        <w:top w:val="none" w:sz="0" w:space="0" w:color="auto"/>
        <w:left w:val="none" w:sz="0" w:space="0" w:color="auto"/>
        <w:bottom w:val="none" w:sz="0" w:space="0" w:color="auto"/>
        <w:right w:val="none" w:sz="0" w:space="0" w:color="auto"/>
      </w:divBdr>
    </w:div>
    <w:div w:id="1741903392">
      <w:bodyDiv w:val="1"/>
      <w:marLeft w:val="0"/>
      <w:marRight w:val="0"/>
      <w:marTop w:val="0"/>
      <w:marBottom w:val="0"/>
      <w:divBdr>
        <w:top w:val="none" w:sz="0" w:space="0" w:color="auto"/>
        <w:left w:val="none" w:sz="0" w:space="0" w:color="auto"/>
        <w:bottom w:val="none" w:sz="0" w:space="0" w:color="auto"/>
        <w:right w:val="none" w:sz="0" w:space="0" w:color="auto"/>
      </w:divBdr>
    </w:div>
    <w:div w:id="21238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8</Pages>
  <Words>1731</Words>
  <Characters>9868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Гелеверя Глеб Владимирович</dc:creator>
  <cp:keywords/>
  <dc:description/>
  <cp:lastModifiedBy>Гумметов Амрах Рустам оглы</cp:lastModifiedBy>
  <cp:revision>10</cp:revision>
  <dcterms:created xsi:type="dcterms:W3CDTF">2026-03-22T07:10:00Z</dcterms:created>
  <dcterms:modified xsi:type="dcterms:W3CDTF">2026-03-24T08:55:00Z</dcterms:modified>
</cp:coreProperties>
</file>