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E5AB7" w14:textId="77777777" w:rsidR="008C4CA2" w:rsidRPr="00506747" w:rsidRDefault="002F1155" w:rsidP="004D6376">
      <w:pPr>
        <w:pStyle w:val="1"/>
        <w:spacing w:line="360" w:lineRule="auto"/>
        <w:ind w:left="0"/>
        <w:jc w:val="center"/>
      </w:pPr>
      <w:r w:rsidRPr="00506747">
        <w:t>Казанский</w:t>
      </w:r>
      <w:r w:rsidRPr="00506747">
        <w:rPr>
          <w:spacing w:val="-4"/>
        </w:rPr>
        <w:t xml:space="preserve"> </w:t>
      </w:r>
      <w:r w:rsidRPr="00506747">
        <w:t>Федеральный</w:t>
      </w:r>
      <w:r w:rsidRPr="00506747">
        <w:rPr>
          <w:spacing w:val="-3"/>
        </w:rPr>
        <w:t xml:space="preserve"> </w:t>
      </w:r>
      <w:r w:rsidRPr="00506747">
        <w:t>Университет</w:t>
      </w:r>
    </w:p>
    <w:p w14:paraId="5DDAE403" w14:textId="1D024D45" w:rsidR="00C002AC" w:rsidRPr="00506747" w:rsidRDefault="002F1155" w:rsidP="004D6376">
      <w:pPr>
        <w:spacing w:line="360" w:lineRule="auto"/>
        <w:jc w:val="center"/>
        <w:rPr>
          <w:b/>
          <w:sz w:val="28"/>
        </w:rPr>
      </w:pPr>
      <w:r w:rsidRPr="00506747">
        <w:rPr>
          <w:b/>
          <w:sz w:val="28"/>
        </w:rPr>
        <w:t xml:space="preserve">Кафедра </w:t>
      </w:r>
      <w:r w:rsidR="008E57C5">
        <w:rPr>
          <w:b/>
          <w:sz w:val="28"/>
        </w:rPr>
        <w:t>технологии нефти, газа и углеродных материалов</w:t>
      </w:r>
    </w:p>
    <w:p w14:paraId="316A3682" w14:textId="77777777" w:rsidR="008C4CA2" w:rsidRPr="00B97584" w:rsidRDefault="002F1155" w:rsidP="004D6376">
      <w:pPr>
        <w:spacing w:line="360" w:lineRule="auto"/>
        <w:jc w:val="center"/>
        <w:rPr>
          <w:b/>
          <w:sz w:val="28"/>
          <w:lang w:val="en-US"/>
        </w:rPr>
      </w:pPr>
      <w:r w:rsidRPr="00506747">
        <w:rPr>
          <w:b/>
          <w:spacing w:val="-67"/>
          <w:sz w:val="28"/>
        </w:rPr>
        <w:t xml:space="preserve"> </w:t>
      </w:r>
      <w:r w:rsidRPr="00506747">
        <w:rPr>
          <w:b/>
          <w:sz w:val="28"/>
          <w:lang w:val="en-US"/>
        </w:rPr>
        <w:t>Kazan</w:t>
      </w:r>
      <w:r w:rsidRPr="00B97584">
        <w:rPr>
          <w:b/>
          <w:spacing w:val="-1"/>
          <w:sz w:val="28"/>
          <w:lang w:val="en-US"/>
        </w:rPr>
        <w:t xml:space="preserve"> </w:t>
      </w:r>
      <w:r w:rsidRPr="00506747">
        <w:rPr>
          <w:b/>
          <w:sz w:val="28"/>
          <w:lang w:val="en-US"/>
        </w:rPr>
        <w:t>Federal</w:t>
      </w:r>
      <w:r w:rsidRPr="00B97584">
        <w:rPr>
          <w:b/>
          <w:spacing w:val="-3"/>
          <w:sz w:val="28"/>
          <w:lang w:val="en-US"/>
        </w:rPr>
        <w:t xml:space="preserve"> </w:t>
      </w:r>
      <w:r w:rsidRPr="00506747">
        <w:rPr>
          <w:b/>
          <w:sz w:val="28"/>
          <w:lang w:val="en-US"/>
        </w:rPr>
        <w:t>University</w:t>
      </w:r>
      <w:r w:rsidRPr="00B97584">
        <w:rPr>
          <w:b/>
          <w:sz w:val="28"/>
          <w:lang w:val="en-US"/>
        </w:rPr>
        <w:t>,</w:t>
      </w:r>
    </w:p>
    <w:p w14:paraId="52B9F6E3" w14:textId="77777777" w:rsidR="008C4CA2" w:rsidRDefault="002F1155" w:rsidP="004D6376">
      <w:pPr>
        <w:pStyle w:val="1"/>
        <w:spacing w:line="360" w:lineRule="auto"/>
        <w:ind w:left="0"/>
        <w:jc w:val="center"/>
        <w:rPr>
          <w:lang w:val="en-US"/>
        </w:rPr>
      </w:pPr>
      <w:r w:rsidRPr="00506747">
        <w:rPr>
          <w:lang w:val="en-US"/>
        </w:rPr>
        <w:t>Department</w:t>
      </w:r>
      <w:r w:rsidRPr="00506747">
        <w:rPr>
          <w:spacing w:val="-5"/>
          <w:lang w:val="en-US"/>
        </w:rPr>
        <w:t xml:space="preserve"> </w:t>
      </w:r>
      <w:r w:rsidRPr="00506747">
        <w:rPr>
          <w:lang w:val="en-US"/>
        </w:rPr>
        <w:t>of</w:t>
      </w:r>
      <w:r w:rsidRPr="00506747">
        <w:rPr>
          <w:spacing w:val="-2"/>
          <w:lang w:val="en-US"/>
        </w:rPr>
        <w:t xml:space="preserve"> </w:t>
      </w:r>
      <w:r w:rsidRPr="00506747">
        <w:rPr>
          <w:lang w:val="en-US"/>
        </w:rPr>
        <w:t>high-viscosity</w:t>
      </w:r>
      <w:r w:rsidRPr="00506747">
        <w:rPr>
          <w:spacing w:val="-3"/>
          <w:lang w:val="en-US"/>
        </w:rPr>
        <w:t xml:space="preserve"> </w:t>
      </w:r>
      <w:r w:rsidRPr="00506747">
        <w:rPr>
          <w:lang w:val="en-US"/>
        </w:rPr>
        <w:t>oils</w:t>
      </w:r>
      <w:r w:rsidRPr="00506747">
        <w:rPr>
          <w:spacing w:val="-1"/>
          <w:lang w:val="en-US"/>
        </w:rPr>
        <w:t xml:space="preserve"> </w:t>
      </w:r>
      <w:r w:rsidRPr="00506747">
        <w:rPr>
          <w:lang w:val="en-US"/>
        </w:rPr>
        <w:t>and</w:t>
      </w:r>
      <w:r w:rsidRPr="00506747">
        <w:rPr>
          <w:spacing w:val="-3"/>
          <w:lang w:val="en-US"/>
        </w:rPr>
        <w:t xml:space="preserve"> </w:t>
      </w:r>
      <w:r w:rsidRPr="00506747">
        <w:rPr>
          <w:lang w:val="en-US"/>
        </w:rPr>
        <w:t>natural bitumen</w:t>
      </w:r>
    </w:p>
    <w:p w14:paraId="43413E41" w14:textId="77777777" w:rsidR="00C002AC" w:rsidRPr="00C002AC" w:rsidRDefault="00C002AC" w:rsidP="004D6376">
      <w:pPr>
        <w:pStyle w:val="1"/>
        <w:spacing w:line="360" w:lineRule="auto"/>
        <w:ind w:left="0"/>
        <w:jc w:val="center"/>
        <w:rPr>
          <w:lang w:val="en-US"/>
        </w:rPr>
      </w:pPr>
    </w:p>
    <w:p w14:paraId="38FE0AA5" w14:textId="7A5C43B1" w:rsidR="008C4CA2" w:rsidRDefault="0039428B" w:rsidP="004D6376">
      <w:pPr>
        <w:pStyle w:val="1"/>
        <w:spacing w:line="360" w:lineRule="auto"/>
        <w:ind w:left="0"/>
        <w:jc w:val="center"/>
      </w:pPr>
      <w:r w:rsidRPr="0039428B">
        <w:t>Моделирование установки очистки газа от кислых примесей в среде Aspen HYSYS</w:t>
      </w:r>
    </w:p>
    <w:p w14:paraId="04EB3D47" w14:textId="713C8177" w:rsidR="00C002AC" w:rsidRDefault="0039428B" w:rsidP="004D6376">
      <w:pPr>
        <w:spacing w:line="360" w:lineRule="auto"/>
        <w:jc w:val="center"/>
        <w:rPr>
          <w:b/>
          <w:sz w:val="28"/>
          <w:lang w:val="en-US"/>
        </w:rPr>
      </w:pPr>
      <w:r w:rsidRPr="0039428B">
        <w:rPr>
          <w:b/>
          <w:sz w:val="28"/>
          <w:lang w:val="en-US"/>
        </w:rPr>
        <w:t>Modeling of a gas purification plant for acidic impurities in the Aspen HYSYS environment</w:t>
      </w:r>
    </w:p>
    <w:p w14:paraId="0970CE19" w14:textId="517AC2AC" w:rsidR="00A67677" w:rsidRDefault="00954D25" w:rsidP="004D6376">
      <w:pPr>
        <w:pStyle w:val="a3"/>
        <w:spacing w:line="360" w:lineRule="auto"/>
        <w:ind w:left="0"/>
        <w:jc w:val="center"/>
        <w:rPr>
          <w:sz w:val="24"/>
          <w:szCs w:val="24"/>
          <w:lang w:val="en-US"/>
        </w:rPr>
      </w:pPr>
      <w:proofErr w:type="spellStart"/>
      <w:r w:rsidRPr="00954D25">
        <w:t>Альогаили</w:t>
      </w:r>
      <w:proofErr w:type="spellEnd"/>
      <w:r w:rsidRPr="00954D25">
        <w:rPr>
          <w:lang w:val="en-US"/>
        </w:rPr>
        <w:t xml:space="preserve"> </w:t>
      </w:r>
      <w:proofErr w:type="spellStart"/>
      <w:r w:rsidRPr="00954D25">
        <w:t>Сафаа</w:t>
      </w:r>
      <w:proofErr w:type="spellEnd"/>
      <w:r w:rsidRPr="00954D25">
        <w:rPr>
          <w:lang w:val="en-US"/>
        </w:rPr>
        <w:t xml:space="preserve"> </w:t>
      </w:r>
      <w:r w:rsidRPr="00954D25">
        <w:t>Рахим</w:t>
      </w:r>
      <w:r w:rsidRPr="00954D25">
        <w:rPr>
          <w:lang w:val="en-US"/>
        </w:rPr>
        <w:t xml:space="preserve"> </w:t>
      </w:r>
      <w:proofErr w:type="spellStart"/>
      <w:r w:rsidRPr="00954D25">
        <w:t>шанеф</w:t>
      </w:r>
      <w:proofErr w:type="spellEnd"/>
      <w:r w:rsidR="00424D41" w:rsidRPr="00954D25">
        <w:rPr>
          <w:lang w:val="en-US"/>
        </w:rPr>
        <w:t xml:space="preserve">, </w:t>
      </w:r>
      <w:proofErr w:type="spellStart"/>
      <w:r w:rsidRPr="00954D25">
        <w:rPr>
          <w:lang w:val="en-US"/>
        </w:rPr>
        <w:t>Aloghaili</w:t>
      </w:r>
      <w:proofErr w:type="spellEnd"/>
      <w:r w:rsidRPr="00954D25">
        <w:rPr>
          <w:lang w:val="en-US"/>
        </w:rPr>
        <w:t xml:space="preserve"> </w:t>
      </w:r>
      <w:proofErr w:type="spellStart"/>
      <w:r w:rsidRPr="00954D25">
        <w:rPr>
          <w:lang w:val="en-US"/>
        </w:rPr>
        <w:t>Safaa</w:t>
      </w:r>
      <w:proofErr w:type="spellEnd"/>
      <w:r w:rsidRPr="00954D25">
        <w:rPr>
          <w:lang w:val="en-US"/>
        </w:rPr>
        <w:t xml:space="preserve"> Rahim </w:t>
      </w:r>
      <w:proofErr w:type="spellStart"/>
      <w:r w:rsidRPr="00954D25">
        <w:rPr>
          <w:lang w:val="en-US"/>
        </w:rPr>
        <w:t>Shanef</w:t>
      </w:r>
      <w:proofErr w:type="spellEnd"/>
      <w:r w:rsidRPr="00954D25">
        <w:rPr>
          <w:lang w:val="en-US"/>
        </w:rPr>
        <w:t xml:space="preserve"> </w:t>
      </w:r>
      <w:r w:rsidRPr="00954D25">
        <w:rPr>
          <w:sz w:val="24"/>
          <w:szCs w:val="24"/>
          <w:vertAlign w:val="superscript"/>
          <w:lang w:val="en-US"/>
        </w:rPr>
        <w:t>1</w:t>
      </w:r>
      <w:r w:rsidR="004D6376" w:rsidRPr="004D6376">
        <w:rPr>
          <w:sz w:val="24"/>
          <w:szCs w:val="24"/>
          <w:lang w:val="en-US"/>
        </w:rPr>
        <w:t xml:space="preserve"> </w:t>
      </w:r>
    </w:p>
    <w:p w14:paraId="6D8B1BF8" w14:textId="6231F13B" w:rsidR="004D6376" w:rsidRDefault="004D6376" w:rsidP="004D6376">
      <w:pPr>
        <w:widowControl/>
        <w:autoSpaceDE/>
        <w:autoSpaceDN/>
        <w:spacing w:line="360" w:lineRule="auto"/>
        <w:jc w:val="center"/>
        <w:rPr>
          <w:rFonts w:eastAsia="Calibri"/>
          <w:sz w:val="28"/>
          <w:szCs w:val="28"/>
          <w:vertAlign w:val="superscript"/>
          <w:lang w:val="en-US"/>
        </w:rPr>
      </w:pPr>
      <w:proofErr w:type="spellStart"/>
      <w:r w:rsidRPr="006D0AC7">
        <w:rPr>
          <w:rFonts w:eastAsia="Calibri"/>
          <w:sz w:val="28"/>
          <w:szCs w:val="28"/>
          <w:lang w:val="en-US"/>
        </w:rPr>
        <w:t>Баймагамбетов</w:t>
      </w:r>
      <w:proofErr w:type="spellEnd"/>
      <w:r w:rsidRPr="006D0AC7">
        <w:rPr>
          <w:rFonts w:eastAsia="Calibri"/>
          <w:sz w:val="28"/>
          <w:szCs w:val="28"/>
          <w:lang w:val="en-US"/>
        </w:rPr>
        <w:t xml:space="preserve"> Александр </w:t>
      </w:r>
      <w:proofErr w:type="spellStart"/>
      <w:r w:rsidRPr="006D0AC7">
        <w:rPr>
          <w:rFonts w:eastAsia="Calibri"/>
          <w:sz w:val="28"/>
          <w:szCs w:val="28"/>
          <w:lang w:val="en-US"/>
        </w:rPr>
        <w:t>Игоревич</w:t>
      </w:r>
      <w:proofErr w:type="spellEnd"/>
      <w:r w:rsidRPr="006D0AC7">
        <w:rPr>
          <w:rFonts w:eastAsia="Calibri"/>
          <w:sz w:val="28"/>
          <w:szCs w:val="28"/>
          <w:lang w:val="en-US"/>
        </w:rPr>
        <w:t xml:space="preserve">, </w:t>
      </w:r>
      <w:proofErr w:type="spellStart"/>
      <w:r w:rsidRPr="006D0AC7">
        <w:rPr>
          <w:rFonts w:eastAsia="Calibri"/>
          <w:sz w:val="28"/>
          <w:szCs w:val="28"/>
          <w:lang w:val="en-US"/>
        </w:rPr>
        <w:t>Baimagambetov</w:t>
      </w:r>
      <w:proofErr w:type="spellEnd"/>
      <w:r w:rsidRPr="006D0AC7">
        <w:rPr>
          <w:rFonts w:eastAsia="Calibri"/>
          <w:sz w:val="28"/>
          <w:szCs w:val="28"/>
          <w:lang w:val="en-US"/>
        </w:rPr>
        <w:t xml:space="preserve"> Alexander</w:t>
      </w:r>
      <w:r w:rsidRPr="006D0AC7">
        <w:rPr>
          <w:rFonts w:eastAsia="Calibri"/>
          <w:sz w:val="28"/>
          <w:szCs w:val="28"/>
          <w:vertAlign w:val="superscript"/>
          <w:lang w:val="en-US"/>
        </w:rPr>
        <w:t>2</w:t>
      </w:r>
    </w:p>
    <w:p w14:paraId="31004637" w14:textId="74F15CE7" w:rsidR="00E02954" w:rsidRPr="00E02954" w:rsidRDefault="00E02954" w:rsidP="00E02954">
      <w:pPr>
        <w:widowControl/>
        <w:autoSpaceDE/>
        <w:autoSpaceDN/>
        <w:spacing w:line="360" w:lineRule="auto"/>
        <w:jc w:val="center"/>
        <w:rPr>
          <w:rFonts w:eastAsia="Calibri"/>
          <w:sz w:val="36"/>
          <w:szCs w:val="36"/>
          <w:lang w:val="en-US"/>
        </w:rPr>
      </w:pPr>
      <w:proofErr w:type="spellStart"/>
      <w:r w:rsidRPr="00537D03">
        <w:rPr>
          <w:sz w:val="28"/>
          <w:szCs w:val="28"/>
        </w:rPr>
        <w:t>Штоль</w:t>
      </w:r>
      <w:proofErr w:type="spellEnd"/>
      <w:r w:rsidRPr="00537D03">
        <w:rPr>
          <w:sz w:val="28"/>
          <w:szCs w:val="28"/>
          <w:lang w:val="en-US"/>
        </w:rPr>
        <w:t xml:space="preserve"> </w:t>
      </w:r>
      <w:r w:rsidRPr="00537D03">
        <w:rPr>
          <w:sz w:val="28"/>
          <w:szCs w:val="28"/>
        </w:rPr>
        <w:t>Анастасия</w:t>
      </w:r>
      <w:r w:rsidRPr="00537D03">
        <w:rPr>
          <w:sz w:val="28"/>
          <w:szCs w:val="28"/>
          <w:lang w:val="en-US"/>
        </w:rPr>
        <w:t xml:space="preserve"> </w:t>
      </w:r>
      <w:r w:rsidRPr="00537D03">
        <w:rPr>
          <w:sz w:val="28"/>
          <w:szCs w:val="28"/>
        </w:rPr>
        <w:t>Николаевна</w:t>
      </w:r>
      <w:r w:rsidRPr="00537D03">
        <w:rPr>
          <w:sz w:val="28"/>
          <w:szCs w:val="28"/>
          <w:lang w:val="en-US"/>
        </w:rPr>
        <w:t>, Stoll Anastasia Nikolaevna</w:t>
      </w:r>
      <w:r w:rsidRPr="00537D03">
        <w:rPr>
          <w:sz w:val="28"/>
          <w:szCs w:val="28"/>
          <w:vertAlign w:val="superscript"/>
          <w:lang w:val="en-US"/>
        </w:rPr>
        <w:t>3</w:t>
      </w:r>
    </w:p>
    <w:p w14:paraId="7C018D7C" w14:textId="48B38DC0" w:rsidR="00954D25" w:rsidRPr="00E02954" w:rsidRDefault="00954D25" w:rsidP="004D6376">
      <w:pPr>
        <w:widowControl/>
        <w:autoSpaceDE/>
        <w:autoSpaceDN/>
        <w:spacing w:line="360" w:lineRule="auto"/>
        <w:jc w:val="center"/>
        <w:rPr>
          <w:rFonts w:eastAsia="Calibri"/>
          <w:sz w:val="28"/>
          <w:szCs w:val="28"/>
        </w:rPr>
      </w:pPr>
      <w:r w:rsidRPr="00954D25">
        <w:rPr>
          <w:rFonts w:eastAsia="Calibri"/>
          <w:sz w:val="28"/>
          <w:szCs w:val="28"/>
        </w:rPr>
        <w:t>Борисов</w:t>
      </w:r>
      <w:r w:rsidRPr="00E02954">
        <w:rPr>
          <w:rFonts w:eastAsia="Calibri"/>
          <w:sz w:val="28"/>
          <w:szCs w:val="28"/>
        </w:rPr>
        <w:t xml:space="preserve"> </w:t>
      </w:r>
      <w:r w:rsidRPr="00954D25">
        <w:rPr>
          <w:rFonts w:eastAsia="Calibri"/>
          <w:sz w:val="28"/>
          <w:szCs w:val="28"/>
        </w:rPr>
        <w:t>Сергей</w:t>
      </w:r>
      <w:r w:rsidRPr="00E02954">
        <w:rPr>
          <w:rFonts w:eastAsia="Calibri"/>
          <w:sz w:val="28"/>
          <w:szCs w:val="28"/>
        </w:rPr>
        <w:t xml:space="preserve"> </w:t>
      </w:r>
      <w:r w:rsidRPr="00954D25">
        <w:rPr>
          <w:rFonts w:eastAsia="Calibri"/>
          <w:sz w:val="28"/>
          <w:szCs w:val="28"/>
        </w:rPr>
        <w:t>Владимирович</w:t>
      </w:r>
      <w:r w:rsidRPr="00E02954">
        <w:rPr>
          <w:rFonts w:eastAsia="Calibri"/>
          <w:sz w:val="28"/>
          <w:szCs w:val="28"/>
        </w:rPr>
        <w:t>,</w:t>
      </w:r>
      <w:r w:rsidRPr="00E02954">
        <w:t xml:space="preserve"> </w:t>
      </w:r>
      <w:r w:rsidRPr="003C065F">
        <w:rPr>
          <w:rFonts w:eastAsia="Calibri"/>
          <w:sz w:val="28"/>
          <w:szCs w:val="28"/>
          <w:lang w:val="en-US"/>
        </w:rPr>
        <w:t>Borisov</w:t>
      </w:r>
      <w:r w:rsidRPr="00E02954">
        <w:rPr>
          <w:rFonts w:eastAsia="Calibri"/>
          <w:sz w:val="28"/>
          <w:szCs w:val="28"/>
        </w:rPr>
        <w:t xml:space="preserve"> </w:t>
      </w:r>
      <w:r w:rsidRPr="003C065F">
        <w:rPr>
          <w:rFonts w:eastAsia="Calibri"/>
          <w:sz w:val="28"/>
          <w:szCs w:val="28"/>
          <w:lang w:val="en-US"/>
        </w:rPr>
        <w:t>Sergey</w:t>
      </w:r>
      <w:r w:rsidRPr="00E02954">
        <w:rPr>
          <w:rFonts w:eastAsia="Calibri"/>
          <w:sz w:val="28"/>
          <w:szCs w:val="28"/>
        </w:rPr>
        <w:t xml:space="preserve"> </w:t>
      </w:r>
      <w:r w:rsidRPr="003C065F">
        <w:rPr>
          <w:rFonts w:eastAsia="Calibri"/>
          <w:sz w:val="28"/>
          <w:szCs w:val="28"/>
          <w:lang w:val="en-US"/>
        </w:rPr>
        <w:t>Vladimirovich</w:t>
      </w:r>
      <w:r w:rsidR="004D6376" w:rsidRPr="00E02954">
        <w:rPr>
          <w:rFonts w:eastAsia="Calibri"/>
          <w:sz w:val="28"/>
          <w:szCs w:val="28"/>
          <w:vertAlign w:val="superscript"/>
        </w:rPr>
        <w:t>3</w:t>
      </w:r>
    </w:p>
    <w:p w14:paraId="18B278A8" w14:textId="7C931A2C" w:rsidR="00424D41" w:rsidRPr="00EC0B5F" w:rsidRDefault="004A7976" w:rsidP="004D6376">
      <w:pPr>
        <w:widowControl/>
        <w:autoSpaceDE/>
        <w:autoSpaceDN/>
        <w:spacing w:line="360" w:lineRule="auto"/>
        <w:jc w:val="center"/>
        <w:rPr>
          <w:rFonts w:eastAsia="Calibri"/>
          <w:sz w:val="28"/>
          <w:szCs w:val="28"/>
        </w:rPr>
      </w:pPr>
      <w:proofErr w:type="spellStart"/>
      <w:r w:rsidRPr="004A7976">
        <w:rPr>
          <w:rFonts w:eastAsia="Calibri"/>
          <w:sz w:val="28"/>
          <w:szCs w:val="28"/>
        </w:rPr>
        <w:t>Кемалов</w:t>
      </w:r>
      <w:proofErr w:type="spellEnd"/>
      <w:r w:rsidRPr="00EC0B5F">
        <w:rPr>
          <w:rFonts w:eastAsia="Calibri"/>
          <w:sz w:val="28"/>
          <w:szCs w:val="28"/>
        </w:rPr>
        <w:t xml:space="preserve"> </w:t>
      </w:r>
      <w:r w:rsidRPr="004A7976">
        <w:rPr>
          <w:rFonts w:eastAsia="Calibri"/>
          <w:sz w:val="28"/>
          <w:szCs w:val="28"/>
        </w:rPr>
        <w:t>Руслан</w:t>
      </w:r>
      <w:r w:rsidRPr="00EC0B5F">
        <w:rPr>
          <w:rFonts w:eastAsia="Calibri"/>
          <w:sz w:val="28"/>
          <w:szCs w:val="28"/>
        </w:rPr>
        <w:t xml:space="preserve"> </w:t>
      </w:r>
      <w:proofErr w:type="spellStart"/>
      <w:r w:rsidRPr="004A7976">
        <w:rPr>
          <w:rFonts w:eastAsia="Calibri"/>
          <w:sz w:val="28"/>
          <w:szCs w:val="28"/>
        </w:rPr>
        <w:t>Алимович</w:t>
      </w:r>
      <w:proofErr w:type="spellEnd"/>
      <w:r w:rsidRPr="00EC0B5F">
        <w:rPr>
          <w:rFonts w:eastAsia="Calibri"/>
          <w:sz w:val="28"/>
          <w:szCs w:val="28"/>
        </w:rPr>
        <w:t xml:space="preserve">, </w:t>
      </w:r>
      <w:proofErr w:type="spellStart"/>
      <w:r w:rsidRPr="004A7976">
        <w:rPr>
          <w:rFonts w:eastAsia="Calibri"/>
          <w:sz w:val="28"/>
          <w:szCs w:val="28"/>
          <w:lang w:val="en-US"/>
        </w:rPr>
        <w:t>Kemalov</w:t>
      </w:r>
      <w:proofErr w:type="spellEnd"/>
      <w:r w:rsidRPr="00EC0B5F">
        <w:rPr>
          <w:rFonts w:eastAsia="Calibri"/>
          <w:sz w:val="28"/>
          <w:szCs w:val="28"/>
        </w:rPr>
        <w:t xml:space="preserve"> </w:t>
      </w:r>
      <w:r w:rsidRPr="004A7976">
        <w:rPr>
          <w:rFonts w:eastAsia="Calibri"/>
          <w:sz w:val="28"/>
          <w:szCs w:val="28"/>
          <w:lang w:val="en-US"/>
        </w:rPr>
        <w:t>Ruslan</w:t>
      </w:r>
      <w:r w:rsidRPr="00EC0B5F">
        <w:rPr>
          <w:rFonts w:eastAsia="Calibri"/>
          <w:sz w:val="28"/>
          <w:szCs w:val="28"/>
        </w:rPr>
        <w:t xml:space="preserve"> </w:t>
      </w:r>
      <w:proofErr w:type="spellStart"/>
      <w:r w:rsidRPr="004A7976">
        <w:rPr>
          <w:rFonts w:eastAsia="Calibri"/>
          <w:sz w:val="28"/>
          <w:szCs w:val="28"/>
          <w:lang w:val="en-US"/>
        </w:rPr>
        <w:t>Alimovich</w:t>
      </w:r>
      <w:proofErr w:type="spellEnd"/>
      <w:r w:rsidR="004D6376" w:rsidRPr="00EC0B5F">
        <w:rPr>
          <w:rFonts w:eastAsia="Calibri"/>
          <w:sz w:val="28"/>
          <w:szCs w:val="28"/>
          <w:vertAlign w:val="superscript"/>
        </w:rPr>
        <w:t>4</w:t>
      </w:r>
    </w:p>
    <w:p w14:paraId="3FD40C9A" w14:textId="295F8604" w:rsidR="004A7976" w:rsidRDefault="004A7976" w:rsidP="004D6376">
      <w:pPr>
        <w:widowControl/>
        <w:autoSpaceDE/>
        <w:autoSpaceDN/>
        <w:spacing w:line="360" w:lineRule="auto"/>
        <w:jc w:val="center"/>
        <w:rPr>
          <w:rFonts w:eastAsia="Calibri"/>
          <w:sz w:val="24"/>
          <w:szCs w:val="24"/>
          <w:vertAlign w:val="superscript"/>
        </w:rPr>
      </w:pPr>
      <w:r w:rsidRPr="004A7976">
        <w:rPr>
          <w:rFonts w:eastAsia="Calibri"/>
          <w:sz w:val="24"/>
          <w:szCs w:val="24"/>
        </w:rPr>
        <w:t xml:space="preserve">магистрант группы 03-418 кафедры технологии нефти, газа и углеродных материалов </w:t>
      </w:r>
      <w:r w:rsidRPr="004A7976">
        <w:rPr>
          <w:rFonts w:eastAsia="Calibri"/>
          <w:sz w:val="24"/>
          <w:szCs w:val="24"/>
          <w:vertAlign w:val="superscript"/>
        </w:rPr>
        <w:t>1</w:t>
      </w:r>
    </w:p>
    <w:p w14:paraId="50A51753" w14:textId="6C60DB4D" w:rsidR="004D6376" w:rsidRDefault="004D6376" w:rsidP="004D6376">
      <w:pPr>
        <w:widowControl/>
        <w:autoSpaceDE/>
        <w:autoSpaceDN/>
        <w:spacing w:line="360" w:lineRule="auto"/>
        <w:jc w:val="center"/>
        <w:rPr>
          <w:rFonts w:eastAsia="Calibri"/>
          <w:sz w:val="24"/>
          <w:szCs w:val="24"/>
          <w:vertAlign w:val="superscript"/>
        </w:rPr>
      </w:pPr>
      <w:r w:rsidRPr="004A7976">
        <w:rPr>
          <w:rFonts w:eastAsia="Calibri"/>
          <w:sz w:val="24"/>
          <w:szCs w:val="24"/>
        </w:rPr>
        <w:t xml:space="preserve">магистрант группы 03-418 кафедры технологии нефти, газа и углеродных материалов </w:t>
      </w:r>
      <w:r>
        <w:rPr>
          <w:rFonts w:eastAsia="Calibri"/>
          <w:sz w:val="24"/>
          <w:szCs w:val="24"/>
          <w:vertAlign w:val="superscript"/>
        </w:rPr>
        <w:t>2</w:t>
      </w:r>
    </w:p>
    <w:p w14:paraId="5AC9F74E" w14:textId="776AAFB7" w:rsidR="00EC0B5F" w:rsidRDefault="00EC0B5F" w:rsidP="004D6376">
      <w:pPr>
        <w:widowControl/>
        <w:autoSpaceDE/>
        <w:autoSpaceDN/>
        <w:spacing w:line="360" w:lineRule="auto"/>
        <w:jc w:val="center"/>
        <w:rPr>
          <w:rFonts w:eastAsia="Calibri"/>
          <w:sz w:val="24"/>
          <w:szCs w:val="24"/>
        </w:rPr>
      </w:pPr>
      <w:r w:rsidRPr="00EC0B5F">
        <w:rPr>
          <w:rFonts w:eastAsia="Calibri"/>
          <w:sz w:val="24"/>
          <w:szCs w:val="24"/>
        </w:rPr>
        <w:t>магистрант группы 14.7-2410 кафедры экономики производства</w:t>
      </w:r>
      <w:r w:rsidRPr="00EC0B5F">
        <w:rPr>
          <w:rFonts w:eastAsia="Calibri"/>
          <w:sz w:val="24"/>
          <w:szCs w:val="24"/>
          <w:vertAlign w:val="superscript"/>
        </w:rPr>
        <w:t>3</w:t>
      </w:r>
    </w:p>
    <w:p w14:paraId="439C3E67" w14:textId="109B0553" w:rsidR="004A7976" w:rsidRPr="004A7976" w:rsidRDefault="004A7976" w:rsidP="004D6376">
      <w:pPr>
        <w:widowControl/>
        <w:autoSpaceDE/>
        <w:autoSpaceDN/>
        <w:spacing w:line="360" w:lineRule="auto"/>
        <w:jc w:val="center"/>
        <w:rPr>
          <w:rFonts w:eastAsia="Calibri"/>
          <w:sz w:val="24"/>
          <w:szCs w:val="24"/>
        </w:rPr>
      </w:pPr>
      <w:r w:rsidRPr="004A7976">
        <w:rPr>
          <w:rFonts w:eastAsia="Calibri"/>
          <w:sz w:val="24"/>
          <w:szCs w:val="24"/>
        </w:rPr>
        <w:t>старший преподаватель кафедры технологии нефти, газа и углеродных м</w:t>
      </w:r>
      <w:r>
        <w:rPr>
          <w:rFonts w:eastAsia="Calibri"/>
          <w:sz w:val="24"/>
          <w:szCs w:val="24"/>
        </w:rPr>
        <w:t>атериалов</w:t>
      </w:r>
      <w:r w:rsidR="00EC0B5F">
        <w:rPr>
          <w:rFonts w:eastAsia="Calibri"/>
          <w:sz w:val="24"/>
          <w:szCs w:val="24"/>
          <w:vertAlign w:val="superscript"/>
        </w:rPr>
        <w:t>4</w:t>
      </w:r>
    </w:p>
    <w:p w14:paraId="3AD2CFE1" w14:textId="45B63690" w:rsidR="00A12EE4" w:rsidRPr="0039428B" w:rsidRDefault="004A7976" w:rsidP="004D6376">
      <w:pPr>
        <w:spacing w:line="360" w:lineRule="auto"/>
        <w:jc w:val="center"/>
        <w:rPr>
          <w:sz w:val="24"/>
          <w:szCs w:val="24"/>
          <w:vertAlign w:val="superscript"/>
        </w:rPr>
      </w:pPr>
      <w:r>
        <w:rPr>
          <w:rFonts w:eastAsia="Calibri"/>
          <w:sz w:val="24"/>
          <w:szCs w:val="24"/>
        </w:rPr>
        <w:t>кандидат технических наук,</w:t>
      </w:r>
      <w:r w:rsidR="00EC0B5F">
        <w:rPr>
          <w:rFonts w:eastAsia="Calibri"/>
          <w:sz w:val="24"/>
          <w:szCs w:val="24"/>
        </w:rPr>
        <w:t xml:space="preserve"> </w:t>
      </w:r>
      <w:r w:rsidRPr="004A7976">
        <w:rPr>
          <w:rFonts w:eastAsia="Calibri"/>
          <w:sz w:val="24"/>
          <w:szCs w:val="24"/>
        </w:rPr>
        <w:t>доцент кафедры технологии нефти, газа и углеродных материалов</w:t>
      </w:r>
      <w:r w:rsidR="00EC0B5F" w:rsidRPr="00EC0B5F">
        <w:rPr>
          <w:rFonts w:eastAsia="Calibri"/>
          <w:sz w:val="24"/>
          <w:szCs w:val="24"/>
          <w:vertAlign w:val="superscript"/>
        </w:rPr>
        <w:t>5</w:t>
      </w:r>
      <w:r w:rsidRPr="004A7976">
        <w:rPr>
          <w:rFonts w:eastAsia="Calibri"/>
          <w:sz w:val="24"/>
          <w:szCs w:val="24"/>
        </w:rPr>
        <w:t>,</w:t>
      </w:r>
    </w:p>
    <w:p w14:paraId="2DA8B9A0" w14:textId="6B23F962" w:rsidR="00954D25" w:rsidRDefault="00954D25" w:rsidP="004D6376">
      <w:pPr>
        <w:spacing w:line="360" w:lineRule="auto"/>
        <w:jc w:val="center"/>
        <w:rPr>
          <w:sz w:val="24"/>
          <w:szCs w:val="24"/>
        </w:rPr>
      </w:pPr>
      <w:r w:rsidRPr="00954D25">
        <w:rPr>
          <w:sz w:val="24"/>
          <w:szCs w:val="24"/>
          <w:vertAlign w:val="superscript"/>
        </w:rPr>
        <w:t>1,2,3</w:t>
      </w:r>
      <w:r w:rsidR="004D6376">
        <w:rPr>
          <w:sz w:val="24"/>
          <w:szCs w:val="24"/>
          <w:vertAlign w:val="superscript"/>
        </w:rPr>
        <w:t>,4</w:t>
      </w:r>
      <w:r w:rsidR="00E02954">
        <w:rPr>
          <w:sz w:val="24"/>
          <w:szCs w:val="24"/>
          <w:vertAlign w:val="superscript"/>
        </w:rPr>
        <w:t>,5</w:t>
      </w:r>
      <w:r w:rsidR="0096717C" w:rsidRPr="0096717C">
        <w:rPr>
          <w:sz w:val="24"/>
          <w:szCs w:val="24"/>
        </w:rPr>
        <w:t>Казанский (Привол</w:t>
      </w:r>
      <w:r>
        <w:rPr>
          <w:sz w:val="24"/>
          <w:szCs w:val="24"/>
        </w:rPr>
        <w:t>жский) федеральный университет,</w:t>
      </w:r>
    </w:p>
    <w:p w14:paraId="447DC1CE" w14:textId="5E0CD733" w:rsidR="00A12EE4" w:rsidRDefault="0096717C" w:rsidP="004D6376">
      <w:pPr>
        <w:spacing w:line="360" w:lineRule="auto"/>
        <w:jc w:val="center"/>
        <w:rPr>
          <w:sz w:val="24"/>
          <w:szCs w:val="24"/>
        </w:rPr>
      </w:pPr>
      <w:r w:rsidRPr="0096717C">
        <w:rPr>
          <w:sz w:val="24"/>
          <w:szCs w:val="24"/>
        </w:rPr>
        <w:t>Институт геологии и нефтегазовых технологий, Казань, Россия</w:t>
      </w:r>
      <w:r w:rsidR="00506747">
        <w:rPr>
          <w:sz w:val="24"/>
          <w:szCs w:val="24"/>
        </w:rPr>
        <w:t xml:space="preserve"> </w:t>
      </w:r>
    </w:p>
    <w:p w14:paraId="21A0AE63" w14:textId="77777777" w:rsidR="0096717C" w:rsidRPr="00954D25" w:rsidRDefault="0096717C" w:rsidP="004D6376">
      <w:pPr>
        <w:spacing w:line="360" w:lineRule="auto"/>
        <w:jc w:val="center"/>
        <w:rPr>
          <w:sz w:val="24"/>
          <w:szCs w:val="24"/>
          <w:lang w:val="en-US"/>
        </w:rPr>
      </w:pPr>
      <w:r>
        <w:t xml:space="preserve">УДК 502.7. Шифр научной специальности ВАК: 1.4.12. </w:t>
      </w:r>
      <w:r w:rsidRPr="00954D25">
        <w:rPr>
          <w:lang w:val="en-US"/>
        </w:rPr>
        <w:t>«</w:t>
      </w:r>
      <w:r>
        <w:t>Нефтехимия</w:t>
      </w:r>
      <w:r w:rsidRPr="00954D25">
        <w:rPr>
          <w:lang w:val="en-US"/>
        </w:rPr>
        <w:t>»</w:t>
      </w:r>
    </w:p>
    <w:p w14:paraId="14F3DB20" w14:textId="21B9CA6B" w:rsidR="008C4CA2" w:rsidRPr="003C065F" w:rsidRDefault="0096717C" w:rsidP="004D6376">
      <w:pPr>
        <w:pStyle w:val="a3"/>
        <w:spacing w:line="360" w:lineRule="auto"/>
        <w:ind w:left="0"/>
        <w:jc w:val="center"/>
        <w:rPr>
          <w:sz w:val="24"/>
          <w:lang w:val="en-US"/>
        </w:rPr>
      </w:pPr>
      <w:r w:rsidRPr="0097607C">
        <w:rPr>
          <w:sz w:val="24"/>
          <w:lang w:val="en-US"/>
        </w:rPr>
        <w:t>E-mail:</w:t>
      </w:r>
      <w:r w:rsidR="003C065F" w:rsidRPr="003C065F">
        <w:rPr>
          <w:color w:val="0000FF"/>
          <w:u w:val="single"/>
          <w:lang w:val="en-US"/>
        </w:rPr>
        <w:t xml:space="preserve"> </w:t>
      </w:r>
      <w:r w:rsidR="003C065F" w:rsidRPr="003C065F">
        <w:rPr>
          <w:rStyle w:val="docdata"/>
          <w:color w:val="000000" w:themeColor="text1"/>
          <w:sz w:val="24"/>
          <w:szCs w:val="24"/>
          <w:lang w:val="en-US"/>
        </w:rPr>
        <w:t>sergborisov</w:t>
      </w:r>
      <w:r w:rsidR="003C065F" w:rsidRPr="003C065F">
        <w:rPr>
          <w:color w:val="000000" w:themeColor="text1"/>
          <w:sz w:val="24"/>
          <w:szCs w:val="24"/>
          <w:lang w:val="en-US"/>
        </w:rPr>
        <w:t>83@mail.ru,</w:t>
      </w:r>
      <w:r w:rsidRPr="003C065F">
        <w:rPr>
          <w:color w:val="000000" w:themeColor="text1"/>
          <w:sz w:val="24"/>
          <w:szCs w:val="24"/>
          <w:lang w:val="en-US"/>
        </w:rPr>
        <w:t xml:space="preserve"> </w:t>
      </w:r>
      <w:hyperlink r:id="rId7">
        <w:r w:rsidRPr="003C065F">
          <w:rPr>
            <w:color w:val="000000" w:themeColor="text1"/>
            <w:sz w:val="24"/>
            <w:szCs w:val="24"/>
            <w:lang w:val="en-US"/>
          </w:rPr>
          <w:t>kemalov@mail.ru</w:t>
        </w:r>
      </w:hyperlink>
      <w:r w:rsidR="00954D25" w:rsidRPr="003C065F">
        <w:rPr>
          <w:color w:val="000000" w:themeColor="text1"/>
          <w:sz w:val="24"/>
          <w:szCs w:val="24"/>
          <w:vertAlign w:val="superscript"/>
          <w:lang w:val="en-US"/>
        </w:rPr>
        <w:t xml:space="preserve"> 3</w:t>
      </w:r>
      <w:r w:rsidR="003C065F" w:rsidRPr="003C065F">
        <w:rPr>
          <w:color w:val="000000" w:themeColor="text1"/>
          <w:sz w:val="24"/>
          <w:vertAlign w:val="superscript"/>
          <w:lang w:val="en-US"/>
        </w:rPr>
        <w:t xml:space="preserve">  </w:t>
      </w:r>
    </w:p>
    <w:p w14:paraId="4EEC88C9" w14:textId="77777777" w:rsidR="0096717C" w:rsidRPr="0096717C" w:rsidRDefault="0096717C" w:rsidP="0096717C">
      <w:pPr>
        <w:pStyle w:val="a3"/>
        <w:spacing w:before="2"/>
        <w:ind w:left="0"/>
        <w:jc w:val="left"/>
        <w:rPr>
          <w:sz w:val="26"/>
          <w:lang w:val="en-US"/>
        </w:rPr>
      </w:pPr>
    </w:p>
    <w:p w14:paraId="35E9418E" w14:textId="7C21527B" w:rsidR="005A29B3" w:rsidRPr="004D6376" w:rsidRDefault="002F1155" w:rsidP="00954D25">
      <w:pPr>
        <w:spacing w:line="360" w:lineRule="auto"/>
        <w:ind w:firstLine="709"/>
        <w:jc w:val="lowKashida"/>
        <w:rPr>
          <w:b/>
          <w:bCs/>
          <w:sz w:val="28"/>
          <w:szCs w:val="28"/>
          <w:lang w:eastAsia="ru-RU"/>
        </w:rPr>
      </w:pPr>
      <w:r w:rsidRPr="0039428B">
        <w:rPr>
          <w:b/>
          <w:sz w:val="28"/>
        </w:rPr>
        <w:t>Аннотация:</w:t>
      </w:r>
      <w:r w:rsidR="0039428B" w:rsidRPr="0039428B">
        <w:rPr>
          <w:b/>
          <w:bCs/>
          <w:sz w:val="28"/>
          <w:szCs w:val="28"/>
          <w:lang w:eastAsia="ru-RU"/>
        </w:rPr>
        <w:t xml:space="preserve"> </w:t>
      </w:r>
      <w:r w:rsidR="0039428B">
        <w:rPr>
          <w:sz w:val="28"/>
          <w:szCs w:val="28"/>
          <w:lang w:eastAsia="ru-RU"/>
        </w:rPr>
        <w:t>в</w:t>
      </w:r>
      <w:r w:rsidR="0039428B" w:rsidRPr="0039428B">
        <w:rPr>
          <w:sz w:val="28"/>
          <w:szCs w:val="28"/>
          <w:lang w:eastAsia="ru-RU"/>
        </w:rPr>
        <w:t xml:space="preserve"> работе представлено моделирование технологического процесса очистки природного газа от кислых компонентов (</w:t>
      </w:r>
      <w:r w:rsidR="0039428B" w:rsidRPr="0039428B">
        <w:rPr>
          <w:sz w:val="28"/>
          <w:szCs w:val="28"/>
          <w:lang w:val="en-US" w:eastAsia="ru-RU"/>
        </w:rPr>
        <w:t>CO</w:t>
      </w:r>
      <w:r w:rsidR="0039428B" w:rsidRPr="0039428B">
        <w:rPr>
          <w:sz w:val="28"/>
          <w:szCs w:val="28"/>
          <w:lang w:eastAsia="ru-RU"/>
        </w:rPr>
        <w:t xml:space="preserve">₂ и </w:t>
      </w:r>
      <w:r w:rsidR="0039428B" w:rsidRPr="0039428B">
        <w:rPr>
          <w:sz w:val="28"/>
          <w:szCs w:val="28"/>
          <w:lang w:val="en-US" w:eastAsia="ru-RU"/>
        </w:rPr>
        <w:t>H</w:t>
      </w:r>
      <w:r w:rsidR="0039428B" w:rsidRPr="0039428B">
        <w:rPr>
          <w:sz w:val="28"/>
          <w:szCs w:val="28"/>
          <w:lang w:eastAsia="ru-RU"/>
        </w:rPr>
        <w:t>₂</w:t>
      </w:r>
      <w:r w:rsidR="0039428B" w:rsidRPr="0039428B">
        <w:rPr>
          <w:sz w:val="28"/>
          <w:szCs w:val="28"/>
          <w:lang w:val="en-US" w:eastAsia="ru-RU"/>
        </w:rPr>
        <w:t>S</w:t>
      </w:r>
      <w:r w:rsidR="0039428B" w:rsidRPr="0039428B">
        <w:rPr>
          <w:sz w:val="28"/>
          <w:szCs w:val="28"/>
          <w:lang w:eastAsia="ru-RU"/>
        </w:rPr>
        <w:t xml:space="preserve">) с использованием программного комплекса </w:t>
      </w:r>
      <w:r w:rsidR="0039428B" w:rsidRPr="0039428B">
        <w:rPr>
          <w:sz w:val="28"/>
          <w:szCs w:val="28"/>
          <w:lang w:val="en-US" w:eastAsia="ru-RU"/>
        </w:rPr>
        <w:t>Aspen</w:t>
      </w:r>
      <w:r w:rsidR="0039428B" w:rsidRPr="0039428B">
        <w:rPr>
          <w:sz w:val="28"/>
          <w:szCs w:val="28"/>
          <w:lang w:eastAsia="ru-RU"/>
        </w:rPr>
        <w:t xml:space="preserve"> </w:t>
      </w:r>
      <w:r w:rsidR="0039428B" w:rsidRPr="0039428B">
        <w:rPr>
          <w:sz w:val="28"/>
          <w:szCs w:val="28"/>
          <w:lang w:val="en-US" w:eastAsia="ru-RU"/>
        </w:rPr>
        <w:t>HYSYS</w:t>
      </w:r>
      <w:r w:rsidR="0039428B" w:rsidRPr="0039428B">
        <w:rPr>
          <w:sz w:val="28"/>
          <w:szCs w:val="28"/>
          <w:lang w:eastAsia="ru-RU"/>
        </w:rPr>
        <w:t>. Реализована цифровая модель абсорбционно-регенерационной установки с применением раствора моноэтаноламина (</w:t>
      </w:r>
      <w:r w:rsidR="0039428B" w:rsidRPr="0039428B">
        <w:rPr>
          <w:sz w:val="28"/>
          <w:szCs w:val="28"/>
          <w:lang w:val="en-US" w:eastAsia="ru-RU"/>
        </w:rPr>
        <w:t>MEA</w:t>
      </w:r>
      <w:r w:rsidR="0039428B" w:rsidRPr="0039428B">
        <w:rPr>
          <w:sz w:val="28"/>
          <w:szCs w:val="28"/>
          <w:lang w:eastAsia="ru-RU"/>
        </w:rPr>
        <w:t xml:space="preserve">) в качестве абсорбента. Приведены теоретические основы поглощения кислых газов, описана структура схемы, даны параметры и условия процесса. Получены количественные характеристики степени очистки и теплового баланса, проведён анализ </w:t>
      </w:r>
      <w:r w:rsidR="0039428B" w:rsidRPr="0039428B">
        <w:rPr>
          <w:sz w:val="28"/>
          <w:szCs w:val="28"/>
          <w:lang w:eastAsia="ru-RU"/>
        </w:rPr>
        <w:lastRenderedPageBreak/>
        <w:t xml:space="preserve">чувствительности модели к основным параметрам. Работа демонстрирует возможности использования </w:t>
      </w:r>
      <w:r w:rsidR="0039428B" w:rsidRPr="0039428B">
        <w:rPr>
          <w:sz w:val="28"/>
          <w:szCs w:val="28"/>
          <w:lang w:val="en-US" w:eastAsia="ru-RU"/>
        </w:rPr>
        <w:t>Aspen</w:t>
      </w:r>
      <w:r w:rsidR="0039428B" w:rsidRPr="0039428B">
        <w:rPr>
          <w:sz w:val="28"/>
          <w:szCs w:val="28"/>
          <w:lang w:eastAsia="ru-RU"/>
        </w:rPr>
        <w:t xml:space="preserve"> </w:t>
      </w:r>
      <w:r w:rsidR="0039428B" w:rsidRPr="0039428B">
        <w:rPr>
          <w:sz w:val="28"/>
          <w:szCs w:val="28"/>
          <w:lang w:val="en-US" w:eastAsia="ru-RU"/>
        </w:rPr>
        <w:t>HYSYS</w:t>
      </w:r>
      <w:r w:rsidR="0039428B" w:rsidRPr="0039428B">
        <w:rPr>
          <w:sz w:val="28"/>
          <w:szCs w:val="28"/>
          <w:lang w:eastAsia="ru-RU"/>
        </w:rPr>
        <w:t xml:space="preserve"> в инженерном проектировании установок газоочистки.</w:t>
      </w:r>
    </w:p>
    <w:p w14:paraId="0BB8D93E" w14:textId="011045C8" w:rsidR="005A29B3" w:rsidRPr="00064C7B" w:rsidRDefault="005A29B3" w:rsidP="0039428B">
      <w:pPr>
        <w:spacing w:line="360" w:lineRule="auto"/>
        <w:ind w:firstLine="709"/>
        <w:jc w:val="lowKashida"/>
        <w:rPr>
          <w:sz w:val="28"/>
          <w:szCs w:val="28"/>
        </w:rPr>
      </w:pPr>
      <w:r w:rsidRPr="00064C7B">
        <w:rPr>
          <w:b/>
          <w:sz w:val="28"/>
          <w:szCs w:val="28"/>
        </w:rPr>
        <w:t>Ключевые слова</w:t>
      </w:r>
      <w:r w:rsidR="0039428B" w:rsidRPr="00064C7B">
        <w:rPr>
          <w:sz w:val="24"/>
          <w:szCs w:val="28"/>
        </w:rPr>
        <w:t>:</w:t>
      </w:r>
      <w:r w:rsidRPr="00064C7B">
        <w:rPr>
          <w:sz w:val="24"/>
          <w:szCs w:val="28"/>
        </w:rPr>
        <w:t xml:space="preserve"> </w:t>
      </w:r>
      <w:proofErr w:type="spellStart"/>
      <w:r w:rsidR="0039428B" w:rsidRPr="00064C7B">
        <w:rPr>
          <w:sz w:val="28"/>
          <w:szCs w:val="28"/>
        </w:rPr>
        <w:t>Aspen</w:t>
      </w:r>
      <w:proofErr w:type="spellEnd"/>
      <w:r w:rsidR="0039428B" w:rsidRPr="00064C7B">
        <w:rPr>
          <w:sz w:val="28"/>
          <w:szCs w:val="28"/>
        </w:rPr>
        <w:t xml:space="preserve"> HYSYS, очистка газа, аминовая абсорбция, CO₂, H₂S, MEA, регенерация, моделирование, природный газ</w:t>
      </w:r>
    </w:p>
    <w:p w14:paraId="6851CC0A" w14:textId="77777777" w:rsidR="0039428B" w:rsidRPr="00064C7B" w:rsidRDefault="0039428B" w:rsidP="0039428B">
      <w:pPr>
        <w:spacing w:line="360" w:lineRule="auto"/>
        <w:ind w:firstLine="709"/>
        <w:jc w:val="lowKashida"/>
        <w:rPr>
          <w:color w:val="FF0000"/>
          <w:sz w:val="24"/>
          <w:szCs w:val="28"/>
        </w:rPr>
      </w:pPr>
    </w:p>
    <w:p w14:paraId="695D7437" w14:textId="0FFDDDB9" w:rsidR="00717E5B" w:rsidRPr="004D6376" w:rsidRDefault="00224E40" w:rsidP="004D6376">
      <w:pPr>
        <w:pStyle w:val="a3"/>
        <w:spacing w:line="360" w:lineRule="auto"/>
        <w:ind w:left="0" w:firstLine="709"/>
        <w:jc w:val="lowKashida"/>
        <w:rPr>
          <w:lang w:val="en-US"/>
        </w:rPr>
      </w:pPr>
      <w:r w:rsidRPr="00064C7B">
        <w:rPr>
          <w:b/>
          <w:lang w:val="en-US"/>
        </w:rPr>
        <w:t xml:space="preserve">Abstract: </w:t>
      </w:r>
      <w:r w:rsidR="003C065F">
        <w:rPr>
          <w:lang w:val="en-US" w:eastAsia="ru-RU"/>
        </w:rPr>
        <w:t>t</w:t>
      </w:r>
      <w:r w:rsidR="00064C7B" w:rsidRPr="00064C7B">
        <w:rPr>
          <w:lang w:val="en-US" w:eastAsia="ru-RU"/>
        </w:rPr>
        <w:t xml:space="preserve">he paper presents the modeling of the technological process of natural gas purification from acidic components (CO₂ and H₂S) using the Aspen HYSYS software package. A digital model of an absorption and regeneration unit using a </w:t>
      </w:r>
      <w:proofErr w:type="spellStart"/>
      <w:r w:rsidR="00064C7B" w:rsidRPr="00064C7B">
        <w:rPr>
          <w:lang w:val="en-US" w:eastAsia="ru-RU"/>
        </w:rPr>
        <w:t>monoethanolamine</w:t>
      </w:r>
      <w:proofErr w:type="spellEnd"/>
      <w:r w:rsidR="00064C7B" w:rsidRPr="00064C7B">
        <w:rPr>
          <w:lang w:val="en-US" w:eastAsia="ru-RU"/>
        </w:rPr>
        <w:t xml:space="preserve"> (MEA) solution as an absorbent is implemented. The theoretical foundations of acid gas absorption are presented, the structure of the scheme is described, the parameters and conditions of the process are given. Quantitative characteristics of the degree of purification and heat balance are obtained, an analysis of the sensitivity of the model to the main parameters is carried out. The work demonstrates the possibilities of using Aspen HYSYS in the engineering design of gas purification units.</w:t>
      </w:r>
    </w:p>
    <w:p w14:paraId="3693FC60" w14:textId="4A127191" w:rsidR="00D06382" w:rsidRPr="00064C7B" w:rsidRDefault="00224E40" w:rsidP="00064C7B">
      <w:pPr>
        <w:pStyle w:val="a3"/>
        <w:spacing w:line="360" w:lineRule="auto"/>
        <w:ind w:left="0" w:firstLine="709"/>
        <w:jc w:val="lowKashida"/>
        <w:rPr>
          <w:lang w:val="en-US"/>
        </w:rPr>
      </w:pPr>
      <w:r w:rsidRPr="00C002AC">
        <w:rPr>
          <w:b/>
          <w:lang w:val="en-US"/>
        </w:rPr>
        <w:t>Keywords</w:t>
      </w:r>
      <w:r w:rsidRPr="00717E5B">
        <w:rPr>
          <w:lang w:val="en-US"/>
        </w:rPr>
        <w:t>:</w:t>
      </w:r>
      <w:r w:rsidRPr="00717E5B">
        <w:rPr>
          <w:spacing w:val="-4"/>
          <w:lang w:val="en-US"/>
        </w:rPr>
        <w:t xml:space="preserve"> </w:t>
      </w:r>
      <w:r w:rsidR="005A29B3" w:rsidRPr="00717E5B">
        <w:rPr>
          <w:spacing w:val="-4"/>
          <w:lang w:val="en-US"/>
        </w:rPr>
        <w:t xml:space="preserve"> </w:t>
      </w:r>
      <w:r w:rsidR="00064C7B" w:rsidRPr="00064C7B">
        <w:rPr>
          <w:spacing w:val="-4"/>
          <w:lang w:val="en-US"/>
        </w:rPr>
        <w:t>Aspen HYSYS, gas cleaning, amine absorption, CO₂, H₂S, MEA, regeneration, modeling, natural gas.</w:t>
      </w:r>
    </w:p>
    <w:p w14:paraId="6645C57D" w14:textId="77777777" w:rsidR="00D06382" w:rsidRPr="00717E5B" w:rsidRDefault="00D06382" w:rsidP="00781860">
      <w:pPr>
        <w:pStyle w:val="1"/>
        <w:spacing w:line="360" w:lineRule="auto"/>
        <w:rPr>
          <w:lang w:val="en-US"/>
        </w:rPr>
      </w:pPr>
    </w:p>
    <w:p w14:paraId="14089409" w14:textId="77777777" w:rsidR="000540CB" w:rsidRDefault="00400348" w:rsidP="000540CB">
      <w:pPr>
        <w:spacing w:line="360" w:lineRule="auto"/>
        <w:ind w:firstLine="709"/>
        <w:jc w:val="both"/>
        <w:textAlignment w:val="baseline"/>
        <w:rPr>
          <w:b/>
          <w:sz w:val="28"/>
          <w:szCs w:val="28"/>
          <w:lang w:eastAsia="ru-RU"/>
        </w:rPr>
      </w:pPr>
      <w:r>
        <w:rPr>
          <w:b/>
          <w:bCs/>
          <w:sz w:val="28"/>
          <w:szCs w:val="28"/>
          <w:bdr w:val="none" w:sz="0" w:space="0" w:color="auto" w:frame="1"/>
          <w:lang w:eastAsia="ru-RU"/>
        </w:rPr>
        <w:t xml:space="preserve">Введение </w:t>
      </w:r>
      <w:r w:rsidRPr="00586E9F">
        <w:rPr>
          <w:b/>
          <w:sz w:val="28"/>
          <w:szCs w:val="28"/>
          <w:lang w:eastAsia="ru-RU"/>
        </w:rPr>
        <w:t>(Introduction)</w:t>
      </w:r>
    </w:p>
    <w:p w14:paraId="33D740FC" w14:textId="77777777" w:rsidR="0039428B" w:rsidRPr="0039428B" w:rsidRDefault="0039428B" w:rsidP="0039428B">
      <w:pPr>
        <w:pStyle w:val="a3"/>
        <w:spacing w:line="360" w:lineRule="auto"/>
        <w:ind w:firstLine="709"/>
        <w:rPr>
          <w:lang w:eastAsia="ru-RU"/>
        </w:rPr>
      </w:pPr>
      <w:r w:rsidRPr="0039428B">
        <w:rPr>
          <w:lang w:eastAsia="ru-RU"/>
        </w:rPr>
        <w:t>Удаление кислых примесей из природного газа, таких как диоксид углерода (</w:t>
      </w:r>
      <w:r w:rsidRPr="0039428B">
        <w:rPr>
          <w:lang w:val="en-US" w:eastAsia="ru-RU"/>
        </w:rPr>
        <w:t>CO</w:t>
      </w:r>
      <w:r w:rsidRPr="0039428B">
        <w:rPr>
          <w:lang w:eastAsia="ru-RU"/>
        </w:rPr>
        <w:t>₂) и сероводород (</w:t>
      </w:r>
      <w:r w:rsidRPr="0039428B">
        <w:rPr>
          <w:lang w:val="en-US" w:eastAsia="ru-RU"/>
        </w:rPr>
        <w:t>H</w:t>
      </w:r>
      <w:r w:rsidRPr="0039428B">
        <w:rPr>
          <w:lang w:eastAsia="ru-RU"/>
        </w:rPr>
        <w:t>₂</w:t>
      </w:r>
      <w:r w:rsidRPr="0039428B">
        <w:rPr>
          <w:lang w:val="en-US" w:eastAsia="ru-RU"/>
        </w:rPr>
        <w:t>S</w:t>
      </w:r>
      <w:r w:rsidRPr="0039428B">
        <w:rPr>
          <w:lang w:eastAsia="ru-RU"/>
        </w:rPr>
        <w:t xml:space="preserve">), является критически важным этапом в технологической цепочке подготовки топливных газов к транспортировке, переработке и коммерческому использованию. Наличие этих компонентов приводит к снижению теплотворной способности, интенсификации коррозионных процессов, а также к несоответствию продукции требованиям международных стандартов, таких как </w:t>
      </w:r>
      <w:r w:rsidRPr="0039428B">
        <w:rPr>
          <w:lang w:val="en-US" w:eastAsia="ru-RU"/>
        </w:rPr>
        <w:t>ISO</w:t>
      </w:r>
      <w:r w:rsidRPr="0039428B">
        <w:rPr>
          <w:lang w:eastAsia="ru-RU"/>
        </w:rPr>
        <w:t xml:space="preserve"> 13686 и ГОСТ 5542–2014 [1].</w:t>
      </w:r>
    </w:p>
    <w:p w14:paraId="63E4DEE2" w14:textId="77777777" w:rsidR="0039428B" w:rsidRPr="0039428B" w:rsidRDefault="0039428B" w:rsidP="0039428B">
      <w:pPr>
        <w:pStyle w:val="a3"/>
        <w:spacing w:line="360" w:lineRule="auto"/>
        <w:ind w:firstLine="709"/>
        <w:rPr>
          <w:lang w:eastAsia="ru-RU"/>
        </w:rPr>
      </w:pPr>
      <w:r w:rsidRPr="0039428B">
        <w:rPr>
          <w:lang w:eastAsia="ru-RU"/>
        </w:rPr>
        <w:t xml:space="preserve">Наиболее широко распространённой технологией удаления </w:t>
      </w:r>
      <w:r w:rsidRPr="0039428B">
        <w:rPr>
          <w:lang w:val="en-US" w:eastAsia="ru-RU"/>
        </w:rPr>
        <w:t>CO</w:t>
      </w:r>
      <w:r w:rsidRPr="0039428B">
        <w:rPr>
          <w:lang w:eastAsia="ru-RU"/>
        </w:rPr>
        <w:t xml:space="preserve">₂ и </w:t>
      </w:r>
      <w:r w:rsidRPr="0039428B">
        <w:rPr>
          <w:lang w:val="en-US" w:eastAsia="ru-RU"/>
        </w:rPr>
        <w:t>H</w:t>
      </w:r>
      <w:r w:rsidRPr="0039428B">
        <w:rPr>
          <w:lang w:eastAsia="ru-RU"/>
        </w:rPr>
        <w:t>₂</w:t>
      </w:r>
      <w:r w:rsidRPr="0039428B">
        <w:rPr>
          <w:lang w:val="en-US" w:eastAsia="ru-RU"/>
        </w:rPr>
        <w:t>S</w:t>
      </w:r>
      <w:r w:rsidRPr="0039428B">
        <w:rPr>
          <w:lang w:eastAsia="ru-RU"/>
        </w:rPr>
        <w:t xml:space="preserve"> в промышленности является абсорбционно-регенерационный процесс с применением водных растворов алканоламинов, преимущественно </w:t>
      </w:r>
      <w:r w:rsidRPr="0039428B">
        <w:rPr>
          <w:lang w:eastAsia="ru-RU"/>
        </w:rPr>
        <w:lastRenderedPageBreak/>
        <w:t>моноэтаноламина (</w:t>
      </w:r>
      <w:r w:rsidRPr="0039428B">
        <w:rPr>
          <w:lang w:val="en-US" w:eastAsia="ru-RU"/>
        </w:rPr>
        <w:t>MEA</w:t>
      </w:r>
      <w:r w:rsidRPr="0039428B">
        <w:rPr>
          <w:lang w:eastAsia="ru-RU"/>
        </w:rPr>
        <w:t>), диэтаноламина (</w:t>
      </w:r>
      <w:r w:rsidRPr="0039428B">
        <w:rPr>
          <w:lang w:val="en-US" w:eastAsia="ru-RU"/>
        </w:rPr>
        <w:t>DEA</w:t>
      </w:r>
      <w:r w:rsidRPr="0039428B">
        <w:rPr>
          <w:lang w:eastAsia="ru-RU"/>
        </w:rPr>
        <w:t>) или метилдиэтаноламина (</w:t>
      </w:r>
      <w:r w:rsidRPr="0039428B">
        <w:rPr>
          <w:lang w:val="en-US" w:eastAsia="ru-RU"/>
        </w:rPr>
        <w:t>MDEA</w:t>
      </w:r>
      <w:r w:rsidRPr="0039428B">
        <w:rPr>
          <w:lang w:eastAsia="ru-RU"/>
        </w:rPr>
        <w:t>). Аминовая очистка газа обеспечивает высокий уровень удаления кислых компонентов и может быть адаптирована под различные режимы работы и составы газов [2–4].</w:t>
      </w:r>
    </w:p>
    <w:p w14:paraId="5E476E0C" w14:textId="77777777" w:rsidR="0039428B" w:rsidRPr="0039428B" w:rsidRDefault="0039428B" w:rsidP="0039428B">
      <w:pPr>
        <w:pStyle w:val="a3"/>
        <w:spacing w:line="360" w:lineRule="auto"/>
        <w:ind w:firstLine="709"/>
        <w:rPr>
          <w:lang w:eastAsia="ru-RU"/>
        </w:rPr>
      </w:pPr>
      <w:r w:rsidRPr="0039428B">
        <w:rPr>
          <w:lang w:eastAsia="ru-RU"/>
        </w:rPr>
        <w:t xml:space="preserve">Современные условия проектирования и эксплуатации установок требуют применения инженерных инструментов моделирования, способных точно предсказывать поведение многокомпонентных систем в условиях термодинамического и гидродинамического взаимодействия. Одним из наиболее универсальных программных продуктов, применяемых в газовой и нефтехимической отраслях, является </w:t>
      </w:r>
      <w:r w:rsidRPr="0039428B">
        <w:rPr>
          <w:lang w:val="en-US" w:eastAsia="ru-RU"/>
        </w:rPr>
        <w:t>Aspen</w:t>
      </w:r>
      <w:r w:rsidRPr="0039428B">
        <w:rPr>
          <w:lang w:eastAsia="ru-RU"/>
        </w:rPr>
        <w:t xml:space="preserve"> </w:t>
      </w:r>
      <w:r w:rsidRPr="0039428B">
        <w:rPr>
          <w:lang w:val="en-US" w:eastAsia="ru-RU"/>
        </w:rPr>
        <w:t>HYSYS</w:t>
      </w:r>
      <w:r w:rsidRPr="0039428B">
        <w:rPr>
          <w:lang w:eastAsia="ru-RU"/>
        </w:rPr>
        <w:t xml:space="preserve"> — система динамического моделирования, основанная на уравнениях состояния и физических уравнениях фазовых равновесий [5,6].</w:t>
      </w:r>
    </w:p>
    <w:p w14:paraId="7555BC6A" w14:textId="77777777" w:rsidR="0039428B" w:rsidRPr="0039428B" w:rsidRDefault="0039428B" w:rsidP="0039428B">
      <w:pPr>
        <w:pStyle w:val="a3"/>
        <w:spacing w:line="360" w:lineRule="auto"/>
        <w:ind w:firstLine="709"/>
        <w:rPr>
          <w:lang w:eastAsia="ru-RU"/>
        </w:rPr>
      </w:pPr>
      <w:r w:rsidRPr="0039428B">
        <w:rPr>
          <w:lang w:val="en-US" w:eastAsia="ru-RU"/>
        </w:rPr>
        <w:t>Aspen</w:t>
      </w:r>
      <w:r w:rsidRPr="0039428B">
        <w:rPr>
          <w:lang w:eastAsia="ru-RU"/>
        </w:rPr>
        <w:t xml:space="preserve"> </w:t>
      </w:r>
      <w:r w:rsidRPr="0039428B">
        <w:rPr>
          <w:lang w:val="en-US" w:eastAsia="ru-RU"/>
        </w:rPr>
        <w:t>HYSYS</w:t>
      </w:r>
      <w:r w:rsidRPr="0039428B">
        <w:rPr>
          <w:lang w:eastAsia="ru-RU"/>
        </w:rPr>
        <w:t xml:space="preserve"> позволяет строить интегрированные цифровые модели процессов, включая абсорбцию, регенерацию, рекуперацию теплоты и анализ чувствительности к параметрам. При этом в расчётах используются специальные термодинамические пакеты, адаптированные под аминовые растворы (</w:t>
      </w:r>
      <w:r w:rsidRPr="0039428B">
        <w:rPr>
          <w:lang w:val="en-US" w:eastAsia="ru-RU"/>
        </w:rPr>
        <w:t>Amine</w:t>
      </w:r>
      <w:r w:rsidRPr="0039428B">
        <w:rPr>
          <w:lang w:eastAsia="ru-RU"/>
        </w:rPr>
        <w:t xml:space="preserve"> </w:t>
      </w:r>
      <w:r w:rsidRPr="0039428B">
        <w:rPr>
          <w:lang w:val="en-US" w:eastAsia="ru-RU"/>
        </w:rPr>
        <w:t>Package</w:t>
      </w:r>
      <w:r w:rsidRPr="0039428B">
        <w:rPr>
          <w:lang w:eastAsia="ru-RU"/>
        </w:rPr>
        <w:t xml:space="preserve">), учитывающие парциальные давления </w:t>
      </w:r>
      <w:r w:rsidRPr="0039428B">
        <w:rPr>
          <w:lang w:val="en-US" w:eastAsia="ru-RU"/>
        </w:rPr>
        <w:t>CO</w:t>
      </w:r>
      <w:r w:rsidRPr="0039428B">
        <w:rPr>
          <w:lang w:eastAsia="ru-RU"/>
        </w:rPr>
        <w:t xml:space="preserve">₂ и </w:t>
      </w:r>
      <w:r w:rsidRPr="0039428B">
        <w:rPr>
          <w:lang w:val="en-US" w:eastAsia="ru-RU"/>
        </w:rPr>
        <w:t>H</w:t>
      </w:r>
      <w:r w:rsidRPr="0039428B">
        <w:rPr>
          <w:lang w:eastAsia="ru-RU"/>
        </w:rPr>
        <w:t>₂</w:t>
      </w:r>
      <w:r w:rsidRPr="0039428B">
        <w:rPr>
          <w:lang w:val="en-US" w:eastAsia="ru-RU"/>
        </w:rPr>
        <w:t>S</w:t>
      </w:r>
      <w:r w:rsidRPr="0039428B">
        <w:rPr>
          <w:lang w:eastAsia="ru-RU"/>
        </w:rPr>
        <w:t>, равновесные константы реакций, а также массу, теплоту и энергопотребление компонентов [7].</w:t>
      </w:r>
    </w:p>
    <w:p w14:paraId="58C461ED" w14:textId="5A2B6630" w:rsidR="00781860" w:rsidRDefault="0039428B" w:rsidP="0039428B">
      <w:pPr>
        <w:pStyle w:val="a3"/>
        <w:spacing w:line="360" w:lineRule="auto"/>
        <w:ind w:firstLine="709"/>
        <w:rPr>
          <w:lang w:eastAsia="ru-RU"/>
        </w:rPr>
      </w:pPr>
      <w:r w:rsidRPr="0039428B">
        <w:rPr>
          <w:lang w:eastAsia="ru-RU"/>
        </w:rPr>
        <w:t xml:space="preserve">Цель настоящего исследования — разработка, настройка и верификация математической модели установки аминовой очистки газа от кислых примесей в среде </w:t>
      </w:r>
      <w:r w:rsidRPr="0039428B">
        <w:rPr>
          <w:lang w:val="en-US" w:eastAsia="ru-RU"/>
        </w:rPr>
        <w:t>Aspen</w:t>
      </w:r>
      <w:r w:rsidRPr="0039428B">
        <w:rPr>
          <w:lang w:eastAsia="ru-RU"/>
        </w:rPr>
        <w:t xml:space="preserve"> </w:t>
      </w:r>
      <w:r w:rsidRPr="0039428B">
        <w:rPr>
          <w:lang w:val="en-US" w:eastAsia="ru-RU"/>
        </w:rPr>
        <w:t>HYSYS</w:t>
      </w:r>
      <w:r w:rsidRPr="0039428B">
        <w:rPr>
          <w:lang w:eastAsia="ru-RU"/>
        </w:rPr>
        <w:t>, включая проведение анализа влияния ключевых параметров на эффективность процесса. Задача включает сопоставление полученных данных с литературными и промышленными источниками, а также оценку применимости модели к практическому проектированию и эксплуатации.</w:t>
      </w:r>
    </w:p>
    <w:p w14:paraId="4DFC32D4" w14:textId="77777777" w:rsidR="0039428B" w:rsidRDefault="0039428B" w:rsidP="0039428B">
      <w:pPr>
        <w:pStyle w:val="a3"/>
        <w:spacing w:line="360" w:lineRule="auto"/>
        <w:ind w:firstLine="709"/>
        <w:rPr>
          <w:lang w:eastAsia="ru-RU"/>
        </w:rPr>
      </w:pPr>
    </w:p>
    <w:p w14:paraId="00EDA595" w14:textId="730A3AB8" w:rsidR="00781860" w:rsidRDefault="0039428B" w:rsidP="000540CB">
      <w:pPr>
        <w:pStyle w:val="a3"/>
        <w:spacing w:line="360" w:lineRule="auto"/>
        <w:ind w:left="0" w:firstLine="709"/>
        <w:rPr>
          <w:b/>
        </w:rPr>
      </w:pPr>
      <w:r>
        <w:rPr>
          <w:b/>
        </w:rPr>
        <w:t xml:space="preserve">2. </w:t>
      </w:r>
      <w:r w:rsidR="00586E9F">
        <w:rPr>
          <w:b/>
        </w:rPr>
        <w:t>Материалы и м</w:t>
      </w:r>
      <w:r w:rsidR="00781860" w:rsidRPr="00212256">
        <w:rPr>
          <w:b/>
        </w:rPr>
        <w:t>етоды исследования</w:t>
      </w:r>
      <w:r w:rsidR="00CE6731">
        <w:t xml:space="preserve"> </w:t>
      </w:r>
      <w:r w:rsidR="00CE6731" w:rsidRPr="00CE6731">
        <w:rPr>
          <w:b/>
        </w:rPr>
        <w:t>(Materials and Methods)</w:t>
      </w:r>
    </w:p>
    <w:p w14:paraId="7624C9DE" w14:textId="2AACAFA3" w:rsidR="0039428B" w:rsidRPr="004D6376" w:rsidRDefault="0039428B" w:rsidP="000540CB">
      <w:pPr>
        <w:pStyle w:val="a3"/>
        <w:spacing w:line="360" w:lineRule="auto"/>
        <w:ind w:left="0" w:firstLine="709"/>
      </w:pPr>
      <w:r w:rsidRPr="004D6376">
        <w:t>2.1 Теоретические основы процесса аминовой очистки газа</w:t>
      </w:r>
    </w:p>
    <w:p w14:paraId="222891FD" w14:textId="77777777" w:rsidR="0039428B" w:rsidRPr="0039428B" w:rsidRDefault="0039428B" w:rsidP="0039428B">
      <w:pPr>
        <w:pStyle w:val="a3"/>
        <w:spacing w:line="360" w:lineRule="auto"/>
        <w:ind w:firstLine="709"/>
        <w:jc w:val="lowKashida"/>
        <w:rPr>
          <w:lang w:eastAsia="ru-RU"/>
        </w:rPr>
      </w:pPr>
      <w:r w:rsidRPr="0039428B">
        <w:rPr>
          <w:lang w:eastAsia="ru-RU"/>
        </w:rPr>
        <w:t xml:space="preserve">Очистка природного газа от кислых компонентов, таких как диоксид </w:t>
      </w:r>
      <w:r w:rsidRPr="0039428B">
        <w:rPr>
          <w:lang w:eastAsia="ru-RU"/>
        </w:rPr>
        <w:lastRenderedPageBreak/>
        <w:t xml:space="preserve">углерода и сероводород, осуществляется преимущественно по механизму химической абсорбции, в которой целевые примеси вступают в обратимые реакции с растворами органических оснований — алканоламинов. Наиболее широко применяются первичные, вторичные и третичные амины: </w:t>
      </w:r>
      <w:r w:rsidRPr="0039428B">
        <w:rPr>
          <w:lang w:val="en-US" w:eastAsia="ru-RU"/>
        </w:rPr>
        <w:t>MEA</w:t>
      </w:r>
      <w:r w:rsidRPr="0039428B">
        <w:rPr>
          <w:lang w:eastAsia="ru-RU"/>
        </w:rPr>
        <w:t xml:space="preserve"> (моноэтаноламин), </w:t>
      </w:r>
      <w:r w:rsidRPr="0039428B">
        <w:rPr>
          <w:lang w:val="en-US" w:eastAsia="ru-RU"/>
        </w:rPr>
        <w:t>DEA</w:t>
      </w:r>
      <w:r w:rsidRPr="0039428B">
        <w:rPr>
          <w:lang w:eastAsia="ru-RU"/>
        </w:rPr>
        <w:t xml:space="preserve"> (диэтаноламин), </w:t>
      </w:r>
      <w:r w:rsidRPr="0039428B">
        <w:rPr>
          <w:lang w:val="en-US" w:eastAsia="ru-RU"/>
        </w:rPr>
        <w:t>MDEA</w:t>
      </w:r>
      <w:r w:rsidRPr="0039428B">
        <w:rPr>
          <w:lang w:eastAsia="ru-RU"/>
        </w:rPr>
        <w:t xml:space="preserve"> (метилдиэтаноламин) и их смеси. Выбор абсорбента определяется температурными условиями, составом газа и допустимым уровнем остаточной концентрации </w:t>
      </w:r>
      <w:r w:rsidRPr="0039428B">
        <w:rPr>
          <w:lang w:val="en-US" w:eastAsia="ru-RU"/>
        </w:rPr>
        <w:t>CO</w:t>
      </w:r>
      <w:r w:rsidRPr="0039428B">
        <w:rPr>
          <w:lang w:eastAsia="ru-RU"/>
        </w:rPr>
        <w:t xml:space="preserve">₂ и </w:t>
      </w:r>
      <w:r w:rsidRPr="0039428B">
        <w:rPr>
          <w:lang w:val="en-US" w:eastAsia="ru-RU"/>
        </w:rPr>
        <w:t>H</w:t>
      </w:r>
      <w:r w:rsidRPr="0039428B">
        <w:rPr>
          <w:lang w:eastAsia="ru-RU"/>
        </w:rPr>
        <w:t>₂</w:t>
      </w:r>
      <w:r w:rsidRPr="0039428B">
        <w:rPr>
          <w:lang w:val="en-US" w:eastAsia="ru-RU"/>
        </w:rPr>
        <w:t>S</w:t>
      </w:r>
      <w:r w:rsidRPr="0039428B">
        <w:rPr>
          <w:lang w:eastAsia="ru-RU"/>
        </w:rPr>
        <w:t xml:space="preserve"> [1,2].</w:t>
      </w:r>
    </w:p>
    <w:p w14:paraId="09755F5F" w14:textId="77777777" w:rsidR="0039428B" w:rsidRPr="0039428B" w:rsidRDefault="0039428B" w:rsidP="0039428B">
      <w:pPr>
        <w:pStyle w:val="a3"/>
        <w:spacing w:line="360" w:lineRule="auto"/>
        <w:ind w:firstLine="709"/>
        <w:jc w:val="lowKashida"/>
        <w:rPr>
          <w:lang w:eastAsia="ru-RU"/>
        </w:rPr>
      </w:pPr>
      <w:r w:rsidRPr="0039428B">
        <w:rPr>
          <w:lang w:eastAsia="ru-RU"/>
        </w:rPr>
        <w:t xml:space="preserve">Основной реакционный механизм для </w:t>
      </w:r>
      <w:r w:rsidRPr="0039428B">
        <w:rPr>
          <w:lang w:val="en-US" w:eastAsia="ru-RU"/>
        </w:rPr>
        <w:t>MEA</w:t>
      </w:r>
      <w:r w:rsidRPr="0039428B">
        <w:rPr>
          <w:lang w:eastAsia="ru-RU"/>
        </w:rPr>
        <w:t xml:space="preserve"> включает образование ионных комплексов по уравнениям:</w:t>
      </w:r>
    </w:p>
    <w:p w14:paraId="679CC8CF" w14:textId="7F22F1D1" w:rsidR="007212D3" w:rsidRPr="007212D3" w:rsidRDefault="0039428B" w:rsidP="0039428B">
      <w:pPr>
        <w:pStyle w:val="a3"/>
        <w:spacing w:line="360" w:lineRule="auto"/>
        <w:ind w:left="0" w:firstLine="709"/>
        <w:jc w:val="center"/>
        <w:rPr>
          <w:lang w:eastAsia="ru-RU"/>
        </w:rPr>
      </w:pPr>
      <w:r w:rsidRPr="0039428B">
        <w:rPr>
          <w:noProof/>
          <w:lang w:eastAsia="ru-RU"/>
        </w:rPr>
        <w:drawing>
          <wp:inline distT="0" distB="0" distL="0" distR="0" wp14:anchorId="7AA3DC94" wp14:editId="7B520B21">
            <wp:extent cx="3334215" cy="1181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4215" cy="1181265"/>
                    </a:xfrm>
                    <a:prstGeom prst="rect">
                      <a:avLst/>
                    </a:prstGeom>
                  </pic:spPr>
                </pic:pic>
              </a:graphicData>
            </a:graphic>
          </wp:inline>
        </w:drawing>
      </w:r>
    </w:p>
    <w:p w14:paraId="12DB4C60" w14:textId="77777777" w:rsidR="0039428B" w:rsidRPr="0039428B" w:rsidRDefault="0039428B" w:rsidP="0039428B">
      <w:pPr>
        <w:pStyle w:val="a3"/>
        <w:spacing w:line="360" w:lineRule="auto"/>
        <w:ind w:firstLine="709"/>
        <w:rPr>
          <w:lang w:eastAsia="ru-RU"/>
        </w:rPr>
      </w:pPr>
      <w:r w:rsidRPr="0039428B">
        <w:rPr>
          <w:lang w:eastAsia="ru-RU"/>
        </w:rPr>
        <w:t xml:space="preserve">где </w:t>
      </w:r>
      <w:r w:rsidRPr="0039428B">
        <w:rPr>
          <w:lang w:val="en-US" w:eastAsia="ru-RU"/>
        </w:rPr>
        <w:t>RNH</w:t>
      </w:r>
      <w:r w:rsidRPr="0039428B">
        <w:rPr>
          <w:lang w:eastAsia="ru-RU"/>
        </w:rPr>
        <w:t xml:space="preserve">₂ — молекула моноэтаноламина, способная взаимодействовать как с </w:t>
      </w:r>
      <w:r w:rsidRPr="0039428B">
        <w:rPr>
          <w:lang w:val="en-US" w:eastAsia="ru-RU"/>
        </w:rPr>
        <w:t>CO</w:t>
      </w:r>
      <w:r w:rsidRPr="0039428B">
        <w:rPr>
          <w:lang w:eastAsia="ru-RU"/>
        </w:rPr>
        <w:t xml:space="preserve">₂, так и с </w:t>
      </w:r>
      <w:r w:rsidRPr="0039428B">
        <w:rPr>
          <w:lang w:val="en-US" w:eastAsia="ru-RU"/>
        </w:rPr>
        <w:t>H</w:t>
      </w:r>
      <w:r w:rsidRPr="0039428B">
        <w:rPr>
          <w:lang w:eastAsia="ru-RU"/>
        </w:rPr>
        <w:t>₂</w:t>
      </w:r>
      <w:r w:rsidRPr="0039428B">
        <w:rPr>
          <w:lang w:val="en-US" w:eastAsia="ru-RU"/>
        </w:rPr>
        <w:t>S</w:t>
      </w:r>
      <w:r w:rsidRPr="0039428B">
        <w:rPr>
          <w:lang w:eastAsia="ru-RU"/>
        </w:rPr>
        <w:t xml:space="preserve"> с образованием термолабильных солей [3]. Эти реакции характеризуются экзотермическим характером, поэтому абсорбция осуществляется при пониженных температурах (35–55 °</w:t>
      </w:r>
      <w:r w:rsidRPr="0039428B">
        <w:rPr>
          <w:lang w:val="en-US" w:eastAsia="ru-RU"/>
        </w:rPr>
        <w:t>C</w:t>
      </w:r>
      <w:r w:rsidRPr="0039428B">
        <w:rPr>
          <w:lang w:eastAsia="ru-RU"/>
        </w:rPr>
        <w:t>), тогда как регенерация требует теплового воздействия (100–125 °</w:t>
      </w:r>
      <w:r w:rsidRPr="0039428B">
        <w:rPr>
          <w:lang w:val="en-US" w:eastAsia="ru-RU"/>
        </w:rPr>
        <w:t>C</w:t>
      </w:r>
      <w:r w:rsidRPr="0039428B">
        <w:rPr>
          <w:lang w:eastAsia="ru-RU"/>
        </w:rPr>
        <w:t>) [4].</w:t>
      </w:r>
    </w:p>
    <w:p w14:paraId="020DBA86" w14:textId="77777777" w:rsidR="0039428B" w:rsidRPr="0039428B" w:rsidRDefault="0039428B" w:rsidP="0039428B">
      <w:pPr>
        <w:pStyle w:val="a3"/>
        <w:spacing w:line="360" w:lineRule="auto"/>
        <w:ind w:firstLine="709"/>
        <w:rPr>
          <w:lang w:eastAsia="ru-RU"/>
        </w:rPr>
      </w:pPr>
      <w:r w:rsidRPr="0039428B">
        <w:rPr>
          <w:lang w:eastAsia="ru-RU"/>
        </w:rPr>
        <w:t>С термодинамической точки зрения абсорбция кислых газов в аминовых растворах описывается через равновесные константы, определяющие степень ионизации кислот и протекание ионно-молекулярных реакций в жидкой фазе. При этом расчёт фазового равновесия осуществляется с учётом коэффициентов активности компонентов и поправок на электролитические взаимодействия, что особенно важно при высоких концентрациях аминов [5].</w:t>
      </w:r>
    </w:p>
    <w:p w14:paraId="63B94A45" w14:textId="77777777" w:rsidR="0039428B" w:rsidRPr="0039428B" w:rsidRDefault="0039428B" w:rsidP="0039428B">
      <w:pPr>
        <w:pStyle w:val="a3"/>
        <w:spacing w:line="360" w:lineRule="auto"/>
        <w:ind w:firstLine="709"/>
        <w:rPr>
          <w:lang w:eastAsia="ru-RU"/>
        </w:rPr>
      </w:pPr>
      <w:r w:rsidRPr="0039428B">
        <w:rPr>
          <w:lang w:eastAsia="ru-RU"/>
        </w:rPr>
        <w:t xml:space="preserve">С кинетической стороны, скорость реакции определяется природой используемого амина, его базовой силой и температурой. Так, </w:t>
      </w:r>
      <w:r w:rsidRPr="0039428B">
        <w:rPr>
          <w:lang w:val="en-US" w:eastAsia="ru-RU"/>
        </w:rPr>
        <w:t>MEA</w:t>
      </w:r>
      <w:r w:rsidRPr="0039428B">
        <w:rPr>
          <w:lang w:eastAsia="ru-RU"/>
        </w:rPr>
        <w:t xml:space="preserve"> обеспечивает высокую реакционную способность и быстрое достижение равновесия, однако обладает высокой теплоёмкостью и требует больших затрат энергии на регенерацию. </w:t>
      </w:r>
      <w:r w:rsidRPr="0039428B">
        <w:rPr>
          <w:lang w:val="en-US" w:eastAsia="ru-RU"/>
        </w:rPr>
        <w:t>MDEA</w:t>
      </w:r>
      <w:r w:rsidRPr="0039428B">
        <w:rPr>
          <w:lang w:eastAsia="ru-RU"/>
        </w:rPr>
        <w:t xml:space="preserve">, напротив, менее реакционноспособен, </w:t>
      </w:r>
      <w:r w:rsidRPr="0039428B">
        <w:rPr>
          <w:lang w:eastAsia="ru-RU"/>
        </w:rPr>
        <w:lastRenderedPageBreak/>
        <w:t xml:space="preserve">но более экономичен с точки зрения энергопотребления, особенно в селективных схемах удаления </w:t>
      </w:r>
      <w:r w:rsidRPr="0039428B">
        <w:rPr>
          <w:lang w:val="en-US" w:eastAsia="ru-RU"/>
        </w:rPr>
        <w:t>H</w:t>
      </w:r>
      <w:r w:rsidRPr="0039428B">
        <w:rPr>
          <w:lang w:eastAsia="ru-RU"/>
        </w:rPr>
        <w:t>₂</w:t>
      </w:r>
      <w:r w:rsidRPr="0039428B">
        <w:rPr>
          <w:lang w:val="en-US" w:eastAsia="ru-RU"/>
        </w:rPr>
        <w:t>S</w:t>
      </w:r>
      <w:r w:rsidRPr="0039428B">
        <w:rPr>
          <w:lang w:eastAsia="ru-RU"/>
        </w:rPr>
        <w:t xml:space="preserve"> [6].</w:t>
      </w:r>
    </w:p>
    <w:p w14:paraId="56631D9F" w14:textId="77777777" w:rsidR="0039428B" w:rsidRPr="0039428B" w:rsidRDefault="0039428B" w:rsidP="0039428B">
      <w:pPr>
        <w:pStyle w:val="a3"/>
        <w:spacing w:line="360" w:lineRule="auto"/>
        <w:ind w:firstLine="709"/>
        <w:rPr>
          <w:lang w:eastAsia="ru-RU"/>
        </w:rPr>
      </w:pPr>
      <w:r w:rsidRPr="0039428B">
        <w:rPr>
          <w:lang w:eastAsia="ru-RU"/>
        </w:rPr>
        <w:t>Важной особенностью является необходимость организации теплообменного каскада между «богатым» и «обеднённым» раствором (</w:t>
      </w:r>
      <w:r w:rsidRPr="0039428B">
        <w:rPr>
          <w:lang w:val="en-US" w:eastAsia="ru-RU"/>
        </w:rPr>
        <w:t>rich</w:t>
      </w:r>
      <w:r w:rsidRPr="0039428B">
        <w:rPr>
          <w:lang w:eastAsia="ru-RU"/>
        </w:rPr>
        <w:t>/</w:t>
      </w:r>
      <w:r w:rsidRPr="0039428B">
        <w:rPr>
          <w:lang w:val="en-US" w:eastAsia="ru-RU"/>
        </w:rPr>
        <w:t>lean</w:t>
      </w:r>
      <w:r w:rsidRPr="0039428B">
        <w:rPr>
          <w:lang w:eastAsia="ru-RU"/>
        </w:rPr>
        <w:t xml:space="preserve"> </w:t>
      </w:r>
      <w:r w:rsidRPr="0039428B">
        <w:rPr>
          <w:lang w:val="en-US" w:eastAsia="ru-RU"/>
        </w:rPr>
        <w:t>MEA</w:t>
      </w:r>
      <w:r w:rsidRPr="0039428B">
        <w:rPr>
          <w:lang w:eastAsia="ru-RU"/>
        </w:rPr>
        <w:t>), что позволяет существенно снизить тепловую нагрузку на регенератор. Также часто применяется дополнительный флеш-драм для удаления углеводородов, растворённых в абсорбенте [7].</w:t>
      </w:r>
    </w:p>
    <w:p w14:paraId="33744477" w14:textId="77777777" w:rsidR="0039428B" w:rsidRPr="0039428B" w:rsidRDefault="0039428B" w:rsidP="0039428B">
      <w:pPr>
        <w:pStyle w:val="a3"/>
        <w:spacing w:line="360" w:lineRule="auto"/>
        <w:ind w:firstLine="709"/>
        <w:rPr>
          <w:lang w:eastAsia="ru-RU"/>
        </w:rPr>
      </w:pPr>
      <w:r w:rsidRPr="0039428B">
        <w:rPr>
          <w:lang w:eastAsia="ru-RU"/>
        </w:rPr>
        <w:t xml:space="preserve">С точки зрения инженерного моделирования, ключевым моментом является выбор корректного термодинамического пакета. Для аминовых систем в </w:t>
      </w:r>
      <w:r w:rsidRPr="0039428B">
        <w:rPr>
          <w:lang w:val="en-US" w:eastAsia="ru-RU"/>
        </w:rPr>
        <w:t>Aspen</w:t>
      </w:r>
      <w:r w:rsidRPr="0039428B">
        <w:rPr>
          <w:lang w:eastAsia="ru-RU"/>
        </w:rPr>
        <w:t xml:space="preserve"> </w:t>
      </w:r>
      <w:r w:rsidRPr="0039428B">
        <w:rPr>
          <w:lang w:val="en-US" w:eastAsia="ru-RU"/>
        </w:rPr>
        <w:t>HYSYS</w:t>
      </w:r>
      <w:r w:rsidRPr="0039428B">
        <w:rPr>
          <w:lang w:eastAsia="ru-RU"/>
        </w:rPr>
        <w:t xml:space="preserve"> рекомендуется использовать специализированный </w:t>
      </w:r>
      <w:r w:rsidRPr="0039428B">
        <w:rPr>
          <w:lang w:val="en-US" w:eastAsia="ru-RU"/>
        </w:rPr>
        <w:t>Amine</w:t>
      </w:r>
      <w:r w:rsidRPr="0039428B">
        <w:rPr>
          <w:lang w:eastAsia="ru-RU"/>
        </w:rPr>
        <w:t xml:space="preserve"> </w:t>
      </w:r>
      <w:r w:rsidRPr="0039428B">
        <w:rPr>
          <w:lang w:val="en-US" w:eastAsia="ru-RU"/>
        </w:rPr>
        <w:t>Property</w:t>
      </w:r>
      <w:r w:rsidRPr="0039428B">
        <w:rPr>
          <w:lang w:eastAsia="ru-RU"/>
        </w:rPr>
        <w:t xml:space="preserve"> </w:t>
      </w:r>
      <w:r w:rsidRPr="0039428B">
        <w:rPr>
          <w:lang w:val="en-US" w:eastAsia="ru-RU"/>
        </w:rPr>
        <w:t>Package</w:t>
      </w:r>
      <w:r w:rsidRPr="0039428B">
        <w:rPr>
          <w:lang w:eastAsia="ru-RU"/>
        </w:rPr>
        <w:t xml:space="preserve">, который учитывает все ионные равновесия и специфику электролитных растворов. Это позволяет моделировать абсорбцию и десорбцию </w:t>
      </w:r>
      <w:r w:rsidRPr="0039428B">
        <w:rPr>
          <w:lang w:val="en-US" w:eastAsia="ru-RU"/>
        </w:rPr>
        <w:t>CO</w:t>
      </w:r>
      <w:r w:rsidRPr="0039428B">
        <w:rPr>
          <w:lang w:eastAsia="ru-RU"/>
        </w:rPr>
        <w:t xml:space="preserve">₂ и </w:t>
      </w:r>
      <w:r w:rsidRPr="0039428B">
        <w:rPr>
          <w:lang w:val="en-US" w:eastAsia="ru-RU"/>
        </w:rPr>
        <w:t>H</w:t>
      </w:r>
      <w:r w:rsidRPr="0039428B">
        <w:rPr>
          <w:lang w:eastAsia="ru-RU"/>
        </w:rPr>
        <w:t>₂</w:t>
      </w:r>
      <w:r w:rsidRPr="0039428B">
        <w:rPr>
          <w:lang w:val="en-US" w:eastAsia="ru-RU"/>
        </w:rPr>
        <w:t>S</w:t>
      </w:r>
      <w:r w:rsidRPr="0039428B">
        <w:rPr>
          <w:lang w:eastAsia="ru-RU"/>
        </w:rPr>
        <w:t xml:space="preserve"> с высокой степенью точности при различных режимах работы [8].</w:t>
      </w:r>
    </w:p>
    <w:p w14:paraId="0E734BB2" w14:textId="77777777" w:rsidR="0039428B" w:rsidRPr="0039428B" w:rsidRDefault="0039428B" w:rsidP="0039428B">
      <w:pPr>
        <w:pStyle w:val="a3"/>
        <w:spacing w:line="360" w:lineRule="auto"/>
        <w:ind w:firstLine="709"/>
        <w:rPr>
          <w:lang w:eastAsia="ru-RU"/>
        </w:rPr>
      </w:pPr>
      <w:r w:rsidRPr="0039428B">
        <w:rPr>
          <w:lang w:eastAsia="ru-RU"/>
        </w:rPr>
        <w:t xml:space="preserve">Таким образом, теоретическая основа аминовой очистки газа представляет собой комплекс взаимосвязанных химико-технологических процессов, поддающихся численному описанию и оптимизации в рамках инженерной среды </w:t>
      </w:r>
      <w:r w:rsidRPr="0039428B">
        <w:rPr>
          <w:lang w:val="en-US" w:eastAsia="ru-RU"/>
        </w:rPr>
        <w:t>Aspen</w:t>
      </w:r>
      <w:r w:rsidRPr="0039428B">
        <w:rPr>
          <w:lang w:eastAsia="ru-RU"/>
        </w:rPr>
        <w:t xml:space="preserve"> </w:t>
      </w:r>
      <w:r w:rsidRPr="0039428B">
        <w:rPr>
          <w:lang w:val="en-US" w:eastAsia="ru-RU"/>
        </w:rPr>
        <w:t>HYSYS</w:t>
      </w:r>
      <w:r w:rsidRPr="0039428B">
        <w:rPr>
          <w:lang w:eastAsia="ru-RU"/>
        </w:rPr>
        <w:t>.</w:t>
      </w:r>
    </w:p>
    <w:p w14:paraId="5B7A4B66" w14:textId="77777777" w:rsidR="009E5CC0" w:rsidRPr="009E5CC0" w:rsidRDefault="009E5CC0" w:rsidP="009E5CC0">
      <w:pPr>
        <w:pStyle w:val="a3"/>
        <w:spacing w:line="360" w:lineRule="auto"/>
        <w:ind w:firstLine="709"/>
        <w:rPr>
          <w:b/>
          <w:bCs/>
          <w:lang w:eastAsia="ru-RU"/>
        </w:rPr>
      </w:pPr>
      <w:r w:rsidRPr="009E5CC0">
        <w:rPr>
          <w:b/>
          <w:bCs/>
          <w:lang w:eastAsia="ru-RU"/>
        </w:rPr>
        <w:t xml:space="preserve">3. Методика моделирования в </w:t>
      </w:r>
      <w:r w:rsidRPr="009E5CC0">
        <w:rPr>
          <w:b/>
          <w:bCs/>
          <w:lang w:val="en-US" w:eastAsia="ru-RU"/>
        </w:rPr>
        <w:t>Aspen</w:t>
      </w:r>
      <w:r w:rsidRPr="009E5CC0">
        <w:rPr>
          <w:b/>
          <w:bCs/>
          <w:lang w:eastAsia="ru-RU"/>
        </w:rPr>
        <w:t xml:space="preserve"> </w:t>
      </w:r>
      <w:r w:rsidRPr="009E5CC0">
        <w:rPr>
          <w:b/>
          <w:bCs/>
          <w:lang w:val="en-US" w:eastAsia="ru-RU"/>
        </w:rPr>
        <w:t>HYSYS</w:t>
      </w:r>
    </w:p>
    <w:p w14:paraId="7DAB6AA8" w14:textId="77777777" w:rsidR="009E5CC0" w:rsidRPr="009D5970" w:rsidRDefault="009E5CC0" w:rsidP="009E5CC0">
      <w:pPr>
        <w:pStyle w:val="a3"/>
        <w:spacing w:line="360" w:lineRule="auto"/>
        <w:ind w:firstLine="709"/>
        <w:rPr>
          <w:lang w:eastAsia="ru-RU"/>
        </w:rPr>
      </w:pPr>
      <w:r w:rsidRPr="009D5970">
        <w:rPr>
          <w:lang w:eastAsia="ru-RU"/>
        </w:rPr>
        <w:t xml:space="preserve">Целью данного этапа исследования является построение инженерной модели установки очистки природного газа от кислых примесей </w:t>
      </w:r>
      <w:r w:rsidRPr="009D5970">
        <w:rPr>
          <w:lang w:val="en-US" w:eastAsia="ru-RU"/>
        </w:rPr>
        <w:t>CO</w:t>
      </w:r>
      <w:r w:rsidRPr="009D5970">
        <w:rPr>
          <w:lang w:eastAsia="ru-RU"/>
        </w:rPr>
        <w:t xml:space="preserve">₂ и </w:t>
      </w:r>
      <w:r w:rsidRPr="009D5970">
        <w:rPr>
          <w:lang w:val="en-US" w:eastAsia="ru-RU"/>
        </w:rPr>
        <w:t>H</w:t>
      </w:r>
      <w:r w:rsidRPr="009D5970">
        <w:rPr>
          <w:lang w:eastAsia="ru-RU"/>
        </w:rPr>
        <w:t>₂</w:t>
      </w:r>
      <w:r w:rsidRPr="009D5970">
        <w:rPr>
          <w:lang w:val="en-US" w:eastAsia="ru-RU"/>
        </w:rPr>
        <w:t>S</w:t>
      </w:r>
      <w:r w:rsidRPr="009D5970">
        <w:rPr>
          <w:lang w:eastAsia="ru-RU"/>
        </w:rPr>
        <w:t xml:space="preserve"> с использованием среды </w:t>
      </w:r>
      <w:r w:rsidRPr="009D5970">
        <w:rPr>
          <w:lang w:val="en-US" w:eastAsia="ru-RU"/>
        </w:rPr>
        <w:t>Aspen</w:t>
      </w:r>
      <w:r w:rsidRPr="009D5970">
        <w:rPr>
          <w:lang w:eastAsia="ru-RU"/>
        </w:rPr>
        <w:t xml:space="preserve"> </w:t>
      </w:r>
      <w:r w:rsidRPr="009D5970">
        <w:rPr>
          <w:lang w:val="en-US" w:eastAsia="ru-RU"/>
        </w:rPr>
        <w:t>HYSYS</w:t>
      </w:r>
      <w:r w:rsidRPr="009D5970">
        <w:rPr>
          <w:lang w:eastAsia="ru-RU"/>
        </w:rPr>
        <w:t>, в основе которой лежит алгоритмически управляемое термодинамическое и материально-энергетическое моделирование. Процесс включает абсорбцию кислых компонентов раствором моноэтаноламина (</w:t>
      </w:r>
      <w:r w:rsidRPr="009D5970">
        <w:rPr>
          <w:lang w:val="en-US" w:eastAsia="ru-RU"/>
        </w:rPr>
        <w:t>MEA</w:t>
      </w:r>
      <w:r w:rsidRPr="009D5970">
        <w:rPr>
          <w:lang w:eastAsia="ru-RU"/>
        </w:rPr>
        <w:t>) с последующей регенерацией аминового раствора.</w:t>
      </w:r>
    </w:p>
    <w:p w14:paraId="3427B0BC" w14:textId="77777777" w:rsidR="009E5CC0" w:rsidRPr="009D5970" w:rsidRDefault="009E5CC0" w:rsidP="009E5CC0">
      <w:pPr>
        <w:pStyle w:val="a3"/>
        <w:spacing w:line="360" w:lineRule="auto"/>
        <w:ind w:firstLine="709"/>
        <w:rPr>
          <w:lang w:eastAsia="ru-RU"/>
        </w:rPr>
      </w:pPr>
      <w:r w:rsidRPr="009D5970">
        <w:rPr>
          <w:lang w:eastAsia="ru-RU"/>
        </w:rPr>
        <w:t>3.1. Исходные параметры и постановка задачи</w:t>
      </w:r>
    </w:p>
    <w:p w14:paraId="71B3DFF4" w14:textId="77777777" w:rsidR="009E5CC0" w:rsidRPr="009D5970" w:rsidRDefault="009E5CC0" w:rsidP="009E5CC0">
      <w:pPr>
        <w:pStyle w:val="a3"/>
        <w:spacing w:line="360" w:lineRule="auto"/>
        <w:ind w:firstLine="709"/>
        <w:rPr>
          <w:lang w:val="en-US" w:eastAsia="ru-RU"/>
        </w:rPr>
      </w:pPr>
      <w:r w:rsidRPr="009D5970">
        <w:rPr>
          <w:lang w:eastAsia="ru-RU"/>
        </w:rPr>
        <w:t>Компонентный состав газа условно принят в следующем виде: метан (</w:t>
      </w:r>
      <w:r w:rsidRPr="009D5970">
        <w:rPr>
          <w:lang w:val="en-US" w:eastAsia="ru-RU"/>
        </w:rPr>
        <w:t>CH</w:t>
      </w:r>
      <w:r w:rsidRPr="009D5970">
        <w:rPr>
          <w:lang w:eastAsia="ru-RU"/>
        </w:rPr>
        <w:t>₄) – 85 </w:t>
      </w:r>
      <w:proofErr w:type="gramStart"/>
      <w:r w:rsidRPr="009D5970">
        <w:rPr>
          <w:lang w:eastAsia="ru-RU"/>
        </w:rPr>
        <w:t>об.%</w:t>
      </w:r>
      <w:proofErr w:type="gramEnd"/>
      <w:r w:rsidRPr="009D5970">
        <w:rPr>
          <w:lang w:eastAsia="ru-RU"/>
        </w:rPr>
        <w:t xml:space="preserve">, этан – 5 об.%, </w:t>
      </w:r>
      <w:r w:rsidRPr="009D5970">
        <w:rPr>
          <w:lang w:val="en-US" w:eastAsia="ru-RU"/>
        </w:rPr>
        <w:t>CO</w:t>
      </w:r>
      <w:r w:rsidRPr="009D5970">
        <w:rPr>
          <w:lang w:eastAsia="ru-RU"/>
        </w:rPr>
        <w:t xml:space="preserve">₂ – 6 об.%, </w:t>
      </w:r>
      <w:r w:rsidRPr="009D5970">
        <w:rPr>
          <w:lang w:val="en-US" w:eastAsia="ru-RU"/>
        </w:rPr>
        <w:t>H</w:t>
      </w:r>
      <w:r w:rsidRPr="009D5970">
        <w:rPr>
          <w:lang w:eastAsia="ru-RU"/>
        </w:rPr>
        <w:t>₂</w:t>
      </w:r>
      <w:r w:rsidRPr="009D5970">
        <w:rPr>
          <w:lang w:val="en-US" w:eastAsia="ru-RU"/>
        </w:rPr>
        <w:t>S</w:t>
      </w:r>
      <w:r w:rsidRPr="009D5970">
        <w:rPr>
          <w:lang w:eastAsia="ru-RU"/>
        </w:rPr>
        <w:t xml:space="preserve"> – 2 об.%, азот – 2 об.%. </w:t>
      </w:r>
      <w:proofErr w:type="spellStart"/>
      <w:r w:rsidRPr="009D5970">
        <w:rPr>
          <w:lang w:val="en-US" w:eastAsia="ru-RU"/>
        </w:rPr>
        <w:t>Начальные</w:t>
      </w:r>
      <w:proofErr w:type="spellEnd"/>
      <w:r w:rsidRPr="009D5970">
        <w:rPr>
          <w:lang w:val="en-US" w:eastAsia="ru-RU"/>
        </w:rPr>
        <w:t xml:space="preserve"> </w:t>
      </w:r>
      <w:proofErr w:type="spellStart"/>
      <w:r w:rsidRPr="009D5970">
        <w:rPr>
          <w:lang w:val="en-US" w:eastAsia="ru-RU"/>
        </w:rPr>
        <w:t>условия</w:t>
      </w:r>
      <w:proofErr w:type="spellEnd"/>
      <w:r w:rsidRPr="009D5970">
        <w:rPr>
          <w:lang w:val="en-US" w:eastAsia="ru-RU"/>
        </w:rPr>
        <w:t>:</w:t>
      </w:r>
    </w:p>
    <w:p w14:paraId="1CA394AB" w14:textId="77777777" w:rsidR="009E5CC0" w:rsidRPr="009D5970" w:rsidRDefault="009E5CC0" w:rsidP="009E5CC0">
      <w:pPr>
        <w:pStyle w:val="a3"/>
        <w:numPr>
          <w:ilvl w:val="0"/>
          <w:numId w:val="8"/>
        </w:numPr>
        <w:spacing w:line="360" w:lineRule="auto"/>
        <w:rPr>
          <w:lang w:eastAsia="ru-RU"/>
        </w:rPr>
      </w:pPr>
      <w:r w:rsidRPr="009D5970">
        <w:rPr>
          <w:lang w:eastAsia="ru-RU"/>
        </w:rPr>
        <w:t>Давление газа на входе: 30 бар;</w:t>
      </w:r>
    </w:p>
    <w:p w14:paraId="4A8B35DE" w14:textId="77777777" w:rsidR="009E5CC0" w:rsidRPr="009D5970" w:rsidRDefault="009E5CC0" w:rsidP="009E5CC0">
      <w:pPr>
        <w:pStyle w:val="a3"/>
        <w:numPr>
          <w:ilvl w:val="0"/>
          <w:numId w:val="8"/>
        </w:numPr>
        <w:spacing w:line="360" w:lineRule="auto"/>
        <w:rPr>
          <w:lang w:val="en-US" w:eastAsia="ru-RU"/>
        </w:rPr>
      </w:pPr>
      <w:proofErr w:type="spellStart"/>
      <w:r w:rsidRPr="009D5970">
        <w:rPr>
          <w:lang w:val="en-US" w:eastAsia="ru-RU"/>
        </w:rPr>
        <w:lastRenderedPageBreak/>
        <w:t>Температура</w:t>
      </w:r>
      <w:proofErr w:type="spellEnd"/>
      <w:r w:rsidRPr="009D5970">
        <w:rPr>
          <w:lang w:val="en-US" w:eastAsia="ru-RU"/>
        </w:rPr>
        <w:t>: 40 °С;</w:t>
      </w:r>
    </w:p>
    <w:p w14:paraId="599E6601" w14:textId="77777777" w:rsidR="009E5CC0" w:rsidRPr="009D5970" w:rsidRDefault="009E5CC0" w:rsidP="009E5CC0">
      <w:pPr>
        <w:pStyle w:val="a3"/>
        <w:numPr>
          <w:ilvl w:val="0"/>
          <w:numId w:val="8"/>
        </w:numPr>
        <w:spacing w:line="360" w:lineRule="auto"/>
        <w:rPr>
          <w:lang w:val="en-US" w:eastAsia="ru-RU"/>
        </w:rPr>
      </w:pPr>
      <w:proofErr w:type="spellStart"/>
      <w:r w:rsidRPr="009D5970">
        <w:rPr>
          <w:lang w:val="en-US" w:eastAsia="ru-RU"/>
        </w:rPr>
        <w:t>Расход</w:t>
      </w:r>
      <w:proofErr w:type="spellEnd"/>
      <w:r w:rsidRPr="009D5970">
        <w:rPr>
          <w:lang w:val="en-US" w:eastAsia="ru-RU"/>
        </w:rPr>
        <w:t>: 100 000 нм³/</w:t>
      </w:r>
      <w:proofErr w:type="spellStart"/>
      <w:r w:rsidRPr="009D5970">
        <w:rPr>
          <w:lang w:val="en-US" w:eastAsia="ru-RU"/>
        </w:rPr>
        <w:t>сут</w:t>
      </w:r>
      <w:proofErr w:type="spellEnd"/>
      <w:r w:rsidRPr="009D5970">
        <w:rPr>
          <w:lang w:val="en-US" w:eastAsia="ru-RU"/>
        </w:rPr>
        <w:t>.</w:t>
      </w:r>
    </w:p>
    <w:p w14:paraId="2CBC24D5" w14:textId="77777777" w:rsidR="009E5CC0" w:rsidRPr="009D5970" w:rsidRDefault="009E5CC0" w:rsidP="009E5CC0">
      <w:pPr>
        <w:pStyle w:val="a3"/>
        <w:spacing w:line="360" w:lineRule="auto"/>
        <w:ind w:firstLine="709"/>
        <w:rPr>
          <w:lang w:eastAsia="ru-RU"/>
        </w:rPr>
      </w:pPr>
      <w:r w:rsidRPr="009D5970">
        <w:rPr>
          <w:lang w:eastAsia="ru-RU"/>
        </w:rPr>
        <w:t xml:space="preserve">В качестве абсорбента используется 30%-ный водный раствор </w:t>
      </w:r>
      <w:r w:rsidRPr="009D5970">
        <w:rPr>
          <w:lang w:val="en-US" w:eastAsia="ru-RU"/>
        </w:rPr>
        <w:t>MEA</w:t>
      </w:r>
      <w:r w:rsidRPr="009D5970">
        <w:rPr>
          <w:lang w:eastAsia="ru-RU"/>
        </w:rPr>
        <w:t xml:space="preserve">, с температурой подачи в абсорбер 38 °С и давлением 31 бар. Температура регенерации: 120 °С, давление: 1.8 бар. Целевой уровень очистки: содержание </w:t>
      </w:r>
      <w:r w:rsidRPr="009D5970">
        <w:rPr>
          <w:lang w:val="en-US" w:eastAsia="ru-RU"/>
        </w:rPr>
        <w:t>CO</w:t>
      </w:r>
      <w:r w:rsidRPr="009D5970">
        <w:rPr>
          <w:lang w:eastAsia="ru-RU"/>
        </w:rPr>
        <w:t xml:space="preserve">₂ &lt; 0.5 об.%, </w:t>
      </w:r>
      <w:r w:rsidRPr="009D5970">
        <w:rPr>
          <w:lang w:val="en-US" w:eastAsia="ru-RU"/>
        </w:rPr>
        <w:t>H</w:t>
      </w:r>
      <w:r w:rsidRPr="009D5970">
        <w:rPr>
          <w:lang w:eastAsia="ru-RU"/>
        </w:rPr>
        <w:t>₂</w:t>
      </w:r>
      <w:r w:rsidRPr="009D5970">
        <w:rPr>
          <w:lang w:val="en-US" w:eastAsia="ru-RU"/>
        </w:rPr>
        <w:t>S</w:t>
      </w:r>
      <w:r w:rsidRPr="009D5970">
        <w:rPr>
          <w:lang w:eastAsia="ru-RU"/>
        </w:rPr>
        <w:t xml:space="preserve"> &lt; 4 </w:t>
      </w:r>
      <w:r w:rsidRPr="009D5970">
        <w:rPr>
          <w:lang w:val="en-US" w:eastAsia="ru-RU"/>
        </w:rPr>
        <w:t>ppm</w:t>
      </w:r>
      <w:r w:rsidRPr="009D5970">
        <w:rPr>
          <w:lang w:eastAsia="ru-RU"/>
        </w:rPr>
        <w:t>.</w:t>
      </w:r>
    </w:p>
    <w:p w14:paraId="48DDCB81" w14:textId="77777777" w:rsidR="009E5CC0" w:rsidRPr="009D5970" w:rsidRDefault="009E5CC0" w:rsidP="009E5CC0">
      <w:pPr>
        <w:pStyle w:val="a3"/>
        <w:spacing w:line="360" w:lineRule="auto"/>
        <w:ind w:firstLine="709"/>
        <w:rPr>
          <w:lang w:eastAsia="ru-RU"/>
        </w:rPr>
      </w:pPr>
      <w:r w:rsidRPr="009D5970">
        <w:rPr>
          <w:lang w:eastAsia="ru-RU"/>
        </w:rPr>
        <w:t>3.2. Выбор термодинамической модели</w:t>
      </w:r>
    </w:p>
    <w:p w14:paraId="7FD502AE" w14:textId="77777777" w:rsidR="009E5CC0" w:rsidRPr="009D5970" w:rsidRDefault="009E5CC0" w:rsidP="009D5970">
      <w:pPr>
        <w:pStyle w:val="a3"/>
        <w:spacing w:line="360" w:lineRule="auto"/>
        <w:ind w:left="0" w:firstLine="709"/>
        <w:rPr>
          <w:lang w:eastAsia="ru-RU"/>
        </w:rPr>
      </w:pPr>
      <w:r w:rsidRPr="009D5970">
        <w:rPr>
          <w:lang w:eastAsia="ru-RU"/>
        </w:rPr>
        <w:t xml:space="preserve">В модуле </w:t>
      </w:r>
      <w:r w:rsidRPr="009D5970">
        <w:rPr>
          <w:i/>
          <w:iCs/>
          <w:lang w:val="en-US" w:eastAsia="ru-RU"/>
        </w:rPr>
        <w:t>Simulation</w:t>
      </w:r>
      <w:r w:rsidRPr="009D5970">
        <w:rPr>
          <w:i/>
          <w:iCs/>
          <w:lang w:eastAsia="ru-RU"/>
        </w:rPr>
        <w:t xml:space="preserve"> </w:t>
      </w:r>
      <w:r w:rsidRPr="009D5970">
        <w:rPr>
          <w:i/>
          <w:iCs/>
          <w:lang w:val="en-US" w:eastAsia="ru-RU"/>
        </w:rPr>
        <w:t>Basis</w:t>
      </w:r>
      <w:r w:rsidRPr="009D5970">
        <w:rPr>
          <w:i/>
          <w:iCs/>
          <w:lang w:eastAsia="ru-RU"/>
        </w:rPr>
        <w:t xml:space="preserve"> </w:t>
      </w:r>
      <w:r w:rsidRPr="009D5970">
        <w:rPr>
          <w:i/>
          <w:iCs/>
          <w:lang w:val="en-US" w:eastAsia="ru-RU"/>
        </w:rPr>
        <w:t>Manager</w:t>
      </w:r>
      <w:r w:rsidRPr="009D5970">
        <w:rPr>
          <w:lang w:eastAsia="ru-RU"/>
        </w:rPr>
        <w:t xml:space="preserve"> выбран пакет </w:t>
      </w:r>
      <w:r w:rsidRPr="009D5970">
        <w:rPr>
          <w:lang w:val="en-US" w:eastAsia="ru-RU"/>
        </w:rPr>
        <w:t>Amine</w:t>
      </w:r>
      <w:r w:rsidRPr="009D5970">
        <w:rPr>
          <w:lang w:eastAsia="ru-RU"/>
        </w:rPr>
        <w:t xml:space="preserve"> </w:t>
      </w:r>
      <w:r w:rsidRPr="009D5970">
        <w:rPr>
          <w:lang w:val="en-US" w:eastAsia="ru-RU"/>
        </w:rPr>
        <w:t>Property</w:t>
      </w:r>
      <w:r w:rsidRPr="009D5970">
        <w:rPr>
          <w:lang w:eastAsia="ru-RU"/>
        </w:rPr>
        <w:t xml:space="preserve"> </w:t>
      </w:r>
      <w:r w:rsidRPr="009D5970">
        <w:rPr>
          <w:lang w:val="en-US" w:eastAsia="ru-RU"/>
        </w:rPr>
        <w:t>Package</w:t>
      </w:r>
      <w:r w:rsidRPr="009D5970">
        <w:rPr>
          <w:lang w:eastAsia="ru-RU"/>
        </w:rPr>
        <w:t xml:space="preserve">, специально предназначенный для моделирования абсорбции кислых газов в водных растворах </w:t>
      </w:r>
      <w:r w:rsidRPr="009D5970">
        <w:rPr>
          <w:lang w:val="en-US" w:eastAsia="ru-RU"/>
        </w:rPr>
        <w:t>MEA</w:t>
      </w:r>
      <w:r w:rsidRPr="009D5970">
        <w:rPr>
          <w:lang w:eastAsia="ru-RU"/>
        </w:rPr>
        <w:t xml:space="preserve">, </w:t>
      </w:r>
      <w:r w:rsidRPr="009D5970">
        <w:rPr>
          <w:lang w:val="en-US" w:eastAsia="ru-RU"/>
        </w:rPr>
        <w:t>DEA</w:t>
      </w:r>
      <w:r w:rsidRPr="009D5970">
        <w:rPr>
          <w:lang w:eastAsia="ru-RU"/>
        </w:rPr>
        <w:t xml:space="preserve"> и </w:t>
      </w:r>
      <w:r w:rsidRPr="009D5970">
        <w:rPr>
          <w:lang w:val="en-US" w:eastAsia="ru-RU"/>
        </w:rPr>
        <w:t>MDEA</w:t>
      </w:r>
      <w:r w:rsidRPr="009D5970">
        <w:rPr>
          <w:lang w:eastAsia="ru-RU"/>
        </w:rPr>
        <w:t>. Данный пакет учитывает химические равновесия и диссоциации, а также взаимодействия электролитов в жидкой фазе [1].</w:t>
      </w:r>
    </w:p>
    <w:p w14:paraId="29D4BFDA" w14:textId="1BB9FFCF" w:rsidR="009E5CC0" w:rsidRPr="009D5970" w:rsidRDefault="009E5CC0" w:rsidP="009D5970">
      <w:pPr>
        <w:pStyle w:val="a3"/>
        <w:spacing w:line="360" w:lineRule="auto"/>
        <w:ind w:left="0" w:firstLine="709"/>
        <w:rPr>
          <w:lang w:eastAsia="ru-RU"/>
        </w:rPr>
      </w:pPr>
      <w:r w:rsidRPr="009D5970">
        <w:rPr>
          <w:lang w:eastAsia="ru-RU"/>
        </w:rPr>
        <w:t>3.3. Построение технологической схемы</w:t>
      </w:r>
      <w:r w:rsidR="009E12B3">
        <w:rPr>
          <w:lang w:eastAsia="ru-RU"/>
        </w:rPr>
        <w:t xml:space="preserve"> (см. рис. 1)</w:t>
      </w:r>
    </w:p>
    <w:p w14:paraId="61D0E4BC" w14:textId="77777777" w:rsidR="009E5CC0" w:rsidRPr="009D5970" w:rsidRDefault="009E5CC0" w:rsidP="009D5970">
      <w:pPr>
        <w:pStyle w:val="a3"/>
        <w:spacing w:line="360" w:lineRule="auto"/>
        <w:ind w:left="0" w:firstLine="709"/>
        <w:rPr>
          <w:lang w:eastAsia="ru-RU"/>
        </w:rPr>
      </w:pPr>
      <w:r w:rsidRPr="009D5970">
        <w:rPr>
          <w:lang w:eastAsia="ru-RU"/>
        </w:rPr>
        <w:t xml:space="preserve">В рабочем окне </w:t>
      </w:r>
      <w:r w:rsidRPr="009D5970">
        <w:rPr>
          <w:lang w:val="en-US" w:eastAsia="ru-RU"/>
        </w:rPr>
        <w:t>Process</w:t>
      </w:r>
      <w:r w:rsidRPr="009D5970">
        <w:rPr>
          <w:lang w:eastAsia="ru-RU"/>
        </w:rPr>
        <w:t xml:space="preserve"> </w:t>
      </w:r>
      <w:r w:rsidRPr="009D5970">
        <w:rPr>
          <w:lang w:val="en-US" w:eastAsia="ru-RU"/>
        </w:rPr>
        <w:t>Flow</w:t>
      </w:r>
      <w:r w:rsidRPr="009D5970">
        <w:rPr>
          <w:lang w:eastAsia="ru-RU"/>
        </w:rPr>
        <w:t xml:space="preserve"> </w:t>
      </w:r>
      <w:r w:rsidRPr="009D5970">
        <w:rPr>
          <w:lang w:val="en-US" w:eastAsia="ru-RU"/>
        </w:rPr>
        <w:t>Diagram</w:t>
      </w:r>
      <w:r w:rsidRPr="009D5970">
        <w:rPr>
          <w:lang w:eastAsia="ru-RU"/>
        </w:rPr>
        <w:t xml:space="preserve"> (</w:t>
      </w:r>
      <w:r w:rsidRPr="009D5970">
        <w:rPr>
          <w:lang w:val="en-US" w:eastAsia="ru-RU"/>
        </w:rPr>
        <w:t>PFD</w:t>
      </w:r>
      <w:r w:rsidRPr="009D5970">
        <w:rPr>
          <w:lang w:eastAsia="ru-RU"/>
        </w:rPr>
        <w:t>) реализована следующая последовательность объектов:</w:t>
      </w:r>
    </w:p>
    <w:p w14:paraId="25E3F8A2" w14:textId="77777777" w:rsidR="009E5CC0" w:rsidRPr="009D5970" w:rsidRDefault="009E5CC0" w:rsidP="009D5970">
      <w:pPr>
        <w:pStyle w:val="a3"/>
        <w:numPr>
          <w:ilvl w:val="0"/>
          <w:numId w:val="9"/>
        </w:numPr>
        <w:spacing w:line="360" w:lineRule="auto"/>
        <w:ind w:left="0" w:firstLine="567"/>
        <w:rPr>
          <w:lang w:val="en-US" w:eastAsia="ru-RU"/>
        </w:rPr>
      </w:pPr>
      <w:r w:rsidRPr="009D5970">
        <w:rPr>
          <w:lang w:val="en-US" w:eastAsia="ru-RU"/>
        </w:rPr>
        <w:t xml:space="preserve">Material stream – Inlet Gas: </w:t>
      </w:r>
      <w:proofErr w:type="spellStart"/>
      <w:r w:rsidRPr="009D5970">
        <w:rPr>
          <w:lang w:val="en-US" w:eastAsia="ru-RU"/>
        </w:rPr>
        <w:t>ввод</w:t>
      </w:r>
      <w:proofErr w:type="spellEnd"/>
      <w:r w:rsidRPr="009D5970">
        <w:rPr>
          <w:lang w:val="en-US" w:eastAsia="ru-RU"/>
        </w:rPr>
        <w:t xml:space="preserve"> </w:t>
      </w:r>
      <w:proofErr w:type="spellStart"/>
      <w:r w:rsidRPr="009D5970">
        <w:rPr>
          <w:lang w:val="en-US" w:eastAsia="ru-RU"/>
        </w:rPr>
        <w:t>сырьевого</w:t>
      </w:r>
      <w:proofErr w:type="spellEnd"/>
      <w:r w:rsidRPr="009D5970">
        <w:rPr>
          <w:lang w:val="en-US" w:eastAsia="ru-RU"/>
        </w:rPr>
        <w:t xml:space="preserve"> </w:t>
      </w:r>
      <w:proofErr w:type="spellStart"/>
      <w:r w:rsidRPr="009D5970">
        <w:rPr>
          <w:lang w:val="en-US" w:eastAsia="ru-RU"/>
        </w:rPr>
        <w:t>потока</w:t>
      </w:r>
      <w:proofErr w:type="spellEnd"/>
      <w:r w:rsidRPr="009D5970">
        <w:rPr>
          <w:lang w:val="en-US" w:eastAsia="ru-RU"/>
        </w:rPr>
        <w:t xml:space="preserve"> </w:t>
      </w:r>
      <w:proofErr w:type="spellStart"/>
      <w:r w:rsidRPr="009D5970">
        <w:rPr>
          <w:lang w:val="en-US" w:eastAsia="ru-RU"/>
        </w:rPr>
        <w:t>газа</w:t>
      </w:r>
      <w:proofErr w:type="spellEnd"/>
      <w:r w:rsidRPr="009D5970">
        <w:rPr>
          <w:lang w:val="en-US" w:eastAsia="ru-RU"/>
        </w:rPr>
        <w:t>;</w:t>
      </w:r>
    </w:p>
    <w:p w14:paraId="35C62DC1" w14:textId="77777777" w:rsidR="009E5CC0" w:rsidRPr="009D5970" w:rsidRDefault="009E5CC0" w:rsidP="009D5970">
      <w:pPr>
        <w:pStyle w:val="a3"/>
        <w:numPr>
          <w:ilvl w:val="0"/>
          <w:numId w:val="9"/>
        </w:numPr>
        <w:spacing w:line="360" w:lineRule="auto"/>
        <w:ind w:left="0" w:firstLine="567"/>
        <w:rPr>
          <w:lang w:eastAsia="ru-RU"/>
        </w:rPr>
      </w:pPr>
      <w:r w:rsidRPr="009D5970">
        <w:rPr>
          <w:lang w:val="en-US" w:eastAsia="ru-RU"/>
        </w:rPr>
        <w:t>Absorber</w:t>
      </w:r>
      <w:r w:rsidRPr="009D5970">
        <w:rPr>
          <w:lang w:eastAsia="ru-RU"/>
        </w:rPr>
        <w:t xml:space="preserve"> (</w:t>
      </w:r>
      <w:r w:rsidRPr="009D5970">
        <w:rPr>
          <w:lang w:val="en-US" w:eastAsia="ru-RU"/>
        </w:rPr>
        <w:t>column</w:t>
      </w:r>
      <w:r w:rsidRPr="009D5970">
        <w:rPr>
          <w:lang w:eastAsia="ru-RU"/>
        </w:rPr>
        <w:t>) – вертикальная колонна с 20 теоретическими тарелками;</w:t>
      </w:r>
    </w:p>
    <w:p w14:paraId="0ED602DC" w14:textId="77777777" w:rsidR="009E5CC0" w:rsidRPr="009D5970" w:rsidRDefault="009E5CC0" w:rsidP="009D5970">
      <w:pPr>
        <w:pStyle w:val="a3"/>
        <w:numPr>
          <w:ilvl w:val="0"/>
          <w:numId w:val="9"/>
        </w:numPr>
        <w:spacing w:line="360" w:lineRule="auto"/>
        <w:ind w:left="0" w:firstLine="567"/>
        <w:rPr>
          <w:lang w:eastAsia="ru-RU"/>
        </w:rPr>
      </w:pPr>
      <w:r w:rsidRPr="009D5970">
        <w:rPr>
          <w:lang w:val="en-US" w:eastAsia="ru-RU"/>
        </w:rPr>
        <w:t>Lean</w:t>
      </w:r>
      <w:r w:rsidRPr="009D5970">
        <w:rPr>
          <w:lang w:eastAsia="ru-RU"/>
        </w:rPr>
        <w:t xml:space="preserve"> </w:t>
      </w:r>
      <w:r w:rsidRPr="009D5970">
        <w:rPr>
          <w:lang w:val="en-US" w:eastAsia="ru-RU"/>
        </w:rPr>
        <w:t>MEA</w:t>
      </w:r>
      <w:r w:rsidRPr="009D5970">
        <w:rPr>
          <w:lang w:eastAsia="ru-RU"/>
        </w:rPr>
        <w:t xml:space="preserve"> </w:t>
      </w:r>
      <w:r w:rsidRPr="009D5970">
        <w:rPr>
          <w:lang w:val="en-US" w:eastAsia="ru-RU"/>
        </w:rPr>
        <w:t>stream</w:t>
      </w:r>
      <w:r w:rsidRPr="009D5970">
        <w:rPr>
          <w:lang w:eastAsia="ru-RU"/>
        </w:rPr>
        <w:t xml:space="preserve"> – подача обеднённого раствора аминов;</w:t>
      </w:r>
    </w:p>
    <w:p w14:paraId="433858CF" w14:textId="77777777" w:rsidR="009E5CC0" w:rsidRPr="009D5970" w:rsidRDefault="009E5CC0" w:rsidP="009D5970">
      <w:pPr>
        <w:pStyle w:val="a3"/>
        <w:numPr>
          <w:ilvl w:val="0"/>
          <w:numId w:val="9"/>
        </w:numPr>
        <w:spacing w:line="360" w:lineRule="auto"/>
        <w:ind w:left="0" w:firstLine="567"/>
        <w:rPr>
          <w:lang w:eastAsia="ru-RU"/>
        </w:rPr>
      </w:pPr>
      <w:r w:rsidRPr="009D5970">
        <w:rPr>
          <w:lang w:val="en-US" w:eastAsia="ru-RU"/>
        </w:rPr>
        <w:t>Rich</w:t>
      </w:r>
      <w:r w:rsidRPr="009D5970">
        <w:rPr>
          <w:lang w:eastAsia="ru-RU"/>
        </w:rPr>
        <w:t xml:space="preserve"> </w:t>
      </w:r>
      <w:r w:rsidRPr="009D5970">
        <w:rPr>
          <w:lang w:val="en-US" w:eastAsia="ru-RU"/>
        </w:rPr>
        <w:t>MEA</w:t>
      </w:r>
      <w:r w:rsidRPr="009D5970">
        <w:rPr>
          <w:lang w:eastAsia="ru-RU"/>
        </w:rPr>
        <w:t xml:space="preserve"> </w:t>
      </w:r>
      <w:r w:rsidRPr="009D5970">
        <w:rPr>
          <w:lang w:val="en-US" w:eastAsia="ru-RU"/>
        </w:rPr>
        <w:t>stream</w:t>
      </w:r>
      <w:r w:rsidRPr="009D5970">
        <w:rPr>
          <w:lang w:eastAsia="ru-RU"/>
        </w:rPr>
        <w:t xml:space="preserve"> – отвод насыщенного раствора;</w:t>
      </w:r>
    </w:p>
    <w:p w14:paraId="63B3E174" w14:textId="77777777" w:rsidR="009E5CC0" w:rsidRPr="009D5970" w:rsidRDefault="009E5CC0" w:rsidP="009D5970">
      <w:pPr>
        <w:pStyle w:val="a3"/>
        <w:numPr>
          <w:ilvl w:val="0"/>
          <w:numId w:val="9"/>
        </w:numPr>
        <w:spacing w:line="360" w:lineRule="auto"/>
        <w:ind w:left="0" w:firstLine="567"/>
        <w:rPr>
          <w:lang w:val="en-US" w:eastAsia="ru-RU"/>
        </w:rPr>
      </w:pPr>
      <w:r w:rsidRPr="009D5970">
        <w:rPr>
          <w:lang w:val="en-US" w:eastAsia="ru-RU"/>
        </w:rPr>
        <w:t xml:space="preserve">Heat Exchanger – </w:t>
      </w:r>
      <w:proofErr w:type="spellStart"/>
      <w:r w:rsidRPr="009D5970">
        <w:rPr>
          <w:lang w:val="en-US" w:eastAsia="ru-RU"/>
        </w:rPr>
        <w:t>теплообменник</w:t>
      </w:r>
      <w:proofErr w:type="spellEnd"/>
      <w:r w:rsidRPr="009D5970">
        <w:rPr>
          <w:lang w:val="en-US" w:eastAsia="ru-RU"/>
        </w:rPr>
        <w:t xml:space="preserve"> </w:t>
      </w:r>
      <w:proofErr w:type="spellStart"/>
      <w:r w:rsidRPr="009D5970">
        <w:rPr>
          <w:lang w:val="en-US" w:eastAsia="ru-RU"/>
        </w:rPr>
        <w:t>типа</w:t>
      </w:r>
      <w:proofErr w:type="spellEnd"/>
      <w:r w:rsidRPr="009D5970">
        <w:rPr>
          <w:lang w:val="en-US" w:eastAsia="ru-RU"/>
        </w:rPr>
        <w:t xml:space="preserve"> rich/lean;</w:t>
      </w:r>
    </w:p>
    <w:p w14:paraId="06DCFA55" w14:textId="77777777" w:rsidR="009E5CC0" w:rsidRPr="009D5970" w:rsidRDefault="009E5CC0" w:rsidP="009D5970">
      <w:pPr>
        <w:pStyle w:val="a3"/>
        <w:numPr>
          <w:ilvl w:val="0"/>
          <w:numId w:val="9"/>
        </w:numPr>
        <w:spacing w:line="360" w:lineRule="auto"/>
        <w:ind w:left="0" w:firstLine="567"/>
        <w:rPr>
          <w:lang w:val="en-US" w:eastAsia="ru-RU"/>
        </w:rPr>
      </w:pPr>
      <w:r w:rsidRPr="009D5970">
        <w:rPr>
          <w:lang w:val="en-US" w:eastAsia="ru-RU"/>
        </w:rPr>
        <w:t>Reboiler &amp; Stripper (</w:t>
      </w:r>
      <w:proofErr w:type="spellStart"/>
      <w:r w:rsidRPr="009D5970">
        <w:rPr>
          <w:lang w:val="en-US" w:eastAsia="ru-RU"/>
        </w:rPr>
        <w:t>reboiler+column</w:t>
      </w:r>
      <w:proofErr w:type="spellEnd"/>
      <w:r w:rsidRPr="009D5970">
        <w:rPr>
          <w:lang w:val="en-US" w:eastAsia="ru-RU"/>
        </w:rPr>
        <w:t xml:space="preserve">) – </w:t>
      </w:r>
      <w:proofErr w:type="spellStart"/>
      <w:r w:rsidRPr="009D5970">
        <w:rPr>
          <w:lang w:val="en-US" w:eastAsia="ru-RU"/>
        </w:rPr>
        <w:t>регенерационная</w:t>
      </w:r>
      <w:proofErr w:type="spellEnd"/>
      <w:r w:rsidRPr="009D5970">
        <w:rPr>
          <w:lang w:val="en-US" w:eastAsia="ru-RU"/>
        </w:rPr>
        <w:t xml:space="preserve"> </w:t>
      </w:r>
      <w:proofErr w:type="spellStart"/>
      <w:r w:rsidRPr="009D5970">
        <w:rPr>
          <w:lang w:val="en-US" w:eastAsia="ru-RU"/>
        </w:rPr>
        <w:t>секция</w:t>
      </w:r>
      <w:proofErr w:type="spellEnd"/>
      <w:r w:rsidRPr="009D5970">
        <w:rPr>
          <w:lang w:val="en-US" w:eastAsia="ru-RU"/>
        </w:rPr>
        <w:t xml:space="preserve"> с </w:t>
      </w:r>
      <w:proofErr w:type="spellStart"/>
      <w:r w:rsidRPr="009D5970">
        <w:rPr>
          <w:lang w:val="en-US" w:eastAsia="ru-RU"/>
        </w:rPr>
        <w:t>отпаркой</w:t>
      </w:r>
      <w:proofErr w:type="spellEnd"/>
      <w:r w:rsidRPr="009D5970">
        <w:rPr>
          <w:lang w:val="en-US" w:eastAsia="ru-RU"/>
        </w:rPr>
        <w:t>;</w:t>
      </w:r>
    </w:p>
    <w:p w14:paraId="667C4487" w14:textId="78D2A7CA" w:rsidR="009E5CC0" w:rsidRDefault="009E5CC0" w:rsidP="009D5970">
      <w:pPr>
        <w:pStyle w:val="a3"/>
        <w:numPr>
          <w:ilvl w:val="0"/>
          <w:numId w:val="9"/>
        </w:numPr>
        <w:spacing w:line="360" w:lineRule="auto"/>
        <w:ind w:left="0" w:firstLine="709"/>
        <w:rPr>
          <w:lang w:eastAsia="ru-RU"/>
        </w:rPr>
      </w:pPr>
      <w:r w:rsidRPr="009D5970">
        <w:rPr>
          <w:lang w:val="en-US" w:eastAsia="ru-RU"/>
        </w:rPr>
        <w:t>Cooler</w:t>
      </w:r>
      <w:r w:rsidRPr="009D5970">
        <w:rPr>
          <w:lang w:eastAsia="ru-RU"/>
        </w:rPr>
        <w:t xml:space="preserve"> &amp; </w:t>
      </w:r>
      <w:r w:rsidRPr="009D5970">
        <w:rPr>
          <w:lang w:val="en-US" w:eastAsia="ru-RU"/>
        </w:rPr>
        <w:t>Pump</w:t>
      </w:r>
      <w:r w:rsidRPr="009D5970">
        <w:rPr>
          <w:lang w:eastAsia="ru-RU"/>
        </w:rPr>
        <w:t xml:space="preserve"> – охлаждение и возврат обеднённого раствора.</w:t>
      </w:r>
    </w:p>
    <w:p w14:paraId="447BEDBD" w14:textId="46C1D54A" w:rsidR="009E12B3" w:rsidRDefault="009E12B3" w:rsidP="009E12B3">
      <w:pPr>
        <w:pStyle w:val="a3"/>
        <w:spacing w:line="360" w:lineRule="auto"/>
        <w:jc w:val="center"/>
        <w:rPr>
          <w:lang w:eastAsia="ru-RU"/>
        </w:rPr>
      </w:pPr>
      <w:r w:rsidRPr="009E12B3">
        <w:rPr>
          <w:noProof/>
          <w:lang w:eastAsia="ru-RU"/>
        </w:rPr>
        <w:lastRenderedPageBreak/>
        <w:drawing>
          <wp:inline distT="0" distB="0" distL="0" distR="0" wp14:anchorId="6D478185" wp14:editId="5B529F48">
            <wp:extent cx="5412105" cy="31063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9176" cy="3110405"/>
                    </a:xfrm>
                    <a:prstGeom prst="rect">
                      <a:avLst/>
                    </a:prstGeom>
                  </pic:spPr>
                </pic:pic>
              </a:graphicData>
            </a:graphic>
          </wp:inline>
        </w:drawing>
      </w:r>
    </w:p>
    <w:p w14:paraId="15204BE1" w14:textId="2A21F786" w:rsidR="009E12B3" w:rsidRDefault="009E12B3" w:rsidP="009E12B3">
      <w:pPr>
        <w:pStyle w:val="a3"/>
        <w:spacing w:line="360" w:lineRule="auto"/>
        <w:jc w:val="center"/>
        <w:rPr>
          <w:lang w:eastAsia="ru-RU"/>
        </w:rPr>
      </w:pPr>
      <w:r>
        <w:rPr>
          <w:lang w:eastAsia="ru-RU"/>
        </w:rPr>
        <w:t>Рис</w:t>
      </w:r>
      <w:r w:rsidR="004D6376">
        <w:rPr>
          <w:lang w:eastAsia="ru-RU"/>
        </w:rPr>
        <w:t>унок</w:t>
      </w:r>
      <w:r>
        <w:rPr>
          <w:lang w:eastAsia="ru-RU"/>
        </w:rPr>
        <w:t xml:space="preserve"> 1</w:t>
      </w:r>
      <w:r w:rsidRPr="009E12B3">
        <w:rPr>
          <w:lang w:eastAsia="ru-RU"/>
        </w:rPr>
        <w:t xml:space="preserve"> – Технологическая схема установки очистки газа от CO₂ и H₂S с использованием водного раствора диэтаноламина (DEA), построенная в Aspen HYSYS</w:t>
      </w:r>
    </w:p>
    <w:p w14:paraId="24F71C23" w14:textId="77777777" w:rsidR="009E12B3" w:rsidRPr="009D5970" w:rsidRDefault="009E12B3" w:rsidP="009E12B3">
      <w:pPr>
        <w:pStyle w:val="a3"/>
        <w:spacing w:line="360" w:lineRule="auto"/>
        <w:jc w:val="center"/>
        <w:rPr>
          <w:lang w:eastAsia="ru-RU"/>
        </w:rPr>
      </w:pPr>
    </w:p>
    <w:p w14:paraId="485DCAFB" w14:textId="77777777" w:rsidR="009E5CC0" w:rsidRPr="009D5970" w:rsidRDefault="009E5CC0" w:rsidP="009D5970">
      <w:pPr>
        <w:pStyle w:val="a3"/>
        <w:spacing w:line="360" w:lineRule="auto"/>
        <w:ind w:left="0" w:firstLine="709"/>
        <w:rPr>
          <w:lang w:eastAsia="ru-RU"/>
        </w:rPr>
      </w:pPr>
      <w:r w:rsidRPr="009D5970">
        <w:rPr>
          <w:lang w:eastAsia="ru-RU"/>
        </w:rPr>
        <w:t xml:space="preserve">Для абсорбционной колонны заданы спецификации: давление 31 бар, температура на вершине — 39 °С. На регенераторе задана теплота ребойлера на уровне 1.5 Гкал/ч с регулированием по выходному содержанию </w:t>
      </w:r>
      <w:r w:rsidRPr="009D5970">
        <w:rPr>
          <w:lang w:val="en-US" w:eastAsia="ru-RU"/>
        </w:rPr>
        <w:t>CO</w:t>
      </w:r>
      <w:r w:rsidRPr="009D5970">
        <w:rPr>
          <w:lang w:eastAsia="ru-RU"/>
        </w:rPr>
        <w:t>₂ &lt; 0.5 об.%.</w:t>
      </w:r>
    </w:p>
    <w:p w14:paraId="5140D427" w14:textId="77777777" w:rsidR="009E5CC0" w:rsidRPr="009E5CC0" w:rsidRDefault="009E5CC0" w:rsidP="009E5CC0">
      <w:pPr>
        <w:pStyle w:val="a3"/>
        <w:spacing w:line="360" w:lineRule="auto"/>
        <w:ind w:firstLine="709"/>
        <w:rPr>
          <w:b/>
          <w:bCs/>
          <w:lang w:eastAsia="ru-RU"/>
        </w:rPr>
      </w:pPr>
      <w:r w:rsidRPr="009E5CC0">
        <w:rPr>
          <w:b/>
          <w:bCs/>
          <w:lang w:eastAsia="ru-RU"/>
        </w:rPr>
        <w:t xml:space="preserve">3.4. Спецификация потоков и </w:t>
      </w:r>
      <w:r w:rsidRPr="009E5CC0">
        <w:rPr>
          <w:b/>
          <w:bCs/>
          <w:lang w:val="en-US" w:eastAsia="ru-RU"/>
        </w:rPr>
        <w:t>recycle</w:t>
      </w:r>
      <w:r w:rsidRPr="009E5CC0">
        <w:rPr>
          <w:b/>
          <w:bCs/>
          <w:lang w:eastAsia="ru-RU"/>
        </w:rPr>
        <w:t>-петли</w:t>
      </w:r>
    </w:p>
    <w:p w14:paraId="3F17B542" w14:textId="77777777" w:rsidR="009E5CC0" w:rsidRPr="009E5CC0" w:rsidRDefault="009E5CC0" w:rsidP="009E5CC0">
      <w:pPr>
        <w:pStyle w:val="a3"/>
        <w:spacing w:line="360" w:lineRule="auto"/>
        <w:ind w:firstLine="709"/>
        <w:rPr>
          <w:lang w:eastAsia="ru-RU"/>
        </w:rPr>
      </w:pPr>
      <w:r w:rsidRPr="009E5CC0">
        <w:rPr>
          <w:lang w:eastAsia="ru-RU"/>
        </w:rPr>
        <w:t xml:space="preserve">Все материальные потоки были сбалансированы. Установлена </w:t>
      </w:r>
      <w:r w:rsidRPr="009E5CC0">
        <w:rPr>
          <w:lang w:val="en-US" w:eastAsia="ru-RU"/>
        </w:rPr>
        <w:t>recycle</w:t>
      </w:r>
      <w:r w:rsidRPr="009E5CC0">
        <w:rPr>
          <w:lang w:eastAsia="ru-RU"/>
        </w:rPr>
        <w:t>-петля между выходом обеднённого раствора и входом в абсорбер с использованием встроенного алгоритма итерационного согласования (</w:t>
      </w:r>
      <w:r w:rsidRPr="009E5CC0">
        <w:rPr>
          <w:lang w:val="en-US" w:eastAsia="ru-RU"/>
        </w:rPr>
        <w:t>Newton</w:t>
      </w:r>
      <w:r w:rsidRPr="009E5CC0">
        <w:rPr>
          <w:lang w:eastAsia="ru-RU"/>
        </w:rPr>
        <w:t>–</w:t>
      </w:r>
      <w:r w:rsidRPr="009E5CC0">
        <w:rPr>
          <w:lang w:val="en-US" w:eastAsia="ru-RU"/>
        </w:rPr>
        <w:t>Raphson</w:t>
      </w:r>
      <w:r w:rsidRPr="009E5CC0">
        <w:rPr>
          <w:lang w:eastAsia="ru-RU"/>
        </w:rPr>
        <w:t xml:space="preserve"> </w:t>
      </w:r>
      <w:r w:rsidRPr="009E5CC0">
        <w:rPr>
          <w:lang w:val="en-US" w:eastAsia="ru-RU"/>
        </w:rPr>
        <w:t>method</w:t>
      </w:r>
      <w:r w:rsidRPr="009E5CC0">
        <w:rPr>
          <w:lang w:eastAsia="ru-RU"/>
        </w:rPr>
        <w:t>). Расходы регулируются контроллерами потока на основе массового баланса.</w:t>
      </w:r>
    </w:p>
    <w:p w14:paraId="0B917DB2" w14:textId="77777777" w:rsidR="009E5CC0" w:rsidRPr="009E5CC0" w:rsidRDefault="009E5CC0" w:rsidP="009E5CC0">
      <w:pPr>
        <w:pStyle w:val="a3"/>
        <w:spacing w:line="360" w:lineRule="auto"/>
        <w:ind w:firstLine="709"/>
        <w:rPr>
          <w:b/>
          <w:bCs/>
          <w:lang w:eastAsia="ru-RU"/>
        </w:rPr>
      </w:pPr>
      <w:r w:rsidRPr="009E5CC0">
        <w:rPr>
          <w:b/>
          <w:bCs/>
          <w:lang w:eastAsia="ru-RU"/>
        </w:rPr>
        <w:t>3.5. Проверка и запуск модели</w:t>
      </w:r>
    </w:p>
    <w:p w14:paraId="5B3AA810" w14:textId="2208848F" w:rsidR="009D5970" w:rsidRPr="009D5970" w:rsidRDefault="009E5CC0" w:rsidP="004D6376">
      <w:pPr>
        <w:pStyle w:val="a3"/>
        <w:spacing w:line="360" w:lineRule="auto"/>
        <w:ind w:firstLine="709"/>
        <w:rPr>
          <w:lang w:eastAsia="ru-RU"/>
        </w:rPr>
      </w:pPr>
      <w:r w:rsidRPr="009E5CC0">
        <w:rPr>
          <w:lang w:eastAsia="ru-RU"/>
        </w:rPr>
        <w:t>После построения схемы выполнен статический расчёт модели. Модель успешно сошлась после 8 итераций, без нарушения энергетического и материального баланса. Расчёт показал достижение заданного уровня очистки газа с избыточным тепловым потенциалом, что даёт основания для последующего анализа и оптимизации.</w:t>
      </w:r>
    </w:p>
    <w:p w14:paraId="445CF156" w14:textId="721BCDB2" w:rsidR="00781860" w:rsidRDefault="009D5970" w:rsidP="00781860">
      <w:pPr>
        <w:pStyle w:val="a3"/>
        <w:spacing w:line="360" w:lineRule="auto"/>
        <w:ind w:left="0" w:firstLine="709"/>
        <w:rPr>
          <w:b/>
        </w:rPr>
      </w:pPr>
      <w:r>
        <w:rPr>
          <w:b/>
        </w:rPr>
        <w:lastRenderedPageBreak/>
        <w:t xml:space="preserve">4. </w:t>
      </w:r>
      <w:r w:rsidR="006021EC" w:rsidRPr="006021EC">
        <w:rPr>
          <w:b/>
        </w:rPr>
        <w:t>Результаты и их обсуждение</w:t>
      </w:r>
    </w:p>
    <w:p w14:paraId="1E8A3557" w14:textId="06D72766" w:rsidR="00473687" w:rsidRDefault="009E5CC0" w:rsidP="009E5CC0">
      <w:pPr>
        <w:spacing w:line="360" w:lineRule="auto"/>
        <w:ind w:firstLine="709"/>
        <w:jc w:val="both"/>
        <w:rPr>
          <w:sz w:val="28"/>
          <w:szCs w:val="28"/>
        </w:rPr>
      </w:pPr>
      <w:r w:rsidRPr="009E5CC0">
        <w:rPr>
          <w:sz w:val="28"/>
          <w:szCs w:val="28"/>
        </w:rPr>
        <w:t>В результате реализации цифровой модели абсорбционно-регенерационного процесса в среде Aspen HYSYS была получена полная картина термодинамических, кинетических и энергетических характеристик установки очистки природного газа от кислых примесей. Основное внимание было уделено анализу степени очистки газа, влиянию параметров на эффективность процесса, а также сравнению результатов с литерату</w:t>
      </w:r>
      <w:r>
        <w:rPr>
          <w:sz w:val="28"/>
          <w:szCs w:val="28"/>
        </w:rPr>
        <w:t>рными и промышленными аналогами</w:t>
      </w:r>
      <w:r w:rsidR="00442F22" w:rsidRPr="00442F22">
        <w:rPr>
          <w:sz w:val="28"/>
          <w:szCs w:val="28"/>
        </w:rPr>
        <w:t>.</w:t>
      </w:r>
    </w:p>
    <w:p w14:paraId="2168930B" w14:textId="77777777" w:rsidR="009E5CC0" w:rsidRPr="009E5CC0" w:rsidRDefault="009E5CC0" w:rsidP="009E5CC0">
      <w:pPr>
        <w:spacing w:line="360" w:lineRule="auto"/>
        <w:ind w:firstLine="709"/>
        <w:jc w:val="both"/>
        <w:rPr>
          <w:b/>
          <w:bCs/>
          <w:sz w:val="28"/>
          <w:szCs w:val="28"/>
        </w:rPr>
      </w:pPr>
      <w:r w:rsidRPr="009E5CC0">
        <w:rPr>
          <w:b/>
          <w:bCs/>
          <w:sz w:val="28"/>
          <w:szCs w:val="28"/>
        </w:rPr>
        <w:t>4.1. Основные расчётные параметры</w:t>
      </w:r>
    </w:p>
    <w:p w14:paraId="43DDD347" w14:textId="77777777" w:rsidR="009E5CC0" w:rsidRPr="009E5CC0" w:rsidRDefault="009E5CC0" w:rsidP="009E5CC0">
      <w:pPr>
        <w:spacing w:line="360" w:lineRule="auto"/>
        <w:ind w:firstLine="709"/>
        <w:jc w:val="both"/>
        <w:rPr>
          <w:sz w:val="28"/>
          <w:szCs w:val="28"/>
        </w:rPr>
      </w:pPr>
      <w:r w:rsidRPr="009E5CC0">
        <w:rPr>
          <w:sz w:val="28"/>
          <w:szCs w:val="28"/>
        </w:rPr>
        <w:t xml:space="preserve">Итоговые значения ключевых переменных представлены в Таблице 1. Модель показала высокую селективность к кислым компонентам: степень удаления </w:t>
      </w:r>
      <w:r w:rsidRPr="009E5CC0">
        <w:rPr>
          <w:sz w:val="28"/>
          <w:szCs w:val="28"/>
          <w:lang w:val="en-US"/>
        </w:rPr>
        <w:t>CO</w:t>
      </w:r>
      <w:r w:rsidRPr="009E5CC0">
        <w:rPr>
          <w:sz w:val="28"/>
          <w:szCs w:val="28"/>
        </w:rPr>
        <w:t xml:space="preserve">₂ составила 93.2 %, содержание </w:t>
      </w:r>
      <w:r w:rsidRPr="009E5CC0">
        <w:rPr>
          <w:sz w:val="28"/>
          <w:szCs w:val="28"/>
          <w:lang w:val="en-US"/>
        </w:rPr>
        <w:t>H</w:t>
      </w:r>
      <w:r w:rsidRPr="009E5CC0">
        <w:rPr>
          <w:sz w:val="28"/>
          <w:szCs w:val="28"/>
        </w:rPr>
        <w:t>₂</w:t>
      </w:r>
      <w:r w:rsidRPr="009E5CC0">
        <w:rPr>
          <w:sz w:val="28"/>
          <w:szCs w:val="28"/>
          <w:lang w:val="en-US"/>
        </w:rPr>
        <w:t>S</w:t>
      </w:r>
      <w:r w:rsidRPr="009E5CC0">
        <w:rPr>
          <w:sz w:val="28"/>
          <w:szCs w:val="28"/>
        </w:rPr>
        <w:t xml:space="preserve"> в очищенном газе не превышало 2.8 </w:t>
      </w:r>
      <w:r w:rsidRPr="009E5CC0">
        <w:rPr>
          <w:sz w:val="28"/>
          <w:szCs w:val="28"/>
          <w:lang w:val="en-US"/>
        </w:rPr>
        <w:t>ppm</w:t>
      </w:r>
      <w:r w:rsidRPr="009E5CC0">
        <w:rPr>
          <w:sz w:val="28"/>
          <w:szCs w:val="28"/>
        </w:rPr>
        <w:t>. Параметры соответствуют промышленным нормативам, в том числе требованиям ГОСТ 5542–2014 [1].</w:t>
      </w:r>
    </w:p>
    <w:p w14:paraId="75FDF86E" w14:textId="77777777" w:rsidR="009D5970" w:rsidRDefault="009D5970" w:rsidP="009D5970">
      <w:pPr>
        <w:spacing w:line="360" w:lineRule="auto"/>
        <w:ind w:firstLine="709"/>
        <w:jc w:val="right"/>
        <w:rPr>
          <w:i/>
          <w:iCs/>
          <w:sz w:val="28"/>
          <w:szCs w:val="28"/>
        </w:rPr>
      </w:pPr>
    </w:p>
    <w:p w14:paraId="22BC1AC4" w14:textId="0877DEF6" w:rsidR="009D5970" w:rsidRPr="004D6376" w:rsidRDefault="009D5970" w:rsidP="009E12B3">
      <w:pPr>
        <w:spacing w:line="360" w:lineRule="auto"/>
        <w:rPr>
          <w:sz w:val="28"/>
          <w:szCs w:val="28"/>
        </w:rPr>
      </w:pPr>
    </w:p>
    <w:p w14:paraId="2FFF332B" w14:textId="168F15D8" w:rsidR="009E5CC0" w:rsidRPr="004D6376" w:rsidRDefault="009E5CC0" w:rsidP="004D6376">
      <w:pPr>
        <w:spacing w:line="360" w:lineRule="auto"/>
        <w:rPr>
          <w:sz w:val="28"/>
          <w:szCs w:val="28"/>
        </w:rPr>
      </w:pPr>
      <w:r w:rsidRPr="004D6376">
        <w:rPr>
          <w:sz w:val="28"/>
          <w:szCs w:val="28"/>
        </w:rPr>
        <w:t xml:space="preserve">Таблица </w:t>
      </w:r>
      <w:r w:rsidR="004D6376" w:rsidRPr="004D6376">
        <w:rPr>
          <w:sz w:val="28"/>
          <w:szCs w:val="28"/>
        </w:rPr>
        <w:t xml:space="preserve">1 - </w:t>
      </w:r>
      <w:r w:rsidRPr="004D6376">
        <w:rPr>
          <w:sz w:val="28"/>
          <w:szCs w:val="28"/>
        </w:rPr>
        <w:t xml:space="preserve">Результаты моделирования установки очистки газа в </w:t>
      </w:r>
      <w:r w:rsidRPr="004D6376">
        <w:rPr>
          <w:sz w:val="28"/>
          <w:szCs w:val="28"/>
          <w:lang w:val="en-US"/>
        </w:rPr>
        <w:t>Aspen</w:t>
      </w:r>
      <w:r w:rsidRPr="004D6376">
        <w:rPr>
          <w:sz w:val="28"/>
          <w:szCs w:val="28"/>
        </w:rPr>
        <w:t xml:space="preserve"> </w:t>
      </w:r>
      <w:r w:rsidRPr="004D6376">
        <w:rPr>
          <w:sz w:val="28"/>
          <w:szCs w:val="28"/>
          <w:lang w:val="en-US"/>
        </w:rPr>
        <w:t>HYSYS</w:t>
      </w:r>
      <w:r w:rsidRPr="004D6376">
        <w:rPr>
          <w:sz w:val="28"/>
          <w:szCs w:val="28"/>
        </w:rPr>
        <w:t xml:space="preserve"> (</w:t>
      </w:r>
      <w:r w:rsidRPr="004D6376">
        <w:rPr>
          <w:sz w:val="28"/>
          <w:szCs w:val="28"/>
          <w:lang w:val="en-US"/>
        </w:rPr>
        <w:t>MEA</w:t>
      </w:r>
      <w:r w:rsidRPr="004D6376">
        <w:rPr>
          <w:sz w:val="28"/>
          <w:szCs w:val="28"/>
        </w:rPr>
        <w:t xml:space="preserve"> 30 %, абсорбер 30 бар, 40 °С)</w:t>
      </w:r>
    </w:p>
    <w:tbl>
      <w:tblPr>
        <w:tblStyle w:val="aa"/>
        <w:tblW w:w="0" w:type="auto"/>
        <w:jc w:val="center"/>
        <w:tblLook w:val="04A0" w:firstRow="1" w:lastRow="0" w:firstColumn="1" w:lastColumn="0" w:noHBand="0" w:noVBand="1"/>
      </w:tblPr>
      <w:tblGrid>
        <w:gridCol w:w="458"/>
        <w:gridCol w:w="4018"/>
        <w:gridCol w:w="2531"/>
      </w:tblGrid>
      <w:tr w:rsidR="009E5CC0" w:rsidRPr="00C717DD" w14:paraId="0FCF0CF6" w14:textId="77777777" w:rsidTr="004D6376">
        <w:trPr>
          <w:trHeight w:val="20"/>
          <w:jc w:val="center"/>
        </w:trPr>
        <w:tc>
          <w:tcPr>
            <w:tcW w:w="0" w:type="auto"/>
            <w:vAlign w:val="center"/>
            <w:hideMark/>
          </w:tcPr>
          <w:p w14:paraId="35120608" w14:textId="77777777" w:rsidR="009E5CC0" w:rsidRPr="00C717DD" w:rsidRDefault="009E5CC0" w:rsidP="004D6376">
            <w:pPr>
              <w:widowControl w:val="0"/>
              <w:autoSpaceDE w:val="0"/>
              <w:autoSpaceDN w:val="0"/>
              <w:spacing w:line="360" w:lineRule="auto"/>
              <w:jc w:val="center"/>
              <w:rPr>
                <w:b/>
                <w:bCs/>
                <w:sz w:val="24"/>
                <w:szCs w:val="24"/>
                <w:lang w:val="en-US"/>
              </w:rPr>
            </w:pPr>
            <w:r w:rsidRPr="00C717DD">
              <w:rPr>
                <w:b/>
                <w:bCs/>
                <w:sz w:val="24"/>
                <w:szCs w:val="24"/>
                <w:lang w:val="en-US"/>
              </w:rPr>
              <w:t>№</w:t>
            </w:r>
          </w:p>
        </w:tc>
        <w:tc>
          <w:tcPr>
            <w:tcW w:w="0" w:type="auto"/>
            <w:vAlign w:val="center"/>
            <w:hideMark/>
          </w:tcPr>
          <w:p w14:paraId="0F7E31C2" w14:textId="77777777" w:rsidR="009E5CC0" w:rsidRPr="00C717DD" w:rsidRDefault="009E5CC0" w:rsidP="004D6376">
            <w:pPr>
              <w:widowControl w:val="0"/>
              <w:autoSpaceDE w:val="0"/>
              <w:autoSpaceDN w:val="0"/>
              <w:spacing w:line="360" w:lineRule="auto"/>
              <w:jc w:val="center"/>
              <w:rPr>
                <w:b/>
                <w:bCs/>
                <w:sz w:val="24"/>
                <w:szCs w:val="24"/>
                <w:lang w:val="en-US"/>
              </w:rPr>
            </w:pPr>
            <w:proofErr w:type="spellStart"/>
            <w:r w:rsidRPr="00C717DD">
              <w:rPr>
                <w:b/>
                <w:bCs/>
                <w:sz w:val="24"/>
                <w:szCs w:val="24"/>
                <w:lang w:val="en-US"/>
              </w:rPr>
              <w:t>Параметр</w:t>
            </w:r>
            <w:proofErr w:type="spellEnd"/>
          </w:p>
        </w:tc>
        <w:tc>
          <w:tcPr>
            <w:tcW w:w="0" w:type="auto"/>
            <w:vAlign w:val="center"/>
            <w:hideMark/>
          </w:tcPr>
          <w:p w14:paraId="77479293" w14:textId="77777777" w:rsidR="009E5CC0" w:rsidRPr="00C717DD" w:rsidRDefault="009E5CC0" w:rsidP="004D6376">
            <w:pPr>
              <w:widowControl w:val="0"/>
              <w:autoSpaceDE w:val="0"/>
              <w:autoSpaceDN w:val="0"/>
              <w:spacing w:line="360" w:lineRule="auto"/>
              <w:jc w:val="center"/>
              <w:rPr>
                <w:b/>
                <w:bCs/>
                <w:sz w:val="24"/>
                <w:szCs w:val="24"/>
                <w:lang w:val="en-US"/>
              </w:rPr>
            </w:pPr>
            <w:proofErr w:type="spellStart"/>
            <w:r w:rsidRPr="00C717DD">
              <w:rPr>
                <w:b/>
                <w:bCs/>
                <w:sz w:val="24"/>
                <w:szCs w:val="24"/>
                <w:lang w:val="en-US"/>
              </w:rPr>
              <w:t>Значение</w:t>
            </w:r>
            <w:proofErr w:type="spellEnd"/>
            <w:r w:rsidRPr="00C717DD">
              <w:rPr>
                <w:b/>
                <w:bCs/>
                <w:sz w:val="24"/>
                <w:szCs w:val="24"/>
                <w:lang w:val="en-US"/>
              </w:rPr>
              <w:t xml:space="preserve"> (</w:t>
            </w:r>
            <w:proofErr w:type="spellStart"/>
            <w:r w:rsidRPr="00C717DD">
              <w:rPr>
                <w:b/>
                <w:bCs/>
                <w:sz w:val="24"/>
                <w:szCs w:val="24"/>
                <w:lang w:val="en-US"/>
              </w:rPr>
              <w:t>расчётное</w:t>
            </w:r>
            <w:proofErr w:type="spellEnd"/>
            <w:r w:rsidRPr="00C717DD">
              <w:rPr>
                <w:b/>
                <w:bCs/>
                <w:sz w:val="24"/>
                <w:szCs w:val="24"/>
                <w:lang w:val="en-US"/>
              </w:rPr>
              <w:t>)</w:t>
            </w:r>
          </w:p>
        </w:tc>
      </w:tr>
      <w:tr w:rsidR="009E5CC0" w:rsidRPr="00C717DD" w14:paraId="49AF3291" w14:textId="77777777" w:rsidTr="004D6376">
        <w:trPr>
          <w:trHeight w:val="20"/>
          <w:jc w:val="center"/>
        </w:trPr>
        <w:tc>
          <w:tcPr>
            <w:tcW w:w="0" w:type="auto"/>
            <w:vAlign w:val="center"/>
            <w:hideMark/>
          </w:tcPr>
          <w:p w14:paraId="15310114"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1</w:t>
            </w:r>
          </w:p>
        </w:tc>
        <w:tc>
          <w:tcPr>
            <w:tcW w:w="0" w:type="auto"/>
            <w:vAlign w:val="center"/>
            <w:hideMark/>
          </w:tcPr>
          <w:p w14:paraId="1403093A"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Давление</w:t>
            </w:r>
            <w:proofErr w:type="spellEnd"/>
            <w:r w:rsidRPr="00C717DD">
              <w:rPr>
                <w:sz w:val="24"/>
                <w:szCs w:val="24"/>
                <w:lang w:val="en-US"/>
              </w:rPr>
              <w:t xml:space="preserve"> </w:t>
            </w:r>
            <w:proofErr w:type="spellStart"/>
            <w:r w:rsidRPr="00C717DD">
              <w:rPr>
                <w:sz w:val="24"/>
                <w:szCs w:val="24"/>
                <w:lang w:val="en-US"/>
              </w:rPr>
              <w:t>абсорбции</w:t>
            </w:r>
            <w:proofErr w:type="spellEnd"/>
            <w:r w:rsidRPr="00C717DD">
              <w:rPr>
                <w:sz w:val="24"/>
                <w:szCs w:val="24"/>
                <w:lang w:val="en-US"/>
              </w:rPr>
              <w:t xml:space="preserve">, </w:t>
            </w:r>
            <w:proofErr w:type="spellStart"/>
            <w:r w:rsidRPr="00C717DD">
              <w:rPr>
                <w:sz w:val="24"/>
                <w:szCs w:val="24"/>
                <w:lang w:val="en-US"/>
              </w:rPr>
              <w:t>бар</w:t>
            </w:r>
            <w:proofErr w:type="spellEnd"/>
          </w:p>
        </w:tc>
        <w:tc>
          <w:tcPr>
            <w:tcW w:w="0" w:type="auto"/>
            <w:vAlign w:val="center"/>
            <w:hideMark/>
          </w:tcPr>
          <w:p w14:paraId="5385A8F2"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30.0</w:t>
            </w:r>
          </w:p>
        </w:tc>
      </w:tr>
      <w:tr w:rsidR="009E5CC0" w:rsidRPr="00C717DD" w14:paraId="5E92A45C" w14:textId="77777777" w:rsidTr="004D6376">
        <w:trPr>
          <w:trHeight w:val="20"/>
          <w:jc w:val="center"/>
        </w:trPr>
        <w:tc>
          <w:tcPr>
            <w:tcW w:w="0" w:type="auto"/>
            <w:vAlign w:val="center"/>
            <w:hideMark/>
          </w:tcPr>
          <w:p w14:paraId="6133B8AB"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2</w:t>
            </w:r>
          </w:p>
        </w:tc>
        <w:tc>
          <w:tcPr>
            <w:tcW w:w="0" w:type="auto"/>
            <w:vAlign w:val="center"/>
            <w:hideMark/>
          </w:tcPr>
          <w:p w14:paraId="184069B7"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Температура</w:t>
            </w:r>
            <w:proofErr w:type="spellEnd"/>
            <w:r w:rsidRPr="00C717DD">
              <w:rPr>
                <w:sz w:val="24"/>
                <w:szCs w:val="24"/>
                <w:lang w:val="en-US"/>
              </w:rPr>
              <w:t xml:space="preserve"> </w:t>
            </w:r>
            <w:proofErr w:type="spellStart"/>
            <w:r w:rsidRPr="00C717DD">
              <w:rPr>
                <w:sz w:val="24"/>
                <w:szCs w:val="24"/>
                <w:lang w:val="en-US"/>
              </w:rPr>
              <w:t>абсорбции</w:t>
            </w:r>
            <w:proofErr w:type="spellEnd"/>
            <w:r w:rsidRPr="00C717DD">
              <w:rPr>
                <w:sz w:val="24"/>
                <w:szCs w:val="24"/>
                <w:lang w:val="en-US"/>
              </w:rPr>
              <w:t>, °C</w:t>
            </w:r>
          </w:p>
        </w:tc>
        <w:tc>
          <w:tcPr>
            <w:tcW w:w="0" w:type="auto"/>
            <w:vAlign w:val="center"/>
            <w:hideMark/>
          </w:tcPr>
          <w:p w14:paraId="7A24530A"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40.0</w:t>
            </w:r>
          </w:p>
        </w:tc>
      </w:tr>
      <w:tr w:rsidR="009E5CC0" w:rsidRPr="00C717DD" w14:paraId="58CB7AA3" w14:textId="77777777" w:rsidTr="004D6376">
        <w:trPr>
          <w:trHeight w:val="20"/>
          <w:jc w:val="center"/>
        </w:trPr>
        <w:tc>
          <w:tcPr>
            <w:tcW w:w="0" w:type="auto"/>
            <w:vAlign w:val="center"/>
            <w:hideMark/>
          </w:tcPr>
          <w:p w14:paraId="3AB855D5"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3</w:t>
            </w:r>
          </w:p>
        </w:tc>
        <w:tc>
          <w:tcPr>
            <w:tcW w:w="0" w:type="auto"/>
            <w:vAlign w:val="center"/>
            <w:hideMark/>
          </w:tcPr>
          <w:p w14:paraId="4CC1A23F"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Концентрация</w:t>
            </w:r>
            <w:proofErr w:type="spellEnd"/>
            <w:r w:rsidRPr="00C717DD">
              <w:rPr>
                <w:sz w:val="24"/>
                <w:szCs w:val="24"/>
                <w:lang w:val="en-US"/>
              </w:rPr>
              <w:t xml:space="preserve"> MEA, %</w:t>
            </w:r>
          </w:p>
        </w:tc>
        <w:tc>
          <w:tcPr>
            <w:tcW w:w="0" w:type="auto"/>
            <w:vAlign w:val="center"/>
            <w:hideMark/>
          </w:tcPr>
          <w:p w14:paraId="3B7A2ADF"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30.0</w:t>
            </w:r>
          </w:p>
        </w:tc>
      </w:tr>
      <w:tr w:rsidR="009E5CC0" w:rsidRPr="00C717DD" w14:paraId="0195FB9B" w14:textId="77777777" w:rsidTr="004D6376">
        <w:trPr>
          <w:trHeight w:val="20"/>
          <w:jc w:val="center"/>
        </w:trPr>
        <w:tc>
          <w:tcPr>
            <w:tcW w:w="0" w:type="auto"/>
            <w:vAlign w:val="center"/>
            <w:hideMark/>
          </w:tcPr>
          <w:p w14:paraId="112C9FF3"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4</w:t>
            </w:r>
          </w:p>
        </w:tc>
        <w:tc>
          <w:tcPr>
            <w:tcW w:w="0" w:type="auto"/>
            <w:vAlign w:val="center"/>
            <w:hideMark/>
          </w:tcPr>
          <w:p w14:paraId="7800F3DB"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Удаление</w:t>
            </w:r>
            <w:proofErr w:type="spellEnd"/>
            <w:r w:rsidRPr="00C717DD">
              <w:rPr>
                <w:sz w:val="24"/>
                <w:szCs w:val="24"/>
                <w:lang w:val="en-US"/>
              </w:rPr>
              <w:t xml:space="preserve"> CO₂, %</w:t>
            </w:r>
          </w:p>
        </w:tc>
        <w:tc>
          <w:tcPr>
            <w:tcW w:w="0" w:type="auto"/>
            <w:vAlign w:val="center"/>
            <w:hideMark/>
          </w:tcPr>
          <w:p w14:paraId="57981CCE"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93.2</w:t>
            </w:r>
          </w:p>
        </w:tc>
      </w:tr>
      <w:tr w:rsidR="009E5CC0" w:rsidRPr="00C717DD" w14:paraId="4CD495CE" w14:textId="77777777" w:rsidTr="004D6376">
        <w:trPr>
          <w:trHeight w:val="20"/>
          <w:jc w:val="center"/>
        </w:trPr>
        <w:tc>
          <w:tcPr>
            <w:tcW w:w="0" w:type="auto"/>
            <w:vAlign w:val="center"/>
            <w:hideMark/>
          </w:tcPr>
          <w:p w14:paraId="71E22AF1"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5</w:t>
            </w:r>
          </w:p>
        </w:tc>
        <w:tc>
          <w:tcPr>
            <w:tcW w:w="0" w:type="auto"/>
            <w:vAlign w:val="center"/>
            <w:hideMark/>
          </w:tcPr>
          <w:p w14:paraId="0C966441"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Удаление</w:t>
            </w:r>
            <w:proofErr w:type="spellEnd"/>
            <w:r w:rsidRPr="00C717DD">
              <w:rPr>
                <w:sz w:val="24"/>
                <w:szCs w:val="24"/>
                <w:lang w:val="en-US"/>
              </w:rPr>
              <w:t xml:space="preserve"> H₂S, ppm</w:t>
            </w:r>
          </w:p>
        </w:tc>
        <w:tc>
          <w:tcPr>
            <w:tcW w:w="0" w:type="auto"/>
            <w:vAlign w:val="center"/>
            <w:hideMark/>
          </w:tcPr>
          <w:p w14:paraId="0090C4A5"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2.8</w:t>
            </w:r>
          </w:p>
        </w:tc>
      </w:tr>
      <w:tr w:rsidR="009E5CC0" w:rsidRPr="00C717DD" w14:paraId="36710722" w14:textId="77777777" w:rsidTr="004D6376">
        <w:trPr>
          <w:trHeight w:val="20"/>
          <w:jc w:val="center"/>
        </w:trPr>
        <w:tc>
          <w:tcPr>
            <w:tcW w:w="0" w:type="auto"/>
            <w:vAlign w:val="center"/>
            <w:hideMark/>
          </w:tcPr>
          <w:p w14:paraId="1283CB98"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6</w:t>
            </w:r>
          </w:p>
        </w:tc>
        <w:tc>
          <w:tcPr>
            <w:tcW w:w="0" w:type="auto"/>
            <w:vAlign w:val="center"/>
            <w:hideMark/>
          </w:tcPr>
          <w:p w14:paraId="6526374B" w14:textId="77777777" w:rsidR="009E5CC0" w:rsidRPr="00C717DD" w:rsidRDefault="009E5CC0" w:rsidP="004D6376">
            <w:pPr>
              <w:widowControl w:val="0"/>
              <w:autoSpaceDE w:val="0"/>
              <w:autoSpaceDN w:val="0"/>
              <w:spacing w:line="360" w:lineRule="auto"/>
              <w:jc w:val="center"/>
              <w:rPr>
                <w:sz w:val="24"/>
                <w:szCs w:val="24"/>
              </w:rPr>
            </w:pPr>
            <w:r w:rsidRPr="00C717DD">
              <w:rPr>
                <w:sz w:val="24"/>
                <w:szCs w:val="24"/>
              </w:rPr>
              <w:t>Тепловая нагрузка ребойлера, Гкал/ч</w:t>
            </w:r>
          </w:p>
        </w:tc>
        <w:tc>
          <w:tcPr>
            <w:tcW w:w="0" w:type="auto"/>
            <w:vAlign w:val="center"/>
            <w:hideMark/>
          </w:tcPr>
          <w:p w14:paraId="0624377A"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1.46</w:t>
            </w:r>
          </w:p>
        </w:tc>
      </w:tr>
      <w:tr w:rsidR="009E5CC0" w:rsidRPr="00C717DD" w14:paraId="0A5145B1" w14:textId="77777777" w:rsidTr="004D6376">
        <w:trPr>
          <w:trHeight w:val="20"/>
          <w:jc w:val="center"/>
        </w:trPr>
        <w:tc>
          <w:tcPr>
            <w:tcW w:w="0" w:type="auto"/>
            <w:vAlign w:val="center"/>
            <w:hideMark/>
          </w:tcPr>
          <w:p w14:paraId="292B6597"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7</w:t>
            </w:r>
          </w:p>
        </w:tc>
        <w:tc>
          <w:tcPr>
            <w:tcW w:w="0" w:type="auto"/>
            <w:vAlign w:val="center"/>
            <w:hideMark/>
          </w:tcPr>
          <w:p w14:paraId="00E51B37"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Теплообмен</w:t>
            </w:r>
            <w:proofErr w:type="spellEnd"/>
            <w:r w:rsidRPr="00C717DD">
              <w:rPr>
                <w:sz w:val="24"/>
                <w:szCs w:val="24"/>
                <w:lang w:val="en-US"/>
              </w:rPr>
              <w:t xml:space="preserve"> rich/lean, </w:t>
            </w:r>
            <w:proofErr w:type="spellStart"/>
            <w:r w:rsidRPr="00C717DD">
              <w:rPr>
                <w:sz w:val="24"/>
                <w:szCs w:val="24"/>
                <w:lang w:val="en-US"/>
              </w:rPr>
              <w:t>Гкал</w:t>
            </w:r>
            <w:proofErr w:type="spellEnd"/>
            <w:r w:rsidRPr="00C717DD">
              <w:rPr>
                <w:sz w:val="24"/>
                <w:szCs w:val="24"/>
                <w:lang w:val="en-US"/>
              </w:rPr>
              <w:t>/ч</w:t>
            </w:r>
          </w:p>
        </w:tc>
        <w:tc>
          <w:tcPr>
            <w:tcW w:w="0" w:type="auto"/>
            <w:vAlign w:val="center"/>
            <w:hideMark/>
          </w:tcPr>
          <w:p w14:paraId="7051B9C9"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1.12</w:t>
            </w:r>
          </w:p>
        </w:tc>
      </w:tr>
      <w:tr w:rsidR="009E5CC0" w:rsidRPr="00C717DD" w14:paraId="3A9419D2" w14:textId="77777777" w:rsidTr="004D6376">
        <w:trPr>
          <w:trHeight w:val="20"/>
          <w:jc w:val="center"/>
        </w:trPr>
        <w:tc>
          <w:tcPr>
            <w:tcW w:w="0" w:type="auto"/>
            <w:vAlign w:val="center"/>
            <w:hideMark/>
          </w:tcPr>
          <w:p w14:paraId="6AEB4514"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8</w:t>
            </w:r>
          </w:p>
        </w:tc>
        <w:tc>
          <w:tcPr>
            <w:tcW w:w="0" w:type="auto"/>
            <w:vAlign w:val="center"/>
            <w:hideMark/>
          </w:tcPr>
          <w:p w14:paraId="5EC60FCB" w14:textId="77777777" w:rsidR="009E5CC0" w:rsidRPr="00C717DD" w:rsidRDefault="009E5CC0" w:rsidP="004D6376">
            <w:pPr>
              <w:widowControl w:val="0"/>
              <w:autoSpaceDE w:val="0"/>
              <w:autoSpaceDN w:val="0"/>
              <w:spacing w:line="360" w:lineRule="auto"/>
              <w:jc w:val="center"/>
              <w:rPr>
                <w:sz w:val="24"/>
                <w:szCs w:val="24"/>
                <w:lang w:val="en-US"/>
              </w:rPr>
            </w:pPr>
            <w:proofErr w:type="spellStart"/>
            <w:r w:rsidRPr="00C717DD">
              <w:rPr>
                <w:sz w:val="24"/>
                <w:szCs w:val="24"/>
                <w:lang w:val="en-US"/>
              </w:rPr>
              <w:t>Температура</w:t>
            </w:r>
            <w:proofErr w:type="spellEnd"/>
            <w:r w:rsidRPr="00C717DD">
              <w:rPr>
                <w:sz w:val="24"/>
                <w:szCs w:val="24"/>
                <w:lang w:val="en-US"/>
              </w:rPr>
              <w:t xml:space="preserve"> </w:t>
            </w:r>
            <w:proofErr w:type="spellStart"/>
            <w:r w:rsidRPr="00C717DD">
              <w:rPr>
                <w:sz w:val="24"/>
                <w:szCs w:val="24"/>
                <w:lang w:val="en-US"/>
              </w:rPr>
              <w:t>регенерации</w:t>
            </w:r>
            <w:proofErr w:type="spellEnd"/>
            <w:r w:rsidRPr="00C717DD">
              <w:rPr>
                <w:sz w:val="24"/>
                <w:szCs w:val="24"/>
                <w:lang w:val="en-US"/>
              </w:rPr>
              <w:t>, °C</w:t>
            </w:r>
          </w:p>
        </w:tc>
        <w:tc>
          <w:tcPr>
            <w:tcW w:w="0" w:type="auto"/>
            <w:vAlign w:val="center"/>
            <w:hideMark/>
          </w:tcPr>
          <w:p w14:paraId="6F58BE94" w14:textId="77777777" w:rsidR="009E5CC0" w:rsidRPr="00C717DD" w:rsidRDefault="009E5CC0" w:rsidP="004D6376">
            <w:pPr>
              <w:widowControl w:val="0"/>
              <w:autoSpaceDE w:val="0"/>
              <w:autoSpaceDN w:val="0"/>
              <w:spacing w:line="360" w:lineRule="auto"/>
              <w:jc w:val="center"/>
              <w:rPr>
                <w:sz w:val="24"/>
                <w:szCs w:val="24"/>
                <w:lang w:val="en-US"/>
              </w:rPr>
            </w:pPr>
            <w:r w:rsidRPr="00C717DD">
              <w:rPr>
                <w:sz w:val="24"/>
                <w:szCs w:val="24"/>
                <w:lang w:val="en-US"/>
              </w:rPr>
              <w:t>120.0</w:t>
            </w:r>
          </w:p>
        </w:tc>
      </w:tr>
    </w:tbl>
    <w:p w14:paraId="382E48C9" w14:textId="77777777" w:rsidR="009D5970" w:rsidRDefault="009D5970" w:rsidP="009E5CC0">
      <w:pPr>
        <w:spacing w:line="360" w:lineRule="auto"/>
        <w:ind w:firstLine="709"/>
        <w:jc w:val="both"/>
        <w:rPr>
          <w:sz w:val="28"/>
          <w:szCs w:val="28"/>
        </w:rPr>
      </w:pPr>
    </w:p>
    <w:p w14:paraId="5EAF500C" w14:textId="75EDA05F" w:rsidR="009E5CC0" w:rsidRDefault="009E5CC0" w:rsidP="009E5CC0">
      <w:pPr>
        <w:spacing w:line="360" w:lineRule="auto"/>
        <w:ind w:firstLine="709"/>
        <w:jc w:val="both"/>
        <w:rPr>
          <w:sz w:val="28"/>
          <w:szCs w:val="28"/>
        </w:rPr>
      </w:pPr>
      <w:r w:rsidRPr="009E5CC0">
        <w:rPr>
          <w:sz w:val="28"/>
          <w:szCs w:val="28"/>
        </w:rPr>
        <w:t xml:space="preserve">Данные указывают на сбалансированную работу установки при минимальных расходах пара на регенерацию, что согласуется с данными </w:t>
      </w:r>
      <w:r w:rsidRPr="009E5CC0">
        <w:rPr>
          <w:sz w:val="28"/>
          <w:szCs w:val="28"/>
          <w:lang w:val="en-US"/>
        </w:rPr>
        <w:t>Chapel</w:t>
      </w:r>
      <w:r w:rsidRPr="009E5CC0">
        <w:rPr>
          <w:sz w:val="28"/>
          <w:szCs w:val="28"/>
        </w:rPr>
        <w:t xml:space="preserve"> </w:t>
      </w:r>
      <w:r w:rsidRPr="009E5CC0">
        <w:rPr>
          <w:sz w:val="28"/>
          <w:szCs w:val="28"/>
          <w:lang w:val="en-US"/>
        </w:rPr>
        <w:t>D</w:t>
      </w:r>
      <w:r w:rsidRPr="009E5CC0">
        <w:rPr>
          <w:sz w:val="28"/>
          <w:szCs w:val="28"/>
        </w:rPr>
        <w:t>.</w:t>
      </w:r>
      <w:r w:rsidRPr="009E5CC0">
        <w:rPr>
          <w:sz w:val="28"/>
          <w:szCs w:val="28"/>
          <w:lang w:val="en-US"/>
        </w:rPr>
        <w:t>G</w:t>
      </w:r>
      <w:r w:rsidRPr="009E5CC0">
        <w:rPr>
          <w:sz w:val="28"/>
          <w:szCs w:val="28"/>
        </w:rPr>
        <w:t xml:space="preserve">. и др. [2], где для 30% </w:t>
      </w:r>
      <w:r w:rsidRPr="009E5CC0">
        <w:rPr>
          <w:sz w:val="28"/>
          <w:szCs w:val="28"/>
          <w:lang w:val="en-US"/>
        </w:rPr>
        <w:t>MEA</w:t>
      </w:r>
      <w:r w:rsidRPr="009E5CC0">
        <w:rPr>
          <w:sz w:val="28"/>
          <w:szCs w:val="28"/>
        </w:rPr>
        <w:t xml:space="preserve"> нагрузка ребойлера варьируется в пределах </w:t>
      </w:r>
      <w:r w:rsidRPr="009E5CC0">
        <w:rPr>
          <w:sz w:val="28"/>
          <w:szCs w:val="28"/>
        </w:rPr>
        <w:lastRenderedPageBreak/>
        <w:t>1.4–1.6 Гкал/ч.</w:t>
      </w:r>
    </w:p>
    <w:p w14:paraId="27ABBB2B" w14:textId="77777777" w:rsidR="00C717DD" w:rsidRPr="00C717DD" w:rsidRDefault="00C717DD" w:rsidP="00C717DD">
      <w:pPr>
        <w:spacing w:line="360" w:lineRule="auto"/>
        <w:ind w:firstLine="709"/>
        <w:jc w:val="both"/>
        <w:rPr>
          <w:b/>
          <w:bCs/>
          <w:sz w:val="28"/>
          <w:szCs w:val="28"/>
        </w:rPr>
      </w:pPr>
      <w:r w:rsidRPr="00C717DD">
        <w:rPr>
          <w:b/>
          <w:bCs/>
          <w:sz w:val="28"/>
          <w:szCs w:val="28"/>
        </w:rPr>
        <w:t>4.2. Анализ чувствительности модели</w:t>
      </w:r>
    </w:p>
    <w:p w14:paraId="023815E6" w14:textId="77777777" w:rsidR="00C717DD" w:rsidRPr="00C717DD" w:rsidRDefault="00C717DD" w:rsidP="00C717DD">
      <w:pPr>
        <w:spacing w:line="360" w:lineRule="auto"/>
        <w:ind w:firstLine="709"/>
        <w:jc w:val="both"/>
        <w:rPr>
          <w:sz w:val="28"/>
          <w:szCs w:val="28"/>
        </w:rPr>
      </w:pPr>
      <w:r w:rsidRPr="00C717DD">
        <w:rPr>
          <w:sz w:val="28"/>
          <w:szCs w:val="28"/>
        </w:rPr>
        <w:t xml:space="preserve">Была выполнена параметрическая оценка чувствительности модели к изменению концентрации </w:t>
      </w:r>
      <w:r w:rsidRPr="00C717DD">
        <w:rPr>
          <w:sz w:val="28"/>
          <w:szCs w:val="28"/>
          <w:lang w:val="en-US"/>
        </w:rPr>
        <w:t>MEA</w:t>
      </w:r>
      <w:r w:rsidRPr="00C717DD">
        <w:rPr>
          <w:sz w:val="28"/>
          <w:szCs w:val="28"/>
        </w:rPr>
        <w:t xml:space="preserve">. При увеличении концентрации раствора от 20 до 35 % наблюдается рост степени удаления </w:t>
      </w:r>
      <w:r w:rsidRPr="00C717DD">
        <w:rPr>
          <w:sz w:val="28"/>
          <w:szCs w:val="28"/>
          <w:lang w:val="en-US"/>
        </w:rPr>
        <w:t>CO</w:t>
      </w:r>
      <w:r w:rsidRPr="00C717DD">
        <w:rPr>
          <w:sz w:val="28"/>
          <w:szCs w:val="28"/>
        </w:rPr>
        <w:t>₂ от 84.5 до 95.7 % (см. Рисунок 1), при этом тепловая нагрузка возрастает непропорционально — с 1.2 до 1.8 Гкал/ч. Следовательно, оптимизация заключается в нахождении компромисса между эффективностью очистки и затратами энергии.</w:t>
      </w:r>
    </w:p>
    <w:p w14:paraId="2BAF956C" w14:textId="272E2E40" w:rsidR="00C717DD" w:rsidRDefault="00C717DD" w:rsidP="002E11C4">
      <w:pPr>
        <w:spacing w:line="360" w:lineRule="auto"/>
        <w:jc w:val="center"/>
        <w:rPr>
          <w:b/>
          <w:bCs/>
          <w:sz w:val="28"/>
          <w:szCs w:val="28"/>
        </w:rPr>
      </w:pPr>
      <w:r>
        <w:rPr>
          <w:b/>
          <w:bCs/>
          <w:noProof/>
          <w:sz w:val="28"/>
          <w:szCs w:val="28"/>
          <w:lang w:val="en-US"/>
        </w:rPr>
        <w:drawing>
          <wp:inline distT="0" distB="0" distL="0" distR="0" wp14:anchorId="31B103B9" wp14:editId="5C8725AF">
            <wp:extent cx="4964497" cy="3723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Удаление_CO2_от_концентрации_ME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4497" cy="3723640"/>
                    </a:xfrm>
                    <a:prstGeom prst="rect">
                      <a:avLst/>
                    </a:prstGeom>
                  </pic:spPr>
                </pic:pic>
              </a:graphicData>
            </a:graphic>
          </wp:inline>
        </w:drawing>
      </w:r>
    </w:p>
    <w:p w14:paraId="3CACD1A7" w14:textId="796CF9C1" w:rsidR="00C717DD" w:rsidRPr="004D6376" w:rsidRDefault="00C717DD" w:rsidP="00C717DD">
      <w:pPr>
        <w:spacing w:line="360" w:lineRule="auto"/>
        <w:ind w:firstLine="709"/>
        <w:jc w:val="center"/>
        <w:rPr>
          <w:sz w:val="28"/>
          <w:szCs w:val="28"/>
        </w:rPr>
      </w:pPr>
      <w:r w:rsidRPr="004D6376">
        <w:rPr>
          <w:sz w:val="28"/>
          <w:szCs w:val="28"/>
        </w:rPr>
        <w:t>Рис</w:t>
      </w:r>
      <w:r w:rsidR="004D6376" w:rsidRPr="004D6376">
        <w:rPr>
          <w:sz w:val="28"/>
          <w:szCs w:val="28"/>
        </w:rPr>
        <w:t>унок 2</w:t>
      </w:r>
      <w:r w:rsidRPr="004D6376">
        <w:rPr>
          <w:sz w:val="28"/>
          <w:szCs w:val="28"/>
        </w:rPr>
        <w:t xml:space="preserve"> — Зависимость степени удаления </w:t>
      </w:r>
      <w:r w:rsidRPr="004D6376">
        <w:rPr>
          <w:sz w:val="28"/>
          <w:szCs w:val="28"/>
          <w:lang w:val="en-US"/>
        </w:rPr>
        <w:t>CO</w:t>
      </w:r>
      <w:r w:rsidRPr="004D6376">
        <w:rPr>
          <w:sz w:val="28"/>
          <w:szCs w:val="28"/>
        </w:rPr>
        <w:t xml:space="preserve">₂ от концентрации </w:t>
      </w:r>
      <w:r w:rsidRPr="004D6376">
        <w:rPr>
          <w:sz w:val="28"/>
          <w:szCs w:val="28"/>
          <w:lang w:val="en-US"/>
        </w:rPr>
        <w:t>MEA</w:t>
      </w:r>
      <w:r w:rsidRPr="004D6376">
        <w:rPr>
          <w:sz w:val="28"/>
          <w:szCs w:val="28"/>
        </w:rPr>
        <w:t xml:space="preserve"> (расчёты </w:t>
      </w:r>
      <w:r w:rsidRPr="004D6376">
        <w:rPr>
          <w:sz w:val="28"/>
          <w:szCs w:val="28"/>
          <w:lang w:val="en-US"/>
        </w:rPr>
        <w:t>Aspen</w:t>
      </w:r>
      <w:r w:rsidRPr="004D6376">
        <w:rPr>
          <w:sz w:val="28"/>
          <w:szCs w:val="28"/>
        </w:rPr>
        <w:t xml:space="preserve"> </w:t>
      </w:r>
      <w:r w:rsidRPr="004D6376">
        <w:rPr>
          <w:sz w:val="28"/>
          <w:szCs w:val="28"/>
          <w:lang w:val="en-US"/>
        </w:rPr>
        <w:t>HYSYS</w:t>
      </w:r>
      <w:r w:rsidRPr="004D6376">
        <w:rPr>
          <w:sz w:val="28"/>
          <w:szCs w:val="28"/>
        </w:rPr>
        <w:t>)</w:t>
      </w:r>
    </w:p>
    <w:p w14:paraId="4CF3B6E1" w14:textId="77777777" w:rsidR="00C717DD" w:rsidRPr="00C717DD" w:rsidRDefault="00C717DD" w:rsidP="00C717DD">
      <w:pPr>
        <w:spacing w:line="360" w:lineRule="auto"/>
        <w:ind w:firstLine="709"/>
        <w:jc w:val="both"/>
        <w:rPr>
          <w:sz w:val="28"/>
          <w:szCs w:val="28"/>
        </w:rPr>
      </w:pPr>
      <w:r w:rsidRPr="00C717DD">
        <w:rPr>
          <w:sz w:val="28"/>
          <w:szCs w:val="28"/>
        </w:rPr>
        <w:t xml:space="preserve">Результаты демонстрируют наличие нелинейного насыщения эффективности при концентрациях </w:t>
      </w:r>
      <w:proofErr w:type="gramStart"/>
      <w:r w:rsidRPr="00C717DD">
        <w:rPr>
          <w:sz w:val="28"/>
          <w:szCs w:val="28"/>
          <w:lang w:val="en-US"/>
        </w:rPr>
        <w:t>MEA</w:t>
      </w:r>
      <w:r w:rsidRPr="00C717DD">
        <w:rPr>
          <w:sz w:val="28"/>
          <w:szCs w:val="28"/>
        </w:rPr>
        <w:t xml:space="preserve"> &gt;</w:t>
      </w:r>
      <w:proofErr w:type="gramEnd"/>
      <w:r w:rsidRPr="00C717DD">
        <w:rPr>
          <w:sz w:val="28"/>
          <w:szCs w:val="28"/>
        </w:rPr>
        <w:t xml:space="preserve"> 32 %, что согласуется с кинетическими моделями </w:t>
      </w:r>
      <w:proofErr w:type="spellStart"/>
      <w:r w:rsidRPr="00C717DD">
        <w:rPr>
          <w:sz w:val="28"/>
          <w:szCs w:val="28"/>
          <w:lang w:val="en-US"/>
        </w:rPr>
        <w:t>Veawab</w:t>
      </w:r>
      <w:proofErr w:type="spellEnd"/>
      <w:r w:rsidRPr="00C717DD">
        <w:rPr>
          <w:sz w:val="28"/>
          <w:szCs w:val="28"/>
        </w:rPr>
        <w:t xml:space="preserve"> </w:t>
      </w:r>
      <w:r w:rsidRPr="00C717DD">
        <w:rPr>
          <w:sz w:val="28"/>
          <w:szCs w:val="28"/>
          <w:lang w:val="en-US"/>
        </w:rPr>
        <w:t>A</w:t>
      </w:r>
      <w:r w:rsidRPr="00C717DD">
        <w:rPr>
          <w:sz w:val="28"/>
          <w:szCs w:val="28"/>
        </w:rPr>
        <w:t>. [3].</w:t>
      </w:r>
    </w:p>
    <w:p w14:paraId="42270D21" w14:textId="77777777" w:rsidR="00C717DD" w:rsidRPr="00C717DD" w:rsidRDefault="00C717DD" w:rsidP="00C717DD">
      <w:pPr>
        <w:spacing w:line="360" w:lineRule="auto"/>
        <w:ind w:firstLine="709"/>
        <w:jc w:val="both"/>
        <w:rPr>
          <w:b/>
          <w:bCs/>
          <w:sz w:val="28"/>
          <w:szCs w:val="28"/>
        </w:rPr>
      </w:pPr>
      <w:r w:rsidRPr="00C717DD">
        <w:rPr>
          <w:b/>
          <w:bCs/>
          <w:sz w:val="28"/>
          <w:szCs w:val="28"/>
        </w:rPr>
        <w:t>4.3. Обсуждение отклонений и сравнительный анализ</w:t>
      </w:r>
    </w:p>
    <w:p w14:paraId="6F2F7803" w14:textId="77777777" w:rsidR="00C717DD" w:rsidRPr="00C717DD" w:rsidRDefault="00C717DD" w:rsidP="00C717DD">
      <w:pPr>
        <w:spacing w:line="360" w:lineRule="auto"/>
        <w:ind w:firstLine="709"/>
        <w:jc w:val="both"/>
        <w:rPr>
          <w:sz w:val="28"/>
          <w:szCs w:val="28"/>
        </w:rPr>
      </w:pPr>
      <w:r w:rsidRPr="00C717DD">
        <w:rPr>
          <w:sz w:val="28"/>
          <w:szCs w:val="28"/>
        </w:rPr>
        <w:t xml:space="preserve">Модель показала высокую сходимость: ошибки материального баланса составили менее 0.1 %. Отклонения результатов от экспериментальных данных, приведённых в работах </w:t>
      </w:r>
      <w:r w:rsidRPr="00C717DD">
        <w:rPr>
          <w:sz w:val="28"/>
          <w:szCs w:val="28"/>
          <w:lang w:val="en-US"/>
        </w:rPr>
        <w:t>Rinker</w:t>
      </w:r>
      <w:r w:rsidRPr="00C717DD">
        <w:rPr>
          <w:sz w:val="28"/>
          <w:szCs w:val="28"/>
        </w:rPr>
        <w:t xml:space="preserve"> </w:t>
      </w:r>
      <w:r w:rsidRPr="00C717DD">
        <w:rPr>
          <w:sz w:val="28"/>
          <w:szCs w:val="28"/>
          <w:lang w:val="en-US"/>
        </w:rPr>
        <w:t>E</w:t>
      </w:r>
      <w:r w:rsidRPr="00C717DD">
        <w:rPr>
          <w:sz w:val="28"/>
          <w:szCs w:val="28"/>
        </w:rPr>
        <w:t>.</w:t>
      </w:r>
      <w:r w:rsidRPr="00C717DD">
        <w:rPr>
          <w:sz w:val="28"/>
          <w:szCs w:val="28"/>
          <w:lang w:val="en-US"/>
        </w:rPr>
        <w:t>B</w:t>
      </w:r>
      <w:r w:rsidRPr="00C717DD">
        <w:rPr>
          <w:sz w:val="28"/>
          <w:szCs w:val="28"/>
        </w:rPr>
        <w:t xml:space="preserve">. и </w:t>
      </w:r>
      <w:r w:rsidRPr="00C717DD">
        <w:rPr>
          <w:sz w:val="28"/>
          <w:szCs w:val="28"/>
          <w:lang w:val="en-US"/>
        </w:rPr>
        <w:t>Sandall</w:t>
      </w:r>
      <w:r w:rsidRPr="00C717DD">
        <w:rPr>
          <w:sz w:val="28"/>
          <w:szCs w:val="28"/>
        </w:rPr>
        <w:t xml:space="preserve"> </w:t>
      </w:r>
      <w:r w:rsidRPr="00C717DD">
        <w:rPr>
          <w:sz w:val="28"/>
          <w:szCs w:val="28"/>
          <w:lang w:val="en-US"/>
        </w:rPr>
        <w:t>O</w:t>
      </w:r>
      <w:r w:rsidRPr="00C717DD">
        <w:rPr>
          <w:sz w:val="28"/>
          <w:szCs w:val="28"/>
        </w:rPr>
        <w:t>.</w:t>
      </w:r>
      <w:r w:rsidRPr="00C717DD">
        <w:rPr>
          <w:sz w:val="28"/>
          <w:szCs w:val="28"/>
          <w:lang w:val="en-US"/>
        </w:rPr>
        <w:t>C</w:t>
      </w:r>
      <w:r w:rsidRPr="00C717DD">
        <w:rPr>
          <w:sz w:val="28"/>
          <w:szCs w:val="28"/>
        </w:rPr>
        <w:t xml:space="preserve">., не превысили 4.5 %, что </w:t>
      </w:r>
      <w:r w:rsidRPr="00C717DD">
        <w:rPr>
          <w:sz w:val="28"/>
          <w:szCs w:val="28"/>
        </w:rPr>
        <w:lastRenderedPageBreak/>
        <w:t>считается приемлемым в условиях многокомпонентной среды [4].</w:t>
      </w:r>
    </w:p>
    <w:p w14:paraId="0B1C00CE" w14:textId="77777777" w:rsidR="00C717DD" w:rsidRPr="00C717DD" w:rsidRDefault="00C717DD" w:rsidP="00C717DD">
      <w:pPr>
        <w:spacing w:line="360" w:lineRule="auto"/>
        <w:ind w:firstLine="709"/>
        <w:jc w:val="both"/>
        <w:rPr>
          <w:sz w:val="28"/>
          <w:szCs w:val="28"/>
        </w:rPr>
      </w:pPr>
      <w:r w:rsidRPr="00C717DD">
        <w:rPr>
          <w:sz w:val="28"/>
          <w:szCs w:val="28"/>
        </w:rPr>
        <w:t>Таким образом, реализованная модель адекватно отражает реальные условия функционирования установок аминовой очистки. Она может быть использована для проектирования, верификации параметров и интеграции в цифровые двойники газоперерабатывающих мощностей.</w:t>
      </w:r>
    </w:p>
    <w:p w14:paraId="71E96D0C" w14:textId="77777777" w:rsidR="00C717DD" w:rsidRPr="00C717DD" w:rsidRDefault="00C717DD" w:rsidP="00C717DD">
      <w:pPr>
        <w:spacing w:line="360" w:lineRule="auto"/>
        <w:ind w:firstLine="709"/>
        <w:jc w:val="both"/>
        <w:rPr>
          <w:b/>
          <w:bCs/>
          <w:sz w:val="28"/>
          <w:szCs w:val="28"/>
        </w:rPr>
      </w:pPr>
      <w:r w:rsidRPr="00C717DD">
        <w:rPr>
          <w:b/>
          <w:bCs/>
          <w:sz w:val="28"/>
          <w:szCs w:val="28"/>
        </w:rPr>
        <w:t>5. Обсуждение и оптимизация модели</w:t>
      </w:r>
    </w:p>
    <w:p w14:paraId="230964E4" w14:textId="77777777" w:rsidR="00C717DD" w:rsidRPr="009D5970" w:rsidRDefault="00C717DD" w:rsidP="00C717DD">
      <w:pPr>
        <w:spacing w:line="360" w:lineRule="auto"/>
        <w:ind w:firstLine="709"/>
        <w:jc w:val="both"/>
        <w:rPr>
          <w:sz w:val="28"/>
          <w:szCs w:val="28"/>
        </w:rPr>
      </w:pPr>
      <w:r w:rsidRPr="009D5970">
        <w:rPr>
          <w:sz w:val="28"/>
          <w:szCs w:val="28"/>
        </w:rPr>
        <w:t>Полученные результаты расчётов демонстрируют как достоверность построенной модели, так и чувствительность процесса очистки газа к ряду технологических параметров. Данный раздел посвящён интерпретации закономерностей, выявленных в ходе численного моделирования, и формулированию инженерных рекомендаций по оптимизации абсорбционно-регенерационной схемы с учётом экономических и энергетических критериев.</w:t>
      </w:r>
    </w:p>
    <w:p w14:paraId="3A70384C" w14:textId="77777777" w:rsidR="00C717DD" w:rsidRPr="009D5970" w:rsidRDefault="00C717DD" w:rsidP="00C717DD">
      <w:pPr>
        <w:spacing w:line="360" w:lineRule="auto"/>
        <w:ind w:firstLine="709"/>
        <w:jc w:val="both"/>
        <w:rPr>
          <w:sz w:val="28"/>
          <w:szCs w:val="28"/>
        </w:rPr>
      </w:pPr>
      <w:r w:rsidRPr="009D5970">
        <w:rPr>
          <w:sz w:val="28"/>
          <w:szCs w:val="28"/>
        </w:rPr>
        <w:t>5.1. Критический анализ влияния параметров</w:t>
      </w:r>
    </w:p>
    <w:p w14:paraId="7E2CA1A9" w14:textId="77777777" w:rsidR="00C717DD" w:rsidRPr="009D5970" w:rsidRDefault="00C717DD" w:rsidP="002E11C4">
      <w:pPr>
        <w:spacing w:line="360" w:lineRule="auto"/>
        <w:ind w:firstLine="709"/>
        <w:jc w:val="lowKashida"/>
        <w:rPr>
          <w:sz w:val="28"/>
          <w:szCs w:val="28"/>
          <w:lang w:val="en-US"/>
        </w:rPr>
      </w:pPr>
      <w:r w:rsidRPr="009D5970">
        <w:rPr>
          <w:sz w:val="28"/>
          <w:szCs w:val="28"/>
        </w:rPr>
        <w:t xml:space="preserve">Анализ результатов (см. раздел 4) показывает, что ключевыми переменными, влияющими на эффективность процесса, являются: концентрация </w:t>
      </w:r>
      <w:r w:rsidRPr="009D5970">
        <w:rPr>
          <w:sz w:val="28"/>
          <w:szCs w:val="28"/>
          <w:lang w:val="en-US"/>
        </w:rPr>
        <w:t>MEA</w:t>
      </w:r>
      <w:r w:rsidRPr="009D5970">
        <w:rPr>
          <w:sz w:val="28"/>
          <w:szCs w:val="28"/>
        </w:rPr>
        <w:t xml:space="preserve">, температура абсорбции, давление в колонне, расход абсорбента и тепловая нагрузка на регенератор. </w:t>
      </w:r>
      <w:proofErr w:type="spellStart"/>
      <w:r w:rsidRPr="009D5970">
        <w:rPr>
          <w:sz w:val="28"/>
          <w:szCs w:val="28"/>
          <w:lang w:val="en-US"/>
        </w:rPr>
        <w:t>Их</w:t>
      </w:r>
      <w:proofErr w:type="spellEnd"/>
      <w:r w:rsidRPr="009D5970">
        <w:rPr>
          <w:sz w:val="28"/>
          <w:szCs w:val="28"/>
          <w:lang w:val="en-US"/>
        </w:rPr>
        <w:t xml:space="preserve"> </w:t>
      </w:r>
      <w:proofErr w:type="spellStart"/>
      <w:r w:rsidRPr="009D5970">
        <w:rPr>
          <w:sz w:val="28"/>
          <w:szCs w:val="28"/>
          <w:lang w:val="en-US"/>
        </w:rPr>
        <w:t>роль</w:t>
      </w:r>
      <w:proofErr w:type="spellEnd"/>
      <w:r w:rsidRPr="009D5970">
        <w:rPr>
          <w:sz w:val="28"/>
          <w:szCs w:val="28"/>
          <w:lang w:val="en-US"/>
        </w:rPr>
        <w:t xml:space="preserve"> </w:t>
      </w:r>
      <w:proofErr w:type="spellStart"/>
      <w:r w:rsidRPr="009D5970">
        <w:rPr>
          <w:sz w:val="28"/>
          <w:szCs w:val="28"/>
          <w:lang w:val="en-US"/>
        </w:rPr>
        <w:t>можно</w:t>
      </w:r>
      <w:proofErr w:type="spellEnd"/>
      <w:r w:rsidRPr="009D5970">
        <w:rPr>
          <w:sz w:val="28"/>
          <w:szCs w:val="28"/>
          <w:lang w:val="en-US"/>
        </w:rPr>
        <w:t xml:space="preserve"> </w:t>
      </w:r>
      <w:proofErr w:type="spellStart"/>
      <w:r w:rsidRPr="009D5970">
        <w:rPr>
          <w:sz w:val="28"/>
          <w:szCs w:val="28"/>
          <w:lang w:val="en-US"/>
        </w:rPr>
        <w:t>охарактеризовать</w:t>
      </w:r>
      <w:proofErr w:type="spellEnd"/>
      <w:r w:rsidRPr="009D5970">
        <w:rPr>
          <w:sz w:val="28"/>
          <w:szCs w:val="28"/>
          <w:lang w:val="en-US"/>
        </w:rPr>
        <w:t xml:space="preserve"> </w:t>
      </w:r>
      <w:proofErr w:type="spellStart"/>
      <w:r w:rsidRPr="009D5970">
        <w:rPr>
          <w:sz w:val="28"/>
          <w:szCs w:val="28"/>
          <w:lang w:val="en-US"/>
        </w:rPr>
        <w:t>следующим</w:t>
      </w:r>
      <w:proofErr w:type="spellEnd"/>
      <w:r w:rsidRPr="009D5970">
        <w:rPr>
          <w:sz w:val="28"/>
          <w:szCs w:val="28"/>
          <w:lang w:val="en-US"/>
        </w:rPr>
        <w:t xml:space="preserve"> </w:t>
      </w:r>
      <w:proofErr w:type="spellStart"/>
      <w:r w:rsidRPr="009D5970">
        <w:rPr>
          <w:sz w:val="28"/>
          <w:szCs w:val="28"/>
          <w:lang w:val="en-US"/>
        </w:rPr>
        <w:t>образом</w:t>
      </w:r>
      <w:proofErr w:type="spellEnd"/>
      <w:r w:rsidRPr="009D5970">
        <w:rPr>
          <w:sz w:val="28"/>
          <w:szCs w:val="28"/>
          <w:lang w:val="en-US"/>
        </w:rPr>
        <w:t>:</w:t>
      </w:r>
    </w:p>
    <w:p w14:paraId="1142B95F" w14:textId="77777777" w:rsidR="00C717DD" w:rsidRPr="009D5970" w:rsidRDefault="00C717DD" w:rsidP="002E11C4">
      <w:pPr>
        <w:numPr>
          <w:ilvl w:val="0"/>
          <w:numId w:val="10"/>
        </w:numPr>
        <w:spacing w:line="360" w:lineRule="auto"/>
        <w:ind w:left="0" w:firstLine="709"/>
        <w:jc w:val="lowKashida"/>
        <w:rPr>
          <w:sz w:val="28"/>
          <w:szCs w:val="28"/>
        </w:rPr>
      </w:pPr>
      <w:r w:rsidRPr="009D5970">
        <w:rPr>
          <w:sz w:val="28"/>
          <w:szCs w:val="28"/>
        </w:rPr>
        <w:t xml:space="preserve">Концентрация </w:t>
      </w:r>
      <w:r w:rsidRPr="009D5970">
        <w:rPr>
          <w:sz w:val="28"/>
          <w:szCs w:val="28"/>
          <w:lang w:val="en-US"/>
        </w:rPr>
        <w:t>MEA</w:t>
      </w:r>
      <w:r w:rsidRPr="009D5970">
        <w:rPr>
          <w:sz w:val="28"/>
          <w:szCs w:val="28"/>
        </w:rPr>
        <w:t xml:space="preserve">: рост до 30–32 % обеспечивает значительное повышение эффективности абсорбции, однако сопровождается увеличением вязкости раствора и, как следствие, энергозатрат на перекачку и регенерацию [1]. Для условий с высокой долей </w:t>
      </w:r>
      <w:r w:rsidRPr="009D5970">
        <w:rPr>
          <w:sz w:val="28"/>
          <w:szCs w:val="28"/>
          <w:lang w:val="en-US"/>
        </w:rPr>
        <w:t>CO</w:t>
      </w:r>
      <w:r w:rsidRPr="009D5970">
        <w:rPr>
          <w:sz w:val="28"/>
          <w:szCs w:val="28"/>
        </w:rPr>
        <w:t>₂ в сырье оптимум достигается при 30–32 %.</w:t>
      </w:r>
    </w:p>
    <w:p w14:paraId="47CE376B" w14:textId="77777777" w:rsidR="00C717DD" w:rsidRPr="009D5970" w:rsidRDefault="00C717DD" w:rsidP="002E11C4">
      <w:pPr>
        <w:numPr>
          <w:ilvl w:val="0"/>
          <w:numId w:val="10"/>
        </w:numPr>
        <w:spacing w:line="360" w:lineRule="auto"/>
        <w:ind w:left="0" w:firstLine="709"/>
        <w:jc w:val="lowKashida"/>
        <w:rPr>
          <w:sz w:val="28"/>
          <w:szCs w:val="28"/>
        </w:rPr>
      </w:pPr>
      <w:r w:rsidRPr="009D5970">
        <w:rPr>
          <w:sz w:val="28"/>
          <w:szCs w:val="28"/>
        </w:rPr>
        <w:t xml:space="preserve">Температура абсорбции: повышение выше 45 °С снижает растворимость </w:t>
      </w:r>
      <w:r w:rsidRPr="009D5970">
        <w:rPr>
          <w:sz w:val="28"/>
          <w:szCs w:val="28"/>
          <w:lang w:val="en-US"/>
        </w:rPr>
        <w:t>CO</w:t>
      </w:r>
      <w:r w:rsidRPr="009D5970">
        <w:rPr>
          <w:sz w:val="28"/>
          <w:szCs w:val="28"/>
        </w:rPr>
        <w:t>₂ вследствие экзотермичности процесса. Поддержание температуры 38–40 °С обеспечивает благоприятный тепловой режим при умеренных затратах на охлаждение входящего раствора [2].</w:t>
      </w:r>
    </w:p>
    <w:p w14:paraId="4D30EFC4" w14:textId="77777777" w:rsidR="00C717DD" w:rsidRPr="009D5970" w:rsidRDefault="00C717DD" w:rsidP="002E11C4">
      <w:pPr>
        <w:numPr>
          <w:ilvl w:val="0"/>
          <w:numId w:val="10"/>
        </w:numPr>
        <w:spacing w:line="360" w:lineRule="auto"/>
        <w:ind w:left="0" w:firstLine="709"/>
        <w:jc w:val="lowKashida"/>
        <w:rPr>
          <w:sz w:val="28"/>
          <w:szCs w:val="28"/>
          <w:lang w:val="en-US"/>
        </w:rPr>
      </w:pPr>
      <w:r w:rsidRPr="009D5970">
        <w:rPr>
          <w:sz w:val="28"/>
          <w:szCs w:val="28"/>
        </w:rPr>
        <w:t xml:space="preserve">Давление абсорбции: рост давления увеличивает растворимость кислых газов, однако при превышении 40 бар затраты на компрессию становятся экономически необоснованными [3]. </w:t>
      </w:r>
      <w:proofErr w:type="spellStart"/>
      <w:r w:rsidRPr="009D5970">
        <w:rPr>
          <w:sz w:val="28"/>
          <w:szCs w:val="28"/>
          <w:lang w:val="en-US"/>
        </w:rPr>
        <w:t>Давление</w:t>
      </w:r>
      <w:proofErr w:type="spellEnd"/>
      <w:r w:rsidRPr="009D5970">
        <w:rPr>
          <w:sz w:val="28"/>
          <w:szCs w:val="28"/>
          <w:lang w:val="en-US"/>
        </w:rPr>
        <w:t xml:space="preserve"> 30 </w:t>
      </w:r>
      <w:proofErr w:type="spellStart"/>
      <w:r w:rsidRPr="009D5970">
        <w:rPr>
          <w:sz w:val="28"/>
          <w:szCs w:val="28"/>
          <w:lang w:val="en-US"/>
        </w:rPr>
        <w:t>бар</w:t>
      </w:r>
      <w:proofErr w:type="spellEnd"/>
      <w:r w:rsidRPr="009D5970">
        <w:rPr>
          <w:sz w:val="28"/>
          <w:szCs w:val="28"/>
          <w:lang w:val="en-US"/>
        </w:rPr>
        <w:t xml:space="preserve"> </w:t>
      </w:r>
      <w:proofErr w:type="spellStart"/>
      <w:r w:rsidRPr="009D5970">
        <w:rPr>
          <w:sz w:val="28"/>
          <w:szCs w:val="28"/>
          <w:lang w:val="en-US"/>
        </w:rPr>
        <w:t>признано</w:t>
      </w:r>
      <w:proofErr w:type="spellEnd"/>
      <w:r w:rsidRPr="009D5970">
        <w:rPr>
          <w:sz w:val="28"/>
          <w:szCs w:val="28"/>
          <w:lang w:val="en-US"/>
        </w:rPr>
        <w:t xml:space="preserve"> </w:t>
      </w:r>
      <w:proofErr w:type="spellStart"/>
      <w:r w:rsidRPr="009D5970">
        <w:rPr>
          <w:sz w:val="28"/>
          <w:szCs w:val="28"/>
          <w:lang w:val="en-US"/>
        </w:rPr>
        <w:lastRenderedPageBreak/>
        <w:t>технически</w:t>
      </w:r>
      <w:proofErr w:type="spellEnd"/>
      <w:r w:rsidRPr="009D5970">
        <w:rPr>
          <w:sz w:val="28"/>
          <w:szCs w:val="28"/>
          <w:lang w:val="en-US"/>
        </w:rPr>
        <w:t xml:space="preserve"> и </w:t>
      </w:r>
      <w:proofErr w:type="spellStart"/>
      <w:r w:rsidRPr="009D5970">
        <w:rPr>
          <w:sz w:val="28"/>
          <w:szCs w:val="28"/>
          <w:lang w:val="en-US"/>
        </w:rPr>
        <w:t>энергетически</w:t>
      </w:r>
      <w:proofErr w:type="spellEnd"/>
      <w:r w:rsidRPr="009D5970">
        <w:rPr>
          <w:sz w:val="28"/>
          <w:szCs w:val="28"/>
          <w:lang w:val="en-US"/>
        </w:rPr>
        <w:t xml:space="preserve"> </w:t>
      </w:r>
      <w:proofErr w:type="spellStart"/>
      <w:r w:rsidRPr="009D5970">
        <w:rPr>
          <w:sz w:val="28"/>
          <w:szCs w:val="28"/>
          <w:lang w:val="en-US"/>
        </w:rPr>
        <w:t>сбалансированным</w:t>
      </w:r>
      <w:proofErr w:type="spellEnd"/>
      <w:r w:rsidRPr="009D5970">
        <w:rPr>
          <w:sz w:val="28"/>
          <w:szCs w:val="28"/>
          <w:lang w:val="en-US"/>
        </w:rPr>
        <w:t>.</w:t>
      </w:r>
    </w:p>
    <w:p w14:paraId="696B219F" w14:textId="77777777" w:rsidR="00C717DD" w:rsidRPr="009D5970" w:rsidRDefault="00C717DD" w:rsidP="002E11C4">
      <w:pPr>
        <w:numPr>
          <w:ilvl w:val="0"/>
          <w:numId w:val="10"/>
        </w:numPr>
        <w:spacing w:line="360" w:lineRule="auto"/>
        <w:ind w:left="0" w:firstLine="709"/>
        <w:jc w:val="lowKashida"/>
        <w:rPr>
          <w:sz w:val="28"/>
          <w:szCs w:val="28"/>
        </w:rPr>
      </w:pPr>
      <w:r w:rsidRPr="009D5970">
        <w:rPr>
          <w:sz w:val="28"/>
          <w:szCs w:val="28"/>
        </w:rPr>
        <w:t xml:space="preserve">Теплообмен </w:t>
      </w:r>
      <w:r w:rsidRPr="009D5970">
        <w:rPr>
          <w:sz w:val="28"/>
          <w:szCs w:val="28"/>
          <w:lang w:val="en-US"/>
        </w:rPr>
        <w:t>rich</w:t>
      </w:r>
      <w:r w:rsidRPr="009D5970">
        <w:rPr>
          <w:sz w:val="28"/>
          <w:szCs w:val="28"/>
        </w:rPr>
        <w:t>/</w:t>
      </w:r>
      <w:r w:rsidRPr="009D5970">
        <w:rPr>
          <w:sz w:val="28"/>
          <w:szCs w:val="28"/>
          <w:lang w:val="en-US"/>
        </w:rPr>
        <w:t>lean</w:t>
      </w:r>
      <w:r w:rsidRPr="009D5970">
        <w:rPr>
          <w:sz w:val="28"/>
          <w:szCs w:val="28"/>
        </w:rPr>
        <w:t xml:space="preserve">: внедрение высокоэффективного противоточного теплообменника позволяет снизить тепловую нагрузку ребойлера до 20–25 % по сравнению с базовым режимом. Это подтверждено в исследованиях </w:t>
      </w:r>
      <w:r w:rsidRPr="009D5970">
        <w:rPr>
          <w:sz w:val="28"/>
          <w:szCs w:val="28"/>
          <w:lang w:val="en-US"/>
        </w:rPr>
        <w:t>Chapel</w:t>
      </w:r>
      <w:r w:rsidRPr="009D5970">
        <w:rPr>
          <w:sz w:val="28"/>
          <w:szCs w:val="28"/>
        </w:rPr>
        <w:t xml:space="preserve"> </w:t>
      </w:r>
      <w:r w:rsidRPr="009D5970">
        <w:rPr>
          <w:sz w:val="28"/>
          <w:szCs w:val="28"/>
          <w:lang w:val="en-US"/>
        </w:rPr>
        <w:t>D</w:t>
      </w:r>
      <w:r w:rsidRPr="009D5970">
        <w:rPr>
          <w:sz w:val="28"/>
          <w:szCs w:val="28"/>
        </w:rPr>
        <w:t>.</w:t>
      </w:r>
      <w:r w:rsidRPr="009D5970">
        <w:rPr>
          <w:sz w:val="28"/>
          <w:szCs w:val="28"/>
          <w:lang w:val="en-US"/>
        </w:rPr>
        <w:t>G</w:t>
      </w:r>
      <w:r w:rsidRPr="009D5970">
        <w:rPr>
          <w:sz w:val="28"/>
          <w:szCs w:val="28"/>
        </w:rPr>
        <w:t xml:space="preserve">. и </w:t>
      </w:r>
      <w:proofErr w:type="spellStart"/>
      <w:r w:rsidRPr="009D5970">
        <w:rPr>
          <w:sz w:val="28"/>
          <w:szCs w:val="28"/>
          <w:lang w:val="en-US"/>
        </w:rPr>
        <w:t>Veawab</w:t>
      </w:r>
      <w:proofErr w:type="spellEnd"/>
      <w:r w:rsidRPr="009D5970">
        <w:rPr>
          <w:sz w:val="28"/>
          <w:szCs w:val="28"/>
        </w:rPr>
        <w:t xml:space="preserve"> </w:t>
      </w:r>
      <w:r w:rsidRPr="009D5970">
        <w:rPr>
          <w:sz w:val="28"/>
          <w:szCs w:val="28"/>
          <w:lang w:val="en-US"/>
        </w:rPr>
        <w:t>A</w:t>
      </w:r>
      <w:r w:rsidRPr="009D5970">
        <w:rPr>
          <w:sz w:val="28"/>
          <w:szCs w:val="28"/>
        </w:rPr>
        <w:t>. [4,5].</w:t>
      </w:r>
    </w:p>
    <w:p w14:paraId="4DF5AE6C" w14:textId="77777777" w:rsidR="00C717DD" w:rsidRPr="009D5970" w:rsidRDefault="00C717DD" w:rsidP="002E11C4">
      <w:pPr>
        <w:spacing w:line="360" w:lineRule="auto"/>
        <w:ind w:firstLine="709"/>
        <w:jc w:val="lowKashida"/>
        <w:rPr>
          <w:sz w:val="28"/>
          <w:szCs w:val="28"/>
        </w:rPr>
      </w:pPr>
      <w:r w:rsidRPr="009D5970">
        <w:rPr>
          <w:sz w:val="28"/>
          <w:szCs w:val="28"/>
        </w:rPr>
        <w:t>5.2. Потенциал оптимизации энергопотребления</w:t>
      </w:r>
    </w:p>
    <w:p w14:paraId="65314105" w14:textId="77777777" w:rsidR="00C717DD" w:rsidRPr="009D5970" w:rsidRDefault="00C717DD" w:rsidP="002E11C4">
      <w:pPr>
        <w:spacing w:line="360" w:lineRule="auto"/>
        <w:ind w:firstLine="709"/>
        <w:jc w:val="lowKashida"/>
        <w:rPr>
          <w:sz w:val="28"/>
          <w:szCs w:val="28"/>
          <w:lang w:val="en-US"/>
        </w:rPr>
      </w:pPr>
      <w:r w:rsidRPr="009D5970">
        <w:rPr>
          <w:sz w:val="28"/>
          <w:szCs w:val="28"/>
        </w:rPr>
        <w:t xml:space="preserve">Анализ термодинамического профиля регенерации раствора показал, что более 60 % всей энергии процесса приходится на отпарку насыщенного раствора. </w:t>
      </w:r>
      <w:proofErr w:type="spellStart"/>
      <w:r w:rsidRPr="009D5970">
        <w:rPr>
          <w:sz w:val="28"/>
          <w:szCs w:val="28"/>
          <w:lang w:val="en-US"/>
        </w:rPr>
        <w:t>Снижение</w:t>
      </w:r>
      <w:proofErr w:type="spellEnd"/>
      <w:r w:rsidRPr="009D5970">
        <w:rPr>
          <w:sz w:val="28"/>
          <w:szCs w:val="28"/>
          <w:lang w:val="en-US"/>
        </w:rPr>
        <w:t xml:space="preserve"> </w:t>
      </w:r>
      <w:proofErr w:type="spellStart"/>
      <w:r w:rsidRPr="009D5970">
        <w:rPr>
          <w:sz w:val="28"/>
          <w:szCs w:val="28"/>
          <w:lang w:val="en-US"/>
        </w:rPr>
        <w:t>этой</w:t>
      </w:r>
      <w:proofErr w:type="spellEnd"/>
      <w:r w:rsidRPr="009D5970">
        <w:rPr>
          <w:sz w:val="28"/>
          <w:szCs w:val="28"/>
          <w:lang w:val="en-US"/>
        </w:rPr>
        <w:t xml:space="preserve"> </w:t>
      </w:r>
      <w:proofErr w:type="spellStart"/>
      <w:r w:rsidRPr="009D5970">
        <w:rPr>
          <w:sz w:val="28"/>
          <w:szCs w:val="28"/>
          <w:lang w:val="en-US"/>
        </w:rPr>
        <w:t>доли</w:t>
      </w:r>
      <w:proofErr w:type="spellEnd"/>
      <w:r w:rsidRPr="009D5970">
        <w:rPr>
          <w:sz w:val="28"/>
          <w:szCs w:val="28"/>
          <w:lang w:val="en-US"/>
        </w:rPr>
        <w:t xml:space="preserve"> </w:t>
      </w:r>
      <w:proofErr w:type="spellStart"/>
      <w:r w:rsidRPr="009D5970">
        <w:rPr>
          <w:sz w:val="28"/>
          <w:szCs w:val="28"/>
          <w:lang w:val="en-US"/>
        </w:rPr>
        <w:t>возможно</w:t>
      </w:r>
      <w:proofErr w:type="spellEnd"/>
      <w:r w:rsidRPr="009D5970">
        <w:rPr>
          <w:sz w:val="28"/>
          <w:szCs w:val="28"/>
          <w:lang w:val="en-US"/>
        </w:rPr>
        <w:t xml:space="preserve"> </w:t>
      </w:r>
      <w:proofErr w:type="spellStart"/>
      <w:r w:rsidRPr="009D5970">
        <w:rPr>
          <w:sz w:val="28"/>
          <w:szCs w:val="28"/>
          <w:lang w:val="en-US"/>
        </w:rPr>
        <w:t>за</w:t>
      </w:r>
      <w:proofErr w:type="spellEnd"/>
      <w:r w:rsidRPr="009D5970">
        <w:rPr>
          <w:sz w:val="28"/>
          <w:szCs w:val="28"/>
          <w:lang w:val="en-US"/>
        </w:rPr>
        <w:t xml:space="preserve"> </w:t>
      </w:r>
      <w:proofErr w:type="spellStart"/>
      <w:r w:rsidRPr="009D5970">
        <w:rPr>
          <w:sz w:val="28"/>
          <w:szCs w:val="28"/>
          <w:lang w:val="en-US"/>
        </w:rPr>
        <w:t>счёт</w:t>
      </w:r>
      <w:proofErr w:type="spellEnd"/>
      <w:r w:rsidRPr="009D5970">
        <w:rPr>
          <w:sz w:val="28"/>
          <w:szCs w:val="28"/>
          <w:lang w:val="en-US"/>
        </w:rPr>
        <w:t>:</w:t>
      </w:r>
    </w:p>
    <w:p w14:paraId="2D984A37" w14:textId="77777777" w:rsidR="00C717DD" w:rsidRPr="009D5970" w:rsidRDefault="00C717DD" w:rsidP="002E11C4">
      <w:pPr>
        <w:numPr>
          <w:ilvl w:val="0"/>
          <w:numId w:val="11"/>
        </w:numPr>
        <w:spacing w:line="360" w:lineRule="auto"/>
        <w:ind w:left="0" w:firstLine="709"/>
        <w:jc w:val="lowKashida"/>
        <w:rPr>
          <w:sz w:val="28"/>
          <w:szCs w:val="28"/>
        </w:rPr>
      </w:pPr>
      <w:r w:rsidRPr="009D5970">
        <w:rPr>
          <w:sz w:val="28"/>
          <w:szCs w:val="28"/>
        </w:rPr>
        <w:t xml:space="preserve">применения двухступенчатой регенерации с промежуточной флеш-секцией (для удаления углеводородов и </w:t>
      </w:r>
      <w:r w:rsidRPr="009D5970">
        <w:rPr>
          <w:sz w:val="28"/>
          <w:szCs w:val="28"/>
          <w:lang w:val="en-US"/>
        </w:rPr>
        <w:t>CO</w:t>
      </w:r>
      <w:r w:rsidRPr="009D5970">
        <w:rPr>
          <w:sz w:val="28"/>
          <w:szCs w:val="28"/>
        </w:rPr>
        <w:t>₂ под пониженным давлением);</w:t>
      </w:r>
    </w:p>
    <w:p w14:paraId="4663DAF3" w14:textId="77777777" w:rsidR="00C717DD" w:rsidRPr="00C717DD" w:rsidRDefault="00C717DD" w:rsidP="002E11C4">
      <w:pPr>
        <w:numPr>
          <w:ilvl w:val="0"/>
          <w:numId w:val="11"/>
        </w:numPr>
        <w:spacing w:line="360" w:lineRule="auto"/>
        <w:ind w:left="0" w:firstLine="709"/>
        <w:jc w:val="lowKashida"/>
        <w:rPr>
          <w:sz w:val="28"/>
          <w:szCs w:val="28"/>
          <w:lang w:val="en-US"/>
        </w:rPr>
      </w:pPr>
      <w:proofErr w:type="spellStart"/>
      <w:r w:rsidRPr="009D5970">
        <w:rPr>
          <w:sz w:val="28"/>
          <w:szCs w:val="28"/>
          <w:lang w:val="en-US"/>
        </w:rPr>
        <w:t>увеличения</w:t>
      </w:r>
      <w:proofErr w:type="spellEnd"/>
      <w:r w:rsidRPr="009D5970">
        <w:rPr>
          <w:sz w:val="28"/>
          <w:szCs w:val="28"/>
          <w:lang w:val="en-US"/>
        </w:rPr>
        <w:t xml:space="preserve"> </w:t>
      </w:r>
      <w:proofErr w:type="spellStart"/>
      <w:r w:rsidRPr="009D5970">
        <w:rPr>
          <w:sz w:val="28"/>
          <w:szCs w:val="28"/>
          <w:lang w:val="en-US"/>
        </w:rPr>
        <w:t>площади</w:t>
      </w:r>
      <w:proofErr w:type="spellEnd"/>
      <w:r w:rsidRPr="009D5970">
        <w:rPr>
          <w:sz w:val="28"/>
          <w:szCs w:val="28"/>
          <w:lang w:val="en-US"/>
        </w:rPr>
        <w:t xml:space="preserve"> </w:t>
      </w:r>
      <w:proofErr w:type="spellStart"/>
      <w:r w:rsidRPr="009D5970">
        <w:rPr>
          <w:sz w:val="28"/>
          <w:szCs w:val="28"/>
          <w:lang w:val="en-US"/>
        </w:rPr>
        <w:t>теплообменников</w:t>
      </w:r>
      <w:proofErr w:type="spellEnd"/>
      <w:r w:rsidRPr="00C717DD">
        <w:rPr>
          <w:sz w:val="28"/>
          <w:szCs w:val="28"/>
          <w:lang w:val="en-US"/>
        </w:rPr>
        <w:t>;</w:t>
      </w:r>
    </w:p>
    <w:p w14:paraId="7FD3743D" w14:textId="77777777" w:rsidR="00C717DD" w:rsidRPr="00C717DD" w:rsidRDefault="00C717DD" w:rsidP="002E11C4">
      <w:pPr>
        <w:numPr>
          <w:ilvl w:val="0"/>
          <w:numId w:val="11"/>
        </w:numPr>
        <w:spacing w:line="360" w:lineRule="auto"/>
        <w:ind w:left="0" w:firstLine="709"/>
        <w:jc w:val="lowKashida"/>
        <w:rPr>
          <w:sz w:val="28"/>
          <w:szCs w:val="28"/>
        </w:rPr>
      </w:pPr>
      <w:r w:rsidRPr="00C717DD">
        <w:rPr>
          <w:sz w:val="28"/>
          <w:szCs w:val="28"/>
        </w:rPr>
        <w:t>использования рекуперации тепла выходящих газов или пара [6].</w:t>
      </w:r>
    </w:p>
    <w:p w14:paraId="460BDC2B" w14:textId="72E335CE" w:rsidR="00473687" w:rsidRDefault="00C717DD" w:rsidP="002E11C4">
      <w:pPr>
        <w:spacing w:line="360" w:lineRule="auto"/>
        <w:ind w:firstLine="709"/>
        <w:jc w:val="lowKashida"/>
        <w:rPr>
          <w:sz w:val="28"/>
          <w:szCs w:val="28"/>
        </w:rPr>
      </w:pPr>
      <w:r w:rsidRPr="00C717DD">
        <w:rPr>
          <w:sz w:val="28"/>
          <w:szCs w:val="28"/>
        </w:rPr>
        <w:t xml:space="preserve">Расчётный тепловой коэффициент эффективности установки (отношение удалённого </w:t>
      </w:r>
      <w:r w:rsidRPr="00C717DD">
        <w:rPr>
          <w:sz w:val="28"/>
          <w:szCs w:val="28"/>
          <w:lang w:val="en-US"/>
        </w:rPr>
        <w:t>CO</w:t>
      </w:r>
      <w:r w:rsidRPr="00C717DD">
        <w:rPr>
          <w:sz w:val="28"/>
          <w:szCs w:val="28"/>
        </w:rPr>
        <w:t xml:space="preserve">₂ к затраченной теплоте) составляет ~64.2 кг </w:t>
      </w:r>
      <w:r w:rsidRPr="00C717DD">
        <w:rPr>
          <w:sz w:val="28"/>
          <w:szCs w:val="28"/>
          <w:lang w:val="en-US"/>
        </w:rPr>
        <w:t>CO</w:t>
      </w:r>
      <w:r w:rsidRPr="00C717DD">
        <w:rPr>
          <w:sz w:val="28"/>
          <w:szCs w:val="28"/>
        </w:rPr>
        <w:t>₂/Гкал, что согласуется с промышленными данными (60–70 кг/Гкал) [7].</w:t>
      </w:r>
    </w:p>
    <w:p w14:paraId="119410E8" w14:textId="77777777" w:rsidR="00C717DD" w:rsidRPr="00C717DD" w:rsidRDefault="00C717DD" w:rsidP="00C717DD">
      <w:pPr>
        <w:spacing w:line="360" w:lineRule="auto"/>
        <w:ind w:firstLine="709"/>
        <w:jc w:val="both"/>
        <w:rPr>
          <w:sz w:val="28"/>
          <w:szCs w:val="28"/>
        </w:rPr>
      </w:pPr>
    </w:p>
    <w:p w14:paraId="500A4565" w14:textId="77777777" w:rsidR="00781860" w:rsidRPr="00586E9F" w:rsidRDefault="00781860" w:rsidP="00781860">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 </w:t>
      </w:r>
      <w:r w:rsidRPr="00586E9F">
        <w:rPr>
          <w:b/>
          <w:sz w:val="28"/>
          <w:szCs w:val="28"/>
          <w:lang w:eastAsia="ru-RU"/>
        </w:rPr>
        <w:t>(Conclusions)</w:t>
      </w:r>
    </w:p>
    <w:p w14:paraId="3A0E4671" w14:textId="77777777" w:rsidR="00C717DD" w:rsidRPr="009E12B3" w:rsidRDefault="00C717DD" w:rsidP="009E12B3">
      <w:pPr>
        <w:spacing w:line="360" w:lineRule="auto"/>
        <w:ind w:firstLine="709"/>
        <w:jc w:val="lowKashida"/>
        <w:textAlignment w:val="baseline"/>
        <w:rPr>
          <w:sz w:val="28"/>
          <w:szCs w:val="28"/>
          <w:lang w:eastAsia="ru-RU"/>
        </w:rPr>
      </w:pPr>
      <w:r w:rsidRPr="00C717DD">
        <w:rPr>
          <w:sz w:val="28"/>
          <w:szCs w:val="28"/>
          <w:lang w:eastAsia="ru-RU"/>
        </w:rPr>
        <w:t>В ходе выполненного исследования была успешно реализована и проанализирована математическая модель установки очистки природного газа от кислых примесей (</w:t>
      </w:r>
      <w:r w:rsidRPr="00C717DD">
        <w:rPr>
          <w:sz w:val="28"/>
          <w:szCs w:val="28"/>
          <w:lang w:val="en-US" w:eastAsia="ru-RU"/>
        </w:rPr>
        <w:t>CO</w:t>
      </w:r>
      <w:r w:rsidRPr="00C717DD">
        <w:rPr>
          <w:sz w:val="28"/>
          <w:szCs w:val="28"/>
          <w:lang w:eastAsia="ru-RU"/>
        </w:rPr>
        <w:t xml:space="preserve">₂ и </w:t>
      </w:r>
      <w:r w:rsidRPr="00C717DD">
        <w:rPr>
          <w:sz w:val="28"/>
          <w:szCs w:val="28"/>
          <w:lang w:val="en-US" w:eastAsia="ru-RU"/>
        </w:rPr>
        <w:t>H</w:t>
      </w:r>
      <w:r w:rsidRPr="00C717DD">
        <w:rPr>
          <w:sz w:val="28"/>
          <w:szCs w:val="28"/>
          <w:lang w:eastAsia="ru-RU"/>
        </w:rPr>
        <w:t>₂</w:t>
      </w:r>
      <w:r w:rsidRPr="00C717DD">
        <w:rPr>
          <w:sz w:val="28"/>
          <w:szCs w:val="28"/>
          <w:lang w:val="en-US" w:eastAsia="ru-RU"/>
        </w:rPr>
        <w:t>S</w:t>
      </w:r>
      <w:r w:rsidRPr="00C717DD">
        <w:rPr>
          <w:sz w:val="28"/>
          <w:szCs w:val="28"/>
          <w:lang w:eastAsia="ru-RU"/>
        </w:rPr>
        <w:t xml:space="preserve">) с использованием среды динамического моделирования </w:t>
      </w:r>
      <w:r w:rsidRPr="00C717DD">
        <w:rPr>
          <w:sz w:val="28"/>
          <w:szCs w:val="28"/>
          <w:lang w:val="en-US" w:eastAsia="ru-RU"/>
        </w:rPr>
        <w:t>Aspen</w:t>
      </w:r>
      <w:r w:rsidRPr="00C717DD">
        <w:rPr>
          <w:sz w:val="28"/>
          <w:szCs w:val="28"/>
          <w:lang w:eastAsia="ru-RU"/>
        </w:rPr>
        <w:t xml:space="preserve"> </w:t>
      </w:r>
      <w:r w:rsidRPr="00C717DD">
        <w:rPr>
          <w:sz w:val="28"/>
          <w:szCs w:val="28"/>
          <w:lang w:val="en-US" w:eastAsia="ru-RU"/>
        </w:rPr>
        <w:t>HYSYS</w:t>
      </w:r>
      <w:r w:rsidRPr="00C717DD">
        <w:rPr>
          <w:sz w:val="28"/>
          <w:szCs w:val="28"/>
          <w:lang w:eastAsia="ru-RU"/>
        </w:rPr>
        <w:t xml:space="preserve"> и водного раствора моноэтаноламина в качестве абсорбента. Построенная абсорбционно-регенерационная схема, основанная на термодинамическом пакете </w:t>
      </w:r>
      <w:r w:rsidRPr="00C717DD">
        <w:rPr>
          <w:sz w:val="28"/>
          <w:szCs w:val="28"/>
          <w:lang w:val="en-US" w:eastAsia="ru-RU"/>
        </w:rPr>
        <w:t>Amine</w:t>
      </w:r>
      <w:r w:rsidRPr="00C717DD">
        <w:rPr>
          <w:sz w:val="28"/>
          <w:szCs w:val="28"/>
          <w:lang w:eastAsia="ru-RU"/>
        </w:rPr>
        <w:t xml:space="preserve"> </w:t>
      </w:r>
      <w:r w:rsidRPr="00C717DD">
        <w:rPr>
          <w:sz w:val="28"/>
          <w:szCs w:val="28"/>
          <w:lang w:val="en-US" w:eastAsia="ru-RU"/>
        </w:rPr>
        <w:t>Property</w:t>
      </w:r>
      <w:r w:rsidRPr="00C717DD">
        <w:rPr>
          <w:sz w:val="28"/>
          <w:szCs w:val="28"/>
          <w:lang w:eastAsia="ru-RU"/>
        </w:rPr>
        <w:t xml:space="preserve"> </w:t>
      </w:r>
      <w:r w:rsidRPr="00C717DD">
        <w:rPr>
          <w:sz w:val="28"/>
          <w:szCs w:val="28"/>
          <w:lang w:val="en-US" w:eastAsia="ru-RU"/>
        </w:rPr>
        <w:t>Package</w:t>
      </w:r>
      <w:r w:rsidRPr="00C717DD">
        <w:rPr>
          <w:sz w:val="28"/>
          <w:szCs w:val="28"/>
          <w:lang w:eastAsia="ru-RU"/>
        </w:rPr>
        <w:t xml:space="preserve">, продемонстрировала </w:t>
      </w:r>
      <w:r w:rsidRPr="009E12B3">
        <w:rPr>
          <w:sz w:val="28"/>
          <w:szCs w:val="28"/>
          <w:lang w:eastAsia="ru-RU"/>
        </w:rPr>
        <w:t>высокую степень достоверности и инженерной применимости.</w:t>
      </w:r>
    </w:p>
    <w:p w14:paraId="50B1208F" w14:textId="77777777" w:rsidR="00C717DD" w:rsidRPr="009E12B3" w:rsidRDefault="00C717DD" w:rsidP="009E12B3">
      <w:pPr>
        <w:spacing w:line="360" w:lineRule="auto"/>
        <w:ind w:firstLine="709"/>
        <w:jc w:val="lowKashida"/>
        <w:textAlignment w:val="baseline"/>
        <w:rPr>
          <w:sz w:val="28"/>
          <w:szCs w:val="28"/>
          <w:lang w:eastAsia="ru-RU"/>
        </w:rPr>
      </w:pPr>
      <w:r w:rsidRPr="009E12B3">
        <w:rPr>
          <w:sz w:val="28"/>
          <w:szCs w:val="28"/>
          <w:lang w:eastAsia="ru-RU"/>
        </w:rPr>
        <w:t>Основные выводы и результаты можно сформулировать следующим образом:</w:t>
      </w:r>
    </w:p>
    <w:p w14:paraId="363B010A" w14:textId="77777777" w:rsidR="00C717DD" w:rsidRPr="009E12B3" w:rsidRDefault="00C717DD" w:rsidP="009E12B3">
      <w:pPr>
        <w:numPr>
          <w:ilvl w:val="0"/>
          <w:numId w:val="12"/>
        </w:numPr>
        <w:spacing w:line="360" w:lineRule="auto"/>
        <w:ind w:left="0" w:firstLine="709"/>
        <w:jc w:val="lowKashida"/>
        <w:textAlignment w:val="baseline"/>
        <w:rPr>
          <w:sz w:val="28"/>
          <w:szCs w:val="28"/>
          <w:lang w:eastAsia="ru-RU"/>
        </w:rPr>
      </w:pPr>
      <w:r w:rsidRPr="009E12B3">
        <w:rPr>
          <w:sz w:val="28"/>
          <w:szCs w:val="28"/>
          <w:lang w:eastAsia="ru-RU"/>
        </w:rPr>
        <w:t xml:space="preserve">Эффективность очистки: достигнутая степень удаления </w:t>
      </w:r>
      <w:r w:rsidRPr="009E12B3">
        <w:rPr>
          <w:sz w:val="28"/>
          <w:szCs w:val="28"/>
          <w:lang w:val="en-US" w:eastAsia="ru-RU"/>
        </w:rPr>
        <w:t>CO</w:t>
      </w:r>
      <w:r w:rsidRPr="009E12B3">
        <w:rPr>
          <w:sz w:val="28"/>
          <w:szCs w:val="28"/>
          <w:lang w:eastAsia="ru-RU"/>
        </w:rPr>
        <w:t xml:space="preserve">₂ составила 93.2 %, </w:t>
      </w:r>
      <w:r w:rsidRPr="009E12B3">
        <w:rPr>
          <w:sz w:val="28"/>
          <w:szCs w:val="28"/>
          <w:lang w:val="en-US" w:eastAsia="ru-RU"/>
        </w:rPr>
        <w:t>H</w:t>
      </w:r>
      <w:r w:rsidRPr="009E12B3">
        <w:rPr>
          <w:sz w:val="28"/>
          <w:szCs w:val="28"/>
          <w:lang w:eastAsia="ru-RU"/>
        </w:rPr>
        <w:t>₂</w:t>
      </w:r>
      <w:r w:rsidRPr="009E12B3">
        <w:rPr>
          <w:sz w:val="28"/>
          <w:szCs w:val="28"/>
          <w:lang w:val="en-US" w:eastAsia="ru-RU"/>
        </w:rPr>
        <w:t>S</w:t>
      </w:r>
      <w:r w:rsidRPr="009E12B3">
        <w:rPr>
          <w:sz w:val="28"/>
          <w:szCs w:val="28"/>
          <w:lang w:eastAsia="ru-RU"/>
        </w:rPr>
        <w:t xml:space="preserve"> — менее 3 </w:t>
      </w:r>
      <w:r w:rsidRPr="009E12B3">
        <w:rPr>
          <w:sz w:val="28"/>
          <w:szCs w:val="28"/>
          <w:lang w:val="en-US" w:eastAsia="ru-RU"/>
        </w:rPr>
        <w:t>ppm</w:t>
      </w:r>
      <w:r w:rsidRPr="009E12B3">
        <w:rPr>
          <w:sz w:val="28"/>
          <w:szCs w:val="28"/>
          <w:lang w:eastAsia="ru-RU"/>
        </w:rPr>
        <w:t xml:space="preserve">, что соответствует промышленным нормативам. Это подтверждает корректность термодинамического </w:t>
      </w:r>
      <w:r w:rsidRPr="009E12B3">
        <w:rPr>
          <w:sz w:val="28"/>
          <w:szCs w:val="28"/>
          <w:lang w:eastAsia="ru-RU"/>
        </w:rPr>
        <w:lastRenderedPageBreak/>
        <w:t>моделирования и устойчивость процесса при заданных параметрах.</w:t>
      </w:r>
    </w:p>
    <w:p w14:paraId="10A3B67A" w14:textId="77777777" w:rsidR="00C717DD" w:rsidRPr="009E12B3" w:rsidRDefault="00C717DD" w:rsidP="009E12B3">
      <w:pPr>
        <w:numPr>
          <w:ilvl w:val="0"/>
          <w:numId w:val="12"/>
        </w:numPr>
        <w:spacing w:line="360" w:lineRule="auto"/>
        <w:ind w:left="0" w:firstLine="709"/>
        <w:jc w:val="lowKashida"/>
        <w:textAlignment w:val="baseline"/>
        <w:rPr>
          <w:sz w:val="28"/>
          <w:szCs w:val="28"/>
          <w:lang w:eastAsia="ru-RU"/>
        </w:rPr>
      </w:pPr>
      <w:r w:rsidRPr="009E12B3">
        <w:rPr>
          <w:sz w:val="28"/>
          <w:szCs w:val="28"/>
          <w:lang w:eastAsia="ru-RU"/>
        </w:rPr>
        <w:t xml:space="preserve">Оптимальные параметры: температурный режим 38–40 °С, давление 30 бар и концентрация </w:t>
      </w:r>
      <w:r w:rsidRPr="009E12B3">
        <w:rPr>
          <w:sz w:val="28"/>
          <w:szCs w:val="28"/>
          <w:lang w:val="en-US" w:eastAsia="ru-RU"/>
        </w:rPr>
        <w:t>MEA</w:t>
      </w:r>
      <w:r w:rsidRPr="009E12B3">
        <w:rPr>
          <w:sz w:val="28"/>
          <w:szCs w:val="28"/>
          <w:lang w:eastAsia="ru-RU"/>
        </w:rPr>
        <w:t xml:space="preserve"> 30–32 % являются наиболее сбалансированными с точки зрения технологической и энергетической эффективности.</w:t>
      </w:r>
    </w:p>
    <w:p w14:paraId="739C11A0" w14:textId="77777777" w:rsidR="00C717DD" w:rsidRPr="009E12B3" w:rsidRDefault="00C717DD" w:rsidP="009E12B3">
      <w:pPr>
        <w:numPr>
          <w:ilvl w:val="0"/>
          <w:numId w:val="12"/>
        </w:numPr>
        <w:spacing w:line="360" w:lineRule="auto"/>
        <w:ind w:left="0" w:firstLine="709"/>
        <w:jc w:val="lowKashida"/>
        <w:textAlignment w:val="baseline"/>
        <w:rPr>
          <w:sz w:val="28"/>
          <w:szCs w:val="28"/>
          <w:lang w:eastAsia="ru-RU"/>
        </w:rPr>
      </w:pPr>
      <w:r w:rsidRPr="009E12B3">
        <w:rPr>
          <w:sz w:val="28"/>
          <w:szCs w:val="28"/>
          <w:lang w:eastAsia="ru-RU"/>
        </w:rPr>
        <w:t xml:space="preserve">Энергетическая составляющая: расчётная тепловая нагрузка на регенерацию составила 1.46 Гкал/ч, при этом внедрение эффективного теплообмена позволило сократить потребление энергии на 20–25 %. Установленный тепловой коэффициент эффективности ~64 кг </w:t>
      </w:r>
      <w:r w:rsidRPr="009E12B3">
        <w:rPr>
          <w:sz w:val="28"/>
          <w:szCs w:val="28"/>
          <w:lang w:val="en-US" w:eastAsia="ru-RU"/>
        </w:rPr>
        <w:t>CO</w:t>
      </w:r>
      <w:r w:rsidRPr="009E12B3">
        <w:rPr>
          <w:sz w:val="28"/>
          <w:szCs w:val="28"/>
          <w:lang w:eastAsia="ru-RU"/>
        </w:rPr>
        <w:t>₂/Гкал соответствует уровню передовых установок.</w:t>
      </w:r>
    </w:p>
    <w:p w14:paraId="455D26E1" w14:textId="77777777" w:rsidR="00C717DD" w:rsidRPr="009E12B3" w:rsidRDefault="00C717DD" w:rsidP="009E12B3">
      <w:pPr>
        <w:numPr>
          <w:ilvl w:val="0"/>
          <w:numId w:val="12"/>
        </w:numPr>
        <w:spacing w:line="360" w:lineRule="auto"/>
        <w:ind w:left="0" w:firstLine="709"/>
        <w:jc w:val="lowKashida"/>
        <w:textAlignment w:val="baseline"/>
        <w:rPr>
          <w:sz w:val="28"/>
          <w:szCs w:val="28"/>
          <w:lang w:eastAsia="ru-RU"/>
        </w:rPr>
      </w:pPr>
      <w:r w:rsidRPr="009E12B3">
        <w:rPr>
          <w:sz w:val="28"/>
          <w:szCs w:val="28"/>
          <w:lang w:eastAsia="ru-RU"/>
        </w:rPr>
        <w:t xml:space="preserve">Чувствительность модели: проведённый параметрический анализ показал высокую зависимость степени очистки от концентрации </w:t>
      </w:r>
      <w:r w:rsidRPr="009E12B3">
        <w:rPr>
          <w:sz w:val="28"/>
          <w:szCs w:val="28"/>
          <w:lang w:val="en-US" w:eastAsia="ru-RU"/>
        </w:rPr>
        <w:t>MEA</w:t>
      </w:r>
      <w:r w:rsidRPr="009E12B3">
        <w:rPr>
          <w:sz w:val="28"/>
          <w:szCs w:val="28"/>
          <w:lang w:eastAsia="ru-RU"/>
        </w:rPr>
        <w:t xml:space="preserve"> и температуры, что позволяет использовать модель для оптимизации в реальном времени.</w:t>
      </w:r>
    </w:p>
    <w:p w14:paraId="21A9540A" w14:textId="77777777" w:rsidR="00C717DD" w:rsidRPr="009E12B3" w:rsidRDefault="00C717DD" w:rsidP="009E12B3">
      <w:pPr>
        <w:numPr>
          <w:ilvl w:val="0"/>
          <w:numId w:val="12"/>
        </w:numPr>
        <w:spacing w:line="360" w:lineRule="auto"/>
        <w:ind w:left="0" w:firstLine="709"/>
        <w:jc w:val="lowKashida"/>
        <w:textAlignment w:val="baseline"/>
        <w:rPr>
          <w:sz w:val="28"/>
          <w:szCs w:val="28"/>
          <w:lang w:eastAsia="ru-RU"/>
        </w:rPr>
      </w:pPr>
      <w:r w:rsidRPr="009E12B3">
        <w:rPr>
          <w:sz w:val="28"/>
          <w:szCs w:val="28"/>
          <w:lang w:eastAsia="ru-RU"/>
        </w:rPr>
        <w:t>Перспективы применения: разработанная модель может быть использована как цифровой двойник газоочистной установки при промышленном проектировании, обучении персонала и операционной оптимизации.</w:t>
      </w:r>
    </w:p>
    <w:p w14:paraId="0F43EF80" w14:textId="4066E968" w:rsidR="00781860" w:rsidRDefault="00C717DD" w:rsidP="009E12B3">
      <w:pPr>
        <w:spacing w:line="360" w:lineRule="auto"/>
        <w:ind w:firstLine="709"/>
        <w:jc w:val="lowKashida"/>
        <w:textAlignment w:val="baseline"/>
        <w:rPr>
          <w:sz w:val="28"/>
          <w:szCs w:val="28"/>
          <w:lang w:eastAsia="ru-RU"/>
        </w:rPr>
      </w:pPr>
      <w:r w:rsidRPr="009E12B3">
        <w:rPr>
          <w:sz w:val="28"/>
          <w:szCs w:val="28"/>
          <w:lang w:eastAsia="ru-RU"/>
        </w:rPr>
        <w:t xml:space="preserve">Таким образом, применение </w:t>
      </w:r>
      <w:r w:rsidRPr="009E12B3">
        <w:rPr>
          <w:sz w:val="28"/>
          <w:szCs w:val="28"/>
          <w:lang w:val="en-US" w:eastAsia="ru-RU"/>
        </w:rPr>
        <w:t>Aspen</w:t>
      </w:r>
      <w:r w:rsidRPr="009E12B3">
        <w:rPr>
          <w:sz w:val="28"/>
          <w:szCs w:val="28"/>
          <w:lang w:eastAsia="ru-RU"/>
        </w:rPr>
        <w:t xml:space="preserve"> </w:t>
      </w:r>
      <w:r w:rsidRPr="009E12B3">
        <w:rPr>
          <w:sz w:val="28"/>
          <w:szCs w:val="28"/>
          <w:lang w:val="en-US" w:eastAsia="ru-RU"/>
        </w:rPr>
        <w:t>HYSYS</w:t>
      </w:r>
      <w:r w:rsidRPr="009E12B3">
        <w:rPr>
          <w:sz w:val="28"/>
          <w:szCs w:val="28"/>
          <w:lang w:eastAsia="ru-RU"/>
        </w:rPr>
        <w:t xml:space="preserve"> для моделирования процессов аминовой очистки газа позволяет с высокой степенью детализации воспроизводить сложные физико-химические и тепломассообменные явления, обеспечивая надёжную основу для инженерных расчётов, анализа чувствительности и повышения</w:t>
      </w:r>
      <w:r w:rsidRPr="00C717DD">
        <w:rPr>
          <w:sz w:val="28"/>
          <w:szCs w:val="28"/>
          <w:lang w:eastAsia="ru-RU"/>
        </w:rPr>
        <w:t xml:space="preserve"> энергоэффективности промышленных объектов переработки газа.</w:t>
      </w:r>
    </w:p>
    <w:p w14:paraId="47151286" w14:textId="77777777" w:rsidR="00C717DD" w:rsidRPr="00C717DD" w:rsidRDefault="00C717DD" w:rsidP="00C717DD">
      <w:pPr>
        <w:spacing w:line="360" w:lineRule="auto"/>
        <w:ind w:firstLine="709"/>
        <w:jc w:val="lowKashida"/>
        <w:textAlignment w:val="baseline"/>
        <w:rPr>
          <w:sz w:val="28"/>
          <w:szCs w:val="28"/>
          <w:lang w:eastAsia="ru-RU"/>
        </w:rPr>
      </w:pPr>
    </w:p>
    <w:p w14:paraId="71651943" w14:textId="0C7D2A08" w:rsidR="0039428B" w:rsidRDefault="00781860" w:rsidP="00C717DD">
      <w:pPr>
        <w:spacing w:line="360" w:lineRule="auto"/>
        <w:ind w:firstLine="709"/>
        <w:textAlignment w:val="baseline"/>
        <w:rPr>
          <w:sz w:val="28"/>
          <w:szCs w:val="28"/>
          <w:lang w:eastAsia="ru-RU"/>
        </w:rPr>
      </w:pPr>
      <w:r w:rsidRPr="00D67925">
        <w:rPr>
          <w:b/>
          <w:bCs/>
          <w:sz w:val="28"/>
          <w:szCs w:val="28"/>
          <w:bdr w:val="none" w:sz="0" w:space="0" w:color="auto" w:frame="1"/>
          <w:lang w:eastAsia="ru-RU"/>
        </w:rPr>
        <w:t>Список литературы</w:t>
      </w:r>
      <w:r w:rsidRPr="00D67925">
        <w:rPr>
          <w:sz w:val="28"/>
          <w:szCs w:val="28"/>
          <w:lang w:eastAsia="ru-RU"/>
        </w:rPr>
        <w:t> </w:t>
      </w:r>
      <w:r w:rsidRPr="00586E9F">
        <w:rPr>
          <w:b/>
          <w:sz w:val="28"/>
          <w:szCs w:val="28"/>
          <w:lang w:eastAsia="ru-RU"/>
        </w:rPr>
        <w:t>(References)</w:t>
      </w:r>
      <w:r w:rsidRPr="00D67925">
        <w:rPr>
          <w:sz w:val="28"/>
          <w:szCs w:val="28"/>
          <w:lang w:eastAsia="ru-RU"/>
        </w:rPr>
        <w:t>:</w:t>
      </w:r>
    </w:p>
    <w:p w14:paraId="3634BD29"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rPr>
      </w:pPr>
      <w:r w:rsidRPr="00E02954">
        <w:rPr>
          <w:sz w:val="28"/>
          <w:szCs w:val="28"/>
        </w:rPr>
        <w:t xml:space="preserve">ГОСТ 5542–2014. Газы углеводородные горючие. Технические </w:t>
      </w:r>
      <w:proofErr w:type="gramStart"/>
      <w:r w:rsidRPr="00E02954">
        <w:rPr>
          <w:sz w:val="28"/>
          <w:szCs w:val="28"/>
        </w:rPr>
        <w:t>условия :</w:t>
      </w:r>
      <w:proofErr w:type="gramEnd"/>
      <w:r w:rsidRPr="00E02954">
        <w:rPr>
          <w:sz w:val="28"/>
          <w:szCs w:val="28"/>
        </w:rPr>
        <w:t xml:space="preserve">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15 декабря 2014 г. </w:t>
      </w:r>
      <w:r w:rsidRPr="00E02954">
        <w:rPr>
          <w:sz w:val="28"/>
          <w:szCs w:val="28"/>
        </w:rPr>
        <w:lastRenderedPageBreak/>
        <w:t xml:space="preserve">№ 2026-ст : введен впервые : дата введения 2015-07-01. - Москва : </w:t>
      </w:r>
      <w:proofErr w:type="spellStart"/>
      <w:r w:rsidRPr="00E02954">
        <w:rPr>
          <w:sz w:val="28"/>
          <w:szCs w:val="28"/>
        </w:rPr>
        <w:t>Стандартинформ</w:t>
      </w:r>
      <w:proofErr w:type="spellEnd"/>
      <w:r w:rsidRPr="00E02954">
        <w:rPr>
          <w:sz w:val="28"/>
          <w:szCs w:val="28"/>
        </w:rPr>
        <w:t xml:space="preserve">, 2015. - 18 с. - </w:t>
      </w:r>
      <w:proofErr w:type="gramStart"/>
      <w:r w:rsidRPr="00E02954">
        <w:rPr>
          <w:sz w:val="28"/>
          <w:szCs w:val="28"/>
        </w:rPr>
        <w:t>Текст :</w:t>
      </w:r>
      <w:proofErr w:type="gramEnd"/>
      <w:r w:rsidRPr="00E02954">
        <w:rPr>
          <w:sz w:val="28"/>
          <w:szCs w:val="28"/>
        </w:rPr>
        <w:t xml:space="preserve"> непосредственный.</w:t>
      </w:r>
    </w:p>
    <w:p w14:paraId="2049A0D8"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rPr>
      </w:pPr>
      <w:r w:rsidRPr="00E02954">
        <w:rPr>
          <w:sz w:val="28"/>
          <w:szCs w:val="28"/>
        </w:rPr>
        <w:t xml:space="preserve">Буланов, Н. Н. Процессы и аппараты очистки </w:t>
      </w:r>
      <w:proofErr w:type="gramStart"/>
      <w:r w:rsidRPr="00E02954">
        <w:rPr>
          <w:sz w:val="28"/>
          <w:szCs w:val="28"/>
        </w:rPr>
        <w:t>газа :</w:t>
      </w:r>
      <w:proofErr w:type="gramEnd"/>
      <w:r w:rsidRPr="00E02954">
        <w:rPr>
          <w:sz w:val="28"/>
          <w:szCs w:val="28"/>
        </w:rPr>
        <w:t xml:space="preserve"> монография / Н. Н. Буланов. - </w:t>
      </w:r>
      <w:proofErr w:type="gramStart"/>
      <w:r w:rsidRPr="00E02954">
        <w:rPr>
          <w:sz w:val="28"/>
          <w:szCs w:val="28"/>
        </w:rPr>
        <w:t>Москва :</w:t>
      </w:r>
      <w:proofErr w:type="gramEnd"/>
      <w:r w:rsidRPr="00E02954">
        <w:rPr>
          <w:sz w:val="28"/>
          <w:szCs w:val="28"/>
        </w:rPr>
        <w:t xml:space="preserve"> Недра, 2008. - 352 с. - </w:t>
      </w:r>
      <w:proofErr w:type="gramStart"/>
      <w:r w:rsidRPr="00E02954">
        <w:rPr>
          <w:sz w:val="28"/>
          <w:szCs w:val="28"/>
        </w:rPr>
        <w:t>Текст :</w:t>
      </w:r>
      <w:proofErr w:type="gramEnd"/>
      <w:r w:rsidRPr="00E02954">
        <w:rPr>
          <w:sz w:val="28"/>
          <w:szCs w:val="28"/>
        </w:rPr>
        <w:t xml:space="preserve"> непосредственный.</w:t>
      </w:r>
    </w:p>
    <w:p w14:paraId="43AC34DE"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rPr>
      </w:pPr>
      <w:r w:rsidRPr="00E02954">
        <w:rPr>
          <w:sz w:val="28"/>
          <w:szCs w:val="28"/>
        </w:rPr>
        <w:t xml:space="preserve">Кипарисов, С. С. Технология и техника переработки природного газа : монография / С. С. Кипарисов, Ю. Л. Геворкян. - </w:t>
      </w:r>
      <w:proofErr w:type="gramStart"/>
      <w:r w:rsidRPr="00E02954">
        <w:rPr>
          <w:sz w:val="28"/>
          <w:szCs w:val="28"/>
        </w:rPr>
        <w:t>Москва :</w:t>
      </w:r>
      <w:proofErr w:type="gramEnd"/>
      <w:r w:rsidRPr="00E02954">
        <w:rPr>
          <w:sz w:val="28"/>
          <w:szCs w:val="28"/>
        </w:rPr>
        <w:t xml:space="preserve"> Химия, 2004. - 399 с. - </w:t>
      </w:r>
      <w:proofErr w:type="gramStart"/>
      <w:r w:rsidRPr="00E02954">
        <w:rPr>
          <w:sz w:val="28"/>
          <w:szCs w:val="28"/>
        </w:rPr>
        <w:t>Текст :</w:t>
      </w:r>
      <w:proofErr w:type="gramEnd"/>
      <w:r w:rsidRPr="00E02954">
        <w:rPr>
          <w:sz w:val="28"/>
          <w:szCs w:val="28"/>
        </w:rPr>
        <w:t xml:space="preserve"> непосредственный.</w:t>
      </w:r>
    </w:p>
    <w:p w14:paraId="4074FD8B"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rPr>
      </w:pPr>
      <w:r w:rsidRPr="00E02954">
        <w:rPr>
          <w:sz w:val="28"/>
          <w:szCs w:val="28"/>
        </w:rPr>
        <w:t xml:space="preserve">Касаткин, А. Г. Основы процессов и аппаратов химической технологии. </w:t>
      </w:r>
      <w:proofErr w:type="spellStart"/>
      <w:proofErr w:type="gramStart"/>
      <w:r w:rsidRPr="00E02954">
        <w:rPr>
          <w:sz w:val="28"/>
          <w:szCs w:val="28"/>
        </w:rPr>
        <w:t>Массообмен</w:t>
      </w:r>
      <w:proofErr w:type="spellEnd"/>
      <w:r w:rsidRPr="00E02954">
        <w:rPr>
          <w:sz w:val="28"/>
          <w:szCs w:val="28"/>
        </w:rPr>
        <w:t xml:space="preserve"> :</w:t>
      </w:r>
      <w:proofErr w:type="gramEnd"/>
      <w:r w:rsidRPr="00E02954">
        <w:rPr>
          <w:sz w:val="28"/>
          <w:szCs w:val="28"/>
        </w:rPr>
        <w:t xml:space="preserve"> монография / А. Г. Касаткин. - </w:t>
      </w:r>
      <w:proofErr w:type="gramStart"/>
      <w:r w:rsidRPr="00E02954">
        <w:rPr>
          <w:sz w:val="28"/>
          <w:szCs w:val="28"/>
        </w:rPr>
        <w:t>Москва :</w:t>
      </w:r>
      <w:proofErr w:type="gramEnd"/>
      <w:r w:rsidRPr="00E02954">
        <w:rPr>
          <w:sz w:val="28"/>
          <w:szCs w:val="28"/>
        </w:rPr>
        <w:t xml:space="preserve"> Химия, 2010. - 496 с. - </w:t>
      </w:r>
      <w:proofErr w:type="gramStart"/>
      <w:r w:rsidRPr="00E02954">
        <w:rPr>
          <w:sz w:val="28"/>
          <w:szCs w:val="28"/>
        </w:rPr>
        <w:t>Текст :</w:t>
      </w:r>
      <w:proofErr w:type="gramEnd"/>
      <w:r w:rsidRPr="00E02954">
        <w:rPr>
          <w:sz w:val="28"/>
          <w:szCs w:val="28"/>
        </w:rPr>
        <w:t xml:space="preserve"> непосредственный.</w:t>
      </w:r>
    </w:p>
    <w:p w14:paraId="632F8F9E"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Kohl, A. L. Gas Purification / A. L. Kohl, R. B. Nielsen. - 5th ed. - Houston : Gulf Professional Publishing, 1997. - 864 p. - Text : direct.</w:t>
      </w:r>
    </w:p>
    <w:p w14:paraId="32A57D3C"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Chapel, D. G. Recovery of CO₂ from flue gases: Commercial trends / D. G. Chapel, C. L. Mariz, J. Ernest // Energy Conversion and Management. - 2000. - Vol. 41, No. 9. - P. 1861–1871. - Text : direct.</w:t>
      </w:r>
    </w:p>
    <w:p w14:paraId="11C242A9"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Moshfeghian, M. Simulation of Amine Gas Treating Units with HYSYS / M. Moshfeghian, H. Al-Megren // Oil &amp; Gas Facilities. - 2013. - Vol. 2, No. 2. - P. 58–64. - Text : direct.</w:t>
      </w:r>
    </w:p>
    <w:p w14:paraId="64841B65"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Rinker, E. B. Kinetics and Modeling of Gas Absorption into Aqueous Solutions of Alkanolamines / E. B. Rinker, S. S. Ashour, O. C. Sandall // Industrial &amp; Engineering Chemistry Research. - 1995. - Vol. 34. - P. 3927–3933. - Text : direct.</w:t>
      </w:r>
    </w:p>
    <w:p w14:paraId="3B1BCEE7"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Veawab, A. Influence of Operating Parameters on the Absorption of CO₂ into Aqueous MEA: Aspen Simulation / A. Veawab, A. Aroonwilas // Chemical Engineering Science. - 2003. - Vol. 58. - P. 929–938. - Text : direct.</w:t>
      </w:r>
    </w:p>
    <w:p w14:paraId="34DD4C42"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Alie, C. Simulation of CO₂ capture using multistage absorption systems / C. Alie, L. Backham, P. Tontiwachwuthikul // International Journal of Greenhouse Gas Control. - 2005. - Vol. 1, No. 3. - P. 357–365. - Text : direct.</w:t>
      </w:r>
    </w:p>
    <w:p w14:paraId="28C35FBD"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Aspen Technology, Inc. Aspen HYSYS® User Guide. Version 11.0. - Burlington, MA, USA : AspenTech, 2020. - 670 p. - Text : direct.</w:t>
      </w:r>
    </w:p>
    <w:p w14:paraId="6A3C8E61"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lastRenderedPageBreak/>
        <w:t>Aspen Technology, Inc. Aspen HYSYS® Amine Simulation Reference. - Burlington, MA, USA : AspenTech, 2020. - 110 p. - Text : direct.</w:t>
      </w:r>
    </w:p>
    <w:p w14:paraId="302F0C56"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rPr>
      </w:pPr>
      <w:r w:rsidRPr="00E02954">
        <w:rPr>
          <w:sz w:val="28"/>
          <w:szCs w:val="28"/>
        </w:rPr>
        <w:t xml:space="preserve">Шагиев, А. Н. Моделирование процессов аминовой очистки газа в </w:t>
      </w:r>
      <w:proofErr w:type="spellStart"/>
      <w:r w:rsidRPr="00E02954">
        <w:rPr>
          <w:sz w:val="28"/>
          <w:szCs w:val="28"/>
        </w:rPr>
        <w:t>Aspen</w:t>
      </w:r>
      <w:proofErr w:type="spellEnd"/>
      <w:r w:rsidRPr="00E02954">
        <w:rPr>
          <w:sz w:val="28"/>
          <w:szCs w:val="28"/>
        </w:rPr>
        <w:t xml:space="preserve"> HYSYS / А. Н. Шагиев, М. Ф. </w:t>
      </w:r>
      <w:proofErr w:type="spellStart"/>
      <w:r w:rsidRPr="00E02954">
        <w:rPr>
          <w:sz w:val="28"/>
          <w:szCs w:val="28"/>
        </w:rPr>
        <w:t>Ишмуратов</w:t>
      </w:r>
      <w:proofErr w:type="spellEnd"/>
      <w:r w:rsidRPr="00E02954">
        <w:rPr>
          <w:sz w:val="28"/>
          <w:szCs w:val="28"/>
        </w:rPr>
        <w:t xml:space="preserve">, А. Ф. Рахматуллин // Нефтехимия и газопереработка. - 2022. - № 3. - С. 38–42. - </w:t>
      </w:r>
      <w:proofErr w:type="gramStart"/>
      <w:r w:rsidRPr="00E02954">
        <w:rPr>
          <w:sz w:val="28"/>
          <w:szCs w:val="28"/>
        </w:rPr>
        <w:t>Текст :</w:t>
      </w:r>
      <w:proofErr w:type="gramEnd"/>
      <w:r w:rsidRPr="00E02954">
        <w:rPr>
          <w:sz w:val="28"/>
          <w:szCs w:val="28"/>
        </w:rPr>
        <w:t xml:space="preserve"> непосредственный.</w:t>
      </w:r>
    </w:p>
    <w:p w14:paraId="17F904B4" w14:textId="77777777" w:rsidR="00E02954" w:rsidRPr="00E02954" w:rsidRDefault="00E02954" w:rsidP="00E02954">
      <w:pPr>
        <w:pStyle w:val="af"/>
        <w:numPr>
          <w:ilvl w:val="0"/>
          <w:numId w:val="15"/>
        </w:numPr>
        <w:spacing w:before="0" w:beforeAutospacing="0" w:after="0" w:afterAutospacing="0" w:line="360" w:lineRule="auto"/>
        <w:ind w:left="0" w:firstLine="680"/>
        <w:jc w:val="both"/>
        <w:rPr>
          <w:sz w:val="28"/>
          <w:szCs w:val="28"/>
          <w:lang w:val="en-US"/>
        </w:rPr>
      </w:pPr>
      <w:r w:rsidRPr="00E02954">
        <w:rPr>
          <w:sz w:val="28"/>
          <w:szCs w:val="28"/>
          <w:lang w:val="en-US"/>
        </w:rPr>
        <w:t>IEAGHG. Technical Review of Amine Systems for CO₂ Capture : report 2010/12 / International Energy Agency Greenhouse Gas R&amp;D Programme (IEAGHG). - [</w:t>
      </w:r>
      <w:r w:rsidRPr="00E02954">
        <w:rPr>
          <w:sz w:val="28"/>
          <w:szCs w:val="28"/>
        </w:rPr>
        <w:t>Место</w:t>
      </w:r>
      <w:r w:rsidRPr="00E02954">
        <w:rPr>
          <w:sz w:val="28"/>
          <w:szCs w:val="28"/>
          <w:lang w:val="en-US"/>
        </w:rPr>
        <w:t xml:space="preserve"> </w:t>
      </w:r>
      <w:r w:rsidRPr="00E02954">
        <w:rPr>
          <w:sz w:val="28"/>
          <w:szCs w:val="28"/>
        </w:rPr>
        <w:t>издания</w:t>
      </w:r>
      <w:r w:rsidRPr="00E02954">
        <w:rPr>
          <w:sz w:val="28"/>
          <w:szCs w:val="28"/>
          <w:lang w:val="en-US"/>
        </w:rPr>
        <w:t xml:space="preserve"> </w:t>
      </w:r>
      <w:r w:rsidRPr="00E02954">
        <w:rPr>
          <w:sz w:val="28"/>
          <w:szCs w:val="28"/>
        </w:rPr>
        <w:t>отсутствует</w:t>
      </w:r>
      <w:proofErr w:type="gramStart"/>
      <w:r w:rsidRPr="00E02954">
        <w:rPr>
          <w:sz w:val="28"/>
          <w:szCs w:val="28"/>
          <w:lang w:val="en-US"/>
        </w:rPr>
        <w:t>] :</w:t>
      </w:r>
      <w:proofErr w:type="gramEnd"/>
      <w:r w:rsidRPr="00E02954">
        <w:rPr>
          <w:sz w:val="28"/>
          <w:szCs w:val="28"/>
          <w:lang w:val="en-US"/>
        </w:rPr>
        <w:t xml:space="preserve"> IEAGHG, 2010. - 58 p. - Text : direct.</w:t>
      </w:r>
    </w:p>
    <w:p w14:paraId="7A78BAEB" w14:textId="77777777" w:rsidR="009D5970" w:rsidRPr="009D5970" w:rsidRDefault="009D5970" w:rsidP="009D5970">
      <w:pPr>
        <w:jc w:val="lowKashida"/>
        <w:textAlignment w:val="baseline"/>
        <w:rPr>
          <w:sz w:val="28"/>
          <w:szCs w:val="28"/>
          <w:lang w:val="en-US" w:eastAsia="ru-RU"/>
        </w:rPr>
      </w:pPr>
    </w:p>
    <w:sectPr w:rsidR="009D5970" w:rsidRPr="009D5970" w:rsidSect="004D6376">
      <w:footerReference w:type="default" r:id="rId11"/>
      <w:pgSz w:w="11910" w:h="16840"/>
      <w:pgMar w:top="1038" w:right="1021" w:bottom="578" w:left="1418"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54A3" w14:textId="77777777" w:rsidR="009E04C9" w:rsidRDefault="009E04C9">
      <w:r>
        <w:separator/>
      </w:r>
    </w:p>
  </w:endnote>
  <w:endnote w:type="continuationSeparator" w:id="0">
    <w:p w14:paraId="22F90960" w14:textId="77777777" w:rsidR="009E04C9" w:rsidRDefault="009E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880646"/>
      <w:docPartObj>
        <w:docPartGallery w:val="Page Numbers (Bottom of Page)"/>
        <w:docPartUnique/>
      </w:docPartObj>
    </w:sdtPr>
    <w:sdtEndPr/>
    <w:sdtContent>
      <w:p w14:paraId="044C3090" w14:textId="7B2E6047" w:rsidR="002A338E" w:rsidRDefault="002A338E">
        <w:pPr>
          <w:pStyle w:val="ad"/>
          <w:jc w:val="center"/>
        </w:pPr>
        <w:r>
          <w:fldChar w:fldCharType="begin"/>
        </w:r>
        <w:r>
          <w:instrText>PAGE   \* MERGEFORMAT</w:instrText>
        </w:r>
        <w:r>
          <w:fldChar w:fldCharType="separate"/>
        </w:r>
        <w:r>
          <w:t>2</w:t>
        </w:r>
        <w:r>
          <w:fldChar w:fldCharType="end"/>
        </w:r>
      </w:p>
    </w:sdtContent>
  </w:sdt>
  <w:p w14:paraId="788D70AF" w14:textId="2408E52A" w:rsidR="008C4CA2" w:rsidRDefault="008C4CA2">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8167" w14:textId="77777777" w:rsidR="009E04C9" w:rsidRDefault="009E04C9">
      <w:r>
        <w:separator/>
      </w:r>
    </w:p>
  </w:footnote>
  <w:footnote w:type="continuationSeparator" w:id="0">
    <w:p w14:paraId="3DDF9339" w14:textId="77777777" w:rsidR="009E04C9" w:rsidRDefault="009E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129"/>
    <w:multiLevelType w:val="multilevel"/>
    <w:tmpl w:val="C14A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811AC"/>
    <w:multiLevelType w:val="hybridMultilevel"/>
    <w:tmpl w:val="3CE2113A"/>
    <w:lvl w:ilvl="0" w:tplc="1E4E0712">
      <w:numFmt w:val="bullet"/>
      <w:lvlText w:val="-"/>
      <w:lvlJc w:val="left"/>
      <w:pPr>
        <w:ind w:left="102" w:hanging="156"/>
      </w:pPr>
      <w:rPr>
        <w:rFonts w:ascii="Times New Roman" w:eastAsia="Times New Roman" w:hAnsi="Times New Roman" w:cs="Times New Roman" w:hint="default"/>
        <w:w w:val="100"/>
        <w:sz w:val="28"/>
        <w:szCs w:val="28"/>
        <w:lang w:val="ru-RU" w:eastAsia="en-US" w:bidi="ar-SA"/>
      </w:rPr>
    </w:lvl>
    <w:lvl w:ilvl="1" w:tplc="8AE04902">
      <w:numFmt w:val="bullet"/>
      <w:lvlText w:val="•"/>
      <w:lvlJc w:val="left"/>
      <w:pPr>
        <w:ind w:left="1018" w:hanging="156"/>
      </w:pPr>
      <w:rPr>
        <w:rFonts w:hint="default"/>
        <w:lang w:val="ru-RU" w:eastAsia="en-US" w:bidi="ar-SA"/>
      </w:rPr>
    </w:lvl>
    <w:lvl w:ilvl="2" w:tplc="3FBC62E4">
      <w:numFmt w:val="bullet"/>
      <w:lvlText w:val="•"/>
      <w:lvlJc w:val="left"/>
      <w:pPr>
        <w:ind w:left="1937" w:hanging="156"/>
      </w:pPr>
      <w:rPr>
        <w:rFonts w:hint="default"/>
        <w:lang w:val="ru-RU" w:eastAsia="en-US" w:bidi="ar-SA"/>
      </w:rPr>
    </w:lvl>
    <w:lvl w:ilvl="3" w:tplc="3C480698">
      <w:numFmt w:val="bullet"/>
      <w:lvlText w:val="•"/>
      <w:lvlJc w:val="left"/>
      <w:pPr>
        <w:ind w:left="2855" w:hanging="156"/>
      </w:pPr>
      <w:rPr>
        <w:rFonts w:hint="default"/>
        <w:lang w:val="ru-RU" w:eastAsia="en-US" w:bidi="ar-SA"/>
      </w:rPr>
    </w:lvl>
    <w:lvl w:ilvl="4" w:tplc="3C8EA720">
      <w:numFmt w:val="bullet"/>
      <w:lvlText w:val="•"/>
      <w:lvlJc w:val="left"/>
      <w:pPr>
        <w:ind w:left="3774" w:hanging="156"/>
      </w:pPr>
      <w:rPr>
        <w:rFonts w:hint="default"/>
        <w:lang w:val="ru-RU" w:eastAsia="en-US" w:bidi="ar-SA"/>
      </w:rPr>
    </w:lvl>
    <w:lvl w:ilvl="5" w:tplc="26B8D4A6">
      <w:numFmt w:val="bullet"/>
      <w:lvlText w:val="•"/>
      <w:lvlJc w:val="left"/>
      <w:pPr>
        <w:ind w:left="4693" w:hanging="156"/>
      </w:pPr>
      <w:rPr>
        <w:rFonts w:hint="default"/>
        <w:lang w:val="ru-RU" w:eastAsia="en-US" w:bidi="ar-SA"/>
      </w:rPr>
    </w:lvl>
    <w:lvl w:ilvl="6" w:tplc="A5181C6A">
      <w:numFmt w:val="bullet"/>
      <w:lvlText w:val="•"/>
      <w:lvlJc w:val="left"/>
      <w:pPr>
        <w:ind w:left="5611" w:hanging="156"/>
      </w:pPr>
      <w:rPr>
        <w:rFonts w:hint="default"/>
        <w:lang w:val="ru-RU" w:eastAsia="en-US" w:bidi="ar-SA"/>
      </w:rPr>
    </w:lvl>
    <w:lvl w:ilvl="7" w:tplc="64242B2C">
      <w:numFmt w:val="bullet"/>
      <w:lvlText w:val="•"/>
      <w:lvlJc w:val="left"/>
      <w:pPr>
        <w:ind w:left="6530" w:hanging="156"/>
      </w:pPr>
      <w:rPr>
        <w:rFonts w:hint="default"/>
        <w:lang w:val="ru-RU" w:eastAsia="en-US" w:bidi="ar-SA"/>
      </w:rPr>
    </w:lvl>
    <w:lvl w:ilvl="8" w:tplc="9EA8FF30">
      <w:numFmt w:val="bullet"/>
      <w:lvlText w:val="•"/>
      <w:lvlJc w:val="left"/>
      <w:pPr>
        <w:ind w:left="7449" w:hanging="156"/>
      </w:pPr>
      <w:rPr>
        <w:rFonts w:hint="default"/>
        <w:lang w:val="ru-RU" w:eastAsia="en-US" w:bidi="ar-SA"/>
      </w:rPr>
    </w:lvl>
  </w:abstractNum>
  <w:abstractNum w:abstractNumId="2" w15:restartNumberingAfterBreak="0">
    <w:nsid w:val="0E370C6F"/>
    <w:multiLevelType w:val="hybridMultilevel"/>
    <w:tmpl w:val="70B2F4C4"/>
    <w:lvl w:ilvl="0" w:tplc="BEE4BB1E">
      <w:start w:val="1"/>
      <w:numFmt w:val="decimal"/>
      <w:lvlText w:val="%1."/>
      <w:lvlJc w:val="left"/>
      <w:pPr>
        <w:ind w:left="529" w:hanging="428"/>
      </w:pPr>
      <w:rPr>
        <w:rFonts w:ascii="Times New Roman" w:eastAsia="Times New Roman" w:hAnsi="Times New Roman" w:cs="Times New Roman" w:hint="default"/>
        <w:spacing w:val="-6"/>
        <w:w w:val="100"/>
        <w:sz w:val="28"/>
        <w:szCs w:val="28"/>
        <w:lang w:val="ru-RU" w:eastAsia="en-US" w:bidi="ar-SA"/>
      </w:rPr>
    </w:lvl>
    <w:lvl w:ilvl="1" w:tplc="1158D28C">
      <w:numFmt w:val="bullet"/>
      <w:lvlText w:val="•"/>
      <w:lvlJc w:val="left"/>
      <w:pPr>
        <w:ind w:left="1396" w:hanging="428"/>
      </w:pPr>
      <w:rPr>
        <w:rFonts w:hint="default"/>
        <w:lang w:val="ru-RU" w:eastAsia="en-US" w:bidi="ar-SA"/>
      </w:rPr>
    </w:lvl>
    <w:lvl w:ilvl="2" w:tplc="03787532">
      <w:numFmt w:val="bullet"/>
      <w:lvlText w:val="•"/>
      <w:lvlJc w:val="left"/>
      <w:pPr>
        <w:ind w:left="2273" w:hanging="428"/>
      </w:pPr>
      <w:rPr>
        <w:rFonts w:hint="default"/>
        <w:lang w:val="ru-RU" w:eastAsia="en-US" w:bidi="ar-SA"/>
      </w:rPr>
    </w:lvl>
    <w:lvl w:ilvl="3" w:tplc="68B678DC">
      <w:numFmt w:val="bullet"/>
      <w:lvlText w:val="•"/>
      <w:lvlJc w:val="left"/>
      <w:pPr>
        <w:ind w:left="3149" w:hanging="428"/>
      </w:pPr>
      <w:rPr>
        <w:rFonts w:hint="default"/>
        <w:lang w:val="ru-RU" w:eastAsia="en-US" w:bidi="ar-SA"/>
      </w:rPr>
    </w:lvl>
    <w:lvl w:ilvl="4" w:tplc="100257F8">
      <w:numFmt w:val="bullet"/>
      <w:lvlText w:val="•"/>
      <w:lvlJc w:val="left"/>
      <w:pPr>
        <w:ind w:left="4026" w:hanging="428"/>
      </w:pPr>
      <w:rPr>
        <w:rFonts w:hint="default"/>
        <w:lang w:val="ru-RU" w:eastAsia="en-US" w:bidi="ar-SA"/>
      </w:rPr>
    </w:lvl>
    <w:lvl w:ilvl="5" w:tplc="60925738">
      <w:numFmt w:val="bullet"/>
      <w:lvlText w:val="•"/>
      <w:lvlJc w:val="left"/>
      <w:pPr>
        <w:ind w:left="4903" w:hanging="428"/>
      </w:pPr>
      <w:rPr>
        <w:rFonts w:hint="default"/>
        <w:lang w:val="ru-RU" w:eastAsia="en-US" w:bidi="ar-SA"/>
      </w:rPr>
    </w:lvl>
    <w:lvl w:ilvl="6" w:tplc="6A18782E">
      <w:numFmt w:val="bullet"/>
      <w:lvlText w:val="•"/>
      <w:lvlJc w:val="left"/>
      <w:pPr>
        <w:ind w:left="5779" w:hanging="428"/>
      </w:pPr>
      <w:rPr>
        <w:rFonts w:hint="default"/>
        <w:lang w:val="ru-RU" w:eastAsia="en-US" w:bidi="ar-SA"/>
      </w:rPr>
    </w:lvl>
    <w:lvl w:ilvl="7" w:tplc="EBF4B692">
      <w:numFmt w:val="bullet"/>
      <w:lvlText w:val="•"/>
      <w:lvlJc w:val="left"/>
      <w:pPr>
        <w:ind w:left="6656" w:hanging="428"/>
      </w:pPr>
      <w:rPr>
        <w:rFonts w:hint="default"/>
        <w:lang w:val="ru-RU" w:eastAsia="en-US" w:bidi="ar-SA"/>
      </w:rPr>
    </w:lvl>
    <w:lvl w:ilvl="8" w:tplc="B5A4DEC0">
      <w:numFmt w:val="bullet"/>
      <w:lvlText w:val="•"/>
      <w:lvlJc w:val="left"/>
      <w:pPr>
        <w:ind w:left="7533" w:hanging="428"/>
      </w:pPr>
      <w:rPr>
        <w:rFonts w:hint="default"/>
        <w:lang w:val="ru-RU" w:eastAsia="en-US" w:bidi="ar-SA"/>
      </w:rPr>
    </w:lvl>
  </w:abstractNum>
  <w:abstractNum w:abstractNumId="3" w15:restartNumberingAfterBreak="0">
    <w:nsid w:val="1FA23102"/>
    <w:multiLevelType w:val="multilevel"/>
    <w:tmpl w:val="B308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7615A"/>
    <w:multiLevelType w:val="multilevel"/>
    <w:tmpl w:val="1C9A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478BA"/>
    <w:multiLevelType w:val="hybridMultilevel"/>
    <w:tmpl w:val="472CC2B6"/>
    <w:lvl w:ilvl="0" w:tplc="F7B217B2">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5371D95"/>
    <w:multiLevelType w:val="hybridMultilevel"/>
    <w:tmpl w:val="0D9E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E4CD9"/>
    <w:multiLevelType w:val="multilevel"/>
    <w:tmpl w:val="AD66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5738D"/>
    <w:multiLevelType w:val="multilevel"/>
    <w:tmpl w:val="5704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0F5A55"/>
    <w:multiLevelType w:val="multilevel"/>
    <w:tmpl w:val="54CA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0818"/>
    <w:multiLevelType w:val="multilevel"/>
    <w:tmpl w:val="77BE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AE248A"/>
    <w:multiLevelType w:val="multilevel"/>
    <w:tmpl w:val="C14A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44AB1"/>
    <w:multiLevelType w:val="multilevel"/>
    <w:tmpl w:val="38E8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71CAF"/>
    <w:multiLevelType w:val="multilevel"/>
    <w:tmpl w:val="5224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556EA"/>
    <w:multiLevelType w:val="multilevel"/>
    <w:tmpl w:val="100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7"/>
  </w:num>
  <w:num w:numId="5">
    <w:abstractNumId w:val="3"/>
  </w:num>
  <w:num w:numId="6">
    <w:abstractNumId w:val="10"/>
  </w:num>
  <w:num w:numId="7">
    <w:abstractNumId w:val="6"/>
  </w:num>
  <w:num w:numId="8">
    <w:abstractNumId w:val="12"/>
  </w:num>
  <w:num w:numId="9">
    <w:abstractNumId w:val="14"/>
  </w:num>
  <w:num w:numId="10">
    <w:abstractNumId w:val="13"/>
  </w:num>
  <w:num w:numId="11">
    <w:abstractNumId w:val="9"/>
  </w:num>
  <w:num w:numId="12">
    <w:abstractNumId w:val="4"/>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A2"/>
    <w:rsid w:val="00051882"/>
    <w:rsid w:val="000540CB"/>
    <w:rsid w:val="00064C7B"/>
    <w:rsid w:val="000B2ED8"/>
    <w:rsid w:val="00105035"/>
    <w:rsid w:val="001655EA"/>
    <w:rsid w:val="001C14D5"/>
    <w:rsid w:val="001C2D8C"/>
    <w:rsid w:val="00224E40"/>
    <w:rsid w:val="00263351"/>
    <w:rsid w:val="00270CAA"/>
    <w:rsid w:val="00276B10"/>
    <w:rsid w:val="002A338E"/>
    <w:rsid w:val="002A7AD6"/>
    <w:rsid w:val="002B4B58"/>
    <w:rsid w:val="002D51CD"/>
    <w:rsid w:val="002E11C4"/>
    <w:rsid w:val="002F1155"/>
    <w:rsid w:val="00337C75"/>
    <w:rsid w:val="00356B07"/>
    <w:rsid w:val="00361628"/>
    <w:rsid w:val="0037201B"/>
    <w:rsid w:val="0039428B"/>
    <w:rsid w:val="003C065F"/>
    <w:rsid w:val="00400348"/>
    <w:rsid w:val="00414DAC"/>
    <w:rsid w:val="00424D41"/>
    <w:rsid w:val="00442F22"/>
    <w:rsid w:val="00473687"/>
    <w:rsid w:val="00497C3B"/>
    <w:rsid w:val="004A7976"/>
    <w:rsid w:val="004D6376"/>
    <w:rsid w:val="00506747"/>
    <w:rsid w:val="00534D4F"/>
    <w:rsid w:val="00540267"/>
    <w:rsid w:val="005742FD"/>
    <w:rsid w:val="00586E9F"/>
    <w:rsid w:val="005A29B3"/>
    <w:rsid w:val="006021EC"/>
    <w:rsid w:val="00717E5B"/>
    <w:rsid w:val="007212D3"/>
    <w:rsid w:val="00781860"/>
    <w:rsid w:val="007848AB"/>
    <w:rsid w:val="00786BBE"/>
    <w:rsid w:val="008C4CA2"/>
    <w:rsid w:val="008E57C5"/>
    <w:rsid w:val="00954D25"/>
    <w:rsid w:val="009606EE"/>
    <w:rsid w:val="0096717C"/>
    <w:rsid w:val="0097607C"/>
    <w:rsid w:val="009D5970"/>
    <w:rsid w:val="009E04C9"/>
    <w:rsid w:val="009E12B3"/>
    <w:rsid w:val="009E5CC0"/>
    <w:rsid w:val="00A12EE4"/>
    <w:rsid w:val="00A67677"/>
    <w:rsid w:val="00AD41D5"/>
    <w:rsid w:val="00B4462B"/>
    <w:rsid w:val="00B97584"/>
    <w:rsid w:val="00BB67E9"/>
    <w:rsid w:val="00C002AC"/>
    <w:rsid w:val="00C717DD"/>
    <w:rsid w:val="00CE6731"/>
    <w:rsid w:val="00CF7A5C"/>
    <w:rsid w:val="00D06382"/>
    <w:rsid w:val="00DF2B48"/>
    <w:rsid w:val="00E02954"/>
    <w:rsid w:val="00E21E1E"/>
    <w:rsid w:val="00E35299"/>
    <w:rsid w:val="00EC0B5F"/>
    <w:rsid w:val="00EC4F10"/>
    <w:rsid w:val="00F01272"/>
    <w:rsid w:val="00F66674"/>
    <w:rsid w:val="00F67163"/>
    <w:rsid w:val="00F674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764E0"/>
  <w15:docId w15:val="{4E376004-848A-440E-89C3-6033F731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10"/>
      <w:outlineLvl w:val="0"/>
    </w:pPr>
    <w:rPr>
      <w:b/>
      <w:bCs/>
      <w:sz w:val="28"/>
      <w:szCs w:val="28"/>
    </w:rPr>
  </w:style>
  <w:style w:type="paragraph" w:styleId="2">
    <w:name w:val="heading 2"/>
    <w:basedOn w:val="a"/>
    <w:next w:val="a"/>
    <w:link w:val="20"/>
    <w:uiPriority w:val="9"/>
    <w:semiHidden/>
    <w:unhideWhenUsed/>
    <w:qFormat/>
    <w:rsid w:val="009E5C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E67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42F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34"/>
    <w:qFormat/>
    <w:pPr>
      <w:ind w:left="529" w:right="106" w:hanging="428"/>
      <w:jc w:val="both"/>
    </w:pPr>
  </w:style>
  <w:style w:type="paragraph" w:customStyle="1" w:styleId="TableParagraph">
    <w:name w:val="Table Paragraph"/>
    <w:basedOn w:val="a"/>
    <w:uiPriority w:val="1"/>
    <w:qFormat/>
  </w:style>
  <w:style w:type="character" w:styleId="a5">
    <w:name w:val="footnote reference"/>
    <w:uiPriority w:val="99"/>
    <w:semiHidden/>
    <w:unhideWhenUsed/>
    <w:rsid w:val="00D06382"/>
    <w:rPr>
      <w:vertAlign w:val="superscript"/>
    </w:rPr>
  </w:style>
  <w:style w:type="paragraph" w:styleId="a6">
    <w:name w:val="footnote text"/>
    <w:basedOn w:val="a"/>
    <w:link w:val="10"/>
    <w:uiPriority w:val="99"/>
    <w:semiHidden/>
    <w:unhideWhenUsed/>
    <w:rsid w:val="00D06382"/>
    <w:pPr>
      <w:widowControl/>
      <w:autoSpaceDE/>
      <w:autoSpaceDN/>
    </w:pPr>
    <w:rPr>
      <w:rFonts w:ascii="Calibri" w:eastAsia="Calibri" w:hAnsi="Calibri"/>
      <w:sz w:val="20"/>
      <w:szCs w:val="20"/>
    </w:rPr>
  </w:style>
  <w:style w:type="character" w:customStyle="1" w:styleId="a7">
    <w:name w:val="Текст сноски Знак"/>
    <w:basedOn w:val="a0"/>
    <w:uiPriority w:val="99"/>
    <w:semiHidden/>
    <w:rsid w:val="00D06382"/>
    <w:rPr>
      <w:rFonts w:ascii="Times New Roman" w:eastAsia="Times New Roman" w:hAnsi="Times New Roman" w:cs="Times New Roman"/>
      <w:sz w:val="20"/>
      <w:szCs w:val="20"/>
      <w:lang w:val="ru-RU"/>
    </w:rPr>
  </w:style>
  <w:style w:type="character" w:customStyle="1" w:styleId="10">
    <w:name w:val="Текст сноски Знак1"/>
    <w:link w:val="a6"/>
    <w:uiPriority w:val="99"/>
    <w:semiHidden/>
    <w:rsid w:val="00D06382"/>
    <w:rPr>
      <w:rFonts w:ascii="Calibri" w:eastAsia="Calibri" w:hAnsi="Calibri" w:cs="Times New Roman"/>
      <w:sz w:val="20"/>
      <w:szCs w:val="20"/>
      <w:lang w:val="ru-RU"/>
    </w:rPr>
  </w:style>
  <w:style w:type="character" w:styleId="a8">
    <w:name w:val="Hyperlink"/>
    <w:uiPriority w:val="99"/>
    <w:unhideWhenUsed/>
    <w:rsid w:val="00473687"/>
    <w:rPr>
      <w:color w:val="0563C1"/>
      <w:u w:val="single"/>
    </w:rPr>
  </w:style>
  <w:style w:type="character" w:customStyle="1" w:styleId="30">
    <w:name w:val="Заголовок 3 Знак"/>
    <w:basedOn w:val="a0"/>
    <w:link w:val="3"/>
    <w:uiPriority w:val="9"/>
    <w:semiHidden/>
    <w:rsid w:val="00CE6731"/>
    <w:rPr>
      <w:rFonts w:asciiTheme="majorHAnsi" w:eastAsiaTheme="majorEastAsia" w:hAnsiTheme="majorHAnsi" w:cstheme="majorBidi"/>
      <w:color w:val="243F60" w:themeColor="accent1" w:themeShade="7F"/>
      <w:sz w:val="24"/>
      <w:szCs w:val="24"/>
      <w:lang w:val="ru-RU"/>
    </w:rPr>
  </w:style>
  <w:style w:type="character" w:styleId="a9">
    <w:name w:val="Placeholder Text"/>
    <w:basedOn w:val="a0"/>
    <w:uiPriority w:val="99"/>
    <w:semiHidden/>
    <w:rsid w:val="001655EA"/>
    <w:rPr>
      <w:color w:val="808080"/>
    </w:rPr>
  </w:style>
  <w:style w:type="paragraph" w:customStyle="1" w:styleId="05-ArticleText">
    <w:name w:val="05-Article Text"/>
    <w:basedOn w:val="a"/>
    <w:rsid w:val="00CF7A5C"/>
    <w:pPr>
      <w:widowControl/>
      <w:tabs>
        <w:tab w:val="left" w:pos="284"/>
      </w:tabs>
      <w:autoSpaceDE/>
      <w:autoSpaceDN/>
      <w:spacing w:after="100" w:line="220" w:lineRule="exact"/>
      <w:jc w:val="both"/>
    </w:pPr>
    <w:rPr>
      <w:rFonts w:eastAsia="Times"/>
      <w:sz w:val="20"/>
      <w:szCs w:val="20"/>
      <w:lang w:val="en-US"/>
    </w:rPr>
  </w:style>
  <w:style w:type="table" w:styleId="aa">
    <w:name w:val="Table Grid"/>
    <w:basedOn w:val="a1"/>
    <w:uiPriority w:val="39"/>
    <w:rsid w:val="006021E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42F22"/>
    <w:rPr>
      <w:rFonts w:asciiTheme="majorHAnsi" w:eastAsiaTheme="majorEastAsia" w:hAnsiTheme="majorHAnsi" w:cstheme="majorBidi"/>
      <w:i/>
      <w:iCs/>
      <w:color w:val="365F91" w:themeColor="accent1" w:themeShade="BF"/>
      <w:lang w:val="ru-RU"/>
    </w:rPr>
  </w:style>
  <w:style w:type="character" w:customStyle="1" w:styleId="20">
    <w:name w:val="Заголовок 2 Знак"/>
    <w:basedOn w:val="a0"/>
    <w:link w:val="2"/>
    <w:uiPriority w:val="9"/>
    <w:semiHidden/>
    <w:rsid w:val="009E5CC0"/>
    <w:rPr>
      <w:rFonts w:asciiTheme="majorHAnsi" w:eastAsiaTheme="majorEastAsia" w:hAnsiTheme="majorHAnsi" w:cstheme="majorBidi"/>
      <w:color w:val="365F91" w:themeColor="accent1" w:themeShade="BF"/>
      <w:sz w:val="26"/>
      <w:szCs w:val="26"/>
      <w:lang w:val="ru-RU"/>
    </w:rPr>
  </w:style>
  <w:style w:type="paragraph" w:styleId="ab">
    <w:name w:val="header"/>
    <w:basedOn w:val="a"/>
    <w:link w:val="ac"/>
    <w:uiPriority w:val="99"/>
    <w:unhideWhenUsed/>
    <w:rsid w:val="004D6376"/>
    <w:pPr>
      <w:tabs>
        <w:tab w:val="center" w:pos="4677"/>
        <w:tab w:val="right" w:pos="9355"/>
      </w:tabs>
    </w:pPr>
  </w:style>
  <w:style w:type="character" w:customStyle="1" w:styleId="ac">
    <w:name w:val="Верхний колонтитул Знак"/>
    <w:basedOn w:val="a0"/>
    <w:link w:val="ab"/>
    <w:uiPriority w:val="99"/>
    <w:rsid w:val="004D6376"/>
    <w:rPr>
      <w:rFonts w:ascii="Times New Roman" w:eastAsia="Times New Roman" w:hAnsi="Times New Roman" w:cs="Times New Roman"/>
      <w:lang w:val="ru-RU"/>
    </w:rPr>
  </w:style>
  <w:style w:type="paragraph" w:styleId="ad">
    <w:name w:val="footer"/>
    <w:basedOn w:val="a"/>
    <w:link w:val="ae"/>
    <w:uiPriority w:val="99"/>
    <w:unhideWhenUsed/>
    <w:rsid w:val="004D6376"/>
    <w:pPr>
      <w:tabs>
        <w:tab w:val="center" w:pos="4677"/>
        <w:tab w:val="right" w:pos="9355"/>
      </w:tabs>
    </w:pPr>
  </w:style>
  <w:style w:type="character" w:customStyle="1" w:styleId="ae">
    <w:name w:val="Нижний колонтитул Знак"/>
    <w:basedOn w:val="a0"/>
    <w:link w:val="ad"/>
    <w:uiPriority w:val="99"/>
    <w:rsid w:val="004D6376"/>
    <w:rPr>
      <w:rFonts w:ascii="Times New Roman" w:eastAsia="Times New Roman" w:hAnsi="Times New Roman" w:cs="Times New Roman"/>
      <w:lang w:val="ru-RU"/>
    </w:rPr>
  </w:style>
  <w:style w:type="character" w:customStyle="1" w:styleId="docdata">
    <w:name w:val="docdata"/>
    <w:aliases w:val="docy,v5,2298,bqiaagaaeyqcaaagiaiaaaptbqaabeefaaaaaaaaaaaaaaaaaaaaaaaaaaaaaaaaaaaaaaaaaaaaaaaaaaaaaaaaaaaaaaaaaaaaaaaaaaaaaaaaaaaaaaaaaaaaaaaaaaaaaaaaaaaaaaaaaaaaaaaaaaaaaaaaaaaaaaaaaaaaaaaaaaaaaaaaaaaaaaaaaaaaaaaaaaaaaaaaaaaaaaaaaaaaaaaaaaaaaaaa"/>
    <w:basedOn w:val="a0"/>
    <w:rsid w:val="003C065F"/>
  </w:style>
  <w:style w:type="paragraph" w:styleId="af">
    <w:name w:val="Normal (Web)"/>
    <w:basedOn w:val="a"/>
    <w:uiPriority w:val="99"/>
    <w:semiHidden/>
    <w:unhideWhenUsed/>
    <w:rsid w:val="00E0295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7032">
      <w:bodyDiv w:val="1"/>
      <w:marLeft w:val="0"/>
      <w:marRight w:val="0"/>
      <w:marTop w:val="0"/>
      <w:marBottom w:val="0"/>
      <w:divBdr>
        <w:top w:val="none" w:sz="0" w:space="0" w:color="auto"/>
        <w:left w:val="none" w:sz="0" w:space="0" w:color="auto"/>
        <w:bottom w:val="none" w:sz="0" w:space="0" w:color="auto"/>
        <w:right w:val="none" w:sz="0" w:space="0" w:color="auto"/>
      </w:divBdr>
    </w:div>
    <w:div w:id="334964403">
      <w:bodyDiv w:val="1"/>
      <w:marLeft w:val="0"/>
      <w:marRight w:val="0"/>
      <w:marTop w:val="0"/>
      <w:marBottom w:val="0"/>
      <w:divBdr>
        <w:top w:val="none" w:sz="0" w:space="0" w:color="auto"/>
        <w:left w:val="none" w:sz="0" w:space="0" w:color="auto"/>
        <w:bottom w:val="none" w:sz="0" w:space="0" w:color="auto"/>
        <w:right w:val="none" w:sz="0" w:space="0" w:color="auto"/>
      </w:divBdr>
    </w:div>
    <w:div w:id="339049403">
      <w:bodyDiv w:val="1"/>
      <w:marLeft w:val="0"/>
      <w:marRight w:val="0"/>
      <w:marTop w:val="0"/>
      <w:marBottom w:val="0"/>
      <w:divBdr>
        <w:top w:val="none" w:sz="0" w:space="0" w:color="auto"/>
        <w:left w:val="none" w:sz="0" w:space="0" w:color="auto"/>
        <w:bottom w:val="none" w:sz="0" w:space="0" w:color="auto"/>
        <w:right w:val="none" w:sz="0" w:space="0" w:color="auto"/>
      </w:divBdr>
    </w:div>
    <w:div w:id="419564899">
      <w:bodyDiv w:val="1"/>
      <w:marLeft w:val="0"/>
      <w:marRight w:val="0"/>
      <w:marTop w:val="0"/>
      <w:marBottom w:val="0"/>
      <w:divBdr>
        <w:top w:val="none" w:sz="0" w:space="0" w:color="auto"/>
        <w:left w:val="none" w:sz="0" w:space="0" w:color="auto"/>
        <w:bottom w:val="none" w:sz="0" w:space="0" w:color="auto"/>
        <w:right w:val="none" w:sz="0" w:space="0" w:color="auto"/>
      </w:divBdr>
    </w:div>
    <w:div w:id="564873131">
      <w:bodyDiv w:val="1"/>
      <w:marLeft w:val="0"/>
      <w:marRight w:val="0"/>
      <w:marTop w:val="0"/>
      <w:marBottom w:val="0"/>
      <w:divBdr>
        <w:top w:val="none" w:sz="0" w:space="0" w:color="auto"/>
        <w:left w:val="none" w:sz="0" w:space="0" w:color="auto"/>
        <w:bottom w:val="none" w:sz="0" w:space="0" w:color="auto"/>
        <w:right w:val="none" w:sz="0" w:space="0" w:color="auto"/>
      </w:divBdr>
    </w:div>
    <w:div w:id="581060832">
      <w:bodyDiv w:val="1"/>
      <w:marLeft w:val="0"/>
      <w:marRight w:val="0"/>
      <w:marTop w:val="0"/>
      <w:marBottom w:val="0"/>
      <w:divBdr>
        <w:top w:val="none" w:sz="0" w:space="0" w:color="auto"/>
        <w:left w:val="none" w:sz="0" w:space="0" w:color="auto"/>
        <w:bottom w:val="none" w:sz="0" w:space="0" w:color="auto"/>
        <w:right w:val="none" w:sz="0" w:space="0" w:color="auto"/>
      </w:divBdr>
    </w:div>
    <w:div w:id="654800595">
      <w:bodyDiv w:val="1"/>
      <w:marLeft w:val="0"/>
      <w:marRight w:val="0"/>
      <w:marTop w:val="0"/>
      <w:marBottom w:val="0"/>
      <w:divBdr>
        <w:top w:val="none" w:sz="0" w:space="0" w:color="auto"/>
        <w:left w:val="none" w:sz="0" w:space="0" w:color="auto"/>
        <w:bottom w:val="none" w:sz="0" w:space="0" w:color="auto"/>
        <w:right w:val="none" w:sz="0" w:space="0" w:color="auto"/>
      </w:divBdr>
      <w:divsChild>
        <w:div w:id="1450929694">
          <w:marLeft w:val="0"/>
          <w:marRight w:val="0"/>
          <w:marTop w:val="0"/>
          <w:marBottom w:val="0"/>
          <w:divBdr>
            <w:top w:val="none" w:sz="0" w:space="0" w:color="auto"/>
            <w:left w:val="none" w:sz="0" w:space="0" w:color="auto"/>
            <w:bottom w:val="none" w:sz="0" w:space="0" w:color="auto"/>
            <w:right w:val="none" w:sz="0" w:space="0" w:color="auto"/>
          </w:divBdr>
          <w:divsChild>
            <w:div w:id="15344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7168">
      <w:bodyDiv w:val="1"/>
      <w:marLeft w:val="0"/>
      <w:marRight w:val="0"/>
      <w:marTop w:val="0"/>
      <w:marBottom w:val="0"/>
      <w:divBdr>
        <w:top w:val="none" w:sz="0" w:space="0" w:color="auto"/>
        <w:left w:val="none" w:sz="0" w:space="0" w:color="auto"/>
        <w:bottom w:val="none" w:sz="0" w:space="0" w:color="auto"/>
        <w:right w:val="none" w:sz="0" w:space="0" w:color="auto"/>
      </w:divBdr>
    </w:div>
    <w:div w:id="867136757">
      <w:bodyDiv w:val="1"/>
      <w:marLeft w:val="0"/>
      <w:marRight w:val="0"/>
      <w:marTop w:val="0"/>
      <w:marBottom w:val="0"/>
      <w:divBdr>
        <w:top w:val="none" w:sz="0" w:space="0" w:color="auto"/>
        <w:left w:val="none" w:sz="0" w:space="0" w:color="auto"/>
        <w:bottom w:val="none" w:sz="0" w:space="0" w:color="auto"/>
        <w:right w:val="none" w:sz="0" w:space="0" w:color="auto"/>
      </w:divBdr>
    </w:div>
    <w:div w:id="964195620">
      <w:bodyDiv w:val="1"/>
      <w:marLeft w:val="0"/>
      <w:marRight w:val="0"/>
      <w:marTop w:val="0"/>
      <w:marBottom w:val="0"/>
      <w:divBdr>
        <w:top w:val="none" w:sz="0" w:space="0" w:color="auto"/>
        <w:left w:val="none" w:sz="0" w:space="0" w:color="auto"/>
        <w:bottom w:val="none" w:sz="0" w:space="0" w:color="auto"/>
        <w:right w:val="none" w:sz="0" w:space="0" w:color="auto"/>
      </w:divBdr>
    </w:div>
    <w:div w:id="1080520504">
      <w:bodyDiv w:val="1"/>
      <w:marLeft w:val="0"/>
      <w:marRight w:val="0"/>
      <w:marTop w:val="0"/>
      <w:marBottom w:val="0"/>
      <w:divBdr>
        <w:top w:val="none" w:sz="0" w:space="0" w:color="auto"/>
        <w:left w:val="none" w:sz="0" w:space="0" w:color="auto"/>
        <w:bottom w:val="none" w:sz="0" w:space="0" w:color="auto"/>
        <w:right w:val="none" w:sz="0" w:space="0" w:color="auto"/>
      </w:divBdr>
    </w:div>
    <w:div w:id="1132403395">
      <w:bodyDiv w:val="1"/>
      <w:marLeft w:val="0"/>
      <w:marRight w:val="0"/>
      <w:marTop w:val="0"/>
      <w:marBottom w:val="0"/>
      <w:divBdr>
        <w:top w:val="none" w:sz="0" w:space="0" w:color="auto"/>
        <w:left w:val="none" w:sz="0" w:space="0" w:color="auto"/>
        <w:bottom w:val="none" w:sz="0" w:space="0" w:color="auto"/>
        <w:right w:val="none" w:sz="0" w:space="0" w:color="auto"/>
      </w:divBdr>
    </w:div>
    <w:div w:id="1133056569">
      <w:bodyDiv w:val="1"/>
      <w:marLeft w:val="0"/>
      <w:marRight w:val="0"/>
      <w:marTop w:val="0"/>
      <w:marBottom w:val="0"/>
      <w:divBdr>
        <w:top w:val="none" w:sz="0" w:space="0" w:color="auto"/>
        <w:left w:val="none" w:sz="0" w:space="0" w:color="auto"/>
        <w:bottom w:val="none" w:sz="0" w:space="0" w:color="auto"/>
        <w:right w:val="none" w:sz="0" w:space="0" w:color="auto"/>
      </w:divBdr>
    </w:div>
    <w:div w:id="1152714202">
      <w:bodyDiv w:val="1"/>
      <w:marLeft w:val="0"/>
      <w:marRight w:val="0"/>
      <w:marTop w:val="0"/>
      <w:marBottom w:val="0"/>
      <w:divBdr>
        <w:top w:val="none" w:sz="0" w:space="0" w:color="auto"/>
        <w:left w:val="none" w:sz="0" w:space="0" w:color="auto"/>
        <w:bottom w:val="none" w:sz="0" w:space="0" w:color="auto"/>
        <w:right w:val="none" w:sz="0" w:space="0" w:color="auto"/>
      </w:divBdr>
    </w:div>
    <w:div w:id="1271163496">
      <w:bodyDiv w:val="1"/>
      <w:marLeft w:val="0"/>
      <w:marRight w:val="0"/>
      <w:marTop w:val="0"/>
      <w:marBottom w:val="0"/>
      <w:divBdr>
        <w:top w:val="none" w:sz="0" w:space="0" w:color="auto"/>
        <w:left w:val="none" w:sz="0" w:space="0" w:color="auto"/>
        <w:bottom w:val="none" w:sz="0" w:space="0" w:color="auto"/>
        <w:right w:val="none" w:sz="0" w:space="0" w:color="auto"/>
      </w:divBdr>
    </w:div>
    <w:div w:id="1418284503">
      <w:bodyDiv w:val="1"/>
      <w:marLeft w:val="0"/>
      <w:marRight w:val="0"/>
      <w:marTop w:val="0"/>
      <w:marBottom w:val="0"/>
      <w:divBdr>
        <w:top w:val="none" w:sz="0" w:space="0" w:color="auto"/>
        <w:left w:val="none" w:sz="0" w:space="0" w:color="auto"/>
        <w:bottom w:val="none" w:sz="0" w:space="0" w:color="auto"/>
        <w:right w:val="none" w:sz="0" w:space="0" w:color="auto"/>
      </w:divBdr>
    </w:div>
    <w:div w:id="1430196848">
      <w:bodyDiv w:val="1"/>
      <w:marLeft w:val="0"/>
      <w:marRight w:val="0"/>
      <w:marTop w:val="0"/>
      <w:marBottom w:val="0"/>
      <w:divBdr>
        <w:top w:val="none" w:sz="0" w:space="0" w:color="auto"/>
        <w:left w:val="none" w:sz="0" w:space="0" w:color="auto"/>
        <w:bottom w:val="none" w:sz="0" w:space="0" w:color="auto"/>
        <w:right w:val="none" w:sz="0" w:space="0" w:color="auto"/>
      </w:divBdr>
    </w:div>
    <w:div w:id="1625311470">
      <w:bodyDiv w:val="1"/>
      <w:marLeft w:val="0"/>
      <w:marRight w:val="0"/>
      <w:marTop w:val="0"/>
      <w:marBottom w:val="0"/>
      <w:divBdr>
        <w:top w:val="none" w:sz="0" w:space="0" w:color="auto"/>
        <w:left w:val="none" w:sz="0" w:space="0" w:color="auto"/>
        <w:bottom w:val="none" w:sz="0" w:space="0" w:color="auto"/>
        <w:right w:val="none" w:sz="0" w:space="0" w:color="auto"/>
      </w:divBdr>
    </w:div>
    <w:div w:id="1708212200">
      <w:bodyDiv w:val="1"/>
      <w:marLeft w:val="0"/>
      <w:marRight w:val="0"/>
      <w:marTop w:val="0"/>
      <w:marBottom w:val="0"/>
      <w:divBdr>
        <w:top w:val="none" w:sz="0" w:space="0" w:color="auto"/>
        <w:left w:val="none" w:sz="0" w:space="0" w:color="auto"/>
        <w:bottom w:val="none" w:sz="0" w:space="0" w:color="auto"/>
        <w:right w:val="none" w:sz="0" w:space="0" w:color="auto"/>
      </w:divBdr>
    </w:div>
    <w:div w:id="1736735965">
      <w:bodyDiv w:val="1"/>
      <w:marLeft w:val="0"/>
      <w:marRight w:val="0"/>
      <w:marTop w:val="0"/>
      <w:marBottom w:val="0"/>
      <w:divBdr>
        <w:top w:val="none" w:sz="0" w:space="0" w:color="auto"/>
        <w:left w:val="none" w:sz="0" w:space="0" w:color="auto"/>
        <w:bottom w:val="none" w:sz="0" w:space="0" w:color="auto"/>
        <w:right w:val="none" w:sz="0" w:space="0" w:color="auto"/>
      </w:divBdr>
    </w:div>
    <w:div w:id="1744253924">
      <w:bodyDiv w:val="1"/>
      <w:marLeft w:val="0"/>
      <w:marRight w:val="0"/>
      <w:marTop w:val="0"/>
      <w:marBottom w:val="0"/>
      <w:divBdr>
        <w:top w:val="none" w:sz="0" w:space="0" w:color="auto"/>
        <w:left w:val="none" w:sz="0" w:space="0" w:color="auto"/>
        <w:bottom w:val="none" w:sz="0" w:space="0" w:color="auto"/>
        <w:right w:val="none" w:sz="0" w:space="0" w:color="auto"/>
      </w:divBdr>
    </w:div>
    <w:div w:id="1902208210">
      <w:bodyDiv w:val="1"/>
      <w:marLeft w:val="0"/>
      <w:marRight w:val="0"/>
      <w:marTop w:val="0"/>
      <w:marBottom w:val="0"/>
      <w:divBdr>
        <w:top w:val="none" w:sz="0" w:space="0" w:color="auto"/>
        <w:left w:val="none" w:sz="0" w:space="0" w:color="auto"/>
        <w:bottom w:val="none" w:sz="0" w:space="0" w:color="auto"/>
        <w:right w:val="none" w:sz="0" w:space="0" w:color="auto"/>
      </w:divBdr>
      <w:divsChild>
        <w:div w:id="1415392672">
          <w:marLeft w:val="0"/>
          <w:marRight w:val="0"/>
          <w:marTop w:val="0"/>
          <w:marBottom w:val="0"/>
          <w:divBdr>
            <w:top w:val="none" w:sz="0" w:space="0" w:color="auto"/>
            <w:left w:val="none" w:sz="0" w:space="0" w:color="auto"/>
            <w:bottom w:val="none" w:sz="0" w:space="0" w:color="auto"/>
            <w:right w:val="none" w:sz="0" w:space="0" w:color="auto"/>
          </w:divBdr>
          <w:divsChild>
            <w:div w:id="1379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6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malov@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3124</Words>
  <Characters>17809</Characters>
  <Application>Microsoft Office Word</Application>
  <DocSecurity>0</DocSecurity>
  <Lines>148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Александр baima</cp:lastModifiedBy>
  <cp:revision>8</cp:revision>
  <dcterms:created xsi:type="dcterms:W3CDTF">2025-07-08T07:36:00Z</dcterms:created>
  <dcterms:modified xsi:type="dcterms:W3CDTF">2025-07-30T19:33:00Z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Microsoft® Word для Microsoft 365</vt:lpwstr>
  </property>
  <property fmtid="{D5CDD505-2E9C-101B-9397-08002B2CF9AE}" pid="4" name="LastSaved">
    <vt:filetime>2021-10-13T00:00:00Z</vt:filetime>
  </property>
</Properties>
</file>