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54D53" w14:textId="77777777" w:rsidR="00660A01" w:rsidRDefault="00660A01" w:rsidP="00574560">
      <w:pPr>
        <w:spacing w:line="360" w:lineRule="auto"/>
        <w:jc w:val="center"/>
        <w:rPr>
          <w:b/>
          <w:sz w:val="28"/>
        </w:rPr>
      </w:pPr>
      <w:r>
        <w:rPr>
          <w:b/>
          <w:sz w:val="28"/>
        </w:rPr>
        <w:t>Казанский</w:t>
      </w:r>
      <w:r>
        <w:rPr>
          <w:b/>
          <w:spacing w:val="-16"/>
          <w:sz w:val="28"/>
        </w:rPr>
        <w:t xml:space="preserve"> </w:t>
      </w:r>
      <w:r>
        <w:rPr>
          <w:b/>
          <w:sz w:val="28"/>
        </w:rPr>
        <w:t>Федеральный</w:t>
      </w:r>
      <w:r>
        <w:rPr>
          <w:b/>
          <w:spacing w:val="-15"/>
          <w:sz w:val="28"/>
        </w:rPr>
        <w:t xml:space="preserve"> </w:t>
      </w:r>
      <w:r>
        <w:rPr>
          <w:b/>
          <w:spacing w:val="-2"/>
          <w:sz w:val="28"/>
        </w:rPr>
        <w:t>Университет</w:t>
      </w:r>
    </w:p>
    <w:p w14:paraId="55D80C5C" w14:textId="77777777" w:rsidR="00574560" w:rsidRDefault="00660A01" w:rsidP="00574560">
      <w:pPr>
        <w:spacing w:line="360" w:lineRule="auto"/>
        <w:jc w:val="center"/>
        <w:rPr>
          <w:b/>
          <w:sz w:val="28"/>
        </w:rPr>
      </w:pPr>
      <w:r>
        <w:rPr>
          <w:b/>
          <w:sz w:val="28"/>
        </w:rPr>
        <w:t>Кафедра</w:t>
      </w:r>
      <w:r>
        <w:rPr>
          <w:b/>
          <w:spacing w:val="-8"/>
          <w:sz w:val="28"/>
        </w:rPr>
        <w:t xml:space="preserve"> </w:t>
      </w:r>
      <w:r>
        <w:rPr>
          <w:b/>
          <w:sz w:val="28"/>
        </w:rPr>
        <w:t>технологии</w:t>
      </w:r>
      <w:r>
        <w:rPr>
          <w:b/>
          <w:spacing w:val="-5"/>
          <w:sz w:val="28"/>
        </w:rPr>
        <w:t xml:space="preserve"> </w:t>
      </w:r>
      <w:r>
        <w:rPr>
          <w:b/>
          <w:sz w:val="28"/>
        </w:rPr>
        <w:t>нефти,</w:t>
      </w:r>
      <w:r>
        <w:rPr>
          <w:b/>
          <w:spacing w:val="-5"/>
          <w:sz w:val="28"/>
        </w:rPr>
        <w:t xml:space="preserve"> </w:t>
      </w:r>
      <w:r>
        <w:rPr>
          <w:b/>
          <w:sz w:val="28"/>
        </w:rPr>
        <w:t>газа</w:t>
      </w:r>
      <w:r>
        <w:rPr>
          <w:b/>
          <w:spacing w:val="-8"/>
          <w:sz w:val="28"/>
        </w:rPr>
        <w:t xml:space="preserve"> </w:t>
      </w:r>
      <w:r>
        <w:rPr>
          <w:b/>
          <w:sz w:val="28"/>
        </w:rPr>
        <w:t>и</w:t>
      </w:r>
      <w:r>
        <w:rPr>
          <w:b/>
          <w:spacing w:val="-9"/>
          <w:sz w:val="28"/>
        </w:rPr>
        <w:t xml:space="preserve"> </w:t>
      </w:r>
      <w:r>
        <w:rPr>
          <w:b/>
          <w:sz w:val="28"/>
        </w:rPr>
        <w:t>углеродных</w:t>
      </w:r>
      <w:r>
        <w:rPr>
          <w:b/>
          <w:spacing w:val="-8"/>
          <w:sz w:val="28"/>
        </w:rPr>
        <w:t xml:space="preserve"> </w:t>
      </w:r>
      <w:r>
        <w:rPr>
          <w:b/>
          <w:sz w:val="28"/>
        </w:rPr>
        <w:t xml:space="preserve">материалов </w:t>
      </w:r>
    </w:p>
    <w:p w14:paraId="00142F11" w14:textId="58CACAF2" w:rsidR="00660A01" w:rsidRPr="00007F8F" w:rsidRDefault="00574560" w:rsidP="00574560">
      <w:pPr>
        <w:spacing w:line="360" w:lineRule="auto"/>
        <w:jc w:val="center"/>
        <w:rPr>
          <w:b/>
          <w:sz w:val="28"/>
          <w:lang w:val="en-US"/>
        </w:rPr>
      </w:pPr>
      <w:r w:rsidRPr="00007F8F">
        <w:rPr>
          <w:b/>
          <w:sz w:val="28"/>
          <w:lang w:val="en-US"/>
        </w:rPr>
        <w:t>Kazan Federal University</w:t>
      </w:r>
    </w:p>
    <w:p w14:paraId="215E3E59" w14:textId="77777777" w:rsidR="00660A01" w:rsidRPr="0036655C" w:rsidRDefault="00660A01" w:rsidP="00660A01">
      <w:pPr>
        <w:spacing w:line="317" w:lineRule="exact"/>
        <w:jc w:val="center"/>
        <w:rPr>
          <w:b/>
          <w:sz w:val="28"/>
          <w:lang w:val="en-US"/>
        </w:rPr>
      </w:pPr>
      <w:r w:rsidRPr="0036655C">
        <w:rPr>
          <w:b/>
          <w:sz w:val="28"/>
          <w:lang w:val="en-US"/>
        </w:rPr>
        <w:t>Department</w:t>
      </w:r>
      <w:r w:rsidRPr="0036655C">
        <w:rPr>
          <w:b/>
          <w:spacing w:val="-8"/>
          <w:sz w:val="28"/>
          <w:lang w:val="en-US"/>
        </w:rPr>
        <w:t xml:space="preserve"> </w:t>
      </w:r>
      <w:r w:rsidRPr="0036655C">
        <w:rPr>
          <w:b/>
          <w:sz w:val="28"/>
          <w:lang w:val="en-US"/>
        </w:rPr>
        <w:t>of</w:t>
      </w:r>
      <w:r w:rsidRPr="0036655C">
        <w:rPr>
          <w:b/>
          <w:spacing w:val="-7"/>
          <w:sz w:val="28"/>
          <w:lang w:val="en-US"/>
        </w:rPr>
        <w:t xml:space="preserve"> </w:t>
      </w:r>
      <w:r w:rsidRPr="0036655C">
        <w:rPr>
          <w:b/>
          <w:sz w:val="28"/>
          <w:lang w:val="en-US"/>
        </w:rPr>
        <w:t>oil</w:t>
      </w:r>
      <w:r w:rsidRPr="0036655C">
        <w:rPr>
          <w:b/>
          <w:spacing w:val="-6"/>
          <w:sz w:val="28"/>
          <w:lang w:val="en-US"/>
        </w:rPr>
        <w:t xml:space="preserve"> </w:t>
      </w:r>
      <w:r w:rsidRPr="0036655C">
        <w:rPr>
          <w:b/>
          <w:sz w:val="28"/>
          <w:lang w:val="en-US"/>
        </w:rPr>
        <w:t>&amp;</w:t>
      </w:r>
      <w:r w:rsidRPr="0036655C">
        <w:rPr>
          <w:b/>
          <w:spacing w:val="-7"/>
          <w:sz w:val="28"/>
          <w:lang w:val="en-US"/>
        </w:rPr>
        <w:t xml:space="preserve"> </w:t>
      </w:r>
      <w:r w:rsidRPr="0036655C">
        <w:rPr>
          <w:b/>
          <w:sz w:val="28"/>
          <w:lang w:val="en-US"/>
        </w:rPr>
        <w:t>gas</w:t>
      </w:r>
      <w:r w:rsidRPr="0036655C">
        <w:rPr>
          <w:b/>
          <w:spacing w:val="-4"/>
          <w:sz w:val="28"/>
          <w:lang w:val="en-US"/>
        </w:rPr>
        <w:t xml:space="preserve"> </w:t>
      </w:r>
      <w:r w:rsidRPr="0036655C">
        <w:rPr>
          <w:b/>
          <w:sz w:val="28"/>
          <w:lang w:val="en-US"/>
        </w:rPr>
        <w:t>technology</w:t>
      </w:r>
      <w:r w:rsidRPr="0036655C">
        <w:rPr>
          <w:b/>
          <w:spacing w:val="-7"/>
          <w:sz w:val="28"/>
          <w:lang w:val="en-US"/>
        </w:rPr>
        <w:t xml:space="preserve"> </w:t>
      </w:r>
      <w:r w:rsidRPr="0036655C">
        <w:rPr>
          <w:b/>
          <w:sz w:val="28"/>
          <w:lang w:val="en-US"/>
        </w:rPr>
        <w:t>and</w:t>
      </w:r>
      <w:r w:rsidRPr="0036655C">
        <w:rPr>
          <w:b/>
          <w:spacing w:val="-2"/>
          <w:sz w:val="28"/>
          <w:lang w:val="en-US"/>
        </w:rPr>
        <w:t xml:space="preserve"> </w:t>
      </w:r>
      <w:r w:rsidRPr="0036655C">
        <w:rPr>
          <w:b/>
          <w:sz w:val="28"/>
          <w:lang w:val="en-US"/>
        </w:rPr>
        <w:t>carbon</w:t>
      </w:r>
      <w:r w:rsidRPr="0036655C">
        <w:rPr>
          <w:b/>
          <w:spacing w:val="-7"/>
          <w:sz w:val="28"/>
          <w:lang w:val="en-US"/>
        </w:rPr>
        <w:t xml:space="preserve"> </w:t>
      </w:r>
      <w:r w:rsidRPr="0036655C">
        <w:rPr>
          <w:b/>
          <w:spacing w:val="-2"/>
          <w:sz w:val="28"/>
          <w:lang w:val="en-US"/>
        </w:rPr>
        <w:t>materials</w:t>
      </w:r>
    </w:p>
    <w:p w14:paraId="378AA564" w14:textId="01C4695C" w:rsidR="00660A01" w:rsidRPr="0063546A" w:rsidRDefault="0063546A" w:rsidP="00660A01">
      <w:pPr>
        <w:spacing w:before="220" w:line="357" w:lineRule="auto"/>
        <w:jc w:val="center"/>
        <w:rPr>
          <w:b/>
          <w:sz w:val="28"/>
        </w:rPr>
      </w:pPr>
      <w:r>
        <w:rPr>
          <w:b/>
          <w:sz w:val="28"/>
        </w:rPr>
        <w:t xml:space="preserve">Расчет проектирования подземного хранилища газа </w:t>
      </w:r>
    </w:p>
    <w:p w14:paraId="71C232FA" w14:textId="77777777" w:rsidR="0063546A" w:rsidRDefault="0063546A" w:rsidP="00660A01">
      <w:pPr>
        <w:spacing w:before="56" w:line="403" w:lineRule="auto"/>
        <w:ind w:hanging="5"/>
        <w:jc w:val="center"/>
        <w:rPr>
          <w:b/>
          <w:sz w:val="28"/>
          <w:lang w:val="en-US"/>
        </w:rPr>
      </w:pPr>
      <w:r w:rsidRPr="0063546A">
        <w:rPr>
          <w:b/>
          <w:sz w:val="28"/>
          <w:lang w:val="en-US"/>
        </w:rPr>
        <w:t>Calculation of the design of an underground gas storage facility</w:t>
      </w:r>
    </w:p>
    <w:p w14:paraId="4C2C2C09" w14:textId="43D8DDCF" w:rsidR="009279B0" w:rsidRDefault="00640B5A" w:rsidP="00660A01">
      <w:pPr>
        <w:spacing w:before="56" w:line="403" w:lineRule="auto"/>
        <w:ind w:hanging="5"/>
        <w:jc w:val="center"/>
        <w:rPr>
          <w:b/>
          <w:sz w:val="28"/>
          <w:lang w:val="en-US"/>
        </w:rPr>
      </w:pPr>
      <w:r>
        <w:rPr>
          <w:b/>
          <w:sz w:val="28"/>
        </w:rPr>
        <w:t>Губайдуллин</w:t>
      </w:r>
      <w:r w:rsidR="00660A01" w:rsidRPr="0036655C">
        <w:rPr>
          <w:b/>
          <w:sz w:val="28"/>
          <w:lang w:val="en-US"/>
        </w:rPr>
        <w:t xml:space="preserve"> </w:t>
      </w:r>
      <w:r>
        <w:rPr>
          <w:b/>
          <w:sz w:val="28"/>
        </w:rPr>
        <w:t>Роберт</w:t>
      </w:r>
      <w:r w:rsidR="00660A01" w:rsidRPr="0036655C">
        <w:rPr>
          <w:b/>
          <w:sz w:val="28"/>
          <w:lang w:val="en-US"/>
        </w:rPr>
        <w:t xml:space="preserve"> </w:t>
      </w:r>
      <w:r>
        <w:rPr>
          <w:b/>
          <w:sz w:val="28"/>
        </w:rPr>
        <w:t>Ахатович</w:t>
      </w:r>
      <w:r w:rsidR="00660A01" w:rsidRPr="0036655C">
        <w:rPr>
          <w:b/>
          <w:sz w:val="28"/>
          <w:lang w:val="en-US"/>
        </w:rPr>
        <w:t xml:space="preserve">, </w:t>
      </w:r>
      <w:proofErr w:type="spellStart"/>
      <w:r>
        <w:rPr>
          <w:b/>
          <w:sz w:val="28"/>
          <w:lang w:val="en-US"/>
        </w:rPr>
        <w:t>Gubaidullin</w:t>
      </w:r>
      <w:proofErr w:type="spellEnd"/>
      <w:r w:rsidR="00660A01">
        <w:rPr>
          <w:b/>
          <w:sz w:val="28"/>
          <w:lang w:val="en-US"/>
        </w:rPr>
        <w:t xml:space="preserve"> </w:t>
      </w:r>
      <w:r>
        <w:rPr>
          <w:b/>
          <w:sz w:val="28"/>
          <w:lang w:val="en-US"/>
        </w:rPr>
        <w:t xml:space="preserve">Robert </w:t>
      </w:r>
      <w:proofErr w:type="spellStart"/>
      <w:r w:rsidRPr="00640B5A">
        <w:rPr>
          <w:b/>
          <w:sz w:val="28"/>
          <w:lang w:val="en-US"/>
        </w:rPr>
        <w:t>Akhatovich</w:t>
      </w:r>
      <w:proofErr w:type="spellEnd"/>
      <w:r w:rsidRPr="00640B5A">
        <w:rPr>
          <w:b/>
          <w:sz w:val="28"/>
          <w:lang w:val="en-US"/>
        </w:rPr>
        <w:t xml:space="preserve"> </w:t>
      </w:r>
      <w:r w:rsidR="00660A01" w:rsidRPr="0036655C">
        <w:rPr>
          <w:b/>
          <w:sz w:val="28"/>
          <w:vertAlign w:val="superscript"/>
          <w:lang w:val="en-US"/>
        </w:rPr>
        <w:t>1</w:t>
      </w:r>
      <w:r w:rsidR="00660A01" w:rsidRPr="0036655C">
        <w:rPr>
          <w:b/>
          <w:sz w:val="28"/>
          <w:lang w:val="en-US"/>
        </w:rPr>
        <w:t xml:space="preserve"> </w:t>
      </w:r>
    </w:p>
    <w:p w14:paraId="257E9260" w14:textId="55A22DFC" w:rsidR="00660A01" w:rsidRPr="009279B0" w:rsidRDefault="009279B0" w:rsidP="00660A01">
      <w:pPr>
        <w:spacing w:before="56" w:line="403" w:lineRule="auto"/>
        <w:ind w:hanging="5"/>
        <w:jc w:val="center"/>
        <w:rPr>
          <w:b/>
          <w:sz w:val="28"/>
          <w:vertAlign w:val="superscript"/>
          <w:lang w:val="en-US"/>
        </w:rPr>
      </w:pPr>
      <w:r w:rsidRPr="00831399">
        <w:rPr>
          <w:b/>
          <w:spacing w:val="-2"/>
          <w:sz w:val="28"/>
        </w:rPr>
        <w:t>Валиев</w:t>
      </w:r>
      <w:r w:rsidRPr="00831399">
        <w:rPr>
          <w:b/>
          <w:spacing w:val="-2"/>
          <w:sz w:val="28"/>
          <w:lang w:val="en-US"/>
        </w:rPr>
        <w:t xml:space="preserve"> </w:t>
      </w:r>
      <w:r w:rsidRPr="00831399">
        <w:rPr>
          <w:b/>
          <w:spacing w:val="-2"/>
          <w:sz w:val="28"/>
        </w:rPr>
        <w:t>Динар</w:t>
      </w:r>
      <w:r w:rsidRPr="00831399">
        <w:rPr>
          <w:b/>
          <w:spacing w:val="-2"/>
          <w:sz w:val="28"/>
          <w:lang w:val="en-US"/>
        </w:rPr>
        <w:t xml:space="preserve"> </w:t>
      </w:r>
      <w:proofErr w:type="spellStart"/>
      <w:r w:rsidRPr="00831399">
        <w:rPr>
          <w:b/>
          <w:spacing w:val="-2"/>
          <w:sz w:val="28"/>
        </w:rPr>
        <w:t>Зинурович</w:t>
      </w:r>
      <w:proofErr w:type="spellEnd"/>
      <w:r w:rsidRPr="00831399">
        <w:rPr>
          <w:b/>
          <w:spacing w:val="-2"/>
          <w:sz w:val="28"/>
          <w:lang w:val="en-US"/>
        </w:rPr>
        <w:t>, Valiev Dinar Zinurovich</w:t>
      </w:r>
      <w:r w:rsidRPr="009279B0">
        <w:rPr>
          <w:b/>
          <w:spacing w:val="-2"/>
          <w:sz w:val="28"/>
          <w:vertAlign w:val="superscript"/>
          <w:lang w:val="en-US"/>
        </w:rPr>
        <w:t>2</w:t>
      </w:r>
    </w:p>
    <w:p w14:paraId="03C24525" w14:textId="0AB70180" w:rsidR="00660A01" w:rsidRPr="009279B0" w:rsidRDefault="00660A01" w:rsidP="00660A01">
      <w:pPr>
        <w:spacing w:before="56" w:line="403" w:lineRule="auto"/>
        <w:ind w:hanging="5"/>
        <w:jc w:val="center"/>
        <w:rPr>
          <w:b/>
          <w:sz w:val="28"/>
          <w:lang w:val="en-US"/>
        </w:rPr>
      </w:pPr>
      <w:r>
        <w:rPr>
          <w:b/>
          <w:sz w:val="28"/>
        </w:rPr>
        <w:t>Кемалов</w:t>
      </w:r>
      <w:r w:rsidRPr="0036655C">
        <w:rPr>
          <w:b/>
          <w:spacing w:val="-8"/>
          <w:sz w:val="28"/>
          <w:lang w:val="en-US"/>
        </w:rPr>
        <w:t xml:space="preserve"> </w:t>
      </w:r>
      <w:r>
        <w:rPr>
          <w:b/>
          <w:sz w:val="28"/>
        </w:rPr>
        <w:t>Руслан</w:t>
      </w:r>
      <w:r w:rsidRPr="0036655C">
        <w:rPr>
          <w:b/>
          <w:spacing w:val="-8"/>
          <w:sz w:val="28"/>
          <w:lang w:val="en-US"/>
        </w:rPr>
        <w:t xml:space="preserve"> </w:t>
      </w:r>
      <w:proofErr w:type="spellStart"/>
      <w:r>
        <w:rPr>
          <w:b/>
          <w:sz w:val="28"/>
        </w:rPr>
        <w:t>Алимович</w:t>
      </w:r>
      <w:proofErr w:type="spellEnd"/>
      <w:r w:rsidRPr="0036655C">
        <w:rPr>
          <w:b/>
          <w:sz w:val="28"/>
          <w:lang w:val="en-US"/>
        </w:rPr>
        <w:t>,</w:t>
      </w:r>
      <w:r w:rsidRPr="0036655C">
        <w:rPr>
          <w:b/>
          <w:spacing w:val="-5"/>
          <w:sz w:val="28"/>
          <w:lang w:val="en-US"/>
        </w:rPr>
        <w:t xml:space="preserve"> </w:t>
      </w:r>
      <w:proofErr w:type="spellStart"/>
      <w:r w:rsidRPr="0036655C">
        <w:rPr>
          <w:b/>
          <w:sz w:val="28"/>
          <w:lang w:val="en-US"/>
        </w:rPr>
        <w:t>Kemalov</w:t>
      </w:r>
      <w:proofErr w:type="spellEnd"/>
      <w:r w:rsidRPr="0036655C">
        <w:rPr>
          <w:b/>
          <w:spacing w:val="-8"/>
          <w:sz w:val="28"/>
          <w:lang w:val="en-US"/>
        </w:rPr>
        <w:t xml:space="preserve"> </w:t>
      </w:r>
      <w:proofErr w:type="spellStart"/>
      <w:r w:rsidRPr="0036655C">
        <w:rPr>
          <w:b/>
          <w:sz w:val="28"/>
          <w:lang w:val="en-US"/>
        </w:rPr>
        <w:t>Ruslan</w:t>
      </w:r>
      <w:proofErr w:type="spellEnd"/>
      <w:r w:rsidRPr="0036655C">
        <w:rPr>
          <w:b/>
          <w:spacing w:val="-8"/>
          <w:sz w:val="28"/>
          <w:lang w:val="en-US"/>
        </w:rPr>
        <w:t xml:space="preserve"> </w:t>
      </w:r>
      <w:r w:rsidRPr="0036655C">
        <w:rPr>
          <w:b/>
          <w:sz w:val="28"/>
          <w:lang w:val="en-US"/>
        </w:rPr>
        <w:t>Alimovich</w:t>
      </w:r>
      <w:r w:rsidR="009279B0" w:rsidRPr="009279B0">
        <w:rPr>
          <w:b/>
          <w:sz w:val="28"/>
          <w:vertAlign w:val="superscript"/>
          <w:lang w:val="en-US"/>
        </w:rPr>
        <w:t>3</w:t>
      </w:r>
    </w:p>
    <w:p w14:paraId="4EE34EDE" w14:textId="78C46A05" w:rsidR="00660A01" w:rsidRPr="009279B0" w:rsidRDefault="00660A01" w:rsidP="00DC6335">
      <w:pPr>
        <w:spacing w:before="3" w:line="403" w:lineRule="auto"/>
        <w:jc w:val="center"/>
        <w:rPr>
          <w:b/>
          <w:spacing w:val="-2"/>
          <w:sz w:val="28"/>
          <w:vertAlign w:val="superscript"/>
          <w:lang w:val="en-US"/>
        </w:rPr>
      </w:pPr>
      <w:r>
        <w:rPr>
          <w:b/>
          <w:sz w:val="28"/>
        </w:rPr>
        <w:t>Кемалов</w:t>
      </w:r>
      <w:r w:rsidRPr="0036655C">
        <w:rPr>
          <w:b/>
          <w:spacing w:val="-10"/>
          <w:sz w:val="28"/>
          <w:lang w:val="en-US"/>
        </w:rPr>
        <w:t xml:space="preserve"> </w:t>
      </w:r>
      <w:proofErr w:type="spellStart"/>
      <w:r>
        <w:rPr>
          <w:b/>
          <w:sz w:val="28"/>
        </w:rPr>
        <w:t>Алим</w:t>
      </w:r>
      <w:proofErr w:type="spellEnd"/>
      <w:r w:rsidRPr="0036655C">
        <w:rPr>
          <w:b/>
          <w:spacing w:val="-7"/>
          <w:sz w:val="28"/>
          <w:lang w:val="en-US"/>
        </w:rPr>
        <w:t xml:space="preserve"> </w:t>
      </w:r>
      <w:proofErr w:type="spellStart"/>
      <w:r>
        <w:rPr>
          <w:b/>
          <w:sz w:val="28"/>
        </w:rPr>
        <w:t>Фейзрахманович</w:t>
      </w:r>
      <w:proofErr w:type="spellEnd"/>
      <w:r w:rsidRPr="0036655C">
        <w:rPr>
          <w:b/>
          <w:sz w:val="28"/>
          <w:lang w:val="en-US"/>
        </w:rPr>
        <w:t>,</w:t>
      </w:r>
      <w:r w:rsidRPr="0036655C">
        <w:rPr>
          <w:b/>
          <w:spacing w:val="-6"/>
          <w:sz w:val="28"/>
          <w:lang w:val="en-US"/>
        </w:rPr>
        <w:t xml:space="preserve"> </w:t>
      </w:r>
      <w:proofErr w:type="spellStart"/>
      <w:r w:rsidRPr="0036655C">
        <w:rPr>
          <w:b/>
          <w:sz w:val="28"/>
          <w:lang w:val="en-US"/>
        </w:rPr>
        <w:t>Kemalov</w:t>
      </w:r>
      <w:proofErr w:type="spellEnd"/>
      <w:r w:rsidRPr="0036655C">
        <w:rPr>
          <w:b/>
          <w:spacing w:val="-9"/>
          <w:sz w:val="28"/>
          <w:lang w:val="en-US"/>
        </w:rPr>
        <w:t xml:space="preserve"> </w:t>
      </w:r>
      <w:proofErr w:type="spellStart"/>
      <w:r w:rsidRPr="0036655C">
        <w:rPr>
          <w:b/>
          <w:sz w:val="28"/>
          <w:lang w:val="en-US"/>
        </w:rPr>
        <w:t>Alim</w:t>
      </w:r>
      <w:proofErr w:type="spellEnd"/>
      <w:r w:rsidRPr="0036655C">
        <w:rPr>
          <w:b/>
          <w:spacing w:val="-7"/>
          <w:sz w:val="28"/>
          <w:lang w:val="en-US"/>
        </w:rPr>
        <w:t xml:space="preserve"> </w:t>
      </w:r>
      <w:r w:rsidRPr="0036655C">
        <w:rPr>
          <w:b/>
          <w:spacing w:val="-2"/>
          <w:sz w:val="28"/>
          <w:lang w:val="en-US"/>
        </w:rPr>
        <w:t>Feizrahmanovich</w:t>
      </w:r>
      <w:r w:rsidR="009279B0" w:rsidRPr="009279B0">
        <w:rPr>
          <w:b/>
          <w:spacing w:val="-2"/>
          <w:sz w:val="28"/>
          <w:vertAlign w:val="superscript"/>
          <w:lang w:val="en-US"/>
        </w:rPr>
        <w:t>4</w:t>
      </w:r>
    </w:p>
    <w:p w14:paraId="68A638E4" w14:textId="7BC93F7C" w:rsidR="00831399" w:rsidRPr="00831399" w:rsidRDefault="00831399" w:rsidP="00DC6335">
      <w:pPr>
        <w:jc w:val="center"/>
        <w:rPr>
          <w:b/>
          <w:spacing w:val="-2"/>
          <w:sz w:val="28"/>
          <w:lang w:val="en-US"/>
        </w:rPr>
      </w:pPr>
    </w:p>
    <w:p w14:paraId="01557DDC" w14:textId="512A1875" w:rsidR="00660A01" w:rsidRDefault="00660A01" w:rsidP="00660A01">
      <w:pPr>
        <w:spacing w:before="224"/>
        <w:jc w:val="center"/>
        <w:rPr>
          <w:spacing w:val="-2"/>
          <w:sz w:val="24"/>
          <w:vertAlign w:val="superscript"/>
        </w:rPr>
      </w:pPr>
      <w:r>
        <w:rPr>
          <w:sz w:val="24"/>
        </w:rPr>
        <w:t>магистрант</w:t>
      </w:r>
      <w:r>
        <w:rPr>
          <w:spacing w:val="-7"/>
          <w:sz w:val="24"/>
        </w:rPr>
        <w:t xml:space="preserve"> </w:t>
      </w:r>
      <w:r>
        <w:rPr>
          <w:sz w:val="24"/>
        </w:rPr>
        <w:t>кафедры технологии</w:t>
      </w:r>
      <w:r>
        <w:rPr>
          <w:spacing w:val="-5"/>
          <w:sz w:val="24"/>
        </w:rPr>
        <w:t xml:space="preserve"> </w:t>
      </w:r>
      <w:r>
        <w:rPr>
          <w:sz w:val="24"/>
        </w:rPr>
        <w:t>нефти,</w:t>
      </w:r>
      <w:r>
        <w:rPr>
          <w:spacing w:val="-3"/>
          <w:sz w:val="24"/>
        </w:rPr>
        <w:t xml:space="preserve"> </w:t>
      </w:r>
      <w:r>
        <w:rPr>
          <w:sz w:val="24"/>
        </w:rPr>
        <w:t>газа</w:t>
      </w:r>
      <w:r>
        <w:rPr>
          <w:spacing w:val="-7"/>
          <w:sz w:val="24"/>
        </w:rPr>
        <w:t xml:space="preserve"> </w:t>
      </w:r>
      <w:r>
        <w:rPr>
          <w:sz w:val="24"/>
        </w:rPr>
        <w:t>и</w:t>
      </w:r>
      <w:r>
        <w:rPr>
          <w:spacing w:val="-5"/>
          <w:sz w:val="24"/>
        </w:rPr>
        <w:t xml:space="preserve"> </w:t>
      </w:r>
      <w:r>
        <w:rPr>
          <w:sz w:val="24"/>
        </w:rPr>
        <w:t xml:space="preserve">углеродных </w:t>
      </w:r>
      <w:r>
        <w:rPr>
          <w:spacing w:val="-2"/>
          <w:sz w:val="24"/>
        </w:rPr>
        <w:t>материалов</w:t>
      </w:r>
      <w:r>
        <w:rPr>
          <w:spacing w:val="-2"/>
          <w:sz w:val="24"/>
          <w:vertAlign w:val="superscript"/>
        </w:rPr>
        <w:t>1</w:t>
      </w:r>
    </w:p>
    <w:p w14:paraId="56F91300" w14:textId="3090AAAF" w:rsidR="009279B0" w:rsidRPr="009279B0" w:rsidRDefault="009279B0" w:rsidP="009279B0">
      <w:pPr>
        <w:spacing w:before="195"/>
        <w:jc w:val="center"/>
        <w:rPr>
          <w:sz w:val="24"/>
          <w:vertAlign w:val="superscript"/>
        </w:rPr>
      </w:pPr>
      <w:r w:rsidRPr="00831399">
        <w:rPr>
          <w:sz w:val="24"/>
        </w:rPr>
        <w:t>старший преподаватель,</w:t>
      </w:r>
      <w:r>
        <w:rPr>
          <w:sz w:val="24"/>
        </w:rPr>
        <w:t xml:space="preserve"> </w:t>
      </w:r>
      <w:hyperlink r:id="rId5" w:tgtFrame="_blank" w:history="1">
        <w:r w:rsidRPr="00831399">
          <w:rPr>
            <w:sz w:val="24"/>
          </w:rPr>
          <w:t>КФУ</w:t>
        </w:r>
      </w:hyperlink>
      <w:r>
        <w:rPr>
          <w:sz w:val="24"/>
        </w:rPr>
        <w:t xml:space="preserve"> </w:t>
      </w:r>
      <w:hyperlink r:id="rId6" w:tgtFrame="_blank" w:history="1">
        <w:r w:rsidRPr="00831399">
          <w:rPr>
            <w:sz w:val="24"/>
          </w:rPr>
          <w:t>Институт геологии и нефтегазовых технологий</w:t>
        </w:r>
      </w:hyperlink>
      <w:r>
        <w:rPr>
          <w:sz w:val="24"/>
        </w:rPr>
        <w:t xml:space="preserve"> </w:t>
      </w:r>
      <w:r w:rsidRPr="00831399">
        <w:rPr>
          <w:sz w:val="24"/>
        </w:rPr>
        <w:t>кафедра технологии нефти, газа и углеродных материалов</w:t>
      </w:r>
      <w:r>
        <w:rPr>
          <w:sz w:val="24"/>
          <w:vertAlign w:val="superscript"/>
        </w:rPr>
        <w:t>2</w:t>
      </w:r>
    </w:p>
    <w:p w14:paraId="47CA00EB" w14:textId="77777777" w:rsidR="00660A01" w:rsidRDefault="00660A01" w:rsidP="00660A01">
      <w:pPr>
        <w:spacing w:before="137" w:line="362" w:lineRule="auto"/>
        <w:jc w:val="center"/>
        <w:rPr>
          <w:sz w:val="24"/>
        </w:rPr>
      </w:pPr>
      <w:r>
        <w:rPr>
          <w:sz w:val="24"/>
        </w:rPr>
        <w:t>кандидат</w:t>
      </w:r>
      <w:r>
        <w:rPr>
          <w:spacing w:val="-4"/>
          <w:sz w:val="24"/>
        </w:rPr>
        <w:t xml:space="preserve"> </w:t>
      </w:r>
      <w:r>
        <w:rPr>
          <w:sz w:val="24"/>
        </w:rPr>
        <w:t>технических</w:t>
      </w:r>
      <w:r>
        <w:rPr>
          <w:spacing w:val="-4"/>
          <w:sz w:val="24"/>
        </w:rPr>
        <w:t xml:space="preserve"> </w:t>
      </w:r>
      <w:r>
        <w:rPr>
          <w:sz w:val="24"/>
        </w:rPr>
        <w:t>наук,</w:t>
      </w:r>
      <w:r>
        <w:rPr>
          <w:spacing w:val="-2"/>
          <w:sz w:val="24"/>
        </w:rPr>
        <w:t xml:space="preserve"> </w:t>
      </w:r>
      <w:r>
        <w:rPr>
          <w:sz w:val="24"/>
        </w:rPr>
        <w:t>доцент</w:t>
      </w:r>
      <w:r>
        <w:rPr>
          <w:spacing w:val="-4"/>
          <w:sz w:val="24"/>
        </w:rPr>
        <w:t xml:space="preserve"> </w:t>
      </w:r>
      <w:r>
        <w:rPr>
          <w:sz w:val="24"/>
        </w:rPr>
        <w:t>кафедры</w:t>
      </w:r>
      <w:r>
        <w:rPr>
          <w:spacing w:val="-3"/>
          <w:sz w:val="24"/>
        </w:rPr>
        <w:t xml:space="preserve"> </w:t>
      </w:r>
      <w:r>
        <w:rPr>
          <w:sz w:val="24"/>
        </w:rPr>
        <w:t>технологии</w:t>
      </w:r>
      <w:r>
        <w:rPr>
          <w:spacing w:val="-7"/>
          <w:sz w:val="24"/>
        </w:rPr>
        <w:t xml:space="preserve"> </w:t>
      </w:r>
      <w:r>
        <w:rPr>
          <w:sz w:val="24"/>
        </w:rPr>
        <w:t>нефти,</w:t>
      </w:r>
      <w:r>
        <w:rPr>
          <w:spacing w:val="-6"/>
          <w:sz w:val="24"/>
        </w:rPr>
        <w:t xml:space="preserve"> </w:t>
      </w:r>
      <w:r>
        <w:rPr>
          <w:sz w:val="24"/>
        </w:rPr>
        <w:t>газа</w:t>
      </w:r>
      <w:r>
        <w:rPr>
          <w:spacing w:val="-9"/>
          <w:sz w:val="24"/>
        </w:rPr>
        <w:t xml:space="preserve"> </w:t>
      </w:r>
      <w:r>
        <w:rPr>
          <w:sz w:val="24"/>
        </w:rPr>
        <w:t>и</w:t>
      </w:r>
      <w:r>
        <w:rPr>
          <w:spacing w:val="-3"/>
          <w:sz w:val="24"/>
        </w:rPr>
        <w:t xml:space="preserve"> </w:t>
      </w:r>
      <w:r>
        <w:rPr>
          <w:sz w:val="24"/>
        </w:rPr>
        <w:t>углеродных материалов, член экспертного совета Российского Газового общества (РГО),</w:t>
      </w:r>
    </w:p>
    <w:p w14:paraId="2B92005B" w14:textId="665AF7F4" w:rsidR="00660A01" w:rsidRDefault="00660A01" w:rsidP="00660A01">
      <w:pPr>
        <w:spacing w:line="273" w:lineRule="exact"/>
        <w:jc w:val="center"/>
        <w:rPr>
          <w:sz w:val="24"/>
        </w:rPr>
      </w:pPr>
      <w:r>
        <w:rPr>
          <w:sz w:val="24"/>
        </w:rPr>
        <w:t>и.о.</w:t>
      </w:r>
      <w:r>
        <w:rPr>
          <w:spacing w:val="-5"/>
          <w:sz w:val="24"/>
        </w:rPr>
        <w:t xml:space="preserve"> </w:t>
      </w:r>
      <w:r>
        <w:rPr>
          <w:sz w:val="24"/>
        </w:rPr>
        <w:t>руководителя</w:t>
      </w:r>
      <w:r>
        <w:rPr>
          <w:spacing w:val="-7"/>
          <w:sz w:val="24"/>
        </w:rPr>
        <w:t xml:space="preserve"> </w:t>
      </w:r>
      <w:r>
        <w:rPr>
          <w:sz w:val="24"/>
        </w:rPr>
        <w:t>группы</w:t>
      </w:r>
      <w:r>
        <w:rPr>
          <w:spacing w:val="-1"/>
          <w:sz w:val="24"/>
        </w:rPr>
        <w:t xml:space="preserve"> </w:t>
      </w:r>
      <w:r>
        <w:rPr>
          <w:sz w:val="24"/>
        </w:rPr>
        <w:t>«Водородная</w:t>
      </w:r>
      <w:r>
        <w:rPr>
          <w:spacing w:val="-1"/>
          <w:sz w:val="24"/>
        </w:rPr>
        <w:t xml:space="preserve"> </w:t>
      </w:r>
      <w:r>
        <w:rPr>
          <w:sz w:val="24"/>
        </w:rPr>
        <w:t>и</w:t>
      </w:r>
      <w:r>
        <w:rPr>
          <w:spacing w:val="-1"/>
          <w:sz w:val="24"/>
        </w:rPr>
        <w:t xml:space="preserve"> </w:t>
      </w:r>
      <w:r>
        <w:rPr>
          <w:sz w:val="24"/>
        </w:rPr>
        <w:t>альтернативная</w:t>
      </w:r>
      <w:r>
        <w:rPr>
          <w:spacing w:val="-7"/>
          <w:sz w:val="24"/>
        </w:rPr>
        <w:t xml:space="preserve"> </w:t>
      </w:r>
      <w:r>
        <w:rPr>
          <w:sz w:val="24"/>
        </w:rPr>
        <w:t>РГО,</w:t>
      </w:r>
      <w:r>
        <w:rPr>
          <w:spacing w:val="-5"/>
          <w:sz w:val="24"/>
        </w:rPr>
        <w:t xml:space="preserve"> </w:t>
      </w:r>
      <w:r>
        <w:rPr>
          <w:sz w:val="24"/>
        </w:rPr>
        <w:t>профессор</w:t>
      </w:r>
      <w:r>
        <w:rPr>
          <w:spacing w:val="-1"/>
          <w:sz w:val="24"/>
        </w:rPr>
        <w:t xml:space="preserve"> </w:t>
      </w:r>
      <w:r>
        <w:rPr>
          <w:spacing w:val="-4"/>
          <w:sz w:val="24"/>
        </w:rPr>
        <w:t>РАЕ</w:t>
      </w:r>
      <w:r w:rsidR="009279B0">
        <w:rPr>
          <w:spacing w:val="-4"/>
          <w:sz w:val="24"/>
          <w:vertAlign w:val="superscript"/>
        </w:rPr>
        <w:t>3</w:t>
      </w:r>
    </w:p>
    <w:p w14:paraId="1B245EDB" w14:textId="77777777" w:rsidR="00660A01" w:rsidRDefault="00660A01" w:rsidP="00660A01">
      <w:pPr>
        <w:spacing w:before="199"/>
        <w:jc w:val="center"/>
        <w:rPr>
          <w:sz w:val="24"/>
        </w:rPr>
      </w:pPr>
      <w:r>
        <w:rPr>
          <w:sz w:val="24"/>
        </w:rPr>
        <w:t>доктор</w:t>
      </w:r>
      <w:r>
        <w:rPr>
          <w:spacing w:val="-4"/>
          <w:sz w:val="24"/>
        </w:rPr>
        <w:t xml:space="preserve"> </w:t>
      </w:r>
      <w:r>
        <w:rPr>
          <w:sz w:val="24"/>
        </w:rPr>
        <w:t>технических</w:t>
      </w:r>
      <w:r>
        <w:rPr>
          <w:spacing w:val="-3"/>
          <w:sz w:val="24"/>
        </w:rPr>
        <w:t xml:space="preserve"> </w:t>
      </w:r>
      <w:r>
        <w:rPr>
          <w:sz w:val="24"/>
        </w:rPr>
        <w:t>наук,</w:t>
      </w:r>
      <w:r>
        <w:rPr>
          <w:spacing w:val="-1"/>
          <w:sz w:val="24"/>
        </w:rPr>
        <w:t xml:space="preserve"> </w:t>
      </w:r>
      <w:r>
        <w:rPr>
          <w:spacing w:val="-2"/>
          <w:sz w:val="24"/>
        </w:rPr>
        <w:t>профессор,</w:t>
      </w:r>
    </w:p>
    <w:p w14:paraId="5D57A916" w14:textId="261ED19A" w:rsidR="00660A01" w:rsidRDefault="00660A01" w:rsidP="00660A01">
      <w:pPr>
        <w:spacing w:before="195"/>
        <w:jc w:val="center"/>
        <w:rPr>
          <w:spacing w:val="-10"/>
          <w:sz w:val="24"/>
          <w:vertAlign w:val="superscript"/>
        </w:rPr>
      </w:pPr>
      <w:r>
        <w:rPr>
          <w:sz w:val="24"/>
        </w:rPr>
        <w:t>заведующий</w:t>
      </w:r>
      <w:r>
        <w:rPr>
          <w:spacing w:val="-6"/>
          <w:sz w:val="24"/>
        </w:rPr>
        <w:t xml:space="preserve"> </w:t>
      </w:r>
      <w:r>
        <w:rPr>
          <w:sz w:val="24"/>
        </w:rPr>
        <w:t>кафедрой технологии</w:t>
      </w:r>
      <w:r>
        <w:rPr>
          <w:spacing w:val="-2"/>
          <w:sz w:val="24"/>
        </w:rPr>
        <w:t xml:space="preserve"> </w:t>
      </w:r>
      <w:r>
        <w:rPr>
          <w:sz w:val="24"/>
        </w:rPr>
        <w:t>нефти,</w:t>
      </w:r>
      <w:r>
        <w:rPr>
          <w:spacing w:val="-6"/>
          <w:sz w:val="24"/>
        </w:rPr>
        <w:t xml:space="preserve"> </w:t>
      </w:r>
      <w:r>
        <w:rPr>
          <w:sz w:val="24"/>
        </w:rPr>
        <w:t>газа</w:t>
      </w:r>
      <w:r>
        <w:rPr>
          <w:spacing w:val="-9"/>
          <w:sz w:val="24"/>
        </w:rPr>
        <w:t xml:space="preserve"> </w:t>
      </w:r>
      <w:r>
        <w:rPr>
          <w:sz w:val="24"/>
        </w:rPr>
        <w:t>и</w:t>
      </w:r>
      <w:r>
        <w:rPr>
          <w:spacing w:val="-3"/>
          <w:sz w:val="24"/>
        </w:rPr>
        <w:t xml:space="preserve"> </w:t>
      </w:r>
      <w:r>
        <w:rPr>
          <w:sz w:val="24"/>
        </w:rPr>
        <w:t>углеродных</w:t>
      </w:r>
      <w:r>
        <w:rPr>
          <w:spacing w:val="-7"/>
          <w:sz w:val="24"/>
        </w:rPr>
        <w:t xml:space="preserve"> </w:t>
      </w:r>
      <w:r>
        <w:rPr>
          <w:sz w:val="24"/>
        </w:rPr>
        <w:t>материалов</w:t>
      </w:r>
      <w:r>
        <w:rPr>
          <w:spacing w:val="-15"/>
          <w:sz w:val="24"/>
        </w:rPr>
        <w:t xml:space="preserve"> </w:t>
      </w:r>
      <w:r w:rsidR="009279B0">
        <w:rPr>
          <w:spacing w:val="-10"/>
          <w:sz w:val="24"/>
          <w:vertAlign w:val="superscript"/>
        </w:rPr>
        <w:t>4</w:t>
      </w:r>
    </w:p>
    <w:p w14:paraId="06FE8D4F" w14:textId="77777777" w:rsidR="00660A01" w:rsidRPr="00640B5A" w:rsidRDefault="00660A01" w:rsidP="00660A01">
      <w:pPr>
        <w:spacing w:before="199" w:line="412" w:lineRule="auto"/>
        <w:jc w:val="center"/>
        <w:rPr>
          <w:sz w:val="24"/>
        </w:rPr>
      </w:pPr>
      <w:r>
        <w:rPr>
          <w:sz w:val="24"/>
        </w:rPr>
        <w:t>УДК</w:t>
      </w:r>
      <w:r>
        <w:rPr>
          <w:spacing w:val="-7"/>
          <w:sz w:val="24"/>
        </w:rPr>
        <w:t xml:space="preserve"> </w:t>
      </w:r>
      <w:r>
        <w:rPr>
          <w:sz w:val="24"/>
        </w:rPr>
        <w:t>553.9.</w:t>
      </w:r>
      <w:r>
        <w:rPr>
          <w:spacing w:val="-3"/>
          <w:sz w:val="24"/>
        </w:rPr>
        <w:t xml:space="preserve"> </w:t>
      </w:r>
      <w:r>
        <w:rPr>
          <w:sz w:val="24"/>
        </w:rPr>
        <w:t>Шифр</w:t>
      </w:r>
      <w:r>
        <w:rPr>
          <w:spacing w:val="-5"/>
          <w:sz w:val="24"/>
        </w:rPr>
        <w:t xml:space="preserve"> </w:t>
      </w:r>
      <w:r>
        <w:rPr>
          <w:sz w:val="24"/>
        </w:rPr>
        <w:t>научной</w:t>
      </w:r>
      <w:r>
        <w:rPr>
          <w:spacing w:val="-4"/>
          <w:sz w:val="24"/>
        </w:rPr>
        <w:t xml:space="preserve"> </w:t>
      </w:r>
      <w:r>
        <w:rPr>
          <w:sz w:val="24"/>
        </w:rPr>
        <w:t>специальности</w:t>
      </w:r>
      <w:r>
        <w:rPr>
          <w:spacing w:val="-4"/>
          <w:sz w:val="24"/>
        </w:rPr>
        <w:t xml:space="preserve"> </w:t>
      </w:r>
      <w:r>
        <w:rPr>
          <w:sz w:val="24"/>
        </w:rPr>
        <w:t>ВАК:</w:t>
      </w:r>
      <w:r>
        <w:rPr>
          <w:spacing w:val="-5"/>
          <w:sz w:val="24"/>
        </w:rPr>
        <w:t xml:space="preserve"> </w:t>
      </w:r>
      <w:r>
        <w:rPr>
          <w:sz w:val="24"/>
        </w:rPr>
        <w:t>1.4.12.</w:t>
      </w:r>
      <w:r>
        <w:rPr>
          <w:spacing w:val="-2"/>
          <w:sz w:val="24"/>
        </w:rPr>
        <w:t xml:space="preserve"> </w:t>
      </w:r>
      <w:r w:rsidRPr="00640B5A">
        <w:rPr>
          <w:sz w:val="24"/>
        </w:rPr>
        <w:t>«</w:t>
      </w:r>
      <w:r>
        <w:rPr>
          <w:sz w:val="24"/>
        </w:rPr>
        <w:t>Нефтехимия</w:t>
      </w:r>
      <w:r w:rsidRPr="00640B5A">
        <w:rPr>
          <w:sz w:val="24"/>
        </w:rPr>
        <w:t xml:space="preserve">» </w:t>
      </w:r>
    </w:p>
    <w:p w14:paraId="6E7FBAC8" w14:textId="262EBE16" w:rsidR="00660A01" w:rsidRPr="00007F8F" w:rsidRDefault="00660A01" w:rsidP="00660A01">
      <w:pPr>
        <w:spacing w:before="199" w:line="412" w:lineRule="auto"/>
        <w:jc w:val="center"/>
        <w:rPr>
          <w:sz w:val="24"/>
        </w:rPr>
      </w:pPr>
      <w:r w:rsidRPr="0036655C">
        <w:rPr>
          <w:sz w:val="24"/>
          <w:lang w:val="en-US"/>
        </w:rPr>
        <w:t>E</w:t>
      </w:r>
      <w:r w:rsidRPr="00007F8F">
        <w:rPr>
          <w:sz w:val="24"/>
        </w:rPr>
        <w:t>-</w:t>
      </w:r>
      <w:r w:rsidRPr="0036655C">
        <w:rPr>
          <w:sz w:val="24"/>
          <w:lang w:val="en-US"/>
        </w:rPr>
        <w:t>mail</w:t>
      </w:r>
      <w:r w:rsidRPr="00007F8F">
        <w:rPr>
          <w:sz w:val="24"/>
        </w:rPr>
        <w:t xml:space="preserve">: </w:t>
      </w:r>
      <w:r w:rsidR="00286259">
        <w:rPr>
          <w:lang w:val="en-US"/>
        </w:rPr>
        <w:t>rg</w:t>
      </w:r>
      <w:r w:rsidR="00286259" w:rsidRPr="00007F8F">
        <w:t>45674@</w:t>
      </w:r>
      <w:r w:rsidR="00286259">
        <w:rPr>
          <w:lang w:val="en-US"/>
        </w:rPr>
        <w:t>mail</w:t>
      </w:r>
      <w:r w:rsidR="00286259" w:rsidRPr="00007F8F">
        <w:t>.</w:t>
      </w:r>
      <w:r w:rsidR="00286259">
        <w:rPr>
          <w:lang w:val="en-US"/>
        </w:rPr>
        <w:t>ru</w:t>
      </w:r>
      <w:r w:rsidR="009279B0" w:rsidRPr="00007F8F">
        <w:rPr>
          <w:sz w:val="24"/>
        </w:rPr>
        <w:t xml:space="preserve"> </w:t>
      </w:r>
    </w:p>
    <w:p w14:paraId="352D7581" w14:textId="77777777" w:rsidR="00660A01" w:rsidRPr="00007F8F" w:rsidRDefault="00660A01" w:rsidP="00660A01">
      <w:pPr>
        <w:pStyle w:val="a3"/>
        <w:spacing w:before="9"/>
        <w:ind w:left="0"/>
        <w:rPr>
          <w:sz w:val="24"/>
        </w:rPr>
      </w:pPr>
    </w:p>
    <w:p w14:paraId="2C01B09A" w14:textId="7EC1294D" w:rsidR="00660A01" w:rsidRPr="00FB4933" w:rsidRDefault="00660A01" w:rsidP="00640B5A">
      <w:pPr>
        <w:spacing w:line="360" w:lineRule="auto"/>
        <w:ind w:firstLine="710"/>
        <w:jc w:val="both"/>
        <w:rPr>
          <w:spacing w:val="-2"/>
          <w:sz w:val="28"/>
          <w:lang w:val="en-US"/>
        </w:rPr>
      </w:pPr>
      <w:r w:rsidRPr="00383DA4">
        <w:rPr>
          <w:b/>
          <w:spacing w:val="-2"/>
          <w:sz w:val="28"/>
        </w:rPr>
        <w:t>Аннотация</w:t>
      </w:r>
      <w:r w:rsidR="009279B0">
        <w:rPr>
          <w:b/>
          <w:spacing w:val="-2"/>
          <w:sz w:val="28"/>
        </w:rPr>
        <w:t xml:space="preserve">: </w:t>
      </w:r>
      <w:r w:rsidR="00FB4933">
        <w:rPr>
          <w:spacing w:val="-2"/>
          <w:sz w:val="28"/>
        </w:rPr>
        <w:t>в</w:t>
      </w:r>
      <w:r w:rsidR="0063546A" w:rsidRPr="0063546A">
        <w:rPr>
          <w:spacing w:val="-2"/>
          <w:sz w:val="28"/>
        </w:rPr>
        <w:t xml:space="preserve"> статье рассматриваются основные аспекты проектирования подземных хранилищ газа (ПХГ), включая расчетные методы, используемые для оценки их эффективности и безопасности. Подземные хранилища газа играют ключевую роль в обеспечении энергетической безопасности, позволяя балансировать потребление и производство газа, а также обеспечивать стабильность поставо</w:t>
      </w:r>
      <w:r w:rsidR="0063546A">
        <w:rPr>
          <w:spacing w:val="-2"/>
          <w:sz w:val="28"/>
        </w:rPr>
        <w:t xml:space="preserve">к в условиях колебаний спроса. </w:t>
      </w:r>
      <w:r w:rsidR="0063546A" w:rsidRPr="0063546A">
        <w:rPr>
          <w:spacing w:val="-2"/>
          <w:sz w:val="28"/>
        </w:rPr>
        <w:t xml:space="preserve">В работе </w:t>
      </w:r>
      <w:r w:rsidR="0063546A">
        <w:rPr>
          <w:spacing w:val="-2"/>
          <w:sz w:val="28"/>
        </w:rPr>
        <w:t xml:space="preserve">особое </w:t>
      </w:r>
      <w:r w:rsidR="0063546A" w:rsidRPr="0063546A">
        <w:rPr>
          <w:spacing w:val="-2"/>
          <w:sz w:val="28"/>
        </w:rPr>
        <w:t>внимание уделяется расчетам, связанным с объемом хранения, давлением и температурными режимами</w:t>
      </w:r>
      <w:r w:rsidR="0063546A">
        <w:rPr>
          <w:spacing w:val="-2"/>
          <w:sz w:val="28"/>
        </w:rPr>
        <w:t>, количествами компрессоров необходимых для закачки газа в хранилище</w:t>
      </w:r>
      <w:r w:rsidR="0063546A" w:rsidRPr="0063546A">
        <w:rPr>
          <w:spacing w:val="-2"/>
          <w:sz w:val="28"/>
        </w:rPr>
        <w:t xml:space="preserve">, а также вопросам безопасности эксплуатации хранилищ. Результаты исследования </w:t>
      </w:r>
      <w:r w:rsidR="0063546A" w:rsidRPr="0063546A">
        <w:rPr>
          <w:spacing w:val="-2"/>
          <w:sz w:val="28"/>
        </w:rPr>
        <w:lastRenderedPageBreak/>
        <w:t>подчеркивают важность комплексного подхода к проектированию подземных хранилищ, который включает как теоретические расчеты, т</w:t>
      </w:r>
      <w:r w:rsidR="0063546A">
        <w:rPr>
          <w:spacing w:val="-2"/>
          <w:sz w:val="28"/>
        </w:rPr>
        <w:t xml:space="preserve">ак и практические рекомендации. </w:t>
      </w:r>
      <w:r w:rsidR="00640B5A" w:rsidRPr="00007F8F">
        <w:rPr>
          <w:sz w:val="28"/>
        </w:rPr>
        <w:t>Расчеты</w:t>
      </w:r>
      <w:r w:rsidR="00640B5A" w:rsidRPr="00FB4933">
        <w:rPr>
          <w:sz w:val="28"/>
          <w:lang w:val="en-US"/>
        </w:rPr>
        <w:t xml:space="preserve"> </w:t>
      </w:r>
      <w:r w:rsidR="00640B5A" w:rsidRPr="00007F8F">
        <w:rPr>
          <w:sz w:val="28"/>
        </w:rPr>
        <w:t>провели</w:t>
      </w:r>
      <w:r w:rsidR="00640B5A" w:rsidRPr="00FB4933">
        <w:rPr>
          <w:sz w:val="28"/>
          <w:lang w:val="en-US"/>
        </w:rPr>
        <w:t xml:space="preserve"> </w:t>
      </w:r>
      <w:r w:rsidR="00640B5A" w:rsidRPr="00007F8F">
        <w:rPr>
          <w:sz w:val="28"/>
        </w:rPr>
        <w:t>по</w:t>
      </w:r>
      <w:r w:rsidR="00640B5A" w:rsidRPr="00FB4933">
        <w:rPr>
          <w:sz w:val="28"/>
          <w:lang w:val="en-US"/>
        </w:rPr>
        <w:t xml:space="preserve"> </w:t>
      </w:r>
      <w:r w:rsidR="00640B5A" w:rsidRPr="00007F8F">
        <w:rPr>
          <w:sz w:val="28"/>
        </w:rPr>
        <w:t>известному</w:t>
      </w:r>
      <w:r w:rsidR="00640B5A" w:rsidRPr="00FB4933">
        <w:rPr>
          <w:sz w:val="28"/>
          <w:lang w:val="en-US"/>
        </w:rPr>
        <w:t xml:space="preserve"> </w:t>
      </w:r>
      <w:r w:rsidR="00640B5A" w:rsidRPr="00007F8F">
        <w:rPr>
          <w:sz w:val="28"/>
        </w:rPr>
        <w:t>алгоритму</w:t>
      </w:r>
      <w:r w:rsidR="00640B5A" w:rsidRPr="00FB4933">
        <w:rPr>
          <w:sz w:val="28"/>
          <w:lang w:val="en-US"/>
        </w:rPr>
        <w:t xml:space="preserve"> </w:t>
      </w:r>
      <w:r w:rsidR="00640B5A" w:rsidRPr="00007F8F">
        <w:rPr>
          <w:sz w:val="28"/>
        </w:rPr>
        <w:t>с</w:t>
      </w:r>
      <w:r w:rsidR="00640B5A" w:rsidRPr="00FB4933">
        <w:rPr>
          <w:sz w:val="28"/>
          <w:lang w:val="en-US"/>
        </w:rPr>
        <w:t xml:space="preserve"> </w:t>
      </w:r>
      <w:r w:rsidR="00640B5A" w:rsidRPr="00007F8F">
        <w:rPr>
          <w:sz w:val="28"/>
        </w:rPr>
        <w:t>помощью</w:t>
      </w:r>
      <w:r w:rsidR="00640B5A" w:rsidRPr="00FB4933">
        <w:rPr>
          <w:sz w:val="28"/>
          <w:lang w:val="en-US"/>
        </w:rPr>
        <w:t xml:space="preserve"> </w:t>
      </w:r>
      <w:r w:rsidR="00640B5A" w:rsidRPr="00007F8F">
        <w:rPr>
          <w:sz w:val="28"/>
        </w:rPr>
        <w:t>программы</w:t>
      </w:r>
      <w:r w:rsidR="00640B5A" w:rsidRPr="00FB4933">
        <w:rPr>
          <w:sz w:val="28"/>
          <w:lang w:val="en-US"/>
        </w:rPr>
        <w:t xml:space="preserve"> </w:t>
      </w:r>
      <w:r w:rsidR="00640B5A" w:rsidRPr="00007F8F">
        <w:rPr>
          <w:sz w:val="28"/>
          <w:lang w:val="en-US"/>
        </w:rPr>
        <w:t>Mathcad</w:t>
      </w:r>
      <w:r w:rsidR="00640B5A" w:rsidRPr="00FB4933">
        <w:rPr>
          <w:sz w:val="28"/>
          <w:lang w:val="en-US"/>
        </w:rPr>
        <w:t>.</w:t>
      </w:r>
    </w:p>
    <w:p w14:paraId="224DFF39" w14:textId="4DC60745" w:rsidR="00650D26" w:rsidRPr="00640B5A" w:rsidRDefault="00660A01" w:rsidP="00007F8F">
      <w:pPr>
        <w:spacing w:line="360" w:lineRule="auto"/>
        <w:ind w:firstLine="710"/>
        <w:jc w:val="both"/>
        <w:rPr>
          <w:sz w:val="28"/>
          <w:szCs w:val="26"/>
          <w:lang w:val="en-US"/>
        </w:rPr>
      </w:pPr>
      <w:r>
        <w:rPr>
          <w:b/>
          <w:sz w:val="28"/>
          <w:szCs w:val="26"/>
          <w:lang w:val="en-US"/>
        </w:rPr>
        <w:t>Abstract</w:t>
      </w:r>
      <w:r w:rsidR="00650D26" w:rsidRPr="00650D26">
        <w:rPr>
          <w:b/>
          <w:sz w:val="28"/>
          <w:szCs w:val="26"/>
          <w:lang w:val="en-US"/>
        </w:rPr>
        <w:t xml:space="preserve">: </w:t>
      </w:r>
      <w:r w:rsidR="00FB4933" w:rsidRPr="00FB4933">
        <w:rPr>
          <w:sz w:val="28"/>
          <w:szCs w:val="26"/>
          <w:lang w:val="en-US"/>
        </w:rPr>
        <w:t>The article discusses the main aspects of the design of underground gas storage facilities (UGS), including the calculation methods used to assess their effectiveness and safety. Underground gas storage facilities play a key role in ensuring energy security by balancing gas consumption and production, as well as ensuring stable supplies in the face of fluctuating demand. Special attention is paid to calculations related to the storage volume, pressure and temperature conditions, the number of compressors needed to pump gas into the storage, as well as the safety of storage operation. The results of the study emphasize the importance of an integrated approach to the design of underground storage facilities, which includes both theoretical calculations and practical recommendations. The calculations were performed using a well-known algorithm using the Mathcad program.</w:t>
      </w:r>
    </w:p>
    <w:p w14:paraId="6C6A0C8C" w14:textId="2EE201C1" w:rsidR="00660A01" w:rsidRPr="00286259" w:rsidRDefault="00660A01" w:rsidP="00660A01">
      <w:pPr>
        <w:pStyle w:val="a3"/>
        <w:spacing w:before="66" w:line="357" w:lineRule="auto"/>
        <w:ind w:left="0" w:firstLine="432"/>
        <w:jc w:val="both"/>
      </w:pPr>
      <w:r>
        <w:rPr>
          <w:b/>
        </w:rPr>
        <w:t>Ключевые</w:t>
      </w:r>
      <w:r w:rsidRPr="00286259">
        <w:rPr>
          <w:b/>
          <w:spacing w:val="-2"/>
        </w:rPr>
        <w:t xml:space="preserve"> </w:t>
      </w:r>
      <w:r>
        <w:rPr>
          <w:b/>
        </w:rPr>
        <w:t>слова</w:t>
      </w:r>
      <w:r w:rsidRPr="00286259">
        <w:rPr>
          <w:b/>
        </w:rPr>
        <w:t>:</w:t>
      </w:r>
      <w:r w:rsidRPr="00286259">
        <w:rPr>
          <w:spacing w:val="-1"/>
        </w:rPr>
        <w:t xml:space="preserve"> </w:t>
      </w:r>
      <w:r w:rsidR="00286259">
        <w:t>плотность</w:t>
      </w:r>
      <w:r w:rsidRPr="00286259">
        <w:t>,</w:t>
      </w:r>
      <w:r w:rsidRPr="00286259">
        <w:rPr>
          <w:spacing w:val="-1"/>
        </w:rPr>
        <w:t xml:space="preserve"> </w:t>
      </w:r>
      <w:r w:rsidR="00FB4933">
        <w:t>проницаемость</w:t>
      </w:r>
      <w:r w:rsidRPr="00286259">
        <w:t xml:space="preserve">, </w:t>
      </w:r>
      <w:r w:rsidR="00FB4933">
        <w:t>объём</w:t>
      </w:r>
      <w:r w:rsidRPr="00286259">
        <w:t>,</w:t>
      </w:r>
      <w:r w:rsidRPr="00286259">
        <w:rPr>
          <w:spacing w:val="-1"/>
        </w:rPr>
        <w:t xml:space="preserve"> </w:t>
      </w:r>
      <w:r w:rsidR="00FB4933">
        <w:t>давление</w:t>
      </w:r>
    </w:p>
    <w:p w14:paraId="3B704514" w14:textId="063E9E8C" w:rsidR="00660A01" w:rsidRPr="00286259" w:rsidRDefault="00660A01" w:rsidP="00660A01">
      <w:pPr>
        <w:pStyle w:val="a3"/>
        <w:spacing w:before="63"/>
        <w:ind w:left="0" w:firstLine="431"/>
        <w:jc w:val="both"/>
        <w:rPr>
          <w:lang w:val="en-US"/>
        </w:rPr>
      </w:pPr>
      <w:r w:rsidRPr="0036655C">
        <w:rPr>
          <w:b/>
          <w:lang w:val="en-US"/>
        </w:rPr>
        <w:t>Keywords</w:t>
      </w:r>
      <w:r w:rsidRPr="0036655C">
        <w:rPr>
          <w:lang w:val="en-US"/>
        </w:rPr>
        <w:t>:</w:t>
      </w:r>
      <w:r w:rsidRPr="0036655C">
        <w:rPr>
          <w:spacing w:val="-11"/>
          <w:lang w:val="en-US"/>
        </w:rPr>
        <w:t xml:space="preserve"> </w:t>
      </w:r>
      <w:r w:rsidR="00FB4933" w:rsidRPr="00FB4933">
        <w:rPr>
          <w:lang w:val="en-US"/>
        </w:rPr>
        <w:t>density, permeability, volume, pressure</w:t>
      </w:r>
    </w:p>
    <w:p w14:paraId="4A49496B" w14:textId="5483A9FF" w:rsidR="00DC6335" w:rsidRDefault="00DC6335" w:rsidP="00660A01">
      <w:pPr>
        <w:pStyle w:val="a3"/>
        <w:spacing w:before="119"/>
        <w:ind w:left="0"/>
        <w:rPr>
          <w:lang w:val="en-US"/>
        </w:rPr>
      </w:pPr>
    </w:p>
    <w:p w14:paraId="3BE34FE0" w14:textId="77777777" w:rsidR="00286259" w:rsidRDefault="00286259" w:rsidP="00660A01">
      <w:pPr>
        <w:pStyle w:val="1"/>
        <w:tabs>
          <w:tab w:val="left" w:pos="814"/>
        </w:tabs>
        <w:spacing w:after="240"/>
        <w:ind w:left="0" w:firstLine="709"/>
        <w:jc w:val="both"/>
        <w:rPr>
          <w:lang w:val="en-US"/>
        </w:rPr>
      </w:pPr>
    </w:p>
    <w:p w14:paraId="251BE71D" w14:textId="77777777" w:rsidR="00286259" w:rsidRDefault="00286259" w:rsidP="00660A01">
      <w:pPr>
        <w:pStyle w:val="1"/>
        <w:tabs>
          <w:tab w:val="left" w:pos="814"/>
        </w:tabs>
        <w:spacing w:after="240"/>
        <w:ind w:left="0" w:firstLine="709"/>
        <w:jc w:val="both"/>
        <w:rPr>
          <w:lang w:val="en-US"/>
        </w:rPr>
      </w:pPr>
    </w:p>
    <w:p w14:paraId="104B7F4E" w14:textId="178D091B" w:rsidR="00286259" w:rsidRDefault="00286259" w:rsidP="00660A01">
      <w:pPr>
        <w:pStyle w:val="1"/>
        <w:tabs>
          <w:tab w:val="left" w:pos="814"/>
        </w:tabs>
        <w:spacing w:after="240"/>
        <w:ind w:left="0" w:firstLine="709"/>
        <w:jc w:val="both"/>
        <w:rPr>
          <w:lang w:val="en-US"/>
        </w:rPr>
      </w:pPr>
    </w:p>
    <w:p w14:paraId="18A2FDFF" w14:textId="492E6CDE" w:rsidR="009A6F13" w:rsidRDefault="009A6F13" w:rsidP="00660A01">
      <w:pPr>
        <w:pStyle w:val="1"/>
        <w:tabs>
          <w:tab w:val="left" w:pos="814"/>
        </w:tabs>
        <w:spacing w:after="240"/>
        <w:ind w:left="0" w:firstLine="709"/>
        <w:jc w:val="both"/>
        <w:rPr>
          <w:lang w:val="en-US"/>
        </w:rPr>
      </w:pPr>
    </w:p>
    <w:p w14:paraId="15135F96" w14:textId="77777777" w:rsidR="007C7034" w:rsidRPr="00007F8F" w:rsidRDefault="007C7034" w:rsidP="00660A01">
      <w:pPr>
        <w:pStyle w:val="1"/>
        <w:tabs>
          <w:tab w:val="left" w:pos="814"/>
        </w:tabs>
        <w:spacing w:after="240"/>
        <w:ind w:left="0" w:firstLine="709"/>
        <w:jc w:val="both"/>
        <w:rPr>
          <w:lang w:val="en-US"/>
        </w:rPr>
      </w:pPr>
    </w:p>
    <w:p w14:paraId="5AE9098D" w14:textId="2B5511A4" w:rsidR="00286259" w:rsidRDefault="00286259" w:rsidP="00660A01">
      <w:pPr>
        <w:pStyle w:val="1"/>
        <w:tabs>
          <w:tab w:val="left" w:pos="814"/>
        </w:tabs>
        <w:spacing w:after="240"/>
        <w:ind w:left="0" w:firstLine="709"/>
        <w:jc w:val="both"/>
        <w:rPr>
          <w:lang w:val="en-US"/>
        </w:rPr>
      </w:pPr>
    </w:p>
    <w:p w14:paraId="79927D91" w14:textId="03E81E56" w:rsidR="00FB4933" w:rsidRDefault="00FB4933" w:rsidP="00660A01">
      <w:pPr>
        <w:pStyle w:val="1"/>
        <w:tabs>
          <w:tab w:val="left" w:pos="814"/>
        </w:tabs>
        <w:spacing w:after="240"/>
        <w:ind w:left="0" w:firstLine="709"/>
        <w:jc w:val="both"/>
        <w:rPr>
          <w:lang w:val="en-US"/>
        </w:rPr>
      </w:pPr>
    </w:p>
    <w:p w14:paraId="7AE08A0D" w14:textId="131D1980" w:rsidR="00FB4933" w:rsidRDefault="00FB4933" w:rsidP="00660A01">
      <w:pPr>
        <w:pStyle w:val="1"/>
        <w:tabs>
          <w:tab w:val="left" w:pos="814"/>
        </w:tabs>
        <w:spacing w:after="240"/>
        <w:ind w:left="0" w:firstLine="709"/>
        <w:jc w:val="both"/>
        <w:rPr>
          <w:lang w:val="en-US"/>
        </w:rPr>
      </w:pPr>
    </w:p>
    <w:p w14:paraId="5E67F1E1" w14:textId="54B72F49" w:rsidR="00FB4933" w:rsidRDefault="00FB4933" w:rsidP="00660A01">
      <w:pPr>
        <w:pStyle w:val="1"/>
        <w:tabs>
          <w:tab w:val="left" w:pos="814"/>
        </w:tabs>
        <w:spacing w:after="240"/>
        <w:ind w:left="0" w:firstLine="709"/>
        <w:jc w:val="both"/>
        <w:rPr>
          <w:lang w:val="en-US"/>
        </w:rPr>
      </w:pPr>
    </w:p>
    <w:p w14:paraId="129DE89A" w14:textId="4EF110B2" w:rsidR="00FB4933" w:rsidRDefault="00FB4933" w:rsidP="00660A01">
      <w:pPr>
        <w:pStyle w:val="1"/>
        <w:tabs>
          <w:tab w:val="left" w:pos="814"/>
        </w:tabs>
        <w:spacing w:after="240"/>
        <w:ind w:left="0" w:firstLine="709"/>
        <w:jc w:val="both"/>
        <w:rPr>
          <w:lang w:val="en-US"/>
        </w:rPr>
      </w:pPr>
    </w:p>
    <w:p w14:paraId="111A51B6" w14:textId="39BD6CD0" w:rsidR="00FB4933" w:rsidRDefault="00FB4933" w:rsidP="00660A01">
      <w:pPr>
        <w:pStyle w:val="1"/>
        <w:tabs>
          <w:tab w:val="left" w:pos="814"/>
        </w:tabs>
        <w:spacing w:after="240"/>
        <w:ind w:left="0" w:firstLine="709"/>
        <w:jc w:val="both"/>
        <w:rPr>
          <w:lang w:val="en-US"/>
        </w:rPr>
      </w:pPr>
    </w:p>
    <w:p w14:paraId="33043C28" w14:textId="77777777" w:rsidR="00FB4933" w:rsidRDefault="00FB4933" w:rsidP="00660A01">
      <w:pPr>
        <w:pStyle w:val="1"/>
        <w:tabs>
          <w:tab w:val="left" w:pos="814"/>
        </w:tabs>
        <w:spacing w:after="240"/>
        <w:ind w:left="0" w:firstLine="709"/>
        <w:jc w:val="both"/>
        <w:rPr>
          <w:lang w:val="en-US"/>
        </w:rPr>
      </w:pPr>
    </w:p>
    <w:p w14:paraId="543F528C" w14:textId="3B5F87C9" w:rsidR="00660A01" w:rsidRDefault="00660A01" w:rsidP="00660A01">
      <w:pPr>
        <w:pStyle w:val="1"/>
        <w:tabs>
          <w:tab w:val="left" w:pos="814"/>
        </w:tabs>
        <w:spacing w:after="240"/>
        <w:ind w:left="0" w:firstLine="709"/>
        <w:jc w:val="both"/>
      </w:pPr>
      <w:r>
        <w:lastRenderedPageBreak/>
        <w:t>Введение</w:t>
      </w:r>
      <w:r>
        <w:rPr>
          <w:spacing w:val="-10"/>
        </w:rPr>
        <w:t xml:space="preserve"> </w:t>
      </w:r>
      <w:r>
        <w:rPr>
          <w:spacing w:val="-2"/>
        </w:rPr>
        <w:t>(</w:t>
      </w:r>
      <w:proofErr w:type="spellStart"/>
      <w:r>
        <w:rPr>
          <w:spacing w:val="-2"/>
        </w:rPr>
        <w:t>Introduction</w:t>
      </w:r>
      <w:proofErr w:type="spellEnd"/>
      <w:r>
        <w:rPr>
          <w:spacing w:val="-2"/>
        </w:rPr>
        <w:t>)</w:t>
      </w:r>
    </w:p>
    <w:p w14:paraId="12C086A9" w14:textId="77777777" w:rsidR="00FB4933" w:rsidRPr="00FB4933" w:rsidRDefault="00660A01" w:rsidP="00FB4933">
      <w:pPr>
        <w:spacing w:line="360" w:lineRule="auto"/>
        <w:ind w:firstLine="709"/>
        <w:jc w:val="both"/>
        <w:rPr>
          <w:sz w:val="28"/>
          <w:szCs w:val="28"/>
        </w:rPr>
      </w:pPr>
      <w:r w:rsidRPr="00740F07">
        <w:rPr>
          <w:sz w:val="28"/>
          <w:szCs w:val="28"/>
        </w:rPr>
        <w:t xml:space="preserve">Целью настоящей работы является </w:t>
      </w:r>
      <w:r w:rsidR="00FB4933" w:rsidRPr="00FB4933">
        <w:rPr>
          <w:sz w:val="28"/>
          <w:szCs w:val="28"/>
        </w:rPr>
        <w:t>систематизация знаний о проектировании ПХГ и предоставление практических рекомендаций для специалистов в области газовой промышленности.</w:t>
      </w:r>
    </w:p>
    <w:p w14:paraId="0E968D39" w14:textId="04BAE2E2" w:rsidR="00FB4933" w:rsidRPr="00FB4933" w:rsidRDefault="00FB4933" w:rsidP="00FB4933">
      <w:pPr>
        <w:spacing w:line="360" w:lineRule="auto"/>
        <w:ind w:firstLine="709"/>
        <w:jc w:val="both"/>
        <w:rPr>
          <w:sz w:val="28"/>
          <w:szCs w:val="28"/>
        </w:rPr>
      </w:pPr>
      <w:r w:rsidRPr="00FB4933">
        <w:rPr>
          <w:sz w:val="28"/>
          <w:szCs w:val="28"/>
        </w:rPr>
        <w:t xml:space="preserve">Подземные хранилища газа (ПХГ) играют ключевую роль в обеспечении энергетической безопасности и устойчивости газоснабжения. В условиях растущего спроса на природный газ, вызванного как экономическим развитием, так и переходом к более чистым источникам энергии, эффективное управление запасами газа становится все более актуальным. ПХГ позволяют сглаживать сезонные и суточные колебания потребления, обеспечивая надежность поставок и </w:t>
      </w:r>
      <w:proofErr w:type="spellStart"/>
      <w:r w:rsidRPr="00FB4933">
        <w:rPr>
          <w:sz w:val="28"/>
          <w:szCs w:val="28"/>
        </w:rPr>
        <w:t>минимизируя</w:t>
      </w:r>
      <w:proofErr w:type="spellEnd"/>
      <w:r w:rsidRPr="00FB4933">
        <w:rPr>
          <w:sz w:val="28"/>
          <w:szCs w:val="28"/>
        </w:rPr>
        <w:t xml:space="preserve"> риски, связанные с перебоями в производстве</w:t>
      </w:r>
      <w:r w:rsidR="00A34F01">
        <w:rPr>
          <w:sz w:val="28"/>
          <w:szCs w:val="28"/>
        </w:rPr>
        <w:t xml:space="preserve"> </w:t>
      </w:r>
      <w:r w:rsidR="00A34F01" w:rsidRPr="00A34F01">
        <w:rPr>
          <w:sz w:val="28"/>
          <w:szCs w:val="28"/>
        </w:rPr>
        <w:t>[1]</w:t>
      </w:r>
      <w:r w:rsidRPr="00FB4933">
        <w:rPr>
          <w:sz w:val="28"/>
          <w:szCs w:val="28"/>
        </w:rPr>
        <w:t>.</w:t>
      </w:r>
    </w:p>
    <w:p w14:paraId="1B8BD1ED" w14:textId="77777777" w:rsidR="00FB4933" w:rsidRDefault="00FB4933" w:rsidP="00FB4933">
      <w:pPr>
        <w:spacing w:line="360" w:lineRule="auto"/>
        <w:ind w:firstLine="709"/>
        <w:jc w:val="both"/>
        <w:rPr>
          <w:sz w:val="28"/>
          <w:szCs w:val="28"/>
        </w:rPr>
      </w:pPr>
      <w:r w:rsidRPr="00FB4933">
        <w:rPr>
          <w:sz w:val="28"/>
          <w:szCs w:val="28"/>
        </w:rPr>
        <w:t xml:space="preserve">Проектирование подземных хранилищ газа требует комплексного подхода, включающего геологические, гидродинамические и механические исследования. Каждый тип хранилища — будь то соляная каверна, истощенное газовое месторождение или </w:t>
      </w:r>
      <w:proofErr w:type="spellStart"/>
      <w:r w:rsidRPr="00FB4933">
        <w:rPr>
          <w:sz w:val="28"/>
          <w:szCs w:val="28"/>
        </w:rPr>
        <w:t>аквифер</w:t>
      </w:r>
      <w:proofErr w:type="spellEnd"/>
      <w:r w:rsidRPr="00FB4933">
        <w:rPr>
          <w:sz w:val="28"/>
          <w:szCs w:val="28"/>
        </w:rPr>
        <w:t xml:space="preserve"> — имеет свои уникальные характеристики и требует специфических методов расчета для оценки его эффективности и безопасности. Важнейшими аспектами проектирования являются определение оптимальных объемов хранения, расчет давления и температурных режимов, а также оценка воздейств</w:t>
      </w:r>
      <w:r>
        <w:rPr>
          <w:sz w:val="28"/>
          <w:szCs w:val="28"/>
        </w:rPr>
        <w:t>ия на окружающую среду.</w:t>
      </w:r>
    </w:p>
    <w:p w14:paraId="4B963AB0" w14:textId="160D95A8" w:rsidR="00660A01" w:rsidRDefault="00660A01">
      <w:pPr>
        <w:widowControl/>
        <w:autoSpaceDE/>
        <w:autoSpaceDN/>
        <w:spacing w:after="160" w:line="259" w:lineRule="auto"/>
      </w:pPr>
      <w:r>
        <w:br w:type="page"/>
      </w:r>
    </w:p>
    <w:p w14:paraId="063121EF" w14:textId="4C9CDDD4" w:rsidR="00660A01" w:rsidRPr="006E463E" w:rsidRDefault="00660A01" w:rsidP="00660A0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140"/>
        </w:tabs>
        <w:spacing w:before="157" w:line="360" w:lineRule="auto"/>
        <w:ind w:firstLine="709"/>
        <w:jc w:val="both"/>
        <w:rPr>
          <w:sz w:val="28"/>
        </w:rPr>
        <w:sectPr w:rsidR="00660A01" w:rsidRPr="006E463E">
          <w:pgSz w:w="11910" w:h="16840"/>
          <w:pgMar w:top="760" w:right="700" w:bottom="860" w:left="1240" w:header="0" w:footer="611" w:gutter="0"/>
          <w:cols w:space="720"/>
        </w:sectPr>
      </w:pPr>
    </w:p>
    <w:p w14:paraId="78A7CCEA" w14:textId="457DC792" w:rsidR="00D4448E" w:rsidRPr="00D4448E" w:rsidRDefault="00D4448E" w:rsidP="00D4448E">
      <w:pPr>
        <w:pStyle w:val="a7"/>
        <w:numPr>
          <w:ilvl w:val="0"/>
          <w:numId w:val="2"/>
        </w:numPr>
        <w:spacing w:line="360" w:lineRule="auto"/>
        <w:rPr>
          <w:b/>
          <w:bCs/>
          <w:sz w:val="28"/>
          <w:szCs w:val="28"/>
        </w:rPr>
      </w:pPr>
      <w:r w:rsidRPr="00D4448E">
        <w:rPr>
          <w:rFonts w:ascii="Times New Roman CYR" w:hAnsi="Times New Roman CYR" w:cs="Times New Roman CYR"/>
          <w:b/>
          <w:bCs/>
          <w:sz w:val="28"/>
          <w:szCs w:val="28"/>
        </w:rPr>
        <w:lastRenderedPageBreak/>
        <w:t xml:space="preserve"> Расчет основных параметров ПХГ</w:t>
      </w:r>
    </w:p>
    <w:p w14:paraId="586D1CBA" w14:textId="77777777" w:rsidR="00D4448E" w:rsidRDefault="00D4448E" w:rsidP="00D4448E">
      <w:pPr>
        <w:adjustRightInd w:val="0"/>
        <w:spacing w:line="360" w:lineRule="auto"/>
        <w:ind w:firstLine="709"/>
        <w:jc w:val="both"/>
        <w:rPr>
          <w:rFonts w:ascii="Times New Roman CYR" w:hAnsi="Times New Roman CYR" w:cs="Times New Roman CYR"/>
          <w:sz w:val="28"/>
          <w:szCs w:val="28"/>
        </w:rPr>
      </w:pPr>
    </w:p>
    <w:p w14:paraId="6CF3DED0" w14:textId="77777777" w:rsidR="00D4448E" w:rsidRDefault="00D4448E" w:rsidP="00D4448E">
      <w:pPr>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расчете параметров подземного хранилища газа известны размеры и форма </w:t>
      </w:r>
      <w:proofErr w:type="spellStart"/>
      <w:r>
        <w:rPr>
          <w:rFonts w:ascii="Times New Roman CYR" w:hAnsi="Times New Roman CYR" w:cs="Times New Roman CYR"/>
          <w:sz w:val="28"/>
          <w:szCs w:val="28"/>
        </w:rPr>
        <w:t>газонасыщенного</w:t>
      </w:r>
      <w:proofErr w:type="spellEnd"/>
      <w:r>
        <w:rPr>
          <w:rFonts w:ascii="Times New Roman CYR" w:hAnsi="Times New Roman CYR" w:cs="Times New Roman CYR"/>
          <w:sz w:val="28"/>
          <w:szCs w:val="28"/>
        </w:rPr>
        <w:t xml:space="preserve"> пласта, объем порового пространства залежи, коэффициенты пористости и проницаемости, пластовые давление и температура, состав газа, размещение нагнетательных скважин на площади газоносности, коэффициенты фильтрационных сопротивлений, изменение расхода закачиваемого в хранилище газа во времени.</w:t>
      </w:r>
    </w:p>
    <w:p w14:paraId="62B7CA32" w14:textId="77777777" w:rsidR="00D4448E" w:rsidRDefault="00D4448E" w:rsidP="00D4448E">
      <w:pPr>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данного расчёта является определение:</w:t>
      </w:r>
    </w:p>
    <w:p w14:paraId="3FD4CB16" w14:textId="47E2753F" w:rsidR="00D4448E" w:rsidRDefault="00D4448E" w:rsidP="00D4448E">
      <w:pPr>
        <w:tabs>
          <w:tab w:val="left" w:pos="720"/>
        </w:tabs>
        <w:adjustRightInd w:val="0"/>
        <w:spacing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softHyphen/>
      </w:r>
      <w:r>
        <w:rPr>
          <w:rFonts w:ascii="Courier New CYR" w:hAnsi="Courier New CYR" w:cs="Courier New CYR"/>
          <w:sz w:val="28"/>
          <w:szCs w:val="28"/>
        </w:rPr>
        <w:tab/>
        <w:t xml:space="preserve">- </w:t>
      </w:r>
      <w:r>
        <w:rPr>
          <w:rFonts w:ascii="Times New Roman CYR" w:hAnsi="Times New Roman CYR" w:cs="Times New Roman CYR"/>
          <w:sz w:val="28"/>
          <w:szCs w:val="28"/>
        </w:rPr>
        <w:t xml:space="preserve">Максимального объема </w:t>
      </w:r>
      <w:r w:rsidR="00D56D17">
        <w:rPr>
          <w:rFonts w:ascii="Times New Roman CYR" w:hAnsi="Times New Roman CYR" w:cs="Times New Roman CYR"/>
          <w:sz w:val="28"/>
          <w:szCs w:val="28"/>
        </w:rPr>
        <w:t>газа,</w:t>
      </w:r>
      <w:r>
        <w:rPr>
          <w:rFonts w:ascii="Times New Roman CYR" w:hAnsi="Times New Roman CYR" w:cs="Times New Roman CYR"/>
          <w:sz w:val="28"/>
          <w:szCs w:val="28"/>
        </w:rPr>
        <w:t xml:space="preserve"> закачиваемого в ПХГ (активный);</w:t>
      </w:r>
    </w:p>
    <w:p w14:paraId="617FEC8C" w14:textId="4B80051F" w:rsidR="00D4448E" w:rsidRDefault="00D4448E" w:rsidP="00D4448E">
      <w:pPr>
        <w:adjustRightInd w:val="0"/>
        <w:spacing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softHyphen/>
        <w:t xml:space="preserve">- </w:t>
      </w:r>
      <w:r>
        <w:rPr>
          <w:rFonts w:ascii="Times New Roman CYR" w:hAnsi="Times New Roman CYR" w:cs="Times New Roman CYR"/>
          <w:sz w:val="28"/>
          <w:szCs w:val="28"/>
        </w:rPr>
        <w:t>Общего объема газа в хранилище (предельный);</w:t>
      </w:r>
    </w:p>
    <w:p w14:paraId="03A2A3BC" w14:textId="4EE3E1D3" w:rsidR="00D4448E" w:rsidRDefault="00D4448E" w:rsidP="00D4448E">
      <w:pPr>
        <w:adjustRightInd w:val="0"/>
        <w:spacing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softHyphen/>
        <w:t xml:space="preserve">- </w:t>
      </w:r>
      <w:r>
        <w:rPr>
          <w:rFonts w:ascii="Times New Roman CYR" w:hAnsi="Times New Roman CYR" w:cs="Times New Roman CYR"/>
          <w:sz w:val="28"/>
          <w:szCs w:val="28"/>
        </w:rPr>
        <w:t>Буферного объема газа;</w:t>
      </w:r>
    </w:p>
    <w:p w14:paraId="117013DB" w14:textId="0D7EA746" w:rsidR="00D4448E" w:rsidRDefault="00D4448E" w:rsidP="00D4448E">
      <w:pPr>
        <w:adjustRightInd w:val="0"/>
        <w:spacing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softHyphen/>
        <w:t xml:space="preserve">- </w:t>
      </w:r>
      <w:r>
        <w:rPr>
          <w:rFonts w:ascii="Times New Roman CYR" w:hAnsi="Times New Roman CYR" w:cs="Times New Roman CYR"/>
          <w:sz w:val="28"/>
          <w:szCs w:val="28"/>
        </w:rPr>
        <w:t>Время закачки газа в хранилище;</w:t>
      </w:r>
    </w:p>
    <w:p w14:paraId="13B660A6" w14:textId="4FBC7FC6" w:rsidR="00D4448E" w:rsidRDefault="00D4448E" w:rsidP="00D4448E">
      <w:pPr>
        <w:adjustRightInd w:val="0"/>
        <w:spacing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softHyphen/>
        <w:t xml:space="preserve">- </w:t>
      </w:r>
      <w:r>
        <w:rPr>
          <w:rFonts w:ascii="Times New Roman CYR" w:hAnsi="Times New Roman CYR" w:cs="Times New Roman CYR"/>
          <w:sz w:val="28"/>
          <w:szCs w:val="28"/>
        </w:rPr>
        <w:t>Давление на забое скважины в конце периода закачки газа;</w:t>
      </w:r>
    </w:p>
    <w:p w14:paraId="56A67A99" w14:textId="797DD842" w:rsidR="00D4448E" w:rsidRDefault="00D4448E" w:rsidP="00D4448E">
      <w:pPr>
        <w:adjustRightInd w:val="0"/>
        <w:spacing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softHyphen/>
        <w:t xml:space="preserve">- </w:t>
      </w:r>
      <w:r>
        <w:rPr>
          <w:rFonts w:ascii="Times New Roman CYR" w:hAnsi="Times New Roman CYR" w:cs="Times New Roman CYR"/>
          <w:sz w:val="28"/>
          <w:szCs w:val="28"/>
        </w:rPr>
        <w:t>Давление на устье нагнетательной скважины в конце периода закачки;</w:t>
      </w:r>
    </w:p>
    <w:p w14:paraId="4BBA258F" w14:textId="4876328B" w:rsidR="00D4448E" w:rsidRDefault="00D4448E" w:rsidP="00D4448E">
      <w:pPr>
        <w:adjustRightInd w:val="0"/>
        <w:spacing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softHyphen/>
        <w:t xml:space="preserve">- </w:t>
      </w:r>
      <w:r>
        <w:rPr>
          <w:rFonts w:ascii="Times New Roman CYR" w:hAnsi="Times New Roman CYR" w:cs="Times New Roman CYR"/>
          <w:sz w:val="28"/>
          <w:szCs w:val="28"/>
        </w:rPr>
        <w:t>Вертикальное горное давление;</w:t>
      </w:r>
    </w:p>
    <w:p w14:paraId="3F3FC0F5" w14:textId="2DA1485E" w:rsidR="00D4448E" w:rsidRDefault="00D4448E" w:rsidP="00D4448E">
      <w:pPr>
        <w:adjustRightInd w:val="0"/>
        <w:spacing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softHyphen/>
        <w:t xml:space="preserve">- </w:t>
      </w:r>
      <w:r>
        <w:rPr>
          <w:rFonts w:ascii="Times New Roman CYR" w:hAnsi="Times New Roman CYR" w:cs="Times New Roman CYR"/>
          <w:sz w:val="28"/>
          <w:szCs w:val="28"/>
        </w:rPr>
        <w:t>Давление разрыва пласта;</w:t>
      </w:r>
    </w:p>
    <w:p w14:paraId="0BDA40F6" w14:textId="6FF445A3" w:rsidR="00D4448E" w:rsidRDefault="00D4448E" w:rsidP="00D4448E">
      <w:pPr>
        <w:adjustRightInd w:val="0"/>
        <w:spacing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softHyphen/>
        <w:t xml:space="preserve">- </w:t>
      </w:r>
      <w:r>
        <w:rPr>
          <w:rFonts w:ascii="Times New Roman CYR" w:hAnsi="Times New Roman CYR" w:cs="Times New Roman CYR"/>
          <w:sz w:val="28"/>
          <w:szCs w:val="28"/>
        </w:rPr>
        <w:t>Числа компрессоров</w:t>
      </w:r>
      <w:r w:rsidR="00A34F01" w:rsidRPr="00A34F01">
        <w:rPr>
          <w:rFonts w:ascii="Times New Roman CYR" w:hAnsi="Times New Roman CYR" w:cs="Times New Roman CYR"/>
          <w:sz w:val="28"/>
          <w:szCs w:val="28"/>
        </w:rPr>
        <w:t xml:space="preserve"> [2]</w:t>
      </w:r>
      <w:r>
        <w:rPr>
          <w:rFonts w:ascii="Times New Roman CYR" w:hAnsi="Times New Roman CYR" w:cs="Times New Roman CYR"/>
          <w:sz w:val="28"/>
          <w:szCs w:val="28"/>
        </w:rPr>
        <w:t>.</w:t>
      </w:r>
    </w:p>
    <w:p w14:paraId="4EFADB8F" w14:textId="77777777" w:rsidR="00D4448E" w:rsidRDefault="00D4448E" w:rsidP="00D4448E">
      <w:pPr>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проектировании и эксплуатации подземных газохранилищ различают остаточный, активный, буферный и предельный объемы газа.</w:t>
      </w:r>
    </w:p>
    <w:p w14:paraId="08C5CDA7" w14:textId="77777777" w:rsidR="00D4448E" w:rsidRDefault="00D4448E" w:rsidP="00D4448E">
      <w:pPr>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Остаточным называется минимальное количество газа, которое находилось в залежи перед началом закачки на хранение.</w:t>
      </w:r>
    </w:p>
    <w:p w14:paraId="276F24D6" w14:textId="5D60E784" w:rsidR="00D4448E" w:rsidRDefault="00D4448E" w:rsidP="00D4448E">
      <w:pPr>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Активным называется объем ежегодно отбираемого и закачиваемого газа. Этот объем определяется по формуле:</w:t>
      </w:r>
    </w:p>
    <w:p w14:paraId="5AF01AB0" w14:textId="77777777" w:rsidR="00D4448E" w:rsidRDefault="00D4448E" w:rsidP="00D4448E">
      <w:pPr>
        <w:adjustRightInd w:val="0"/>
        <w:spacing w:line="360" w:lineRule="auto"/>
        <w:ind w:firstLine="709"/>
        <w:jc w:val="both"/>
        <w:rPr>
          <w:rFonts w:ascii="Times New Roman CYR" w:hAnsi="Times New Roman CYR" w:cs="Times New Roman CYR"/>
          <w:sz w:val="28"/>
          <w:szCs w:val="28"/>
        </w:rPr>
      </w:pPr>
    </w:p>
    <w:p w14:paraId="483CA75B" w14:textId="3BFF4A1F" w:rsidR="00D4448E" w:rsidRDefault="00D4448E" w:rsidP="00D4448E">
      <w:pPr>
        <w:tabs>
          <w:tab w:val="left" w:pos="708"/>
          <w:tab w:val="left" w:pos="1416"/>
          <w:tab w:val="left" w:pos="2124"/>
          <w:tab w:val="left" w:pos="2832"/>
          <w:tab w:val="left" w:pos="3540"/>
          <w:tab w:val="right" w:pos="9355"/>
        </w:tabs>
        <w:adjustRightInd w:val="0"/>
        <w:ind w:firstLine="709"/>
        <w:rPr>
          <w:rFonts w:ascii="Times New Roman CYR" w:hAnsi="Times New Roman CYR" w:cs="Times New Roman CYR"/>
          <w:sz w:val="28"/>
          <w:szCs w:val="28"/>
        </w:rPr>
      </w:pPr>
      <w:r>
        <w:rPr>
          <w:rFonts w:ascii="Microsoft Sans Serif" w:hAnsi="Microsoft Sans Serif" w:cs="Microsoft Sans Serif"/>
          <w:noProof/>
          <w:sz w:val="17"/>
          <w:szCs w:val="17"/>
          <w:lang w:eastAsia="ru-RU"/>
        </w:rPr>
        <w:drawing>
          <wp:inline distT="0" distB="0" distL="0" distR="0" wp14:anchorId="046E0EB4" wp14:editId="3040C6A4">
            <wp:extent cx="1752600" cy="4762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476250"/>
                    </a:xfrm>
                    <a:prstGeom prst="rect">
                      <a:avLst/>
                    </a:prstGeom>
                    <a:noFill/>
                    <a:ln>
                      <a:noFill/>
                    </a:ln>
                  </pic:spPr>
                </pic:pic>
              </a:graphicData>
            </a:graphic>
          </wp:inline>
        </w:drawing>
      </w:r>
      <w:r>
        <w:rPr>
          <w:rFonts w:ascii="Times New Roman CYR" w:hAnsi="Times New Roman CYR" w:cs="Times New Roman CYR"/>
          <w:sz w:val="28"/>
          <w:szCs w:val="28"/>
        </w:rPr>
        <w:tab/>
      </w:r>
      <w:r>
        <w:rPr>
          <w:rFonts w:ascii="Times New Roman CYR" w:hAnsi="Times New Roman CYR" w:cs="Times New Roman CYR"/>
          <w:sz w:val="28"/>
          <w:szCs w:val="28"/>
        </w:rPr>
        <w:tab/>
        <w:t>(1)</w:t>
      </w:r>
    </w:p>
    <w:p w14:paraId="4BCB4946" w14:textId="77777777" w:rsidR="00D4448E" w:rsidRDefault="00D4448E" w:rsidP="00D4448E">
      <w:pPr>
        <w:tabs>
          <w:tab w:val="left" w:pos="708"/>
          <w:tab w:val="left" w:pos="1416"/>
          <w:tab w:val="left" w:pos="2124"/>
          <w:tab w:val="left" w:pos="2832"/>
          <w:tab w:val="left" w:pos="3540"/>
          <w:tab w:val="right" w:pos="9355"/>
        </w:tabs>
        <w:adjustRightInd w:val="0"/>
        <w:ind w:firstLine="709"/>
        <w:rPr>
          <w:rFonts w:ascii="Times New Roman CYR" w:hAnsi="Times New Roman CYR" w:cs="Times New Roman CYR"/>
          <w:sz w:val="28"/>
          <w:szCs w:val="28"/>
        </w:rPr>
      </w:pPr>
    </w:p>
    <w:p w14:paraId="64C700CD" w14:textId="77777777" w:rsidR="009E74DB" w:rsidRDefault="00D4448E" w:rsidP="009E74DB">
      <w:pPr>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Pr>
          <w:sz w:val="28"/>
          <w:szCs w:val="28"/>
        </w:rPr>
        <w:t>Ω</w:t>
      </w:r>
      <w:r>
        <w:rPr>
          <w:rFonts w:ascii="Times New Roman CYR" w:hAnsi="Times New Roman CYR" w:cs="Times New Roman CYR"/>
          <w:sz w:val="28"/>
          <w:szCs w:val="28"/>
        </w:rPr>
        <w:t xml:space="preserve"> - объем порового пространства; </w:t>
      </w:r>
    </w:p>
    <w:p w14:paraId="7A87EF91" w14:textId="63FECC0F" w:rsidR="00D4448E" w:rsidRDefault="009E74DB" w:rsidP="009E74DB">
      <w:pPr>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D4448E">
        <w:rPr>
          <w:rFonts w:ascii="Times New Roman CYR" w:hAnsi="Times New Roman CYR" w:cs="Times New Roman CYR"/>
          <w:sz w:val="28"/>
          <w:szCs w:val="28"/>
        </w:rPr>
        <w:t>Р</w:t>
      </w:r>
      <w:r w:rsidR="00D4448E">
        <w:rPr>
          <w:rFonts w:ascii="Times New Roman CYR" w:hAnsi="Times New Roman CYR" w:cs="Times New Roman CYR"/>
          <w:sz w:val="28"/>
          <w:szCs w:val="28"/>
          <w:lang w:val="en-US"/>
        </w:rPr>
        <w:t>max</w:t>
      </w:r>
      <w:r w:rsidR="00D4448E">
        <w:rPr>
          <w:rFonts w:ascii="Times New Roman CYR" w:hAnsi="Times New Roman CYR" w:cs="Times New Roman CYR"/>
          <w:sz w:val="28"/>
          <w:szCs w:val="28"/>
        </w:rPr>
        <w:t xml:space="preserve"> и </w:t>
      </w:r>
      <w:r w:rsidR="00D4448E">
        <w:rPr>
          <w:rFonts w:ascii="Times New Roman CYR" w:hAnsi="Times New Roman CYR" w:cs="Times New Roman CYR"/>
          <w:sz w:val="28"/>
          <w:szCs w:val="28"/>
          <w:lang w:val="en-US"/>
        </w:rPr>
        <w:t>Pmin</w:t>
      </w:r>
      <w:r w:rsidR="00D4448E">
        <w:rPr>
          <w:rFonts w:ascii="Times New Roman CYR" w:hAnsi="Times New Roman CYR" w:cs="Times New Roman CYR"/>
          <w:sz w:val="28"/>
          <w:szCs w:val="28"/>
        </w:rPr>
        <w:t xml:space="preserve"> - максимальное и минимальное давление в хранилище.</w:t>
      </w:r>
    </w:p>
    <w:p w14:paraId="4BFE9286" w14:textId="77777777" w:rsidR="00D4448E" w:rsidRDefault="00D4448E" w:rsidP="00D4448E">
      <w:pPr>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Буферным называется объем газа, не извлекаемый из подземного газохранилища, но необходимый для поддержания определенного минимального давления для подачи газа на поверхность, противодействия внедрению в хранилище пластовых вод и т. д.:</w:t>
      </w:r>
    </w:p>
    <w:p w14:paraId="0047FA79" w14:textId="77777777" w:rsidR="00D4448E" w:rsidRDefault="00D4448E" w:rsidP="00D4448E">
      <w:pPr>
        <w:adjustRightInd w:val="0"/>
        <w:spacing w:line="360" w:lineRule="auto"/>
        <w:ind w:firstLine="709"/>
        <w:jc w:val="both"/>
        <w:rPr>
          <w:rFonts w:ascii="Times New Roman CYR" w:hAnsi="Times New Roman CYR" w:cs="Times New Roman CYR"/>
          <w:sz w:val="28"/>
          <w:szCs w:val="28"/>
        </w:rPr>
      </w:pPr>
    </w:p>
    <w:p w14:paraId="646094A0" w14:textId="5A81F6FC" w:rsidR="00D4448E" w:rsidRDefault="00D4448E" w:rsidP="00D4448E">
      <w:pPr>
        <w:tabs>
          <w:tab w:val="right" w:pos="9355"/>
        </w:tabs>
        <w:adjustRightInd w:val="0"/>
        <w:spacing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lang w:eastAsia="ru-RU"/>
        </w:rPr>
        <w:drawing>
          <wp:inline distT="0" distB="0" distL="0" distR="0" wp14:anchorId="0D36D3A7" wp14:editId="7F02498D">
            <wp:extent cx="1143000" cy="4667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466725"/>
                    </a:xfrm>
                    <a:prstGeom prst="rect">
                      <a:avLst/>
                    </a:prstGeom>
                    <a:noFill/>
                    <a:ln>
                      <a:noFill/>
                    </a:ln>
                  </pic:spPr>
                </pic:pic>
              </a:graphicData>
            </a:graphic>
          </wp:inline>
        </w:drawing>
      </w:r>
      <w:r>
        <w:rPr>
          <w:rFonts w:ascii="Times New Roman CYR" w:hAnsi="Times New Roman CYR" w:cs="Times New Roman CYR"/>
          <w:sz w:val="28"/>
          <w:szCs w:val="28"/>
        </w:rPr>
        <w:tab/>
        <w:t>(2)</w:t>
      </w:r>
    </w:p>
    <w:p w14:paraId="68329F75" w14:textId="77777777" w:rsidR="00D4448E" w:rsidRDefault="00D4448E" w:rsidP="00D4448E">
      <w:pPr>
        <w:adjustRightInd w:val="0"/>
        <w:spacing w:line="360" w:lineRule="auto"/>
        <w:ind w:firstLine="709"/>
        <w:jc w:val="both"/>
        <w:rPr>
          <w:rFonts w:ascii="Times New Roman CYR" w:hAnsi="Times New Roman CYR" w:cs="Times New Roman CYR"/>
          <w:sz w:val="28"/>
          <w:szCs w:val="28"/>
        </w:rPr>
      </w:pPr>
    </w:p>
    <w:p w14:paraId="791C31DA" w14:textId="77777777" w:rsidR="00D4448E" w:rsidRDefault="00D4448E" w:rsidP="00D4448E">
      <w:pPr>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Предельным называется максимальное количество газа, которое можно поместить в хранилище:</w:t>
      </w:r>
    </w:p>
    <w:p w14:paraId="49B17D0B" w14:textId="77777777" w:rsidR="00D4448E" w:rsidRDefault="00D4448E" w:rsidP="00D4448E">
      <w:pPr>
        <w:adjustRightInd w:val="0"/>
        <w:spacing w:line="360" w:lineRule="auto"/>
        <w:ind w:firstLine="709"/>
        <w:jc w:val="both"/>
        <w:rPr>
          <w:rFonts w:ascii="Times New Roman CYR" w:hAnsi="Times New Roman CYR" w:cs="Times New Roman CYR"/>
          <w:sz w:val="28"/>
          <w:szCs w:val="28"/>
        </w:rPr>
      </w:pPr>
    </w:p>
    <w:p w14:paraId="3916EAC9" w14:textId="1271F0C2" w:rsidR="00D4448E" w:rsidRDefault="00D4448E" w:rsidP="00D4448E">
      <w:pPr>
        <w:tabs>
          <w:tab w:val="right" w:pos="9355"/>
        </w:tabs>
        <w:adjustRightInd w:val="0"/>
        <w:spacing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lang w:eastAsia="ru-RU"/>
        </w:rPr>
        <w:drawing>
          <wp:inline distT="0" distB="0" distL="0" distR="0" wp14:anchorId="0B62735B" wp14:editId="5B872929">
            <wp:extent cx="1085850" cy="495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495300"/>
                    </a:xfrm>
                    <a:prstGeom prst="rect">
                      <a:avLst/>
                    </a:prstGeom>
                    <a:noFill/>
                    <a:ln>
                      <a:noFill/>
                    </a:ln>
                  </pic:spPr>
                </pic:pic>
              </a:graphicData>
            </a:graphic>
          </wp:inline>
        </w:drawing>
      </w:r>
      <w:r>
        <w:rPr>
          <w:rFonts w:ascii="Times New Roman CYR" w:hAnsi="Times New Roman CYR" w:cs="Times New Roman CYR"/>
          <w:sz w:val="28"/>
          <w:szCs w:val="28"/>
        </w:rPr>
        <w:t xml:space="preserve"> </w:t>
      </w:r>
      <w:r>
        <w:rPr>
          <w:rFonts w:ascii="Times New Roman CYR" w:hAnsi="Times New Roman CYR" w:cs="Times New Roman CYR"/>
          <w:sz w:val="28"/>
          <w:szCs w:val="28"/>
        </w:rPr>
        <w:tab/>
        <w:t>(3)</w:t>
      </w:r>
    </w:p>
    <w:p w14:paraId="3F39E80D" w14:textId="77777777" w:rsidR="00D4448E" w:rsidRDefault="00D4448E" w:rsidP="00D4448E">
      <w:pPr>
        <w:adjustRightInd w:val="0"/>
        <w:spacing w:line="360" w:lineRule="auto"/>
        <w:ind w:firstLine="709"/>
        <w:jc w:val="both"/>
        <w:rPr>
          <w:rFonts w:ascii="Times New Roman CYR" w:hAnsi="Times New Roman CYR" w:cs="Times New Roman CYR"/>
          <w:sz w:val="28"/>
          <w:szCs w:val="28"/>
        </w:rPr>
      </w:pPr>
    </w:p>
    <w:p w14:paraId="2B881C0E" w14:textId="77777777" w:rsidR="00D4448E" w:rsidRDefault="00D4448E" w:rsidP="00D4448E">
      <w:pPr>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создании и эксплуатации подземных хранилищ газа различают также максимально допустимое, максимальное, минимальное и среднее давления.</w:t>
      </w:r>
    </w:p>
    <w:p w14:paraId="6675775A" w14:textId="67B9EC95" w:rsidR="009E74DB" w:rsidRDefault="009E74DB" w:rsidP="009E74DB">
      <w:pPr>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Максимальное и допустимое давление — это наибольшее давление в хранилище, которое можно допустить, исходя из условия сохранения покрышки (кровли) пласта. Чем выше давление в пласте, в котором создается хранилище, тем большее количество газа может в нем храниться. Однако при чрезмерном повышении давления может нарушиться герметичность кровли пласта, и создадутся условия для утечки газа в вышележащие пласты либо на поверхность</w:t>
      </w:r>
      <w:r w:rsidR="00A34F01" w:rsidRPr="00A34F01">
        <w:rPr>
          <w:rFonts w:ascii="Times New Roman CYR" w:hAnsi="Times New Roman CYR" w:cs="Times New Roman CYR"/>
          <w:sz w:val="28"/>
          <w:szCs w:val="28"/>
        </w:rPr>
        <w:t xml:space="preserve"> [3]</w:t>
      </w:r>
      <w:bookmarkStart w:id="0" w:name="_GoBack"/>
      <w:bookmarkEnd w:id="0"/>
      <w:r>
        <w:rPr>
          <w:rFonts w:ascii="Times New Roman CYR" w:hAnsi="Times New Roman CYR" w:cs="Times New Roman CYR"/>
          <w:sz w:val="28"/>
          <w:szCs w:val="28"/>
        </w:rPr>
        <w:t>.</w:t>
      </w:r>
    </w:p>
    <w:p w14:paraId="4370A025" w14:textId="28379CB6" w:rsidR="009E74DB" w:rsidRDefault="009E74DB" w:rsidP="009E74DB">
      <w:pPr>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предупреждения этого максимально допустимое давление в пласте принимается несколько меньшим, чем давление вышележащих пород (горное давление):</w:t>
      </w:r>
    </w:p>
    <w:p w14:paraId="7883BF37" w14:textId="714B9DA9" w:rsidR="009E74DB" w:rsidRDefault="009E74DB" w:rsidP="009E74DB">
      <w:pPr>
        <w:adjustRightInd w:val="0"/>
        <w:spacing w:line="360" w:lineRule="auto"/>
        <w:ind w:firstLine="709"/>
        <w:jc w:val="both"/>
        <w:rPr>
          <w:rFonts w:ascii="Times New Roman CYR" w:hAnsi="Times New Roman CYR" w:cs="Times New Roman CYR"/>
          <w:sz w:val="28"/>
          <w:szCs w:val="28"/>
        </w:rPr>
      </w:pPr>
    </w:p>
    <w:p w14:paraId="7CEC3FD2" w14:textId="77777777" w:rsidR="009E74DB" w:rsidRDefault="009E74DB" w:rsidP="009E74DB">
      <w:pPr>
        <w:adjustRightInd w:val="0"/>
        <w:spacing w:line="360" w:lineRule="auto"/>
        <w:ind w:firstLine="709"/>
        <w:jc w:val="both"/>
        <w:rPr>
          <w:rFonts w:ascii="Times New Roman CYR" w:hAnsi="Times New Roman CYR" w:cs="Times New Roman CYR"/>
          <w:sz w:val="28"/>
          <w:szCs w:val="28"/>
        </w:rPr>
      </w:pPr>
    </w:p>
    <w:p w14:paraId="52BC8D39" w14:textId="77777777" w:rsidR="009E74DB" w:rsidRDefault="009E74DB" w:rsidP="009E74DB">
      <w:pPr>
        <w:adjustRightInd w:val="0"/>
        <w:spacing w:line="360" w:lineRule="auto"/>
        <w:ind w:firstLine="709"/>
        <w:jc w:val="both"/>
        <w:rPr>
          <w:rFonts w:ascii="Microsoft Sans Serif" w:hAnsi="Microsoft Sans Serif" w:cs="Microsoft Sans Serif"/>
          <w:sz w:val="17"/>
          <w:szCs w:val="17"/>
        </w:rPr>
      </w:pPr>
    </w:p>
    <w:p w14:paraId="26829F1F" w14:textId="6388348C" w:rsidR="009E74DB" w:rsidRDefault="009E74DB" w:rsidP="009E74DB">
      <w:pPr>
        <w:tabs>
          <w:tab w:val="right" w:pos="9355"/>
        </w:tabs>
        <w:adjustRightInd w:val="0"/>
        <w:spacing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lang w:eastAsia="ru-RU"/>
        </w:rPr>
        <w:lastRenderedPageBreak/>
        <w:drawing>
          <wp:inline distT="0" distB="0" distL="0" distR="0" wp14:anchorId="19EB153A" wp14:editId="29115268">
            <wp:extent cx="1743075" cy="2381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3075" cy="238125"/>
                    </a:xfrm>
                    <a:prstGeom prst="rect">
                      <a:avLst/>
                    </a:prstGeom>
                    <a:noFill/>
                    <a:ln>
                      <a:noFill/>
                    </a:ln>
                  </pic:spPr>
                </pic:pic>
              </a:graphicData>
            </a:graphic>
          </wp:inline>
        </w:drawing>
      </w:r>
      <w:r>
        <w:rPr>
          <w:rFonts w:ascii="Times New Roman CYR" w:hAnsi="Times New Roman CYR" w:cs="Times New Roman CYR"/>
          <w:sz w:val="28"/>
          <w:szCs w:val="28"/>
        </w:rPr>
        <w:t xml:space="preserve"> </w:t>
      </w:r>
      <w:r>
        <w:rPr>
          <w:rFonts w:ascii="Times New Roman CYR" w:hAnsi="Times New Roman CYR" w:cs="Times New Roman CYR"/>
          <w:sz w:val="28"/>
          <w:szCs w:val="28"/>
        </w:rPr>
        <w:tab/>
        <w:t>(4)</w:t>
      </w:r>
    </w:p>
    <w:p w14:paraId="7C1F32D0" w14:textId="77777777" w:rsidR="009E74DB" w:rsidRDefault="009E74DB" w:rsidP="009E74DB">
      <w:pPr>
        <w:adjustRightInd w:val="0"/>
        <w:spacing w:line="360" w:lineRule="auto"/>
        <w:ind w:firstLine="709"/>
        <w:jc w:val="both"/>
        <w:rPr>
          <w:rFonts w:ascii="Times New Roman CYR" w:hAnsi="Times New Roman CYR" w:cs="Times New Roman CYR"/>
          <w:sz w:val="28"/>
          <w:szCs w:val="28"/>
        </w:rPr>
      </w:pPr>
    </w:p>
    <w:p w14:paraId="53ED4B80" w14:textId="77777777" w:rsidR="009E74DB" w:rsidRDefault="009E74DB" w:rsidP="009E74DB">
      <w:pPr>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Максимальным называется давление, установленное на основании технико-экономических расчетов и соответствующее активному объему газа.</w:t>
      </w:r>
    </w:p>
    <w:p w14:paraId="517643BE" w14:textId="77777777" w:rsidR="009E74DB" w:rsidRDefault="009E74DB" w:rsidP="009E74DB">
      <w:pPr>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Минимальным называется давление, установленное на основании технико-экономических расчетов и соответствующее буферному объему хранимого газа.</w:t>
      </w:r>
    </w:p>
    <w:p w14:paraId="4111AC7C" w14:textId="77777777" w:rsidR="009E74DB" w:rsidRDefault="009E74DB" w:rsidP="009E74DB">
      <w:pPr>
        <w:adjustRightInd w:val="0"/>
        <w:spacing w:line="360" w:lineRule="auto"/>
        <w:ind w:firstLine="709"/>
        <w:jc w:val="both"/>
        <w:rPr>
          <w:rFonts w:ascii="Times New Roman CYR" w:hAnsi="Times New Roman CYR" w:cs="Times New Roman CYR"/>
          <w:sz w:val="28"/>
          <w:szCs w:val="28"/>
        </w:rPr>
      </w:pPr>
    </w:p>
    <w:p w14:paraId="5E12F06E" w14:textId="1601DD7C" w:rsidR="009E74DB" w:rsidRDefault="009E74DB" w:rsidP="009E74DB">
      <w:pPr>
        <w:tabs>
          <w:tab w:val="right" w:pos="9355"/>
        </w:tabs>
        <w:adjustRightInd w:val="0"/>
        <w:spacing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lang w:eastAsia="ru-RU"/>
        </w:rPr>
        <w:drawing>
          <wp:inline distT="0" distB="0" distL="0" distR="0" wp14:anchorId="6A9A0B77" wp14:editId="357BEF02">
            <wp:extent cx="1809750" cy="5905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0" cy="590550"/>
                    </a:xfrm>
                    <a:prstGeom prst="rect">
                      <a:avLst/>
                    </a:prstGeom>
                    <a:noFill/>
                    <a:ln>
                      <a:noFill/>
                    </a:ln>
                  </pic:spPr>
                </pic:pic>
              </a:graphicData>
            </a:graphic>
          </wp:inline>
        </w:drawing>
      </w:r>
      <w:r>
        <w:rPr>
          <w:rFonts w:ascii="Times New Roman CYR" w:hAnsi="Times New Roman CYR" w:cs="Times New Roman CYR"/>
          <w:sz w:val="28"/>
          <w:szCs w:val="28"/>
        </w:rPr>
        <w:t xml:space="preserve"> </w:t>
      </w:r>
      <w:r>
        <w:rPr>
          <w:rFonts w:ascii="Times New Roman CYR" w:hAnsi="Times New Roman CYR" w:cs="Times New Roman CYR"/>
          <w:sz w:val="28"/>
          <w:szCs w:val="28"/>
        </w:rPr>
        <w:tab/>
        <w:t>(5)</w:t>
      </w:r>
    </w:p>
    <w:p w14:paraId="179E8E92" w14:textId="77777777" w:rsidR="009E74DB" w:rsidRDefault="009E74DB" w:rsidP="009E74DB">
      <w:pPr>
        <w:adjustRightInd w:val="0"/>
        <w:spacing w:line="360" w:lineRule="auto"/>
        <w:ind w:firstLine="709"/>
        <w:jc w:val="both"/>
        <w:rPr>
          <w:rFonts w:ascii="Times New Roman CYR" w:hAnsi="Times New Roman CYR" w:cs="Times New Roman CYR"/>
          <w:sz w:val="28"/>
          <w:szCs w:val="28"/>
        </w:rPr>
      </w:pPr>
    </w:p>
    <w:p w14:paraId="38D02C04" w14:textId="4E957740" w:rsidR="009E74DB" w:rsidRDefault="009E74DB" w:rsidP="009E74DB">
      <w:pPr>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Среднее давление в хранилище определяется из выражения:</w:t>
      </w:r>
    </w:p>
    <w:p w14:paraId="2535590A" w14:textId="77777777" w:rsidR="009E74DB" w:rsidRDefault="009E74DB" w:rsidP="009E74DB">
      <w:pPr>
        <w:adjustRightInd w:val="0"/>
        <w:spacing w:line="360" w:lineRule="auto"/>
        <w:ind w:firstLine="709"/>
        <w:jc w:val="both"/>
        <w:rPr>
          <w:rFonts w:ascii="Times New Roman CYR" w:hAnsi="Times New Roman CYR" w:cs="Times New Roman CYR"/>
          <w:sz w:val="28"/>
          <w:szCs w:val="28"/>
        </w:rPr>
      </w:pPr>
    </w:p>
    <w:p w14:paraId="0AA5A855" w14:textId="1005AD6E" w:rsidR="009E74DB" w:rsidRDefault="009E74DB" w:rsidP="009E74DB">
      <w:pPr>
        <w:tabs>
          <w:tab w:val="right" w:pos="9355"/>
        </w:tabs>
        <w:adjustRightInd w:val="0"/>
        <w:spacing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lang w:eastAsia="ru-RU"/>
        </w:rPr>
        <w:drawing>
          <wp:inline distT="0" distB="0" distL="0" distR="0" wp14:anchorId="32B6B351" wp14:editId="4DA25399">
            <wp:extent cx="1171575" cy="4857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1575" cy="485775"/>
                    </a:xfrm>
                    <a:prstGeom prst="rect">
                      <a:avLst/>
                    </a:prstGeom>
                    <a:noFill/>
                    <a:ln>
                      <a:noFill/>
                    </a:ln>
                  </pic:spPr>
                </pic:pic>
              </a:graphicData>
            </a:graphic>
          </wp:inline>
        </w:drawing>
      </w:r>
      <w:r>
        <w:rPr>
          <w:rFonts w:ascii="Times New Roman CYR" w:hAnsi="Times New Roman CYR" w:cs="Times New Roman CYR"/>
          <w:sz w:val="28"/>
          <w:szCs w:val="28"/>
        </w:rPr>
        <w:t xml:space="preserve"> </w:t>
      </w:r>
      <w:r>
        <w:rPr>
          <w:rFonts w:ascii="Times New Roman CYR" w:hAnsi="Times New Roman CYR" w:cs="Times New Roman CYR"/>
          <w:sz w:val="28"/>
          <w:szCs w:val="28"/>
        </w:rPr>
        <w:tab/>
        <w:t>(6)</w:t>
      </w:r>
    </w:p>
    <w:p w14:paraId="1037743D" w14:textId="77777777" w:rsidR="009E74DB" w:rsidRDefault="009E74DB" w:rsidP="009E74DB">
      <w:pPr>
        <w:adjustRightInd w:val="0"/>
        <w:spacing w:line="360" w:lineRule="auto"/>
        <w:ind w:firstLine="709"/>
        <w:jc w:val="both"/>
        <w:rPr>
          <w:rFonts w:ascii="Times New Roman CYR" w:hAnsi="Times New Roman CYR" w:cs="Times New Roman CYR"/>
          <w:sz w:val="28"/>
          <w:szCs w:val="28"/>
        </w:rPr>
      </w:pPr>
    </w:p>
    <w:p w14:paraId="3A72F3D8" w14:textId="77777777" w:rsidR="009E74DB" w:rsidRDefault="009E74DB" w:rsidP="009E74DB">
      <w:pPr>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где Т - время, равное году или величине, кратной одному году.</w:t>
      </w:r>
    </w:p>
    <w:p w14:paraId="67017B56" w14:textId="77777777" w:rsidR="009E74DB" w:rsidRDefault="009E74DB" w:rsidP="009E74DB">
      <w:pPr>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Время закачки газа определяется по соотношению</w:t>
      </w:r>
    </w:p>
    <w:p w14:paraId="3EE5723A" w14:textId="77777777" w:rsidR="009E74DB" w:rsidRDefault="009E74DB" w:rsidP="009E74DB">
      <w:pPr>
        <w:adjustRightInd w:val="0"/>
        <w:spacing w:line="360" w:lineRule="auto"/>
        <w:ind w:firstLine="709"/>
        <w:jc w:val="both"/>
        <w:rPr>
          <w:rFonts w:ascii="Times New Roman CYR" w:hAnsi="Times New Roman CYR" w:cs="Times New Roman CYR"/>
          <w:sz w:val="28"/>
          <w:szCs w:val="28"/>
        </w:rPr>
      </w:pPr>
    </w:p>
    <w:p w14:paraId="035BE8B3" w14:textId="498FBE0A" w:rsidR="009E74DB" w:rsidRDefault="009E74DB" w:rsidP="009E74DB">
      <w:pPr>
        <w:tabs>
          <w:tab w:val="right" w:pos="9355"/>
        </w:tabs>
        <w:adjustRightInd w:val="0"/>
        <w:spacing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lang w:eastAsia="ru-RU"/>
        </w:rPr>
        <w:drawing>
          <wp:inline distT="0" distB="0" distL="0" distR="0" wp14:anchorId="2609F129" wp14:editId="7A6879E2">
            <wp:extent cx="942975" cy="6477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2975" cy="647700"/>
                    </a:xfrm>
                    <a:prstGeom prst="rect">
                      <a:avLst/>
                    </a:prstGeom>
                    <a:noFill/>
                    <a:ln>
                      <a:noFill/>
                    </a:ln>
                  </pic:spPr>
                </pic:pic>
              </a:graphicData>
            </a:graphic>
          </wp:inline>
        </w:drawing>
      </w:r>
      <w:r>
        <w:rPr>
          <w:rFonts w:ascii="Times New Roman CYR" w:hAnsi="Times New Roman CYR" w:cs="Times New Roman CYR"/>
          <w:sz w:val="28"/>
          <w:szCs w:val="28"/>
        </w:rPr>
        <w:t xml:space="preserve"> </w:t>
      </w:r>
      <w:r>
        <w:rPr>
          <w:rFonts w:ascii="Times New Roman CYR" w:hAnsi="Times New Roman CYR" w:cs="Times New Roman CYR"/>
          <w:sz w:val="28"/>
          <w:szCs w:val="28"/>
        </w:rPr>
        <w:tab/>
        <w:t>(7)</w:t>
      </w:r>
    </w:p>
    <w:p w14:paraId="77FAD565" w14:textId="77777777" w:rsidR="009E74DB" w:rsidRDefault="009E74DB" w:rsidP="009E74DB">
      <w:pPr>
        <w:adjustRightInd w:val="0"/>
        <w:spacing w:line="360" w:lineRule="auto"/>
        <w:ind w:firstLine="709"/>
        <w:jc w:val="both"/>
        <w:rPr>
          <w:rFonts w:ascii="Times New Roman CYR" w:hAnsi="Times New Roman CYR" w:cs="Times New Roman CYR"/>
          <w:sz w:val="28"/>
          <w:szCs w:val="28"/>
        </w:rPr>
      </w:pPr>
    </w:p>
    <w:p w14:paraId="6CD970A2" w14:textId="6BFC8EAD" w:rsidR="009E74DB" w:rsidRDefault="009E74DB" w:rsidP="009E74DB">
      <w:pPr>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Pr>
          <w:rFonts w:ascii="Times New Roman CYR" w:hAnsi="Times New Roman CYR" w:cs="Times New Roman CYR"/>
          <w:sz w:val="28"/>
          <w:szCs w:val="28"/>
          <w:lang w:val="en-US"/>
        </w:rPr>
        <w:t>N</w:t>
      </w:r>
      <w:r>
        <w:rPr>
          <w:rFonts w:ascii="Times New Roman CYR" w:hAnsi="Times New Roman CYR" w:cs="Times New Roman CYR"/>
          <w:sz w:val="28"/>
          <w:szCs w:val="28"/>
        </w:rPr>
        <w:t>(</w:t>
      </w:r>
      <w:r>
        <w:rPr>
          <w:rFonts w:ascii="Times New Roman CYR" w:hAnsi="Times New Roman CYR" w:cs="Times New Roman CYR"/>
          <w:sz w:val="28"/>
          <w:szCs w:val="28"/>
          <w:lang w:val="en-US"/>
        </w:rPr>
        <w:t>t</w:t>
      </w:r>
      <w:r>
        <w:rPr>
          <w:rFonts w:ascii="Times New Roman CYR" w:hAnsi="Times New Roman CYR" w:cs="Times New Roman CYR"/>
          <w:sz w:val="28"/>
          <w:szCs w:val="28"/>
        </w:rPr>
        <w:t>) - постоянный расход газа, закачиваемого в хранилище м</w:t>
      </w:r>
      <w:r>
        <w:rPr>
          <w:rFonts w:ascii="Times New Roman CYR" w:hAnsi="Times New Roman CYR" w:cs="Times New Roman CYR"/>
          <w:sz w:val="28"/>
          <w:szCs w:val="28"/>
          <w:vertAlign w:val="superscript"/>
        </w:rPr>
        <w:t>3</w:t>
      </w:r>
      <w:r>
        <w:rPr>
          <w:rFonts w:ascii="Times New Roman CYR" w:hAnsi="Times New Roman CYR" w:cs="Times New Roman CYR"/>
          <w:sz w:val="28"/>
          <w:szCs w:val="28"/>
        </w:rPr>
        <w:t>/</w:t>
      </w:r>
      <w:proofErr w:type="spellStart"/>
      <w:r>
        <w:rPr>
          <w:rFonts w:ascii="Times New Roman CYR" w:hAnsi="Times New Roman CYR" w:cs="Times New Roman CYR"/>
          <w:sz w:val="28"/>
          <w:szCs w:val="28"/>
        </w:rPr>
        <w:t>сут</w:t>
      </w:r>
      <w:proofErr w:type="spellEnd"/>
      <w:r>
        <w:rPr>
          <w:rFonts w:ascii="Times New Roman CYR" w:hAnsi="Times New Roman CYR" w:cs="Times New Roman CYR"/>
          <w:sz w:val="28"/>
          <w:szCs w:val="28"/>
        </w:rPr>
        <w:t>.</w:t>
      </w:r>
    </w:p>
    <w:p w14:paraId="6CC2FB3F" w14:textId="1A230A12" w:rsidR="009E74DB" w:rsidRDefault="009E74DB" w:rsidP="009E74DB">
      <w:pPr>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приближенного определения давлений на забое нагнетательных скважин при закачке газа с постоянным темпом используем формулу:</w:t>
      </w:r>
    </w:p>
    <w:p w14:paraId="0A7C7978" w14:textId="5DDBB215" w:rsidR="009E74DB" w:rsidRDefault="009E74DB" w:rsidP="009E74DB">
      <w:pPr>
        <w:adjustRightInd w:val="0"/>
        <w:spacing w:line="360" w:lineRule="auto"/>
        <w:jc w:val="both"/>
        <w:rPr>
          <w:rFonts w:ascii="Times New Roman CYR" w:hAnsi="Times New Roman CYR" w:cs="Times New Roman CYR"/>
          <w:sz w:val="28"/>
          <w:szCs w:val="28"/>
        </w:rPr>
      </w:pPr>
    </w:p>
    <w:p w14:paraId="644CA6C4" w14:textId="742B511B" w:rsidR="009E74DB" w:rsidRDefault="009E74DB" w:rsidP="009E74DB">
      <w:pPr>
        <w:tabs>
          <w:tab w:val="left" w:pos="708"/>
          <w:tab w:val="left" w:pos="1416"/>
          <w:tab w:val="left" w:pos="2124"/>
          <w:tab w:val="left" w:pos="2832"/>
          <w:tab w:val="left" w:pos="3540"/>
          <w:tab w:val="right" w:pos="9355"/>
        </w:tabs>
        <w:adjustRightInd w:val="0"/>
        <w:spacing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lang w:eastAsia="ru-RU"/>
        </w:rPr>
        <w:drawing>
          <wp:inline distT="0" distB="0" distL="0" distR="0" wp14:anchorId="7BD9B11D" wp14:editId="2BA41A8B">
            <wp:extent cx="1771650" cy="3238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1650" cy="323850"/>
                    </a:xfrm>
                    <a:prstGeom prst="rect">
                      <a:avLst/>
                    </a:prstGeom>
                    <a:noFill/>
                    <a:ln>
                      <a:noFill/>
                    </a:ln>
                  </pic:spPr>
                </pic:pic>
              </a:graphicData>
            </a:graphic>
          </wp:inline>
        </w:drawing>
      </w:r>
      <w:r>
        <w:rPr>
          <w:rFonts w:ascii="Times New Roman CYR" w:hAnsi="Times New Roman CYR" w:cs="Times New Roman CYR"/>
          <w:sz w:val="28"/>
          <w:szCs w:val="28"/>
        </w:rPr>
        <w:tab/>
        <w:t xml:space="preserve"> </w:t>
      </w:r>
      <w:r>
        <w:rPr>
          <w:rFonts w:ascii="Times New Roman CYR" w:hAnsi="Times New Roman CYR" w:cs="Times New Roman CYR"/>
          <w:sz w:val="28"/>
          <w:szCs w:val="28"/>
        </w:rPr>
        <w:tab/>
        <w:t>(8)</w:t>
      </w:r>
    </w:p>
    <w:p w14:paraId="53A3C12D" w14:textId="77777777" w:rsidR="00D56D17" w:rsidRDefault="00D56D17" w:rsidP="009E74DB">
      <w:pPr>
        <w:tabs>
          <w:tab w:val="right" w:pos="9355"/>
        </w:tabs>
        <w:adjustRightInd w:val="0"/>
        <w:spacing w:line="360" w:lineRule="auto"/>
        <w:ind w:firstLine="709"/>
        <w:jc w:val="both"/>
        <w:rPr>
          <w:rFonts w:ascii="Times New Roman CYR" w:hAnsi="Times New Roman CYR" w:cs="Times New Roman CYR"/>
          <w:sz w:val="28"/>
          <w:szCs w:val="28"/>
        </w:rPr>
      </w:pPr>
    </w:p>
    <w:p w14:paraId="58448DE6" w14:textId="092D522D" w:rsidR="00D56D17" w:rsidRDefault="00D56D17" w:rsidP="009E74DB">
      <w:pPr>
        <w:tabs>
          <w:tab w:val="right" w:pos="9355"/>
        </w:tabs>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г</w:t>
      </w:r>
      <w:r w:rsidR="009E74DB">
        <w:rPr>
          <w:rFonts w:ascii="Times New Roman CYR" w:hAnsi="Times New Roman CYR" w:cs="Times New Roman CYR"/>
          <w:sz w:val="28"/>
          <w:szCs w:val="28"/>
        </w:rPr>
        <w:t>де</w:t>
      </w:r>
    </w:p>
    <w:p w14:paraId="6DDF756C" w14:textId="77777777" w:rsidR="00D56D17" w:rsidRDefault="00D56D17" w:rsidP="009E74DB">
      <w:pPr>
        <w:tabs>
          <w:tab w:val="right" w:pos="9355"/>
        </w:tabs>
        <w:adjustRightInd w:val="0"/>
        <w:spacing w:line="360" w:lineRule="auto"/>
        <w:ind w:firstLine="709"/>
        <w:jc w:val="both"/>
        <w:rPr>
          <w:rFonts w:ascii="Times New Roman CYR" w:hAnsi="Times New Roman CYR" w:cs="Times New Roman CYR"/>
          <w:sz w:val="28"/>
          <w:szCs w:val="28"/>
        </w:rPr>
      </w:pPr>
    </w:p>
    <w:p w14:paraId="6BA6938E" w14:textId="3B1CBB27" w:rsidR="009E74DB" w:rsidRDefault="009E74DB" w:rsidP="009E74DB">
      <w:pPr>
        <w:tabs>
          <w:tab w:val="right" w:pos="9355"/>
        </w:tabs>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Microsoft Sans Serif" w:hAnsi="Microsoft Sans Serif" w:cs="Microsoft Sans Serif"/>
          <w:noProof/>
          <w:sz w:val="17"/>
          <w:szCs w:val="17"/>
          <w:lang w:eastAsia="ru-RU"/>
        </w:rPr>
        <w:drawing>
          <wp:inline distT="0" distB="0" distL="0" distR="0" wp14:anchorId="696CB1F3" wp14:editId="0C3E78CA">
            <wp:extent cx="2524125" cy="46672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24125" cy="466725"/>
                    </a:xfrm>
                    <a:prstGeom prst="rect">
                      <a:avLst/>
                    </a:prstGeom>
                    <a:noFill/>
                    <a:ln>
                      <a:noFill/>
                    </a:ln>
                  </pic:spPr>
                </pic:pic>
              </a:graphicData>
            </a:graphic>
          </wp:inline>
        </w:drawing>
      </w:r>
      <w:r>
        <w:rPr>
          <w:rFonts w:ascii="Times New Roman CYR" w:hAnsi="Times New Roman CYR" w:cs="Times New Roman CYR"/>
          <w:sz w:val="28"/>
          <w:szCs w:val="28"/>
        </w:rPr>
        <w:t xml:space="preserve"> </w:t>
      </w:r>
      <w:r>
        <w:rPr>
          <w:rFonts w:ascii="Times New Roman CYR" w:hAnsi="Times New Roman CYR" w:cs="Times New Roman CYR"/>
          <w:sz w:val="28"/>
          <w:szCs w:val="28"/>
        </w:rPr>
        <w:tab/>
        <w:t>(9)</w:t>
      </w:r>
    </w:p>
    <w:p w14:paraId="03A83BA3" w14:textId="77777777" w:rsidR="009E74DB" w:rsidRDefault="009E74DB" w:rsidP="009E74DB">
      <w:pPr>
        <w:tabs>
          <w:tab w:val="right" w:pos="9355"/>
        </w:tabs>
        <w:adjustRightInd w:val="0"/>
        <w:spacing w:line="360" w:lineRule="auto"/>
        <w:ind w:firstLine="709"/>
        <w:jc w:val="both"/>
        <w:rPr>
          <w:rFonts w:ascii="Times New Roman CYR" w:hAnsi="Times New Roman CYR" w:cs="Times New Roman CYR"/>
          <w:sz w:val="28"/>
          <w:szCs w:val="28"/>
        </w:rPr>
      </w:pPr>
    </w:p>
    <w:p w14:paraId="70778D11" w14:textId="680496F5" w:rsidR="009E74DB" w:rsidRDefault="009E74DB" w:rsidP="009E74DB">
      <w:pPr>
        <w:tabs>
          <w:tab w:val="right" w:pos="9355"/>
        </w:tabs>
        <w:adjustRightInd w:val="0"/>
        <w:spacing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lang w:eastAsia="ru-RU"/>
        </w:rPr>
        <w:drawing>
          <wp:inline distT="0" distB="0" distL="0" distR="0" wp14:anchorId="09F3A068" wp14:editId="070B94D2">
            <wp:extent cx="1590675" cy="2952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90675" cy="295275"/>
                    </a:xfrm>
                    <a:prstGeom prst="rect">
                      <a:avLst/>
                    </a:prstGeom>
                    <a:noFill/>
                    <a:ln>
                      <a:noFill/>
                    </a:ln>
                  </pic:spPr>
                </pic:pic>
              </a:graphicData>
            </a:graphic>
          </wp:inline>
        </w:drawing>
      </w:r>
      <w:r>
        <w:rPr>
          <w:rFonts w:ascii="Times New Roman CYR" w:hAnsi="Times New Roman CYR" w:cs="Times New Roman CYR"/>
          <w:sz w:val="28"/>
          <w:szCs w:val="28"/>
        </w:rPr>
        <w:t xml:space="preserve"> </w:t>
      </w:r>
      <w:r>
        <w:rPr>
          <w:rFonts w:ascii="Times New Roman CYR" w:hAnsi="Times New Roman CYR" w:cs="Times New Roman CYR"/>
          <w:sz w:val="28"/>
          <w:szCs w:val="28"/>
        </w:rPr>
        <w:tab/>
        <w:t>(10)</w:t>
      </w:r>
    </w:p>
    <w:p w14:paraId="13201E6E" w14:textId="77777777" w:rsidR="009E74DB" w:rsidRDefault="009E74DB" w:rsidP="009E74DB">
      <w:pPr>
        <w:tabs>
          <w:tab w:val="right" w:pos="9355"/>
        </w:tabs>
        <w:adjustRightInd w:val="0"/>
        <w:spacing w:line="360" w:lineRule="auto"/>
        <w:ind w:firstLine="709"/>
        <w:jc w:val="both"/>
        <w:rPr>
          <w:rFonts w:ascii="Times New Roman CYR" w:hAnsi="Times New Roman CYR" w:cs="Times New Roman CYR"/>
          <w:sz w:val="28"/>
          <w:szCs w:val="28"/>
        </w:rPr>
      </w:pPr>
    </w:p>
    <w:p w14:paraId="356BC754" w14:textId="523C2B3D" w:rsidR="009E74DB" w:rsidRDefault="009E74DB" w:rsidP="009E74DB">
      <w:pPr>
        <w:tabs>
          <w:tab w:val="right" w:pos="9355"/>
        </w:tabs>
        <w:adjustRightInd w:val="0"/>
        <w:spacing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lang w:eastAsia="ru-RU"/>
        </w:rPr>
        <w:drawing>
          <wp:inline distT="0" distB="0" distL="0" distR="0" wp14:anchorId="625D6330" wp14:editId="73A51824">
            <wp:extent cx="1009650" cy="4572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9650" cy="457200"/>
                    </a:xfrm>
                    <a:prstGeom prst="rect">
                      <a:avLst/>
                    </a:prstGeom>
                    <a:noFill/>
                    <a:ln>
                      <a:noFill/>
                    </a:ln>
                  </pic:spPr>
                </pic:pic>
              </a:graphicData>
            </a:graphic>
          </wp:inline>
        </w:drawing>
      </w:r>
      <w:r>
        <w:rPr>
          <w:rFonts w:ascii="Times New Roman CYR" w:hAnsi="Times New Roman CYR" w:cs="Times New Roman CYR"/>
          <w:sz w:val="28"/>
          <w:szCs w:val="28"/>
        </w:rPr>
        <w:t xml:space="preserve"> </w:t>
      </w:r>
      <w:r>
        <w:rPr>
          <w:rFonts w:ascii="Times New Roman CYR" w:hAnsi="Times New Roman CYR" w:cs="Times New Roman CYR"/>
          <w:sz w:val="28"/>
          <w:szCs w:val="28"/>
        </w:rPr>
        <w:tab/>
        <w:t>(11)</w:t>
      </w:r>
    </w:p>
    <w:p w14:paraId="6953B5B9" w14:textId="77777777" w:rsidR="009E74DB" w:rsidRDefault="009E74DB" w:rsidP="009E74DB">
      <w:pPr>
        <w:tabs>
          <w:tab w:val="right" w:pos="9355"/>
        </w:tabs>
        <w:adjustRightInd w:val="0"/>
        <w:spacing w:line="360" w:lineRule="auto"/>
        <w:ind w:firstLine="709"/>
        <w:jc w:val="both"/>
        <w:rPr>
          <w:rFonts w:ascii="Times New Roman CYR" w:hAnsi="Times New Roman CYR" w:cs="Times New Roman CYR"/>
          <w:sz w:val="28"/>
          <w:szCs w:val="28"/>
        </w:rPr>
      </w:pPr>
    </w:p>
    <w:p w14:paraId="02CAA8A0" w14:textId="2BA7C274" w:rsidR="009E74DB" w:rsidRDefault="009E74DB" w:rsidP="009E74DB">
      <w:pPr>
        <w:tabs>
          <w:tab w:val="right" w:pos="9355"/>
        </w:tabs>
        <w:adjustRightInd w:val="0"/>
        <w:spacing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lang w:eastAsia="ru-RU"/>
        </w:rPr>
        <w:drawing>
          <wp:inline distT="0" distB="0" distL="0" distR="0" wp14:anchorId="33B30520" wp14:editId="342FD7B2">
            <wp:extent cx="2800350" cy="5334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0350" cy="533400"/>
                    </a:xfrm>
                    <a:prstGeom prst="rect">
                      <a:avLst/>
                    </a:prstGeom>
                    <a:noFill/>
                    <a:ln>
                      <a:noFill/>
                    </a:ln>
                  </pic:spPr>
                </pic:pic>
              </a:graphicData>
            </a:graphic>
          </wp:inline>
        </w:drawing>
      </w:r>
      <w:r>
        <w:rPr>
          <w:rFonts w:ascii="Times New Roman CYR" w:hAnsi="Times New Roman CYR" w:cs="Times New Roman CYR"/>
          <w:sz w:val="28"/>
          <w:szCs w:val="28"/>
        </w:rPr>
        <w:t xml:space="preserve"> </w:t>
      </w:r>
      <w:r>
        <w:rPr>
          <w:rFonts w:ascii="Times New Roman CYR" w:hAnsi="Times New Roman CYR" w:cs="Times New Roman CYR"/>
          <w:sz w:val="28"/>
          <w:szCs w:val="28"/>
        </w:rPr>
        <w:tab/>
        <w:t>(12)</w:t>
      </w:r>
    </w:p>
    <w:p w14:paraId="33B3C410" w14:textId="77777777" w:rsidR="009E74DB" w:rsidRDefault="009E74DB" w:rsidP="009E74DB">
      <w:pPr>
        <w:adjustRightInd w:val="0"/>
        <w:spacing w:line="360" w:lineRule="auto"/>
        <w:ind w:firstLine="709"/>
        <w:jc w:val="both"/>
        <w:rPr>
          <w:rFonts w:ascii="Times New Roman CYR" w:hAnsi="Times New Roman CYR" w:cs="Times New Roman CYR"/>
          <w:sz w:val="28"/>
          <w:szCs w:val="28"/>
        </w:rPr>
      </w:pPr>
    </w:p>
    <w:p w14:paraId="12756DAA" w14:textId="0D73F709" w:rsidR="009E74DB" w:rsidRDefault="009E74DB" w:rsidP="009E74DB">
      <w:pPr>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достижении R значения </w:t>
      </w:r>
      <w:proofErr w:type="spellStart"/>
      <w:r>
        <w:rPr>
          <w:rFonts w:ascii="Times New Roman CYR" w:hAnsi="Times New Roman CYR" w:cs="Times New Roman CYR"/>
          <w:sz w:val="28"/>
          <w:szCs w:val="28"/>
        </w:rPr>
        <w:t>Rк</w:t>
      </w:r>
      <w:proofErr w:type="spellEnd"/>
      <w:r>
        <w:rPr>
          <w:rFonts w:ascii="Times New Roman CYR" w:hAnsi="Times New Roman CYR" w:cs="Times New Roman CYR"/>
          <w:sz w:val="28"/>
          <w:szCs w:val="28"/>
        </w:rPr>
        <w:t xml:space="preserve"> при равномерном размещении скважин на площади газоносности</w:t>
      </w:r>
      <w:r w:rsidR="00D56D17">
        <w:rPr>
          <w:rFonts w:ascii="Times New Roman CYR" w:hAnsi="Times New Roman CYR" w:cs="Times New Roman CYR"/>
          <w:sz w:val="28"/>
          <w:szCs w:val="28"/>
        </w:rPr>
        <w:t>:</w:t>
      </w:r>
    </w:p>
    <w:p w14:paraId="1E4D1038" w14:textId="77777777" w:rsidR="00D56D17" w:rsidRDefault="00D56D17" w:rsidP="009E74DB">
      <w:pPr>
        <w:adjustRightInd w:val="0"/>
        <w:spacing w:line="360" w:lineRule="auto"/>
        <w:ind w:firstLine="709"/>
        <w:jc w:val="both"/>
        <w:rPr>
          <w:rFonts w:ascii="Times New Roman CYR" w:hAnsi="Times New Roman CYR" w:cs="Times New Roman CYR"/>
          <w:sz w:val="28"/>
          <w:szCs w:val="28"/>
        </w:rPr>
      </w:pPr>
    </w:p>
    <w:p w14:paraId="3DFCC0B0" w14:textId="4CB66F3A" w:rsidR="009E74DB" w:rsidRDefault="009E74DB" w:rsidP="00D56D17">
      <w:pPr>
        <w:tabs>
          <w:tab w:val="right" w:pos="9355"/>
        </w:tabs>
        <w:adjustRightInd w:val="0"/>
        <w:spacing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lang w:eastAsia="ru-RU"/>
        </w:rPr>
        <w:drawing>
          <wp:inline distT="0" distB="0" distL="0" distR="0" wp14:anchorId="75D86A8C" wp14:editId="53BF98AD">
            <wp:extent cx="1009650" cy="4572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9650" cy="457200"/>
                    </a:xfrm>
                    <a:prstGeom prst="rect">
                      <a:avLst/>
                    </a:prstGeom>
                    <a:noFill/>
                    <a:ln>
                      <a:noFill/>
                    </a:ln>
                  </pic:spPr>
                </pic:pic>
              </a:graphicData>
            </a:graphic>
          </wp:inline>
        </w:drawing>
      </w:r>
      <w:r w:rsidR="00D56D17">
        <w:rPr>
          <w:rFonts w:ascii="Times New Roman CYR" w:hAnsi="Times New Roman CYR" w:cs="Times New Roman CYR"/>
          <w:sz w:val="28"/>
          <w:szCs w:val="28"/>
        </w:rPr>
        <w:t xml:space="preserve"> </w:t>
      </w:r>
      <w:r w:rsidR="00D56D17">
        <w:rPr>
          <w:rFonts w:ascii="Times New Roman CYR" w:hAnsi="Times New Roman CYR" w:cs="Times New Roman CYR"/>
          <w:sz w:val="28"/>
          <w:szCs w:val="28"/>
        </w:rPr>
        <w:tab/>
        <w:t>(13)</w:t>
      </w:r>
    </w:p>
    <w:p w14:paraId="2479070A" w14:textId="77777777" w:rsidR="009E74DB" w:rsidRDefault="009E74DB" w:rsidP="009E74DB">
      <w:pPr>
        <w:adjustRightInd w:val="0"/>
        <w:spacing w:line="360" w:lineRule="auto"/>
        <w:ind w:firstLine="709"/>
        <w:jc w:val="both"/>
        <w:rPr>
          <w:rFonts w:ascii="Times New Roman CYR" w:hAnsi="Times New Roman CYR" w:cs="Times New Roman CYR"/>
          <w:sz w:val="28"/>
          <w:szCs w:val="28"/>
        </w:rPr>
      </w:pPr>
    </w:p>
    <w:p w14:paraId="520FE213" w14:textId="37A1F707" w:rsidR="009E74DB" w:rsidRDefault="009E74DB" w:rsidP="009E74DB">
      <w:pPr>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при батарейном размещении скважин</w:t>
      </w:r>
      <w:r w:rsidR="00D56D17">
        <w:rPr>
          <w:rFonts w:ascii="Times New Roman CYR" w:hAnsi="Times New Roman CYR" w:cs="Times New Roman CYR"/>
          <w:sz w:val="28"/>
          <w:szCs w:val="28"/>
        </w:rPr>
        <w:t>:</w:t>
      </w:r>
    </w:p>
    <w:p w14:paraId="55F1C867" w14:textId="77777777" w:rsidR="00D56D17" w:rsidRDefault="00D56D17" w:rsidP="009E74DB">
      <w:pPr>
        <w:adjustRightInd w:val="0"/>
        <w:spacing w:line="360" w:lineRule="auto"/>
        <w:ind w:firstLine="709"/>
        <w:jc w:val="both"/>
        <w:rPr>
          <w:rFonts w:ascii="Times New Roman CYR" w:hAnsi="Times New Roman CYR" w:cs="Times New Roman CYR"/>
          <w:sz w:val="28"/>
          <w:szCs w:val="28"/>
        </w:rPr>
      </w:pPr>
    </w:p>
    <w:p w14:paraId="0892938E" w14:textId="2A6358E7" w:rsidR="00D56D17" w:rsidRDefault="00D56D17" w:rsidP="00D56D17">
      <w:pPr>
        <w:tabs>
          <w:tab w:val="left" w:pos="708"/>
          <w:tab w:val="left" w:pos="1416"/>
          <w:tab w:val="left" w:pos="2124"/>
          <w:tab w:val="left" w:pos="2832"/>
          <w:tab w:val="right" w:pos="9355"/>
        </w:tabs>
        <w:adjustRightInd w:val="0"/>
        <w:spacing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lang w:eastAsia="ru-RU"/>
        </w:rPr>
        <w:drawing>
          <wp:inline distT="0" distB="0" distL="0" distR="0" wp14:anchorId="1E75F8D5" wp14:editId="13BEBE86">
            <wp:extent cx="1323975" cy="495300"/>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23975" cy="495300"/>
                    </a:xfrm>
                    <a:prstGeom prst="rect">
                      <a:avLst/>
                    </a:prstGeom>
                    <a:noFill/>
                    <a:ln>
                      <a:noFill/>
                    </a:ln>
                  </pic:spPr>
                </pic:pic>
              </a:graphicData>
            </a:graphic>
          </wp:inline>
        </w:drawing>
      </w:r>
      <w:r>
        <w:rPr>
          <w:rFonts w:ascii="Times New Roman CYR" w:hAnsi="Times New Roman CYR" w:cs="Times New Roman CYR"/>
          <w:sz w:val="28"/>
          <w:szCs w:val="28"/>
        </w:rPr>
        <w:tab/>
        <w:t xml:space="preserve"> </w:t>
      </w:r>
      <w:r>
        <w:rPr>
          <w:rFonts w:ascii="Times New Roman CYR" w:hAnsi="Times New Roman CYR" w:cs="Times New Roman CYR"/>
          <w:sz w:val="28"/>
          <w:szCs w:val="28"/>
        </w:rPr>
        <w:tab/>
        <w:t>(14)</w:t>
      </w:r>
    </w:p>
    <w:p w14:paraId="7A335459" w14:textId="77777777" w:rsidR="00D56D17" w:rsidRDefault="00D56D17" w:rsidP="00D56D17">
      <w:pPr>
        <w:adjustRightInd w:val="0"/>
        <w:spacing w:line="360" w:lineRule="auto"/>
        <w:ind w:firstLine="709"/>
        <w:jc w:val="both"/>
        <w:rPr>
          <w:rFonts w:ascii="Times New Roman CYR" w:hAnsi="Times New Roman CYR" w:cs="Times New Roman CYR"/>
          <w:sz w:val="28"/>
          <w:szCs w:val="28"/>
        </w:rPr>
      </w:pPr>
    </w:p>
    <w:p w14:paraId="1E37C927" w14:textId="40564D5D" w:rsidR="00D56D17" w:rsidRDefault="00D56D17" w:rsidP="00D56D17">
      <w:pPr>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Давление на устье нагнетательной скважины определим по формуле Г. А. Адамова:</w:t>
      </w:r>
    </w:p>
    <w:p w14:paraId="5D2CA985" w14:textId="77777777" w:rsidR="00D56D17" w:rsidRDefault="00D56D17" w:rsidP="00D56D17">
      <w:pPr>
        <w:adjustRightInd w:val="0"/>
        <w:spacing w:line="360" w:lineRule="auto"/>
        <w:ind w:firstLine="709"/>
        <w:jc w:val="both"/>
        <w:rPr>
          <w:rFonts w:ascii="Times New Roman CYR" w:hAnsi="Times New Roman CYR" w:cs="Times New Roman CYR"/>
          <w:sz w:val="28"/>
          <w:szCs w:val="28"/>
        </w:rPr>
      </w:pPr>
    </w:p>
    <w:p w14:paraId="157030AE" w14:textId="7C94B83A" w:rsidR="00D56D17" w:rsidRDefault="00D56D17" w:rsidP="00D56D17">
      <w:pPr>
        <w:tabs>
          <w:tab w:val="left" w:pos="708"/>
          <w:tab w:val="left" w:pos="1416"/>
          <w:tab w:val="left" w:pos="2124"/>
          <w:tab w:val="left" w:pos="2832"/>
          <w:tab w:val="left" w:pos="3540"/>
          <w:tab w:val="left" w:pos="4248"/>
          <w:tab w:val="left" w:pos="4956"/>
          <w:tab w:val="left" w:pos="5664"/>
          <w:tab w:val="right" w:pos="9355"/>
        </w:tabs>
        <w:adjustRightInd w:val="0"/>
        <w:spacing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lang w:eastAsia="ru-RU"/>
        </w:rPr>
        <w:drawing>
          <wp:inline distT="0" distB="0" distL="0" distR="0" wp14:anchorId="2ED7D640" wp14:editId="7E3D5BD0">
            <wp:extent cx="2990850" cy="466725"/>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90850" cy="466725"/>
                    </a:xfrm>
                    <a:prstGeom prst="rect">
                      <a:avLst/>
                    </a:prstGeom>
                    <a:noFill/>
                    <a:ln>
                      <a:noFill/>
                    </a:ln>
                  </pic:spPr>
                </pic:pic>
              </a:graphicData>
            </a:graphic>
          </wp:inline>
        </w:drawing>
      </w:r>
      <w:r>
        <w:rPr>
          <w:rFonts w:ascii="Times New Roman CYR" w:hAnsi="Times New Roman CYR" w:cs="Times New Roman CYR"/>
          <w:sz w:val="28"/>
          <w:szCs w:val="28"/>
        </w:rPr>
        <w:tab/>
        <w:t xml:space="preserve"> </w:t>
      </w:r>
      <w:r>
        <w:rPr>
          <w:rFonts w:ascii="Times New Roman CYR" w:hAnsi="Times New Roman CYR" w:cs="Times New Roman CYR"/>
          <w:sz w:val="28"/>
          <w:szCs w:val="28"/>
        </w:rPr>
        <w:tab/>
        <w:t>(15)</w:t>
      </w:r>
    </w:p>
    <w:p w14:paraId="706C7830" w14:textId="0C4BB1AB" w:rsidR="00D56D17" w:rsidRDefault="00D56D17" w:rsidP="00D56D17">
      <w:pPr>
        <w:tabs>
          <w:tab w:val="left" w:pos="708"/>
          <w:tab w:val="left" w:pos="1416"/>
          <w:tab w:val="left" w:pos="2124"/>
          <w:tab w:val="left" w:pos="2832"/>
          <w:tab w:val="left" w:pos="3540"/>
          <w:tab w:val="left" w:pos="4248"/>
          <w:tab w:val="left" w:pos="4956"/>
          <w:tab w:val="left" w:pos="5664"/>
          <w:tab w:val="right" w:pos="9355"/>
        </w:tabs>
        <w:adjustRightInd w:val="0"/>
        <w:spacing w:line="360" w:lineRule="auto"/>
        <w:ind w:firstLine="709"/>
        <w:jc w:val="both"/>
        <w:rPr>
          <w:rFonts w:ascii="Times New Roman CYR" w:hAnsi="Times New Roman CYR" w:cs="Times New Roman CYR"/>
          <w:sz w:val="28"/>
          <w:szCs w:val="28"/>
        </w:rPr>
      </w:pPr>
    </w:p>
    <w:p w14:paraId="3403FA24" w14:textId="37A16F30" w:rsidR="00D56D17" w:rsidRDefault="00D56D17" w:rsidP="00D56D17">
      <w:pPr>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Pr>
          <w:rFonts w:ascii="Microsoft Sans Serif" w:hAnsi="Microsoft Sans Serif" w:cs="Microsoft Sans Serif"/>
          <w:noProof/>
          <w:sz w:val="17"/>
          <w:szCs w:val="17"/>
          <w:lang w:eastAsia="ru-RU"/>
        </w:rPr>
        <w:drawing>
          <wp:inline distT="0" distB="0" distL="0" distR="0" wp14:anchorId="29432B0B" wp14:editId="533003FF">
            <wp:extent cx="1847850" cy="2095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50198" cy="209816"/>
                    </a:xfrm>
                    <a:prstGeom prst="rect">
                      <a:avLst/>
                    </a:prstGeom>
                    <a:noFill/>
                    <a:ln>
                      <a:noFill/>
                    </a:ln>
                  </pic:spPr>
                </pic:pic>
              </a:graphicData>
            </a:graphic>
          </wp:inline>
        </w:drawing>
      </w:r>
    </w:p>
    <w:p w14:paraId="17A016EA" w14:textId="77777777" w:rsidR="00D56D17" w:rsidRDefault="00D56D17" w:rsidP="00D56D17">
      <w:pPr>
        <w:adjustRightInd w:val="0"/>
        <w:spacing w:line="360" w:lineRule="auto"/>
        <w:ind w:firstLine="709"/>
        <w:jc w:val="both"/>
        <w:rPr>
          <w:rFonts w:ascii="Times New Roman CYR" w:hAnsi="Times New Roman CYR" w:cs="Times New Roman CYR"/>
          <w:sz w:val="28"/>
          <w:szCs w:val="28"/>
        </w:rPr>
      </w:pPr>
    </w:p>
    <w:p w14:paraId="30748D53" w14:textId="700436B5" w:rsidR="00D56D17" w:rsidRDefault="00D56D17" w:rsidP="00D56D17">
      <w:pPr>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Давление разрыва пласта</w:t>
      </w:r>
      <w:r w:rsidR="009B60F2">
        <w:rPr>
          <w:rFonts w:ascii="Times New Roman CYR" w:hAnsi="Times New Roman CYR" w:cs="Times New Roman CYR"/>
          <w:sz w:val="28"/>
          <w:szCs w:val="28"/>
        </w:rPr>
        <w:t>:</w:t>
      </w:r>
    </w:p>
    <w:p w14:paraId="3B556BA4" w14:textId="77777777" w:rsidR="00D56D17" w:rsidRDefault="00D56D17" w:rsidP="00D56D17">
      <w:pPr>
        <w:adjustRightInd w:val="0"/>
        <w:spacing w:line="360" w:lineRule="auto"/>
        <w:ind w:firstLine="709"/>
        <w:jc w:val="both"/>
        <w:rPr>
          <w:rFonts w:ascii="Times New Roman CYR" w:hAnsi="Times New Roman CYR" w:cs="Times New Roman CYR"/>
          <w:sz w:val="28"/>
          <w:szCs w:val="28"/>
        </w:rPr>
      </w:pPr>
    </w:p>
    <w:p w14:paraId="570F387C" w14:textId="5BFC68EE" w:rsidR="00D56D17" w:rsidRDefault="00D56D17" w:rsidP="00D56D17">
      <w:pPr>
        <w:tabs>
          <w:tab w:val="right" w:pos="9355"/>
        </w:tabs>
        <w:adjustRightInd w:val="0"/>
        <w:spacing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lang w:eastAsia="ru-RU"/>
        </w:rPr>
        <w:drawing>
          <wp:inline distT="0" distB="0" distL="0" distR="0" wp14:anchorId="10D71E04" wp14:editId="083C8087">
            <wp:extent cx="1543050" cy="238125"/>
            <wp:effectExtent l="0" t="0" r="0"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43050" cy="238125"/>
                    </a:xfrm>
                    <a:prstGeom prst="rect">
                      <a:avLst/>
                    </a:prstGeom>
                    <a:noFill/>
                    <a:ln>
                      <a:noFill/>
                    </a:ln>
                  </pic:spPr>
                </pic:pic>
              </a:graphicData>
            </a:graphic>
          </wp:inline>
        </w:drawing>
      </w:r>
      <w:r>
        <w:rPr>
          <w:rFonts w:ascii="Times New Roman CYR" w:hAnsi="Times New Roman CYR" w:cs="Times New Roman CYR"/>
          <w:sz w:val="28"/>
          <w:szCs w:val="28"/>
        </w:rPr>
        <w:t xml:space="preserve"> </w:t>
      </w:r>
      <w:r>
        <w:rPr>
          <w:rFonts w:ascii="Times New Roman CYR" w:hAnsi="Times New Roman CYR" w:cs="Times New Roman CYR"/>
          <w:sz w:val="28"/>
          <w:szCs w:val="28"/>
        </w:rPr>
        <w:tab/>
        <w:t>(16)</w:t>
      </w:r>
    </w:p>
    <w:p w14:paraId="5E08516D" w14:textId="77777777" w:rsidR="00D56D17" w:rsidRDefault="00D56D17" w:rsidP="00D56D17">
      <w:pPr>
        <w:adjustRightInd w:val="0"/>
        <w:spacing w:line="360" w:lineRule="auto"/>
        <w:ind w:firstLine="709"/>
        <w:jc w:val="both"/>
        <w:rPr>
          <w:rFonts w:ascii="Times New Roman CYR" w:hAnsi="Times New Roman CYR" w:cs="Times New Roman CYR"/>
          <w:sz w:val="28"/>
          <w:szCs w:val="28"/>
        </w:rPr>
      </w:pPr>
    </w:p>
    <w:p w14:paraId="7DF6D8F1" w14:textId="026C9DFF" w:rsidR="00D56D17" w:rsidRDefault="00D56D17" w:rsidP="00D56D17">
      <w:pPr>
        <w:tabs>
          <w:tab w:val="right" w:pos="9355"/>
        </w:tabs>
        <w:adjustRightInd w:val="0"/>
        <w:spacing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lang w:eastAsia="ru-RU"/>
        </w:rPr>
        <w:drawing>
          <wp:inline distT="0" distB="0" distL="0" distR="0" wp14:anchorId="27A72AD7" wp14:editId="0C8E97A6">
            <wp:extent cx="942975" cy="4381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42975" cy="438150"/>
                    </a:xfrm>
                    <a:prstGeom prst="rect">
                      <a:avLst/>
                    </a:prstGeom>
                    <a:noFill/>
                    <a:ln>
                      <a:noFill/>
                    </a:ln>
                  </pic:spPr>
                </pic:pic>
              </a:graphicData>
            </a:graphic>
          </wp:inline>
        </w:drawing>
      </w:r>
      <w:r>
        <w:rPr>
          <w:rFonts w:ascii="Times New Roman CYR" w:hAnsi="Times New Roman CYR" w:cs="Times New Roman CYR"/>
          <w:sz w:val="28"/>
          <w:szCs w:val="28"/>
        </w:rPr>
        <w:t xml:space="preserve"> </w:t>
      </w:r>
      <w:r>
        <w:rPr>
          <w:rFonts w:ascii="Times New Roman CYR" w:hAnsi="Times New Roman CYR" w:cs="Times New Roman CYR"/>
          <w:sz w:val="28"/>
          <w:szCs w:val="28"/>
        </w:rPr>
        <w:tab/>
        <w:t>(17)</w:t>
      </w:r>
    </w:p>
    <w:p w14:paraId="01ED84F9" w14:textId="77777777" w:rsidR="00D56D17" w:rsidRDefault="00D56D17" w:rsidP="00D56D17">
      <w:pPr>
        <w:adjustRightInd w:val="0"/>
        <w:spacing w:line="360" w:lineRule="auto"/>
        <w:ind w:firstLine="709"/>
        <w:jc w:val="both"/>
        <w:rPr>
          <w:rFonts w:ascii="Times New Roman CYR" w:hAnsi="Times New Roman CYR" w:cs="Times New Roman CYR"/>
          <w:sz w:val="28"/>
          <w:szCs w:val="28"/>
        </w:rPr>
      </w:pPr>
    </w:p>
    <w:p w14:paraId="43C4A4FF" w14:textId="18E6021B" w:rsidR="00D56D17" w:rsidRDefault="00D56D17" w:rsidP="00D56D17">
      <w:pPr>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где Р</w:t>
      </w:r>
      <w:r>
        <w:rPr>
          <w:rFonts w:ascii="Times New Roman CYR" w:hAnsi="Times New Roman CYR" w:cs="Times New Roman CYR"/>
          <w:sz w:val="28"/>
          <w:szCs w:val="28"/>
          <w:vertAlign w:val="subscript"/>
        </w:rPr>
        <w:t>ВГ</w:t>
      </w:r>
      <w:r>
        <w:rPr>
          <w:rFonts w:ascii="Times New Roman CYR" w:hAnsi="Times New Roman CYR" w:cs="Times New Roman CYR"/>
          <w:sz w:val="28"/>
          <w:szCs w:val="28"/>
        </w:rPr>
        <w:t xml:space="preserve"> - вертикальное горное давление; </w:t>
      </w:r>
    </w:p>
    <w:p w14:paraId="1012FBD5" w14:textId="5D5894C6" w:rsidR="00D56D17" w:rsidRDefault="00D56D17" w:rsidP="00D56D17">
      <w:pPr>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sz w:val="28"/>
          <w:szCs w:val="28"/>
        </w:rPr>
        <w:t>σ</w:t>
      </w:r>
      <w:r>
        <w:rPr>
          <w:rFonts w:ascii="Times New Roman CYR" w:hAnsi="Times New Roman CYR" w:cs="Times New Roman CYR"/>
          <w:sz w:val="28"/>
          <w:szCs w:val="28"/>
          <w:vertAlign w:val="subscript"/>
        </w:rPr>
        <w:t>р</w:t>
      </w:r>
      <w:proofErr w:type="spellEnd"/>
      <w:r>
        <w:rPr>
          <w:rFonts w:ascii="Times New Roman CYR" w:hAnsi="Times New Roman CYR" w:cs="Times New Roman CYR"/>
          <w:sz w:val="28"/>
          <w:szCs w:val="28"/>
        </w:rPr>
        <w:t xml:space="preserve"> - давление расслоения пород (можно принять </w:t>
      </w:r>
      <w:proofErr w:type="spellStart"/>
      <w:r>
        <w:rPr>
          <w:sz w:val="28"/>
          <w:szCs w:val="28"/>
        </w:rPr>
        <w:t>σ</w:t>
      </w:r>
      <w:r>
        <w:rPr>
          <w:rFonts w:ascii="Times New Roman CYR" w:hAnsi="Times New Roman CYR" w:cs="Times New Roman CYR"/>
          <w:sz w:val="28"/>
          <w:szCs w:val="28"/>
        </w:rPr>
        <w:t>р</w:t>
      </w:r>
      <w:proofErr w:type="spellEnd"/>
      <w:r>
        <w:rPr>
          <w:rFonts w:ascii="Times New Roman CYR" w:hAnsi="Times New Roman CYR" w:cs="Times New Roman CYR"/>
          <w:sz w:val="28"/>
          <w:szCs w:val="28"/>
        </w:rPr>
        <w:t>=1,5 МПа).</w:t>
      </w:r>
    </w:p>
    <w:p w14:paraId="4353D6C6" w14:textId="77777777" w:rsidR="00D56D17" w:rsidRDefault="00D56D17" w:rsidP="00D56D17">
      <w:pPr>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Число компрессоров, необходимое для закачки газа в хранилище, находим, полагая, что КС расположена вблизи нагнетательных скважин и потери давления газа на пути КС малы:</w:t>
      </w:r>
    </w:p>
    <w:p w14:paraId="026343D9" w14:textId="77777777" w:rsidR="00D56D17" w:rsidRDefault="00D56D17" w:rsidP="00D56D17">
      <w:pPr>
        <w:adjustRightInd w:val="0"/>
        <w:spacing w:line="360" w:lineRule="auto"/>
        <w:ind w:firstLine="709"/>
        <w:jc w:val="both"/>
        <w:rPr>
          <w:rFonts w:ascii="Times New Roman CYR" w:hAnsi="Times New Roman CYR" w:cs="Times New Roman CYR"/>
          <w:sz w:val="28"/>
          <w:szCs w:val="28"/>
        </w:rPr>
      </w:pPr>
    </w:p>
    <w:p w14:paraId="352E8E1C" w14:textId="70E8CCF9" w:rsidR="00D56D17" w:rsidRDefault="00D56D17" w:rsidP="00D56D17">
      <w:pPr>
        <w:tabs>
          <w:tab w:val="right" w:pos="9355"/>
        </w:tabs>
        <w:adjustRightInd w:val="0"/>
        <w:spacing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lang w:eastAsia="ru-RU"/>
        </w:rPr>
        <w:drawing>
          <wp:inline distT="0" distB="0" distL="0" distR="0" wp14:anchorId="53233419" wp14:editId="5B707AC5">
            <wp:extent cx="1209675" cy="2095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09675" cy="209550"/>
                    </a:xfrm>
                    <a:prstGeom prst="rect">
                      <a:avLst/>
                    </a:prstGeom>
                    <a:noFill/>
                    <a:ln>
                      <a:noFill/>
                    </a:ln>
                  </pic:spPr>
                </pic:pic>
              </a:graphicData>
            </a:graphic>
          </wp:inline>
        </w:drawing>
      </w:r>
      <w:r>
        <w:rPr>
          <w:rFonts w:ascii="Times New Roman CYR" w:hAnsi="Times New Roman CYR" w:cs="Times New Roman CYR"/>
          <w:sz w:val="28"/>
          <w:szCs w:val="28"/>
        </w:rPr>
        <w:t xml:space="preserve"> </w:t>
      </w:r>
      <w:r>
        <w:rPr>
          <w:rFonts w:ascii="Times New Roman CYR" w:hAnsi="Times New Roman CYR" w:cs="Times New Roman CYR"/>
          <w:sz w:val="28"/>
          <w:szCs w:val="28"/>
        </w:rPr>
        <w:tab/>
        <w:t>(18)</w:t>
      </w:r>
    </w:p>
    <w:p w14:paraId="560E9D71" w14:textId="77777777" w:rsidR="00D56D17" w:rsidRDefault="00D56D17" w:rsidP="00D56D17">
      <w:pPr>
        <w:adjustRightInd w:val="0"/>
        <w:spacing w:line="360" w:lineRule="auto"/>
        <w:ind w:firstLine="709"/>
        <w:jc w:val="both"/>
        <w:rPr>
          <w:rFonts w:ascii="Times New Roman CYR" w:hAnsi="Times New Roman CYR" w:cs="Times New Roman CYR"/>
          <w:sz w:val="28"/>
          <w:szCs w:val="28"/>
        </w:rPr>
      </w:pPr>
    </w:p>
    <w:p w14:paraId="09BADDA8" w14:textId="7B615E65" w:rsidR="00D56D17" w:rsidRDefault="00D56D17" w:rsidP="00D56D17">
      <w:pPr>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где </w:t>
      </w:r>
      <w:proofErr w:type="spellStart"/>
      <w:r>
        <w:rPr>
          <w:rFonts w:ascii="Times New Roman CYR" w:hAnsi="Times New Roman CYR" w:cs="Times New Roman CYR"/>
          <w:sz w:val="28"/>
          <w:szCs w:val="28"/>
        </w:rPr>
        <w:t>q</w:t>
      </w:r>
      <w:r>
        <w:rPr>
          <w:rFonts w:ascii="Times New Roman CYR" w:hAnsi="Times New Roman CYR" w:cs="Times New Roman CYR"/>
          <w:sz w:val="28"/>
          <w:szCs w:val="28"/>
          <w:vertAlign w:val="subscript"/>
        </w:rPr>
        <w:t>к</w:t>
      </w:r>
      <w:proofErr w:type="spellEnd"/>
      <w:r>
        <w:rPr>
          <w:rFonts w:ascii="Times New Roman CYR" w:hAnsi="Times New Roman CYR" w:cs="Times New Roman CYR"/>
          <w:sz w:val="28"/>
          <w:szCs w:val="28"/>
        </w:rPr>
        <w:t xml:space="preserve"> - расход газа, закачиваемого в пласт одним компрессором известного типа</w:t>
      </w:r>
      <w:r w:rsidR="006521CA">
        <w:rPr>
          <w:rFonts w:ascii="Times New Roman CYR" w:hAnsi="Times New Roman CYR" w:cs="Times New Roman CYR"/>
          <w:sz w:val="28"/>
          <w:szCs w:val="28"/>
        </w:rPr>
        <w:t>.</w:t>
      </w:r>
    </w:p>
    <w:p w14:paraId="53256159" w14:textId="77777777" w:rsidR="006521CA" w:rsidRDefault="006521CA" w:rsidP="006521CA">
      <w:pPr>
        <w:adjustRightInd w:val="0"/>
        <w:spacing w:line="360" w:lineRule="auto"/>
        <w:ind w:firstLine="709"/>
        <w:jc w:val="both"/>
        <w:rPr>
          <w:rFonts w:ascii="Times New Roman CYR" w:hAnsi="Times New Roman CYR" w:cs="Times New Roman CYR"/>
          <w:sz w:val="28"/>
          <w:szCs w:val="28"/>
        </w:rPr>
      </w:pPr>
    </w:p>
    <w:p w14:paraId="16458751" w14:textId="77777777" w:rsidR="006521CA" w:rsidRDefault="006521CA" w:rsidP="006521CA">
      <w:pPr>
        <w:adjustRightInd w:val="0"/>
        <w:spacing w:line="360" w:lineRule="auto"/>
        <w:ind w:firstLine="709"/>
        <w:jc w:val="both"/>
        <w:rPr>
          <w:rFonts w:ascii="Times New Roman CYR" w:hAnsi="Times New Roman CYR" w:cs="Times New Roman CYR"/>
          <w:sz w:val="28"/>
          <w:szCs w:val="28"/>
        </w:rPr>
      </w:pPr>
    </w:p>
    <w:p w14:paraId="2C667629" w14:textId="77777777" w:rsidR="006521CA" w:rsidRDefault="006521CA" w:rsidP="006521CA">
      <w:pPr>
        <w:adjustRightInd w:val="0"/>
        <w:spacing w:line="360" w:lineRule="auto"/>
        <w:ind w:firstLine="709"/>
        <w:jc w:val="both"/>
        <w:rPr>
          <w:rFonts w:ascii="Times New Roman CYR" w:hAnsi="Times New Roman CYR" w:cs="Times New Roman CYR"/>
          <w:sz w:val="28"/>
          <w:szCs w:val="28"/>
        </w:rPr>
      </w:pPr>
    </w:p>
    <w:p w14:paraId="4DF7EE1B" w14:textId="77777777" w:rsidR="006521CA" w:rsidRDefault="006521CA" w:rsidP="006521CA">
      <w:pPr>
        <w:adjustRightInd w:val="0"/>
        <w:spacing w:line="360" w:lineRule="auto"/>
        <w:ind w:firstLine="709"/>
        <w:jc w:val="both"/>
        <w:rPr>
          <w:rFonts w:ascii="Times New Roman CYR" w:hAnsi="Times New Roman CYR" w:cs="Times New Roman CYR"/>
          <w:sz w:val="28"/>
          <w:szCs w:val="28"/>
        </w:rPr>
      </w:pPr>
    </w:p>
    <w:p w14:paraId="491F2486" w14:textId="77777777" w:rsidR="006521CA" w:rsidRDefault="006521CA" w:rsidP="006521CA">
      <w:pPr>
        <w:adjustRightInd w:val="0"/>
        <w:spacing w:line="360" w:lineRule="auto"/>
        <w:ind w:firstLine="709"/>
        <w:jc w:val="both"/>
        <w:rPr>
          <w:rFonts w:ascii="Times New Roman CYR" w:hAnsi="Times New Roman CYR" w:cs="Times New Roman CYR"/>
          <w:sz w:val="28"/>
          <w:szCs w:val="28"/>
        </w:rPr>
      </w:pPr>
    </w:p>
    <w:p w14:paraId="1E7DA274" w14:textId="77777777" w:rsidR="006521CA" w:rsidRDefault="006521CA" w:rsidP="006521CA">
      <w:pPr>
        <w:adjustRightInd w:val="0"/>
        <w:spacing w:line="360" w:lineRule="auto"/>
        <w:ind w:firstLine="709"/>
        <w:jc w:val="both"/>
        <w:rPr>
          <w:rFonts w:ascii="Times New Roman CYR" w:hAnsi="Times New Roman CYR" w:cs="Times New Roman CYR"/>
          <w:sz w:val="28"/>
          <w:szCs w:val="28"/>
        </w:rPr>
      </w:pPr>
    </w:p>
    <w:p w14:paraId="7DF23519" w14:textId="77777777" w:rsidR="006521CA" w:rsidRDefault="006521CA" w:rsidP="006521CA">
      <w:pPr>
        <w:adjustRightInd w:val="0"/>
        <w:spacing w:line="360" w:lineRule="auto"/>
        <w:ind w:firstLine="709"/>
        <w:jc w:val="both"/>
        <w:rPr>
          <w:rFonts w:ascii="Times New Roman CYR" w:hAnsi="Times New Roman CYR" w:cs="Times New Roman CYR"/>
          <w:sz w:val="28"/>
          <w:szCs w:val="28"/>
        </w:rPr>
      </w:pPr>
    </w:p>
    <w:p w14:paraId="2B66872F" w14:textId="77777777" w:rsidR="006521CA" w:rsidRDefault="006521CA" w:rsidP="006521CA">
      <w:pPr>
        <w:adjustRightInd w:val="0"/>
        <w:spacing w:line="360" w:lineRule="auto"/>
        <w:ind w:firstLine="709"/>
        <w:jc w:val="both"/>
        <w:rPr>
          <w:rFonts w:ascii="Times New Roman CYR" w:hAnsi="Times New Roman CYR" w:cs="Times New Roman CYR"/>
          <w:sz w:val="28"/>
          <w:szCs w:val="28"/>
        </w:rPr>
      </w:pPr>
    </w:p>
    <w:p w14:paraId="5F1FC736" w14:textId="77777777" w:rsidR="006521CA" w:rsidRDefault="006521CA" w:rsidP="006521CA">
      <w:pPr>
        <w:adjustRightInd w:val="0"/>
        <w:spacing w:line="360" w:lineRule="auto"/>
        <w:ind w:firstLine="709"/>
        <w:jc w:val="both"/>
        <w:rPr>
          <w:rFonts w:ascii="Times New Roman CYR" w:hAnsi="Times New Roman CYR" w:cs="Times New Roman CYR"/>
          <w:sz w:val="28"/>
          <w:szCs w:val="28"/>
        </w:rPr>
      </w:pPr>
    </w:p>
    <w:p w14:paraId="2D1EBD83" w14:textId="77777777" w:rsidR="006521CA" w:rsidRDefault="006521CA" w:rsidP="006521CA">
      <w:pPr>
        <w:adjustRightInd w:val="0"/>
        <w:spacing w:line="360" w:lineRule="auto"/>
        <w:ind w:firstLine="709"/>
        <w:jc w:val="both"/>
        <w:rPr>
          <w:rFonts w:ascii="Times New Roman CYR" w:hAnsi="Times New Roman CYR" w:cs="Times New Roman CYR"/>
          <w:sz w:val="28"/>
          <w:szCs w:val="28"/>
        </w:rPr>
      </w:pPr>
    </w:p>
    <w:p w14:paraId="77AC5FB8" w14:textId="0342744B" w:rsidR="006521CA" w:rsidRDefault="006521CA" w:rsidP="006521CA">
      <w:pPr>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Исходные данные представлены в таблице 1.</w:t>
      </w:r>
    </w:p>
    <w:p w14:paraId="27740D75" w14:textId="5E46FA33" w:rsidR="00865A7B" w:rsidRDefault="00865A7B" w:rsidP="006521CA">
      <w:pPr>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w:t>
      </w:r>
      <w:r w:rsidR="009B60F2">
        <w:rPr>
          <w:rFonts w:ascii="Times New Roman CYR" w:hAnsi="Times New Roman CYR" w:cs="Times New Roman CYR"/>
          <w:sz w:val="28"/>
          <w:szCs w:val="28"/>
        </w:rPr>
        <w:t xml:space="preserve"> газового хранилища </w:t>
      </w:r>
      <w:r>
        <w:rPr>
          <w:rFonts w:ascii="Times New Roman CYR" w:hAnsi="Times New Roman CYR" w:cs="Times New Roman CYR"/>
          <w:sz w:val="28"/>
          <w:szCs w:val="28"/>
        </w:rPr>
        <w:t>был</w:t>
      </w:r>
      <w:r w:rsidR="009B60F2">
        <w:rPr>
          <w:rFonts w:ascii="Times New Roman CYR" w:hAnsi="Times New Roman CYR" w:cs="Times New Roman CYR"/>
          <w:sz w:val="28"/>
          <w:szCs w:val="28"/>
        </w:rPr>
        <w:t>а</w:t>
      </w:r>
      <w:r>
        <w:rPr>
          <w:rFonts w:ascii="Times New Roman CYR" w:hAnsi="Times New Roman CYR" w:cs="Times New Roman CYR"/>
          <w:sz w:val="28"/>
          <w:szCs w:val="28"/>
        </w:rPr>
        <w:t xml:space="preserve"> выбрана </w:t>
      </w:r>
      <w:proofErr w:type="spellStart"/>
      <w:r>
        <w:rPr>
          <w:rFonts w:ascii="Times New Roman CYR" w:hAnsi="Times New Roman CYR" w:cs="Times New Roman CYR"/>
          <w:sz w:val="28"/>
          <w:szCs w:val="28"/>
        </w:rPr>
        <w:t>Туронская</w:t>
      </w:r>
      <w:proofErr w:type="spellEnd"/>
      <w:r>
        <w:rPr>
          <w:rFonts w:ascii="Times New Roman CYR" w:hAnsi="Times New Roman CYR" w:cs="Times New Roman CYR"/>
          <w:sz w:val="28"/>
          <w:szCs w:val="28"/>
        </w:rPr>
        <w:t xml:space="preserve"> залежь Заполярного месторождения</w:t>
      </w:r>
      <w:r w:rsidR="009B60F2">
        <w:rPr>
          <w:rFonts w:ascii="Times New Roman CYR" w:hAnsi="Times New Roman CYR" w:cs="Times New Roman CYR"/>
          <w:sz w:val="28"/>
          <w:szCs w:val="28"/>
        </w:rPr>
        <w:t>.</w:t>
      </w:r>
    </w:p>
    <w:p w14:paraId="0D1116E6" w14:textId="5E01E903" w:rsidR="006521CA" w:rsidRDefault="006521CA" w:rsidP="006521CA">
      <w:pPr>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Таблица 1 - Исходные данные</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4"/>
        <w:gridCol w:w="7001"/>
        <w:gridCol w:w="1664"/>
      </w:tblGrid>
      <w:tr w:rsidR="006521CA" w:rsidRPr="006521CA" w14:paraId="2B247559" w14:textId="77777777" w:rsidTr="006521CA">
        <w:tc>
          <w:tcPr>
            <w:tcW w:w="361" w:type="pct"/>
            <w:tcBorders>
              <w:top w:val="single" w:sz="6" w:space="0" w:color="auto"/>
              <w:left w:val="single" w:sz="6" w:space="0" w:color="auto"/>
              <w:bottom w:val="single" w:sz="6" w:space="0" w:color="auto"/>
              <w:right w:val="single" w:sz="6" w:space="0" w:color="auto"/>
            </w:tcBorders>
            <w:vAlign w:val="center"/>
          </w:tcPr>
          <w:p w14:paraId="63A83398" w14:textId="77777777" w:rsidR="006521CA" w:rsidRPr="006521CA" w:rsidRDefault="006521CA" w:rsidP="006521CA">
            <w:pPr>
              <w:adjustRightInd w:val="0"/>
              <w:jc w:val="center"/>
              <w:rPr>
                <w:sz w:val="24"/>
                <w:szCs w:val="24"/>
              </w:rPr>
            </w:pPr>
            <w:r w:rsidRPr="006521CA">
              <w:rPr>
                <w:sz w:val="24"/>
                <w:szCs w:val="24"/>
              </w:rPr>
              <w:t>№ п/п</w:t>
            </w:r>
          </w:p>
        </w:tc>
        <w:tc>
          <w:tcPr>
            <w:tcW w:w="3748" w:type="pct"/>
            <w:tcBorders>
              <w:top w:val="single" w:sz="6" w:space="0" w:color="auto"/>
              <w:left w:val="single" w:sz="6" w:space="0" w:color="auto"/>
              <w:bottom w:val="single" w:sz="6" w:space="0" w:color="auto"/>
              <w:right w:val="single" w:sz="6" w:space="0" w:color="auto"/>
            </w:tcBorders>
            <w:vAlign w:val="center"/>
          </w:tcPr>
          <w:p w14:paraId="46D03758" w14:textId="77777777" w:rsidR="006521CA" w:rsidRPr="006521CA" w:rsidRDefault="006521CA" w:rsidP="006521CA">
            <w:pPr>
              <w:adjustRightInd w:val="0"/>
              <w:jc w:val="center"/>
              <w:rPr>
                <w:sz w:val="24"/>
                <w:szCs w:val="24"/>
              </w:rPr>
            </w:pPr>
            <w:r w:rsidRPr="006521CA">
              <w:rPr>
                <w:sz w:val="24"/>
                <w:szCs w:val="24"/>
              </w:rPr>
              <w:t>Исходные данные</w:t>
            </w:r>
          </w:p>
        </w:tc>
        <w:tc>
          <w:tcPr>
            <w:tcW w:w="891" w:type="pct"/>
            <w:tcBorders>
              <w:top w:val="single" w:sz="6" w:space="0" w:color="auto"/>
              <w:left w:val="single" w:sz="6" w:space="0" w:color="auto"/>
              <w:bottom w:val="single" w:sz="6" w:space="0" w:color="auto"/>
              <w:right w:val="single" w:sz="6" w:space="0" w:color="auto"/>
            </w:tcBorders>
            <w:vAlign w:val="center"/>
          </w:tcPr>
          <w:p w14:paraId="3CE7FEBD" w14:textId="77777777" w:rsidR="006521CA" w:rsidRPr="006521CA" w:rsidRDefault="006521CA" w:rsidP="006521CA">
            <w:pPr>
              <w:adjustRightInd w:val="0"/>
              <w:jc w:val="center"/>
              <w:rPr>
                <w:sz w:val="24"/>
                <w:szCs w:val="24"/>
              </w:rPr>
            </w:pPr>
            <w:r w:rsidRPr="006521CA">
              <w:rPr>
                <w:sz w:val="24"/>
                <w:szCs w:val="24"/>
              </w:rPr>
              <w:t>Значения</w:t>
            </w:r>
          </w:p>
        </w:tc>
      </w:tr>
      <w:tr w:rsidR="006521CA" w:rsidRPr="006521CA" w14:paraId="0F074139" w14:textId="77777777" w:rsidTr="006521CA">
        <w:tc>
          <w:tcPr>
            <w:tcW w:w="361" w:type="pct"/>
            <w:tcBorders>
              <w:top w:val="single" w:sz="6" w:space="0" w:color="auto"/>
              <w:left w:val="single" w:sz="6" w:space="0" w:color="auto"/>
              <w:bottom w:val="single" w:sz="6" w:space="0" w:color="auto"/>
              <w:right w:val="single" w:sz="6" w:space="0" w:color="auto"/>
            </w:tcBorders>
            <w:vAlign w:val="center"/>
          </w:tcPr>
          <w:p w14:paraId="30B6A542" w14:textId="77777777" w:rsidR="006521CA" w:rsidRPr="006521CA" w:rsidRDefault="006521CA" w:rsidP="006521CA">
            <w:pPr>
              <w:adjustRightInd w:val="0"/>
              <w:jc w:val="center"/>
              <w:rPr>
                <w:sz w:val="24"/>
                <w:szCs w:val="24"/>
              </w:rPr>
            </w:pPr>
            <w:r w:rsidRPr="006521CA">
              <w:rPr>
                <w:sz w:val="24"/>
                <w:szCs w:val="24"/>
              </w:rPr>
              <w:t>1.</w:t>
            </w:r>
          </w:p>
        </w:tc>
        <w:tc>
          <w:tcPr>
            <w:tcW w:w="3748" w:type="pct"/>
            <w:tcBorders>
              <w:top w:val="single" w:sz="6" w:space="0" w:color="auto"/>
              <w:left w:val="single" w:sz="6" w:space="0" w:color="auto"/>
              <w:bottom w:val="single" w:sz="6" w:space="0" w:color="auto"/>
              <w:right w:val="single" w:sz="6" w:space="0" w:color="auto"/>
            </w:tcBorders>
          </w:tcPr>
          <w:p w14:paraId="69EEAB37" w14:textId="77777777" w:rsidR="006521CA" w:rsidRPr="006521CA" w:rsidRDefault="006521CA" w:rsidP="006521CA">
            <w:pPr>
              <w:adjustRightInd w:val="0"/>
              <w:rPr>
                <w:sz w:val="24"/>
                <w:szCs w:val="24"/>
              </w:rPr>
            </w:pPr>
            <w:r w:rsidRPr="006521CA">
              <w:rPr>
                <w:sz w:val="24"/>
                <w:szCs w:val="24"/>
              </w:rPr>
              <w:t xml:space="preserve">Начальное давление в хранилище, (МПа) </w:t>
            </w:r>
            <w:proofErr w:type="spellStart"/>
            <w:r w:rsidRPr="006521CA">
              <w:rPr>
                <w:sz w:val="24"/>
                <w:szCs w:val="24"/>
              </w:rPr>
              <w:t>Рк</w:t>
            </w:r>
            <w:proofErr w:type="spellEnd"/>
          </w:p>
        </w:tc>
        <w:tc>
          <w:tcPr>
            <w:tcW w:w="891" w:type="pct"/>
            <w:tcBorders>
              <w:top w:val="single" w:sz="6" w:space="0" w:color="auto"/>
              <w:left w:val="single" w:sz="6" w:space="0" w:color="auto"/>
              <w:bottom w:val="single" w:sz="6" w:space="0" w:color="auto"/>
              <w:right w:val="single" w:sz="6" w:space="0" w:color="auto"/>
            </w:tcBorders>
          </w:tcPr>
          <w:p w14:paraId="042B5FCF" w14:textId="77777777" w:rsidR="006521CA" w:rsidRPr="006521CA" w:rsidRDefault="006521CA" w:rsidP="006521CA">
            <w:pPr>
              <w:adjustRightInd w:val="0"/>
              <w:rPr>
                <w:sz w:val="24"/>
                <w:szCs w:val="24"/>
              </w:rPr>
            </w:pPr>
            <w:r w:rsidRPr="006521CA">
              <w:rPr>
                <w:sz w:val="24"/>
                <w:szCs w:val="24"/>
              </w:rPr>
              <w:t>7</w:t>
            </w:r>
          </w:p>
        </w:tc>
      </w:tr>
      <w:tr w:rsidR="006521CA" w:rsidRPr="006521CA" w14:paraId="3CDCE33E" w14:textId="77777777" w:rsidTr="006521CA">
        <w:tc>
          <w:tcPr>
            <w:tcW w:w="361" w:type="pct"/>
            <w:tcBorders>
              <w:top w:val="single" w:sz="6" w:space="0" w:color="auto"/>
              <w:left w:val="single" w:sz="6" w:space="0" w:color="auto"/>
              <w:bottom w:val="single" w:sz="6" w:space="0" w:color="auto"/>
              <w:right w:val="single" w:sz="6" w:space="0" w:color="auto"/>
            </w:tcBorders>
            <w:vAlign w:val="center"/>
          </w:tcPr>
          <w:p w14:paraId="245DE3F4" w14:textId="77777777" w:rsidR="006521CA" w:rsidRPr="006521CA" w:rsidRDefault="006521CA" w:rsidP="006521CA">
            <w:pPr>
              <w:adjustRightInd w:val="0"/>
              <w:jc w:val="center"/>
              <w:rPr>
                <w:sz w:val="24"/>
                <w:szCs w:val="24"/>
              </w:rPr>
            </w:pPr>
            <w:r w:rsidRPr="006521CA">
              <w:rPr>
                <w:sz w:val="24"/>
                <w:szCs w:val="24"/>
              </w:rPr>
              <w:t>2.</w:t>
            </w:r>
          </w:p>
        </w:tc>
        <w:tc>
          <w:tcPr>
            <w:tcW w:w="3748" w:type="pct"/>
            <w:tcBorders>
              <w:top w:val="single" w:sz="6" w:space="0" w:color="auto"/>
              <w:left w:val="single" w:sz="6" w:space="0" w:color="auto"/>
              <w:bottom w:val="single" w:sz="6" w:space="0" w:color="auto"/>
              <w:right w:val="single" w:sz="6" w:space="0" w:color="auto"/>
            </w:tcBorders>
          </w:tcPr>
          <w:p w14:paraId="40FEBC9D" w14:textId="59BBBCA5" w:rsidR="006521CA" w:rsidRPr="006521CA" w:rsidRDefault="00B5700F" w:rsidP="006521CA">
            <w:pPr>
              <w:adjustRightInd w:val="0"/>
              <w:rPr>
                <w:sz w:val="24"/>
                <w:szCs w:val="24"/>
              </w:rPr>
            </w:pPr>
            <w:r>
              <w:rPr>
                <w:sz w:val="24"/>
                <w:szCs w:val="24"/>
              </w:rPr>
              <w:t>Объем порового пространства</w:t>
            </w:r>
            <w:r w:rsidR="006521CA">
              <w:rPr>
                <w:sz w:val="24"/>
                <w:szCs w:val="24"/>
              </w:rPr>
              <w:t>, (м</w:t>
            </w:r>
            <w:r w:rsidR="006521CA">
              <w:rPr>
                <w:sz w:val="24"/>
                <w:szCs w:val="24"/>
                <w:vertAlign w:val="superscript"/>
              </w:rPr>
              <w:t>3</w:t>
            </w:r>
            <w:r w:rsidR="006521CA" w:rsidRPr="006521CA">
              <w:rPr>
                <w:sz w:val="24"/>
                <w:szCs w:val="24"/>
              </w:rPr>
              <w:t>)</w:t>
            </w:r>
          </w:p>
        </w:tc>
        <w:tc>
          <w:tcPr>
            <w:tcW w:w="891" w:type="pct"/>
            <w:tcBorders>
              <w:top w:val="single" w:sz="6" w:space="0" w:color="auto"/>
              <w:left w:val="single" w:sz="6" w:space="0" w:color="auto"/>
              <w:bottom w:val="single" w:sz="6" w:space="0" w:color="auto"/>
              <w:right w:val="single" w:sz="6" w:space="0" w:color="auto"/>
            </w:tcBorders>
          </w:tcPr>
          <w:p w14:paraId="0796BCFD" w14:textId="080FA735" w:rsidR="006521CA" w:rsidRPr="00B5700F" w:rsidRDefault="00B5700F" w:rsidP="00B5700F">
            <w:pPr>
              <w:adjustRightInd w:val="0"/>
              <w:rPr>
                <w:sz w:val="24"/>
                <w:szCs w:val="24"/>
                <w:vertAlign w:val="superscript"/>
              </w:rPr>
            </w:pPr>
            <w:r>
              <w:rPr>
                <w:sz w:val="24"/>
                <w:szCs w:val="24"/>
              </w:rPr>
              <w:t>6.961</w:t>
            </w:r>
            <w:r w:rsidRPr="00B5700F">
              <w:rPr>
                <w:sz w:val="24"/>
                <w:szCs w:val="24"/>
              </w:rPr>
              <w:t>×</w:t>
            </w:r>
            <w:r>
              <w:rPr>
                <w:sz w:val="24"/>
                <w:szCs w:val="24"/>
              </w:rPr>
              <w:t>10</w:t>
            </w:r>
            <w:r>
              <w:rPr>
                <w:sz w:val="24"/>
                <w:szCs w:val="24"/>
                <w:vertAlign w:val="superscript"/>
              </w:rPr>
              <w:t>3</w:t>
            </w:r>
          </w:p>
        </w:tc>
      </w:tr>
      <w:tr w:rsidR="006521CA" w:rsidRPr="006521CA" w14:paraId="38F0BCCE" w14:textId="77777777" w:rsidTr="006521CA">
        <w:tc>
          <w:tcPr>
            <w:tcW w:w="361" w:type="pct"/>
            <w:tcBorders>
              <w:top w:val="single" w:sz="6" w:space="0" w:color="auto"/>
              <w:left w:val="single" w:sz="6" w:space="0" w:color="auto"/>
              <w:bottom w:val="single" w:sz="6" w:space="0" w:color="auto"/>
              <w:right w:val="single" w:sz="6" w:space="0" w:color="auto"/>
            </w:tcBorders>
            <w:vAlign w:val="center"/>
          </w:tcPr>
          <w:p w14:paraId="0106973F" w14:textId="77777777" w:rsidR="006521CA" w:rsidRPr="006521CA" w:rsidRDefault="006521CA" w:rsidP="006521CA">
            <w:pPr>
              <w:adjustRightInd w:val="0"/>
              <w:jc w:val="center"/>
              <w:rPr>
                <w:sz w:val="24"/>
                <w:szCs w:val="24"/>
              </w:rPr>
            </w:pPr>
            <w:r w:rsidRPr="006521CA">
              <w:rPr>
                <w:sz w:val="24"/>
                <w:szCs w:val="24"/>
              </w:rPr>
              <w:t>3.</w:t>
            </w:r>
          </w:p>
        </w:tc>
        <w:tc>
          <w:tcPr>
            <w:tcW w:w="3748" w:type="pct"/>
            <w:tcBorders>
              <w:top w:val="single" w:sz="6" w:space="0" w:color="auto"/>
              <w:left w:val="single" w:sz="6" w:space="0" w:color="auto"/>
              <w:bottom w:val="single" w:sz="6" w:space="0" w:color="auto"/>
              <w:right w:val="single" w:sz="6" w:space="0" w:color="auto"/>
            </w:tcBorders>
          </w:tcPr>
          <w:p w14:paraId="74E4F791" w14:textId="1BFB6CC0" w:rsidR="006521CA" w:rsidRPr="00B5700F" w:rsidRDefault="006521CA" w:rsidP="00B5700F">
            <w:pPr>
              <w:adjustRightInd w:val="0"/>
              <w:rPr>
                <w:sz w:val="24"/>
                <w:szCs w:val="24"/>
              </w:rPr>
            </w:pPr>
            <w:r>
              <w:rPr>
                <w:sz w:val="24"/>
                <w:szCs w:val="24"/>
              </w:rPr>
              <w:t>Проницаемость, (мкм</w:t>
            </w:r>
            <w:r>
              <w:rPr>
                <w:sz w:val="24"/>
                <w:szCs w:val="24"/>
                <w:vertAlign w:val="superscript"/>
              </w:rPr>
              <w:t>3</w:t>
            </w:r>
            <w:r w:rsidRPr="006521CA">
              <w:rPr>
                <w:sz w:val="24"/>
                <w:szCs w:val="24"/>
              </w:rPr>
              <w:t>)</w:t>
            </w:r>
            <w:r w:rsidR="00B5700F">
              <w:rPr>
                <w:sz w:val="24"/>
                <w:szCs w:val="24"/>
              </w:rPr>
              <w:t xml:space="preserve"> </w:t>
            </w:r>
            <w:r w:rsidR="00B5700F">
              <w:rPr>
                <w:sz w:val="24"/>
                <w:szCs w:val="24"/>
                <w:lang w:val="en-US"/>
              </w:rPr>
              <w:t>k</w:t>
            </w:r>
          </w:p>
        </w:tc>
        <w:tc>
          <w:tcPr>
            <w:tcW w:w="891" w:type="pct"/>
            <w:tcBorders>
              <w:top w:val="single" w:sz="6" w:space="0" w:color="auto"/>
              <w:left w:val="single" w:sz="6" w:space="0" w:color="auto"/>
              <w:bottom w:val="single" w:sz="6" w:space="0" w:color="auto"/>
              <w:right w:val="single" w:sz="6" w:space="0" w:color="auto"/>
            </w:tcBorders>
          </w:tcPr>
          <w:p w14:paraId="0EFA71E9" w14:textId="19CF3427" w:rsidR="006521CA" w:rsidRPr="00B5700F" w:rsidRDefault="00B5700F" w:rsidP="006521CA">
            <w:pPr>
              <w:adjustRightInd w:val="0"/>
              <w:rPr>
                <w:sz w:val="24"/>
                <w:szCs w:val="24"/>
                <w:vertAlign w:val="superscript"/>
              </w:rPr>
            </w:pPr>
            <w:r>
              <w:rPr>
                <w:sz w:val="24"/>
                <w:szCs w:val="24"/>
              </w:rPr>
              <w:t>0,5×10</w:t>
            </w:r>
            <w:r>
              <w:rPr>
                <w:sz w:val="24"/>
                <w:szCs w:val="24"/>
                <w:vertAlign w:val="superscript"/>
              </w:rPr>
              <w:t>-3</w:t>
            </w:r>
          </w:p>
        </w:tc>
      </w:tr>
      <w:tr w:rsidR="006521CA" w:rsidRPr="006521CA" w14:paraId="69500716" w14:textId="77777777" w:rsidTr="006521CA">
        <w:tc>
          <w:tcPr>
            <w:tcW w:w="361" w:type="pct"/>
            <w:tcBorders>
              <w:top w:val="single" w:sz="6" w:space="0" w:color="auto"/>
              <w:left w:val="single" w:sz="6" w:space="0" w:color="auto"/>
              <w:bottom w:val="single" w:sz="6" w:space="0" w:color="auto"/>
              <w:right w:val="single" w:sz="6" w:space="0" w:color="auto"/>
            </w:tcBorders>
            <w:vAlign w:val="center"/>
          </w:tcPr>
          <w:p w14:paraId="0687F76B" w14:textId="77777777" w:rsidR="006521CA" w:rsidRPr="006521CA" w:rsidRDefault="006521CA" w:rsidP="006521CA">
            <w:pPr>
              <w:adjustRightInd w:val="0"/>
              <w:jc w:val="center"/>
              <w:rPr>
                <w:sz w:val="24"/>
                <w:szCs w:val="24"/>
              </w:rPr>
            </w:pPr>
            <w:r w:rsidRPr="006521CA">
              <w:rPr>
                <w:sz w:val="24"/>
                <w:szCs w:val="24"/>
              </w:rPr>
              <w:t>4.</w:t>
            </w:r>
          </w:p>
        </w:tc>
        <w:tc>
          <w:tcPr>
            <w:tcW w:w="3748" w:type="pct"/>
            <w:tcBorders>
              <w:top w:val="single" w:sz="6" w:space="0" w:color="auto"/>
              <w:left w:val="single" w:sz="6" w:space="0" w:color="auto"/>
              <w:bottom w:val="single" w:sz="6" w:space="0" w:color="auto"/>
              <w:right w:val="single" w:sz="6" w:space="0" w:color="auto"/>
            </w:tcBorders>
          </w:tcPr>
          <w:p w14:paraId="292B6969" w14:textId="77777777" w:rsidR="006521CA" w:rsidRPr="006521CA" w:rsidRDefault="006521CA" w:rsidP="006521CA">
            <w:pPr>
              <w:adjustRightInd w:val="0"/>
              <w:rPr>
                <w:sz w:val="24"/>
                <w:szCs w:val="24"/>
              </w:rPr>
            </w:pPr>
            <w:r w:rsidRPr="006521CA">
              <w:rPr>
                <w:sz w:val="24"/>
                <w:szCs w:val="24"/>
              </w:rPr>
              <w:t>Пористость, m</w:t>
            </w:r>
          </w:p>
        </w:tc>
        <w:tc>
          <w:tcPr>
            <w:tcW w:w="891" w:type="pct"/>
            <w:tcBorders>
              <w:top w:val="single" w:sz="6" w:space="0" w:color="auto"/>
              <w:left w:val="single" w:sz="6" w:space="0" w:color="auto"/>
              <w:bottom w:val="single" w:sz="6" w:space="0" w:color="auto"/>
              <w:right w:val="single" w:sz="6" w:space="0" w:color="auto"/>
            </w:tcBorders>
          </w:tcPr>
          <w:p w14:paraId="0177BB10" w14:textId="59BEFBF1" w:rsidR="006521CA" w:rsidRPr="006521CA" w:rsidRDefault="00B5700F" w:rsidP="006521CA">
            <w:pPr>
              <w:adjustRightInd w:val="0"/>
              <w:rPr>
                <w:sz w:val="24"/>
                <w:szCs w:val="24"/>
              </w:rPr>
            </w:pPr>
            <w:r>
              <w:rPr>
                <w:sz w:val="24"/>
                <w:szCs w:val="24"/>
              </w:rPr>
              <w:t>0,2</w:t>
            </w:r>
          </w:p>
        </w:tc>
      </w:tr>
      <w:tr w:rsidR="006521CA" w:rsidRPr="006521CA" w14:paraId="6A48AC7A" w14:textId="77777777" w:rsidTr="006521CA">
        <w:tc>
          <w:tcPr>
            <w:tcW w:w="361" w:type="pct"/>
            <w:tcBorders>
              <w:top w:val="single" w:sz="6" w:space="0" w:color="auto"/>
              <w:left w:val="single" w:sz="6" w:space="0" w:color="auto"/>
              <w:bottom w:val="single" w:sz="6" w:space="0" w:color="auto"/>
              <w:right w:val="single" w:sz="6" w:space="0" w:color="auto"/>
            </w:tcBorders>
            <w:vAlign w:val="center"/>
          </w:tcPr>
          <w:p w14:paraId="3E2CD2A0" w14:textId="77777777" w:rsidR="006521CA" w:rsidRPr="006521CA" w:rsidRDefault="006521CA" w:rsidP="006521CA">
            <w:pPr>
              <w:adjustRightInd w:val="0"/>
              <w:jc w:val="center"/>
              <w:rPr>
                <w:sz w:val="24"/>
                <w:szCs w:val="24"/>
              </w:rPr>
            </w:pPr>
            <w:r w:rsidRPr="006521CA">
              <w:rPr>
                <w:sz w:val="24"/>
                <w:szCs w:val="24"/>
              </w:rPr>
              <w:t>5.</w:t>
            </w:r>
          </w:p>
        </w:tc>
        <w:tc>
          <w:tcPr>
            <w:tcW w:w="3748" w:type="pct"/>
            <w:tcBorders>
              <w:top w:val="single" w:sz="6" w:space="0" w:color="auto"/>
              <w:left w:val="single" w:sz="6" w:space="0" w:color="auto"/>
              <w:bottom w:val="single" w:sz="6" w:space="0" w:color="auto"/>
              <w:right w:val="single" w:sz="6" w:space="0" w:color="auto"/>
            </w:tcBorders>
          </w:tcPr>
          <w:p w14:paraId="58991E30" w14:textId="77777777" w:rsidR="006521CA" w:rsidRPr="006521CA" w:rsidRDefault="006521CA" w:rsidP="006521CA">
            <w:pPr>
              <w:adjustRightInd w:val="0"/>
              <w:rPr>
                <w:sz w:val="24"/>
                <w:szCs w:val="24"/>
              </w:rPr>
            </w:pPr>
            <w:r w:rsidRPr="006521CA">
              <w:rPr>
                <w:sz w:val="24"/>
                <w:szCs w:val="24"/>
              </w:rPr>
              <w:t>Вязкость, (МПа*с) μ</w:t>
            </w:r>
          </w:p>
        </w:tc>
        <w:tc>
          <w:tcPr>
            <w:tcW w:w="891" w:type="pct"/>
            <w:tcBorders>
              <w:top w:val="single" w:sz="6" w:space="0" w:color="auto"/>
              <w:left w:val="single" w:sz="6" w:space="0" w:color="auto"/>
              <w:bottom w:val="single" w:sz="6" w:space="0" w:color="auto"/>
              <w:right w:val="single" w:sz="6" w:space="0" w:color="auto"/>
            </w:tcBorders>
          </w:tcPr>
          <w:p w14:paraId="0527FE05" w14:textId="77777777" w:rsidR="006521CA" w:rsidRPr="006521CA" w:rsidRDefault="006521CA" w:rsidP="006521CA">
            <w:pPr>
              <w:adjustRightInd w:val="0"/>
              <w:rPr>
                <w:sz w:val="24"/>
                <w:szCs w:val="24"/>
              </w:rPr>
            </w:pPr>
            <w:r w:rsidRPr="006521CA">
              <w:rPr>
                <w:sz w:val="24"/>
                <w:szCs w:val="24"/>
              </w:rPr>
              <w:t>0,012</w:t>
            </w:r>
          </w:p>
        </w:tc>
      </w:tr>
      <w:tr w:rsidR="006521CA" w:rsidRPr="006521CA" w14:paraId="11B0F154" w14:textId="77777777" w:rsidTr="006521CA">
        <w:tc>
          <w:tcPr>
            <w:tcW w:w="361" w:type="pct"/>
            <w:tcBorders>
              <w:top w:val="single" w:sz="6" w:space="0" w:color="auto"/>
              <w:left w:val="single" w:sz="6" w:space="0" w:color="auto"/>
              <w:bottom w:val="single" w:sz="6" w:space="0" w:color="auto"/>
              <w:right w:val="single" w:sz="6" w:space="0" w:color="auto"/>
            </w:tcBorders>
            <w:vAlign w:val="center"/>
          </w:tcPr>
          <w:p w14:paraId="010DBA09" w14:textId="77777777" w:rsidR="006521CA" w:rsidRPr="006521CA" w:rsidRDefault="006521CA" w:rsidP="006521CA">
            <w:pPr>
              <w:adjustRightInd w:val="0"/>
              <w:jc w:val="center"/>
              <w:rPr>
                <w:sz w:val="24"/>
                <w:szCs w:val="24"/>
              </w:rPr>
            </w:pPr>
            <w:r w:rsidRPr="006521CA">
              <w:rPr>
                <w:sz w:val="24"/>
                <w:szCs w:val="24"/>
              </w:rPr>
              <w:t>6.</w:t>
            </w:r>
          </w:p>
        </w:tc>
        <w:tc>
          <w:tcPr>
            <w:tcW w:w="3748" w:type="pct"/>
            <w:tcBorders>
              <w:top w:val="single" w:sz="6" w:space="0" w:color="auto"/>
              <w:left w:val="single" w:sz="6" w:space="0" w:color="auto"/>
              <w:bottom w:val="single" w:sz="6" w:space="0" w:color="auto"/>
              <w:right w:val="single" w:sz="6" w:space="0" w:color="auto"/>
            </w:tcBorders>
          </w:tcPr>
          <w:p w14:paraId="06A6AC76" w14:textId="77777777" w:rsidR="006521CA" w:rsidRPr="006521CA" w:rsidRDefault="006521CA" w:rsidP="006521CA">
            <w:pPr>
              <w:adjustRightInd w:val="0"/>
              <w:rPr>
                <w:sz w:val="24"/>
                <w:szCs w:val="24"/>
              </w:rPr>
            </w:pPr>
            <w:r w:rsidRPr="006521CA">
              <w:rPr>
                <w:sz w:val="24"/>
                <w:szCs w:val="24"/>
              </w:rPr>
              <w:t>Толщина пласта, (м) h</w:t>
            </w:r>
          </w:p>
        </w:tc>
        <w:tc>
          <w:tcPr>
            <w:tcW w:w="891" w:type="pct"/>
            <w:tcBorders>
              <w:top w:val="single" w:sz="6" w:space="0" w:color="auto"/>
              <w:left w:val="single" w:sz="6" w:space="0" w:color="auto"/>
              <w:bottom w:val="single" w:sz="6" w:space="0" w:color="auto"/>
              <w:right w:val="single" w:sz="6" w:space="0" w:color="auto"/>
            </w:tcBorders>
          </w:tcPr>
          <w:p w14:paraId="4332DF65" w14:textId="77777777" w:rsidR="006521CA" w:rsidRPr="006521CA" w:rsidRDefault="006521CA" w:rsidP="006521CA">
            <w:pPr>
              <w:adjustRightInd w:val="0"/>
              <w:rPr>
                <w:sz w:val="24"/>
                <w:szCs w:val="24"/>
              </w:rPr>
            </w:pPr>
            <w:r w:rsidRPr="006521CA">
              <w:rPr>
                <w:sz w:val="24"/>
                <w:szCs w:val="24"/>
              </w:rPr>
              <w:t>12</w:t>
            </w:r>
          </w:p>
        </w:tc>
      </w:tr>
      <w:tr w:rsidR="006521CA" w:rsidRPr="006521CA" w14:paraId="2E3303E9" w14:textId="77777777" w:rsidTr="006521CA">
        <w:tc>
          <w:tcPr>
            <w:tcW w:w="361" w:type="pct"/>
            <w:tcBorders>
              <w:top w:val="single" w:sz="6" w:space="0" w:color="auto"/>
              <w:left w:val="single" w:sz="6" w:space="0" w:color="auto"/>
              <w:bottom w:val="single" w:sz="6" w:space="0" w:color="auto"/>
              <w:right w:val="single" w:sz="6" w:space="0" w:color="auto"/>
            </w:tcBorders>
            <w:vAlign w:val="center"/>
          </w:tcPr>
          <w:p w14:paraId="4C26F09E" w14:textId="77777777" w:rsidR="006521CA" w:rsidRPr="006521CA" w:rsidRDefault="006521CA" w:rsidP="006521CA">
            <w:pPr>
              <w:adjustRightInd w:val="0"/>
              <w:jc w:val="center"/>
              <w:rPr>
                <w:sz w:val="24"/>
                <w:szCs w:val="24"/>
              </w:rPr>
            </w:pPr>
            <w:r w:rsidRPr="006521CA">
              <w:rPr>
                <w:sz w:val="24"/>
                <w:szCs w:val="24"/>
              </w:rPr>
              <w:t>7.</w:t>
            </w:r>
          </w:p>
        </w:tc>
        <w:tc>
          <w:tcPr>
            <w:tcW w:w="3748" w:type="pct"/>
            <w:tcBorders>
              <w:top w:val="single" w:sz="6" w:space="0" w:color="auto"/>
              <w:left w:val="single" w:sz="6" w:space="0" w:color="auto"/>
              <w:bottom w:val="single" w:sz="6" w:space="0" w:color="auto"/>
              <w:right w:val="single" w:sz="6" w:space="0" w:color="auto"/>
            </w:tcBorders>
          </w:tcPr>
          <w:p w14:paraId="0CE9B3B8" w14:textId="77777777" w:rsidR="006521CA" w:rsidRPr="006521CA" w:rsidRDefault="006521CA" w:rsidP="006521CA">
            <w:pPr>
              <w:adjustRightInd w:val="0"/>
              <w:rPr>
                <w:sz w:val="24"/>
                <w:szCs w:val="24"/>
              </w:rPr>
            </w:pPr>
            <w:r w:rsidRPr="006521CA">
              <w:rPr>
                <w:sz w:val="24"/>
                <w:szCs w:val="24"/>
              </w:rPr>
              <w:t xml:space="preserve">Радиус </w:t>
            </w:r>
            <w:proofErr w:type="spellStart"/>
            <w:r w:rsidRPr="006521CA">
              <w:rPr>
                <w:sz w:val="24"/>
                <w:szCs w:val="24"/>
              </w:rPr>
              <w:t>гидродинамически</w:t>
            </w:r>
            <w:proofErr w:type="spellEnd"/>
            <w:r w:rsidRPr="006521CA">
              <w:rPr>
                <w:sz w:val="24"/>
                <w:szCs w:val="24"/>
              </w:rPr>
              <w:t xml:space="preserve"> совершенной по степени и характеру вскрытия пласта скважины, (м) </w:t>
            </w:r>
            <w:proofErr w:type="spellStart"/>
            <w:r w:rsidRPr="006521CA">
              <w:rPr>
                <w:sz w:val="24"/>
                <w:szCs w:val="24"/>
              </w:rPr>
              <w:t>Rc</w:t>
            </w:r>
            <w:proofErr w:type="spellEnd"/>
          </w:p>
        </w:tc>
        <w:tc>
          <w:tcPr>
            <w:tcW w:w="891" w:type="pct"/>
            <w:tcBorders>
              <w:top w:val="single" w:sz="6" w:space="0" w:color="auto"/>
              <w:left w:val="single" w:sz="6" w:space="0" w:color="auto"/>
              <w:bottom w:val="single" w:sz="6" w:space="0" w:color="auto"/>
              <w:right w:val="single" w:sz="6" w:space="0" w:color="auto"/>
            </w:tcBorders>
          </w:tcPr>
          <w:p w14:paraId="7CA056E8" w14:textId="77777777" w:rsidR="006521CA" w:rsidRPr="006521CA" w:rsidRDefault="006521CA" w:rsidP="006521CA">
            <w:pPr>
              <w:adjustRightInd w:val="0"/>
              <w:rPr>
                <w:sz w:val="24"/>
                <w:szCs w:val="24"/>
              </w:rPr>
            </w:pPr>
            <w:r w:rsidRPr="006521CA">
              <w:rPr>
                <w:sz w:val="24"/>
                <w:szCs w:val="24"/>
              </w:rPr>
              <w:t>0,1</w:t>
            </w:r>
          </w:p>
        </w:tc>
      </w:tr>
      <w:tr w:rsidR="006521CA" w:rsidRPr="006521CA" w14:paraId="10079618" w14:textId="77777777" w:rsidTr="006521CA">
        <w:tc>
          <w:tcPr>
            <w:tcW w:w="361" w:type="pct"/>
            <w:tcBorders>
              <w:top w:val="single" w:sz="6" w:space="0" w:color="auto"/>
              <w:left w:val="single" w:sz="6" w:space="0" w:color="auto"/>
              <w:bottom w:val="single" w:sz="6" w:space="0" w:color="auto"/>
              <w:right w:val="single" w:sz="6" w:space="0" w:color="auto"/>
            </w:tcBorders>
            <w:vAlign w:val="center"/>
          </w:tcPr>
          <w:p w14:paraId="7629BE69" w14:textId="77777777" w:rsidR="006521CA" w:rsidRPr="006521CA" w:rsidRDefault="006521CA" w:rsidP="006521CA">
            <w:pPr>
              <w:adjustRightInd w:val="0"/>
              <w:jc w:val="center"/>
              <w:rPr>
                <w:sz w:val="24"/>
                <w:szCs w:val="24"/>
              </w:rPr>
            </w:pPr>
            <w:r w:rsidRPr="006521CA">
              <w:rPr>
                <w:sz w:val="24"/>
                <w:szCs w:val="24"/>
              </w:rPr>
              <w:t>8.</w:t>
            </w:r>
          </w:p>
        </w:tc>
        <w:tc>
          <w:tcPr>
            <w:tcW w:w="3748" w:type="pct"/>
            <w:tcBorders>
              <w:top w:val="single" w:sz="6" w:space="0" w:color="auto"/>
              <w:left w:val="single" w:sz="6" w:space="0" w:color="auto"/>
              <w:bottom w:val="single" w:sz="6" w:space="0" w:color="auto"/>
              <w:right w:val="single" w:sz="6" w:space="0" w:color="auto"/>
            </w:tcBorders>
          </w:tcPr>
          <w:p w14:paraId="3A7AA7E6" w14:textId="77777777" w:rsidR="006521CA" w:rsidRPr="006521CA" w:rsidRDefault="006521CA" w:rsidP="006521CA">
            <w:pPr>
              <w:adjustRightInd w:val="0"/>
              <w:rPr>
                <w:sz w:val="24"/>
                <w:szCs w:val="24"/>
              </w:rPr>
            </w:pPr>
            <w:r w:rsidRPr="006521CA">
              <w:rPr>
                <w:sz w:val="24"/>
                <w:szCs w:val="24"/>
              </w:rPr>
              <w:t xml:space="preserve">Число </w:t>
            </w:r>
            <w:proofErr w:type="spellStart"/>
            <w:r w:rsidRPr="006521CA">
              <w:rPr>
                <w:sz w:val="24"/>
                <w:szCs w:val="24"/>
              </w:rPr>
              <w:t>нагнетальных</w:t>
            </w:r>
            <w:proofErr w:type="spellEnd"/>
            <w:r w:rsidRPr="006521CA">
              <w:rPr>
                <w:sz w:val="24"/>
                <w:szCs w:val="24"/>
              </w:rPr>
              <w:t xml:space="preserve"> </w:t>
            </w:r>
            <w:proofErr w:type="spellStart"/>
            <w:r w:rsidRPr="006521CA">
              <w:rPr>
                <w:sz w:val="24"/>
                <w:szCs w:val="24"/>
              </w:rPr>
              <w:t>сважин</w:t>
            </w:r>
            <w:proofErr w:type="spellEnd"/>
            <w:r w:rsidRPr="006521CA">
              <w:rPr>
                <w:sz w:val="24"/>
                <w:szCs w:val="24"/>
              </w:rPr>
              <w:t>, n</w:t>
            </w:r>
          </w:p>
        </w:tc>
        <w:tc>
          <w:tcPr>
            <w:tcW w:w="891" w:type="pct"/>
            <w:tcBorders>
              <w:top w:val="single" w:sz="6" w:space="0" w:color="auto"/>
              <w:left w:val="single" w:sz="6" w:space="0" w:color="auto"/>
              <w:bottom w:val="single" w:sz="6" w:space="0" w:color="auto"/>
              <w:right w:val="single" w:sz="6" w:space="0" w:color="auto"/>
            </w:tcBorders>
          </w:tcPr>
          <w:p w14:paraId="0E87EFCF" w14:textId="77777777" w:rsidR="006521CA" w:rsidRPr="006521CA" w:rsidRDefault="006521CA" w:rsidP="006521CA">
            <w:pPr>
              <w:adjustRightInd w:val="0"/>
              <w:rPr>
                <w:sz w:val="24"/>
                <w:szCs w:val="24"/>
              </w:rPr>
            </w:pPr>
            <w:r w:rsidRPr="006521CA">
              <w:rPr>
                <w:sz w:val="24"/>
                <w:szCs w:val="24"/>
              </w:rPr>
              <w:t>5</w:t>
            </w:r>
          </w:p>
        </w:tc>
      </w:tr>
      <w:tr w:rsidR="006521CA" w:rsidRPr="006521CA" w14:paraId="5D24E24D" w14:textId="77777777" w:rsidTr="006521CA">
        <w:tc>
          <w:tcPr>
            <w:tcW w:w="361" w:type="pct"/>
            <w:tcBorders>
              <w:top w:val="single" w:sz="6" w:space="0" w:color="auto"/>
              <w:left w:val="single" w:sz="6" w:space="0" w:color="auto"/>
              <w:bottom w:val="single" w:sz="6" w:space="0" w:color="auto"/>
              <w:right w:val="single" w:sz="6" w:space="0" w:color="auto"/>
            </w:tcBorders>
            <w:vAlign w:val="center"/>
          </w:tcPr>
          <w:p w14:paraId="0E15CB8C" w14:textId="77777777" w:rsidR="006521CA" w:rsidRPr="006521CA" w:rsidRDefault="006521CA" w:rsidP="006521CA">
            <w:pPr>
              <w:adjustRightInd w:val="0"/>
              <w:jc w:val="center"/>
              <w:rPr>
                <w:sz w:val="24"/>
                <w:szCs w:val="24"/>
              </w:rPr>
            </w:pPr>
            <w:r w:rsidRPr="006521CA">
              <w:rPr>
                <w:sz w:val="24"/>
                <w:szCs w:val="24"/>
              </w:rPr>
              <w:t>9.</w:t>
            </w:r>
          </w:p>
        </w:tc>
        <w:tc>
          <w:tcPr>
            <w:tcW w:w="3748" w:type="pct"/>
            <w:tcBorders>
              <w:top w:val="single" w:sz="6" w:space="0" w:color="auto"/>
              <w:left w:val="single" w:sz="6" w:space="0" w:color="auto"/>
              <w:bottom w:val="single" w:sz="6" w:space="0" w:color="auto"/>
              <w:right w:val="single" w:sz="6" w:space="0" w:color="auto"/>
            </w:tcBorders>
          </w:tcPr>
          <w:p w14:paraId="752E6F81" w14:textId="1B8750A5" w:rsidR="006521CA" w:rsidRPr="006521CA" w:rsidRDefault="006521CA" w:rsidP="006521CA">
            <w:pPr>
              <w:adjustRightInd w:val="0"/>
              <w:rPr>
                <w:sz w:val="24"/>
                <w:szCs w:val="24"/>
              </w:rPr>
            </w:pPr>
            <w:r w:rsidRPr="006521CA">
              <w:rPr>
                <w:sz w:val="24"/>
                <w:szCs w:val="24"/>
              </w:rPr>
              <w:t xml:space="preserve">Постоянный расход газа, закачиваемого </w:t>
            </w:r>
            <w:r>
              <w:rPr>
                <w:sz w:val="24"/>
                <w:szCs w:val="24"/>
              </w:rPr>
              <w:t>в хранилище одной скважиной, (м</w:t>
            </w:r>
            <w:r>
              <w:rPr>
                <w:sz w:val="24"/>
                <w:szCs w:val="24"/>
                <w:vertAlign w:val="superscript"/>
              </w:rPr>
              <w:t>3</w:t>
            </w:r>
            <w:r w:rsidRPr="006521CA">
              <w:rPr>
                <w:sz w:val="24"/>
                <w:szCs w:val="24"/>
              </w:rPr>
              <w:t>/</w:t>
            </w:r>
            <w:proofErr w:type="spellStart"/>
            <w:r w:rsidRPr="006521CA">
              <w:rPr>
                <w:sz w:val="24"/>
                <w:szCs w:val="24"/>
              </w:rPr>
              <w:t>сут</w:t>
            </w:r>
            <w:proofErr w:type="spellEnd"/>
            <w:r w:rsidRPr="006521CA">
              <w:rPr>
                <w:sz w:val="24"/>
                <w:szCs w:val="24"/>
              </w:rPr>
              <w:t>.) N1(t)</w:t>
            </w:r>
          </w:p>
        </w:tc>
        <w:tc>
          <w:tcPr>
            <w:tcW w:w="891" w:type="pct"/>
            <w:tcBorders>
              <w:top w:val="single" w:sz="6" w:space="0" w:color="auto"/>
              <w:left w:val="single" w:sz="6" w:space="0" w:color="auto"/>
              <w:bottom w:val="single" w:sz="6" w:space="0" w:color="auto"/>
              <w:right w:val="single" w:sz="6" w:space="0" w:color="auto"/>
            </w:tcBorders>
          </w:tcPr>
          <w:p w14:paraId="1178AA2B" w14:textId="6EBE79D9" w:rsidR="00B5700F" w:rsidRPr="006521CA" w:rsidRDefault="00B5700F" w:rsidP="006521CA">
            <w:pPr>
              <w:adjustRightInd w:val="0"/>
              <w:rPr>
                <w:sz w:val="24"/>
                <w:szCs w:val="24"/>
              </w:rPr>
            </w:pPr>
            <w:r>
              <w:rPr>
                <w:sz w:val="24"/>
                <w:szCs w:val="24"/>
              </w:rPr>
              <w:t>500000</w:t>
            </w:r>
          </w:p>
        </w:tc>
      </w:tr>
      <w:tr w:rsidR="006521CA" w:rsidRPr="006521CA" w14:paraId="23DD115D" w14:textId="77777777" w:rsidTr="006521CA">
        <w:tc>
          <w:tcPr>
            <w:tcW w:w="361" w:type="pct"/>
            <w:tcBorders>
              <w:top w:val="single" w:sz="6" w:space="0" w:color="auto"/>
              <w:left w:val="single" w:sz="6" w:space="0" w:color="auto"/>
              <w:bottom w:val="single" w:sz="6" w:space="0" w:color="auto"/>
              <w:right w:val="single" w:sz="6" w:space="0" w:color="auto"/>
            </w:tcBorders>
            <w:vAlign w:val="center"/>
          </w:tcPr>
          <w:p w14:paraId="6B0A8407" w14:textId="77777777" w:rsidR="006521CA" w:rsidRPr="006521CA" w:rsidRDefault="006521CA" w:rsidP="006521CA">
            <w:pPr>
              <w:adjustRightInd w:val="0"/>
              <w:jc w:val="center"/>
              <w:rPr>
                <w:sz w:val="24"/>
                <w:szCs w:val="24"/>
              </w:rPr>
            </w:pPr>
            <w:r w:rsidRPr="006521CA">
              <w:rPr>
                <w:sz w:val="24"/>
                <w:szCs w:val="24"/>
              </w:rPr>
              <w:t>10.</w:t>
            </w:r>
          </w:p>
        </w:tc>
        <w:tc>
          <w:tcPr>
            <w:tcW w:w="3748" w:type="pct"/>
            <w:tcBorders>
              <w:top w:val="single" w:sz="6" w:space="0" w:color="auto"/>
              <w:left w:val="single" w:sz="6" w:space="0" w:color="auto"/>
              <w:bottom w:val="single" w:sz="6" w:space="0" w:color="auto"/>
              <w:right w:val="single" w:sz="6" w:space="0" w:color="auto"/>
            </w:tcBorders>
          </w:tcPr>
          <w:p w14:paraId="0D77FB81" w14:textId="77777777" w:rsidR="006521CA" w:rsidRPr="006521CA" w:rsidRDefault="006521CA" w:rsidP="006521CA">
            <w:pPr>
              <w:adjustRightInd w:val="0"/>
              <w:rPr>
                <w:sz w:val="24"/>
                <w:szCs w:val="24"/>
              </w:rPr>
            </w:pPr>
            <w:r w:rsidRPr="006521CA">
              <w:rPr>
                <w:sz w:val="24"/>
                <w:szCs w:val="24"/>
              </w:rPr>
              <w:t xml:space="preserve">Максимально допустимое давление в хранилище, (МПа) </w:t>
            </w:r>
            <w:proofErr w:type="spellStart"/>
            <w:r w:rsidRPr="006521CA">
              <w:rPr>
                <w:sz w:val="24"/>
                <w:szCs w:val="24"/>
              </w:rPr>
              <w:t>Pmax</w:t>
            </w:r>
            <w:proofErr w:type="spellEnd"/>
          </w:p>
        </w:tc>
        <w:tc>
          <w:tcPr>
            <w:tcW w:w="891" w:type="pct"/>
            <w:tcBorders>
              <w:top w:val="single" w:sz="6" w:space="0" w:color="auto"/>
              <w:left w:val="single" w:sz="6" w:space="0" w:color="auto"/>
              <w:bottom w:val="single" w:sz="6" w:space="0" w:color="auto"/>
              <w:right w:val="single" w:sz="6" w:space="0" w:color="auto"/>
            </w:tcBorders>
          </w:tcPr>
          <w:p w14:paraId="4EF83A30" w14:textId="295F6549" w:rsidR="006521CA" w:rsidRPr="006521CA" w:rsidRDefault="00B5700F" w:rsidP="00B5700F">
            <w:pPr>
              <w:adjustRightInd w:val="0"/>
              <w:rPr>
                <w:sz w:val="24"/>
                <w:szCs w:val="24"/>
              </w:rPr>
            </w:pPr>
            <w:r>
              <w:rPr>
                <w:sz w:val="24"/>
                <w:szCs w:val="24"/>
              </w:rPr>
              <w:t>12,39</w:t>
            </w:r>
          </w:p>
        </w:tc>
      </w:tr>
      <w:tr w:rsidR="006521CA" w:rsidRPr="006521CA" w14:paraId="3520C2CF" w14:textId="77777777" w:rsidTr="006521CA">
        <w:tc>
          <w:tcPr>
            <w:tcW w:w="361" w:type="pct"/>
            <w:tcBorders>
              <w:top w:val="single" w:sz="6" w:space="0" w:color="auto"/>
              <w:left w:val="single" w:sz="6" w:space="0" w:color="auto"/>
              <w:bottom w:val="single" w:sz="6" w:space="0" w:color="auto"/>
              <w:right w:val="single" w:sz="6" w:space="0" w:color="auto"/>
            </w:tcBorders>
            <w:vAlign w:val="center"/>
          </w:tcPr>
          <w:p w14:paraId="72EFF306" w14:textId="77777777" w:rsidR="006521CA" w:rsidRPr="006521CA" w:rsidRDefault="006521CA" w:rsidP="006521CA">
            <w:pPr>
              <w:adjustRightInd w:val="0"/>
              <w:jc w:val="center"/>
              <w:rPr>
                <w:sz w:val="24"/>
                <w:szCs w:val="24"/>
              </w:rPr>
            </w:pPr>
            <w:r w:rsidRPr="006521CA">
              <w:rPr>
                <w:sz w:val="24"/>
                <w:szCs w:val="24"/>
              </w:rPr>
              <w:t>11.</w:t>
            </w:r>
          </w:p>
        </w:tc>
        <w:tc>
          <w:tcPr>
            <w:tcW w:w="3748" w:type="pct"/>
            <w:tcBorders>
              <w:top w:val="single" w:sz="6" w:space="0" w:color="auto"/>
              <w:left w:val="single" w:sz="6" w:space="0" w:color="auto"/>
              <w:bottom w:val="single" w:sz="6" w:space="0" w:color="auto"/>
              <w:right w:val="single" w:sz="6" w:space="0" w:color="auto"/>
            </w:tcBorders>
          </w:tcPr>
          <w:p w14:paraId="7A4B3000" w14:textId="77777777" w:rsidR="006521CA" w:rsidRPr="006521CA" w:rsidRDefault="006521CA" w:rsidP="006521CA">
            <w:pPr>
              <w:adjustRightInd w:val="0"/>
              <w:rPr>
                <w:sz w:val="24"/>
                <w:szCs w:val="24"/>
              </w:rPr>
            </w:pPr>
            <w:r w:rsidRPr="006521CA">
              <w:rPr>
                <w:sz w:val="24"/>
                <w:szCs w:val="24"/>
              </w:rPr>
              <w:t xml:space="preserve">Глубина </w:t>
            </w:r>
            <w:proofErr w:type="spellStart"/>
            <w:r w:rsidRPr="006521CA">
              <w:rPr>
                <w:sz w:val="24"/>
                <w:szCs w:val="24"/>
              </w:rPr>
              <w:t>скважиниы</w:t>
            </w:r>
            <w:proofErr w:type="spellEnd"/>
            <w:r w:rsidRPr="006521CA">
              <w:rPr>
                <w:sz w:val="24"/>
                <w:szCs w:val="24"/>
              </w:rPr>
              <w:t>, (м) L</w:t>
            </w:r>
          </w:p>
        </w:tc>
        <w:tc>
          <w:tcPr>
            <w:tcW w:w="891" w:type="pct"/>
            <w:tcBorders>
              <w:top w:val="single" w:sz="6" w:space="0" w:color="auto"/>
              <w:left w:val="single" w:sz="6" w:space="0" w:color="auto"/>
              <w:bottom w:val="single" w:sz="6" w:space="0" w:color="auto"/>
              <w:right w:val="single" w:sz="6" w:space="0" w:color="auto"/>
            </w:tcBorders>
          </w:tcPr>
          <w:p w14:paraId="317D75E6" w14:textId="24520AC7" w:rsidR="006521CA" w:rsidRPr="006521CA" w:rsidRDefault="00B5700F" w:rsidP="006521CA">
            <w:pPr>
              <w:adjustRightInd w:val="0"/>
              <w:rPr>
                <w:sz w:val="24"/>
                <w:szCs w:val="24"/>
              </w:rPr>
            </w:pPr>
            <w:r>
              <w:rPr>
                <w:sz w:val="24"/>
                <w:szCs w:val="24"/>
              </w:rPr>
              <w:t>500</w:t>
            </w:r>
          </w:p>
        </w:tc>
      </w:tr>
      <w:tr w:rsidR="006521CA" w:rsidRPr="006521CA" w14:paraId="4937B967" w14:textId="77777777" w:rsidTr="006521CA">
        <w:tc>
          <w:tcPr>
            <w:tcW w:w="361" w:type="pct"/>
            <w:tcBorders>
              <w:top w:val="single" w:sz="6" w:space="0" w:color="auto"/>
              <w:left w:val="single" w:sz="6" w:space="0" w:color="auto"/>
              <w:bottom w:val="single" w:sz="6" w:space="0" w:color="auto"/>
              <w:right w:val="single" w:sz="6" w:space="0" w:color="auto"/>
            </w:tcBorders>
            <w:vAlign w:val="center"/>
          </w:tcPr>
          <w:p w14:paraId="44DE5943" w14:textId="77777777" w:rsidR="006521CA" w:rsidRPr="006521CA" w:rsidRDefault="006521CA" w:rsidP="006521CA">
            <w:pPr>
              <w:adjustRightInd w:val="0"/>
              <w:jc w:val="center"/>
              <w:rPr>
                <w:sz w:val="24"/>
                <w:szCs w:val="24"/>
              </w:rPr>
            </w:pPr>
            <w:r w:rsidRPr="006521CA">
              <w:rPr>
                <w:sz w:val="24"/>
                <w:szCs w:val="24"/>
              </w:rPr>
              <w:t>12.</w:t>
            </w:r>
          </w:p>
        </w:tc>
        <w:tc>
          <w:tcPr>
            <w:tcW w:w="3748" w:type="pct"/>
            <w:tcBorders>
              <w:top w:val="single" w:sz="6" w:space="0" w:color="auto"/>
              <w:left w:val="single" w:sz="6" w:space="0" w:color="auto"/>
              <w:bottom w:val="single" w:sz="6" w:space="0" w:color="auto"/>
              <w:right w:val="single" w:sz="6" w:space="0" w:color="auto"/>
            </w:tcBorders>
          </w:tcPr>
          <w:p w14:paraId="211345EB" w14:textId="77777777" w:rsidR="006521CA" w:rsidRPr="006521CA" w:rsidRDefault="006521CA" w:rsidP="006521CA">
            <w:pPr>
              <w:adjustRightInd w:val="0"/>
              <w:rPr>
                <w:sz w:val="24"/>
                <w:szCs w:val="24"/>
              </w:rPr>
            </w:pPr>
            <w:r w:rsidRPr="006521CA">
              <w:rPr>
                <w:sz w:val="24"/>
                <w:szCs w:val="24"/>
              </w:rPr>
              <w:t>Внутренний диаметр эксплуатационной колонны, (м) d</w:t>
            </w:r>
          </w:p>
        </w:tc>
        <w:tc>
          <w:tcPr>
            <w:tcW w:w="891" w:type="pct"/>
            <w:tcBorders>
              <w:top w:val="single" w:sz="6" w:space="0" w:color="auto"/>
              <w:left w:val="single" w:sz="6" w:space="0" w:color="auto"/>
              <w:bottom w:val="single" w:sz="6" w:space="0" w:color="auto"/>
              <w:right w:val="single" w:sz="6" w:space="0" w:color="auto"/>
            </w:tcBorders>
          </w:tcPr>
          <w:p w14:paraId="7B6E1565" w14:textId="77777777" w:rsidR="006521CA" w:rsidRPr="006521CA" w:rsidRDefault="006521CA" w:rsidP="006521CA">
            <w:pPr>
              <w:adjustRightInd w:val="0"/>
              <w:rPr>
                <w:sz w:val="24"/>
                <w:szCs w:val="24"/>
              </w:rPr>
            </w:pPr>
            <w:r w:rsidRPr="006521CA">
              <w:rPr>
                <w:sz w:val="24"/>
                <w:szCs w:val="24"/>
              </w:rPr>
              <w:t>0,132</w:t>
            </w:r>
          </w:p>
        </w:tc>
      </w:tr>
      <w:tr w:rsidR="006521CA" w:rsidRPr="006521CA" w14:paraId="2128A7F1" w14:textId="77777777" w:rsidTr="006521CA">
        <w:tc>
          <w:tcPr>
            <w:tcW w:w="361" w:type="pct"/>
            <w:tcBorders>
              <w:top w:val="single" w:sz="6" w:space="0" w:color="auto"/>
              <w:left w:val="single" w:sz="6" w:space="0" w:color="auto"/>
              <w:bottom w:val="single" w:sz="6" w:space="0" w:color="auto"/>
              <w:right w:val="single" w:sz="6" w:space="0" w:color="auto"/>
            </w:tcBorders>
            <w:vAlign w:val="center"/>
          </w:tcPr>
          <w:p w14:paraId="79D08C0A" w14:textId="77777777" w:rsidR="006521CA" w:rsidRPr="006521CA" w:rsidRDefault="006521CA" w:rsidP="006521CA">
            <w:pPr>
              <w:adjustRightInd w:val="0"/>
              <w:jc w:val="center"/>
              <w:rPr>
                <w:sz w:val="24"/>
                <w:szCs w:val="24"/>
              </w:rPr>
            </w:pPr>
            <w:r w:rsidRPr="006521CA">
              <w:rPr>
                <w:sz w:val="24"/>
                <w:szCs w:val="24"/>
              </w:rPr>
              <w:t>13.</w:t>
            </w:r>
          </w:p>
        </w:tc>
        <w:tc>
          <w:tcPr>
            <w:tcW w:w="3748" w:type="pct"/>
            <w:tcBorders>
              <w:top w:val="single" w:sz="6" w:space="0" w:color="auto"/>
              <w:left w:val="single" w:sz="6" w:space="0" w:color="auto"/>
              <w:bottom w:val="single" w:sz="6" w:space="0" w:color="auto"/>
              <w:right w:val="single" w:sz="6" w:space="0" w:color="auto"/>
            </w:tcBorders>
          </w:tcPr>
          <w:p w14:paraId="509963DA" w14:textId="77777777" w:rsidR="006521CA" w:rsidRPr="006521CA" w:rsidRDefault="006521CA" w:rsidP="006521CA">
            <w:pPr>
              <w:adjustRightInd w:val="0"/>
              <w:rPr>
                <w:sz w:val="24"/>
                <w:szCs w:val="24"/>
              </w:rPr>
            </w:pPr>
            <w:r w:rsidRPr="006521CA">
              <w:rPr>
                <w:sz w:val="24"/>
                <w:szCs w:val="24"/>
              </w:rPr>
              <w:t>Коэффициент гидравлического сопротивления труб, λ</w:t>
            </w:r>
          </w:p>
        </w:tc>
        <w:tc>
          <w:tcPr>
            <w:tcW w:w="891" w:type="pct"/>
            <w:tcBorders>
              <w:top w:val="single" w:sz="6" w:space="0" w:color="auto"/>
              <w:left w:val="single" w:sz="6" w:space="0" w:color="auto"/>
              <w:bottom w:val="single" w:sz="6" w:space="0" w:color="auto"/>
              <w:right w:val="single" w:sz="6" w:space="0" w:color="auto"/>
            </w:tcBorders>
          </w:tcPr>
          <w:p w14:paraId="279884BA" w14:textId="77777777" w:rsidR="006521CA" w:rsidRPr="006521CA" w:rsidRDefault="006521CA" w:rsidP="006521CA">
            <w:pPr>
              <w:adjustRightInd w:val="0"/>
              <w:rPr>
                <w:sz w:val="24"/>
                <w:szCs w:val="24"/>
              </w:rPr>
            </w:pPr>
            <w:r w:rsidRPr="006521CA">
              <w:rPr>
                <w:sz w:val="24"/>
                <w:szCs w:val="24"/>
              </w:rPr>
              <w:t>0,02</w:t>
            </w:r>
          </w:p>
        </w:tc>
      </w:tr>
      <w:tr w:rsidR="006521CA" w:rsidRPr="006521CA" w14:paraId="6611B67B" w14:textId="77777777" w:rsidTr="006521CA">
        <w:tc>
          <w:tcPr>
            <w:tcW w:w="361" w:type="pct"/>
            <w:tcBorders>
              <w:top w:val="single" w:sz="6" w:space="0" w:color="auto"/>
              <w:left w:val="single" w:sz="6" w:space="0" w:color="auto"/>
              <w:bottom w:val="single" w:sz="6" w:space="0" w:color="auto"/>
              <w:right w:val="single" w:sz="6" w:space="0" w:color="auto"/>
            </w:tcBorders>
            <w:vAlign w:val="center"/>
          </w:tcPr>
          <w:p w14:paraId="2FBF9042" w14:textId="77777777" w:rsidR="006521CA" w:rsidRPr="006521CA" w:rsidRDefault="006521CA" w:rsidP="006521CA">
            <w:pPr>
              <w:adjustRightInd w:val="0"/>
              <w:jc w:val="center"/>
              <w:rPr>
                <w:sz w:val="24"/>
                <w:szCs w:val="24"/>
              </w:rPr>
            </w:pPr>
            <w:r w:rsidRPr="006521CA">
              <w:rPr>
                <w:sz w:val="24"/>
                <w:szCs w:val="24"/>
              </w:rPr>
              <w:t>14.</w:t>
            </w:r>
          </w:p>
        </w:tc>
        <w:tc>
          <w:tcPr>
            <w:tcW w:w="3748" w:type="pct"/>
            <w:tcBorders>
              <w:top w:val="single" w:sz="6" w:space="0" w:color="auto"/>
              <w:left w:val="single" w:sz="6" w:space="0" w:color="auto"/>
              <w:bottom w:val="single" w:sz="6" w:space="0" w:color="auto"/>
              <w:right w:val="single" w:sz="6" w:space="0" w:color="auto"/>
            </w:tcBorders>
          </w:tcPr>
          <w:p w14:paraId="630E074C" w14:textId="77777777" w:rsidR="006521CA" w:rsidRPr="006521CA" w:rsidRDefault="006521CA" w:rsidP="006521CA">
            <w:pPr>
              <w:adjustRightInd w:val="0"/>
              <w:rPr>
                <w:sz w:val="24"/>
                <w:szCs w:val="24"/>
              </w:rPr>
            </w:pPr>
            <w:r w:rsidRPr="006521CA">
              <w:rPr>
                <w:sz w:val="24"/>
                <w:szCs w:val="24"/>
              </w:rPr>
              <w:t>Относительная плотность закачиваемого газа по воздуху, Δ</w:t>
            </w:r>
          </w:p>
        </w:tc>
        <w:tc>
          <w:tcPr>
            <w:tcW w:w="891" w:type="pct"/>
            <w:tcBorders>
              <w:top w:val="single" w:sz="6" w:space="0" w:color="auto"/>
              <w:left w:val="single" w:sz="6" w:space="0" w:color="auto"/>
              <w:bottom w:val="single" w:sz="6" w:space="0" w:color="auto"/>
              <w:right w:val="single" w:sz="6" w:space="0" w:color="auto"/>
            </w:tcBorders>
          </w:tcPr>
          <w:p w14:paraId="2C3AC7DA" w14:textId="77777777" w:rsidR="006521CA" w:rsidRPr="006521CA" w:rsidRDefault="006521CA" w:rsidP="006521CA">
            <w:pPr>
              <w:adjustRightInd w:val="0"/>
              <w:rPr>
                <w:sz w:val="24"/>
                <w:szCs w:val="24"/>
              </w:rPr>
            </w:pPr>
            <w:r w:rsidRPr="006521CA">
              <w:rPr>
                <w:sz w:val="24"/>
                <w:szCs w:val="24"/>
              </w:rPr>
              <w:t>0,6</w:t>
            </w:r>
          </w:p>
        </w:tc>
      </w:tr>
      <w:tr w:rsidR="006521CA" w:rsidRPr="006521CA" w14:paraId="28F3E438" w14:textId="77777777" w:rsidTr="006521CA">
        <w:tc>
          <w:tcPr>
            <w:tcW w:w="361" w:type="pct"/>
            <w:tcBorders>
              <w:top w:val="single" w:sz="6" w:space="0" w:color="auto"/>
              <w:left w:val="single" w:sz="6" w:space="0" w:color="auto"/>
              <w:bottom w:val="single" w:sz="6" w:space="0" w:color="auto"/>
              <w:right w:val="single" w:sz="6" w:space="0" w:color="auto"/>
            </w:tcBorders>
            <w:vAlign w:val="center"/>
          </w:tcPr>
          <w:p w14:paraId="5092870A" w14:textId="77777777" w:rsidR="006521CA" w:rsidRPr="006521CA" w:rsidRDefault="006521CA" w:rsidP="006521CA">
            <w:pPr>
              <w:adjustRightInd w:val="0"/>
              <w:jc w:val="center"/>
              <w:rPr>
                <w:sz w:val="24"/>
                <w:szCs w:val="24"/>
              </w:rPr>
            </w:pPr>
            <w:r w:rsidRPr="006521CA">
              <w:rPr>
                <w:sz w:val="24"/>
                <w:szCs w:val="24"/>
              </w:rPr>
              <w:t>15.</w:t>
            </w:r>
          </w:p>
        </w:tc>
        <w:tc>
          <w:tcPr>
            <w:tcW w:w="3748" w:type="pct"/>
            <w:tcBorders>
              <w:top w:val="single" w:sz="6" w:space="0" w:color="auto"/>
              <w:left w:val="single" w:sz="6" w:space="0" w:color="auto"/>
              <w:bottom w:val="single" w:sz="6" w:space="0" w:color="auto"/>
              <w:right w:val="single" w:sz="6" w:space="0" w:color="auto"/>
            </w:tcBorders>
          </w:tcPr>
          <w:p w14:paraId="20537C3A" w14:textId="77777777" w:rsidR="006521CA" w:rsidRPr="006521CA" w:rsidRDefault="006521CA" w:rsidP="006521CA">
            <w:pPr>
              <w:adjustRightInd w:val="0"/>
              <w:rPr>
                <w:sz w:val="24"/>
                <w:szCs w:val="24"/>
              </w:rPr>
            </w:pPr>
            <w:r w:rsidRPr="006521CA">
              <w:rPr>
                <w:sz w:val="24"/>
                <w:szCs w:val="24"/>
              </w:rPr>
              <w:t xml:space="preserve">Коэффициент </w:t>
            </w:r>
            <w:proofErr w:type="spellStart"/>
            <w:r w:rsidRPr="006521CA">
              <w:rPr>
                <w:sz w:val="24"/>
                <w:szCs w:val="24"/>
              </w:rPr>
              <w:t>сверхсжимаемости</w:t>
            </w:r>
            <w:proofErr w:type="spellEnd"/>
            <w:r w:rsidRPr="006521CA">
              <w:rPr>
                <w:sz w:val="24"/>
                <w:szCs w:val="24"/>
              </w:rPr>
              <w:t xml:space="preserve"> газа, z</w:t>
            </w:r>
          </w:p>
        </w:tc>
        <w:tc>
          <w:tcPr>
            <w:tcW w:w="891" w:type="pct"/>
            <w:tcBorders>
              <w:top w:val="single" w:sz="6" w:space="0" w:color="auto"/>
              <w:left w:val="single" w:sz="6" w:space="0" w:color="auto"/>
              <w:bottom w:val="single" w:sz="6" w:space="0" w:color="auto"/>
              <w:right w:val="single" w:sz="6" w:space="0" w:color="auto"/>
            </w:tcBorders>
          </w:tcPr>
          <w:p w14:paraId="3DD17EA2" w14:textId="77777777" w:rsidR="006521CA" w:rsidRPr="006521CA" w:rsidRDefault="006521CA" w:rsidP="006521CA">
            <w:pPr>
              <w:adjustRightInd w:val="0"/>
              <w:rPr>
                <w:sz w:val="24"/>
                <w:szCs w:val="24"/>
              </w:rPr>
            </w:pPr>
            <w:r w:rsidRPr="006521CA">
              <w:rPr>
                <w:sz w:val="24"/>
                <w:szCs w:val="24"/>
              </w:rPr>
              <w:t>0,85</w:t>
            </w:r>
          </w:p>
        </w:tc>
      </w:tr>
      <w:tr w:rsidR="006521CA" w:rsidRPr="006521CA" w14:paraId="1D291907" w14:textId="77777777" w:rsidTr="006521CA">
        <w:tc>
          <w:tcPr>
            <w:tcW w:w="361" w:type="pct"/>
            <w:tcBorders>
              <w:top w:val="single" w:sz="6" w:space="0" w:color="auto"/>
              <w:left w:val="single" w:sz="6" w:space="0" w:color="auto"/>
              <w:bottom w:val="single" w:sz="6" w:space="0" w:color="auto"/>
              <w:right w:val="single" w:sz="6" w:space="0" w:color="auto"/>
            </w:tcBorders>
            <w:vAlign w:val="center"/>
          </w:tcPr>
          <w:p w14:paraId="2F870A3E" w14:textId="77777777" w:rsidR="006521CA" w:rsidRPr="006521CA" w:rsidRDefault="006521CA" w:rsidP="006521CA">
            <w:pPr>
              <w:adjustRightInd w:val="0"/>
              <w:jc w:val="center"/>
              <w:rPr>
                <w:sz w:val="24"/>
                <w:szCs w:val="24"/>
              </w:rPr>
            </w:pPr>
            <w:r w:rsidRPr="006521CA">
              <w:rPr>
                <w:sz w:val="24"/>
                <w:szCs w:val="24"/>
              </w:rPr>
              <w:t>16.</w:t>
            </w:r>
          </w:p>
        </w:tc>
        <w:tc>
          <w:tcPr>
            <w:tcW w:w="3748" w:type="pct"/>
            <w:tcBorders>
              <w:top w:val="single" w:sz="6" w:space="0" w:color="auto"/>
              <w:left w:val="single" w:sz="6" w:space="0" w:color="auto"/>
              <w:bottom w:val="single" w:sz="6" w:space="0" w:color="auto"/>
              <w:right w:val="single" w:sz="6" w:space="0" w:color="auto"/>
            </w:tcBorders>
          </w:tcPr>
          <w:p w14:paraId="6AA0B474" w14:textId="77777777" w:rsidR="006521CA" w:rsidRPr="006521CA" w:rsidRDefault="006521CA" w:rsidP="006521CA">
            <w:pPr>
              <w:adjustRightInd w:val="0"/>
              <w:rPr>
                <w:sz w:val="24"/>
                <w:szCs w:val="24"/>
              </w:rPr>
            </w:pPr>
            <w:r w:rsidRPr="006521CA">
              <w:rPr>
                <w:sz w:val="24"/>
                <w:szCs w:val="24"/>
              </w:rPr>
              <w:t>Коэффициент фильтрационного сопротивления, B</w:t>
            </w:r>
          </w:p>
        </w:tc>
        <w:tc>
          <w:tcPr>
            <w:tcW w:w="891" w:type="pct"/>
            <w:tcBorders>
              <w:top w:val="single" w:sz="6" w:space="0" w:color="auto"/>
              <w:left w:val="single" w:sz="6" w:space="0" w:color="auto"/>
              <w:bottom w:val="single" w:sz="6" w:space="0" w:color="auto"/>
              <w:right w:val="single" w:sz="6" w:space="0" w:color="auto"/>
            </w:tcBorders>
          </w:tcPr>
          <w:p w14:paraId="3237AE5E" w14:textId="77777777" w:rsidR="006521CA" w:rsidRPr="006521CA" w:rsidRDefault="006521CA" w:rsidP="006521CA">
            <w:pPr>
              <w:adjustRightInd w:val="0"/>
              <w:rPr>
                <w:sz w:val="24"/>
                <w:szCs w:val="24"/>
              </w:rPr>
            </w:pPr>
            <w:r w:rsidRPr="006521CA">
              <w:rPr>
                <w:sz w:val="24"/>
                <w:szCs w:val="24"/>
              </w:rPr>
              <w:t>0</w:t>
            </w:r>
          </w:p>
        </w:tc>
      </w:tr>
    </w:tbl>
    <w:p w14:paraId="616F4A04" w14:textId="77777777" w:rsidR="006521CA" w:rsidRDefault="006521CA" w:rsidP="00D56D17">
      <w:pPr>
        <w:adjustRightInd w:val="0"/>
        <w:spacing w:line="360" w:lineRule="auto"/>
        <w:jc w:val="both"/>
        <w:rPr>
          <w:rFonts w:ascii="Times New Roman CYR" w:hAnsi="Times New Roman CYR" w:cs="Times New Roman CYR"/>
          <w:sz w:val="28"/>
          <w:szCs w:val="28"/>
        </w:rPr>
      </w:pPr>
    </w:p>
    <w:p w14:paraId="4D38FE06" w14:textId="77777777" w:rsidR="00D56D17" w:rsidRDefault="00D56D17" w:rsidP="009E74DB">
      <w:pPr>
        <w:adjustRightInd w:val="0"/>
        <w:spacing w:line="360" w:lineRule="auto"/>
        <w:ind w:firstLine="709"/>
        <w:jc w:val="both"/>
        <w:rPr>
          <w:rFonts w:ascii="Times New Roman CYR" w:hAnsi="Times New Roman CYR" w:cs="Times New Roman CYR"/>
          <w:sz w:val="28"/>
          <w:szCs w:val="28"/>
        </w:rPr>
      </w:pPr>
    </w:p>
    <w:p w14:paraId="1D57BA90" w14:textId="499CF2AA" w:rsidR="009E74DB" w:rsidRDefault="009E74DB" w:rsidP="009E74DB">
      <w:pPr>
        <w:adjustRightInd w:val="0"/>
        <w:spacing w:line="360" w:lineRule="auto"/>
        <w:ind w:firstLine="709"/>
        <w:jc w:val="both"/>
        <w:rPr>
          <w:rFonts w:ascii="Times New Roman CYR" w:hAnsi="Times New Roman CYR" w:cs="Times New Roman CYR"/>
          <w:sz w:val="28"/>
          <w:szCs w:val="28"/>
        </w:rPr>
      </w:pPr>
    </w:p>
    <w:p w14:paraId="2516411F" w14:textId="61CD022C" w:rsidR="009E74DB" w:rsidRDefault="009E74DB" w:rsidP="009E74DB">
      <w:pPr>
        <w:adjustRightInd w:val="0"/>
        <w:spacing w:line="360" w:lineRule="auto"/>
        <w:ind w:firstLine="709"/>
        <w:jc w:val="both"/>
        <w:rPr>
          <w:rFonts w:ascii="Times New Roman CYR" w:hAnsi="Times New Roman CYR" w:cs="Times New Roman CYR"/>
          <w:sz w:val="28"/>
          <w:szCs w:val="28"/>
        </w:rPr>
      </w:pPr>
    </w:p>
    <w:p w14:paraId="10D94FDE" w14:textId="77777777" w:rsidR="009E74DB" w:rsidRDefault="009E74DB" w:rsidP="009E74DB">
      <w:pPr>
        <w:adjustRightInd w:val="0"/>
        <w:spacing w:line="360" w:lineRule="auto"/>
        <w:ind w:firstLine="709"/>
        <w:jc w:val="both"/>
        <w:rPr>
          <w:rFonts w:ascii="Times New Roman CYR" w:hAnsi="Times New Roman CYR" w:cs="Times New Roman CYR"/>
          <w:sz w:val="28"/>
          <w:szCs w:val="28"/>
        </w:rPr>
      </w:pPr>
    </w:p>
    <w:p w14:paraId="699E8AFE" w14:textId="77777777" w:rsidR="00D4448E" w:rsidRDefault="00D4448E" w:rsidP="00D4448E">
      <w:pPr>
        <w:adjustRightInd w:val="0"/>
        <w:spacing w:line="360" w:lineRule="auto"/>
        <w:ind w:firstLine="709"/>
        <w:jc w:val="both"/>
        <w:rPr>
          <w:rFonts w:ascii="Times New Roman CYR" w:hAnsi="Times New Roman CYR" w:cs="Times New Roman CYR"/>
          <w:sz w:val="28"/>
          <w:szCs w:val="28"/>
        </w:rPr>
      </w:pPr>
    </w:p>
    <w:p w14:paraId="33F84AA8" w14:textId="615B1054" w:rsidR="00D4448E" w:rsidRDefault="00D4448E" w:rsidP="00D4448E">
      <w:pPr>
        <w:spacing w:line="360" w:lineRule="auto"/>
        <w:rPr>
          <w:b/>
          <w:bCs/>
          <w:sz w:val="28"/>
          <w:szCs w:val="28"/>
        </w:rPr>
      </w:pPr>
    </w:p>
    <w:p w14:paraId="7D8E5FAC" w14:textId="59F93EAC" w:rsidR="00D4448E" w:rsidRDefault="00D4448E" w:rsidP="00D4448E">
      <w:pPr>
        <w:spacing w:line="360" w:lineRule="auto"/>
        <w:rPr>
          <w:b/>
          <w:bCs/>
          <w:sz w:val="28"/>
          <w:szCs w:val="28"/>
        </w:rPr>
      </w:pPr>
    </w:p>
    <w:p w14:paraId="49E6299F" w14:textId="63F95DDA" w:rsidR="00D4448E" w:rsidRDefault="00D4448E" w:rsidP="00D4448E">
      <w:pPr>
        <w:spacing w:line="360" w:lineRule="auto"/>
        <w:rPr>
          <w:b/>
          <w:bCs/>
          <w:sz w:val="28"/>
          <w:szCs w:val="28"/>
        </w:rPr>
      </w:pPr>
    </w:p>
    <w:p w14:paraId="7092608A" w14:textId="3A8E8100" w:rsidR="009B60F2" w:rsidRDefault="009B60F2" w:rsidP="00D4448E">
      <w:pPr>
        <w:spacing w:line="360" w:lineRule="auto"/>
        <w:rPr>
          <w:b/>
          <w:bCs/>
          <w:sz w:val="28"/>
          <w:szCs w:val="28"/>
        </w:rPr>
      </w:pPr>
    </w:p>
    <w:p w14:paraId="07F7A203" w14:textId="420F0BBB" w:rsidR="009B60F2" w:rsidRDefault="009B60F2" w:rsidP="00D4448E">
      <w:pPr>
        <w:spacing w:line="360" w:lineRule="auto"/>
        <w:rPr>
          <w:b/>
          <w:bCs/>
          <w:sz w:val="28"/>
          <w:szCs w:val="28"/>
        </w:rPr>
      </w:pPr>
    </w:p>
    <w:p w14:paraId="5641D914" w14:textId="77777777" w:rsidR="009B60F2" w:rsidRDefault="009B60F2" w:rsidP="00D4448E">
      <w:pPr>
        <w:spacing w:line="360" w:lineRule="auto"/>
        <w:rPr>
          <w:b/>
          <w:bCs/>
          <w:sz w:val="28"/>
          <w:szCs w:val="28"/>
        </w:rPr>
      </w:pPr>
    </w:p>
    <w:p w14:paraId="70DB1E3A" w14:textId="21239C25" w:rsidR="00D4448E" w:rsidRDefault="00D4448E" w:rsidP="00D4448E">
      <w:pPr>
        <w:spacing w:line="360" w:lineRule="auto"/>
        <w:rPr>
          <w:b/>
          <w:bCs/>
          <w:sz w:val="28"/>
          <w:szCs w:val="28"/>
        </w:rPr>
      </w:pPr>
    </w:p>
    <w:p w14:paraId="6E2A01B1" w14:textId="5C8FE3BA" w:rsidR="00D4448E" w:rsidRDefault="00D4448E" w:rsidP="00D4448E">
      <w:pPr>
        <w:spacing w:line="360" w:lineRule="auto"/>
        <w:rPr>
          <w:b/>
          <w:bCs/>
          <w:sz w:val="28"/>
          <w:szCs w:val="28"/>
        </w:rPr>
      </w:pPr>
    </w:p>
    <w:p w14:paraId="4AA77549" w14:textId="69FED4DB" w:rsidR="00C522BC" w:rsidRDefault="00C522BC" w:rsidP="00C522BC">
      <w:pPr>
        <w:pStyle w:val="1"/>
        <w:spacing w:before="69"/>
        <w:ind w:left="0"/>
        <w:jc w:val="center"/>
        <w:rPr>
          <w:spacing w:val="-2"/>
        </w:rPr>
      </w:pPr>
      <w:r>
        <w:rPr>
          <w:spacing w:val="-2"/>
        </w:rPr>
        <w:lastRenderedPageBreak/>
        <w:t>РЕЗУЛЬТАТЫ</w:t>
      </w:r>
      <w:r>
        <w:rPr>
          <w:spacing w:val="-1"/>
        </w:rPr>
        <w:t xml:space="preserve"> </w:t>
      </w:r>
      <w:r>
        <w:rPr>
          <w:spacing w:val="-2"/>
        </w:rPr>
        <w:t>(RESULTS)</w:t>
      </w:r>
    </w:p>
    <w:p w14:paraId="7038CF77" w14:textId="77777777" w:rsidR="00287D9B" w:rsidRDefault="00287D9B" w:rsidP="00C522BC">
      <w:pPr>
        <w:pStyle w:val="1"/>
        <w:spacing w:before="69"/>
        <w:ind w:left="0"/>
        <w:jc w:val="center"/>
        <w:rPr>
          <w:spacing w:val="-2"/>
        </w:rPr>
      </w:pPr>
    </w:p>
    <w:p w14:paraId="37ADD68A" w14:textId="6779911D" w:rsidR="00C522BC" w:rsidRDefault="009B60F2" w:rsidP="009B60F2">
      <w:pPr>
        <w:spacing w:line="360" w:lineRule="auto"/>
        <w:ind w:hanging="284"/>
        <w:rPr>
          <w:sz w:val="28"/>
          <w:szCs w:val="28"/>
        </w:rPr>
      </w:pPr>
      <w:r w:rsidRPr="009B60F2">
        <w:rPr>
          <w:sz w:val="28"/>
          <w:szCs w:val="28"/>
        </w:rPr>
        <w:drawing>
          <wp:inline distT="0" distB="0" distL="0" distR="0" wp14:anchorId="004EF73B" wp14:editId="706F2FBA">
            <wp:extent cx="3648584" cy="5601482"/>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648584" cy="5601482"/>
                    </a:xfrm>
                    <a:prstGeom prst="rect">
                      <a:avLst/>
                    </a:prstGeom>
                  </pic:spPr>
                </pic:pic>
              </a:graphicData>
            </a:graphic>
          </wp:inline>
        </w:drawing>
      </w:r>
      <w:r w:rsidRPr="009B60F2">
        <w:rPr>
          <w:noProof/>
          <w:lang w:eastAsia="ru-RU"/>
        </w:rPr>
        <w:t xml:space="preserve"> </w:t>
      </w:r>
      <w:r w:rsidRPr="009B60F2">
        <w:rPr>
          <w:sz w:val="28"/>
          <w:szCs w:val="28"/>
        </w:rPr>
        <w:drawing>
          <wp:inline distT="0" distB="0" distL="0" distR="0" wp14:anchorId="0FD11706" wp14:editId="636CFED8">
            <wp:extent cx="2676899" cy="2753109"/>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676899" cy="2753109"/>
                    </a:xfrm>
                    <a:prstGeom prst="rect">
                      <a:avLst/>
                    </a:prstGeom>
                  </pic:spPr>
                </pic:pic>
              </a:graphicData>
            </a:graphic>
          </wp:inline>
        </w:drawing>
      </w:r>
    </w:p>
    <w:p w14:paraId="2E6270AF" w14:textId="079D5AC9" w:rsidR="00287D9B" w:rsidRDefault="00287D9B" w:rsidP="005B2A35">
      <w:pPr>
        <w:spacing w:line="360" w:lineRule="auto"/>
        <w:jc w:val="center"/>
        <w:rPr>
          <w:sz w:val="28"/>
          <w:szCs w:val="28"/>
        </w:rPr>
      </w:pPr>
    </w:p>
    <w:p w14:paraId="3AB07C67" w14:textId="3E2ABA99" w:rsidR="009B60F2" w:rsidRDefault="009B60F2" w:rsidP="009B60F2">
      <w:pPr>
        <w:spacing w:line="360" w:lineRule="auto"/>
        <w:rPr>
          <w:sz w:val="28"/>
          <w:szCs w:val="28"/>
        </w:rPr>
      </w:pPr>
      <w:r w:rsidRPr="009B60F2">
        <w:rPr>
          <w:sz w:val="28"/>
          <w:szCs w:val="28"/>
        </w:rPr>
        <w:lastRenderedPageBreak/>
        <w:drawing>
          <wp:inline distT="0" distB="0" distL="0" distR="0" wp14:anchorId="62938B7D" wp14:editId="515B25C8">
            <wp:extent cx="4810796" cy="4353533"/>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810796" cy="4353533"/>
                    </a:xfrm>
                    <a:prstGeom prst="rect">
                      <a:avLst/>
                    </a:prstGeom>
                  </pic:spPr>
                </pic:pic>
              </a:graphicData>
            </a:graphic>
          </wp:inline>
        </w:drawing>
      </w:r>
      <w:r w:rsidRPr="009B60F2">
        <w:rPr>
          <w:noProof/>
          <w:lang w:eastAsia="ru-RU"/>
        </w:rPr>
        <w:t xml:space="preserve"> </w:t>
      </w:r>
      <w:r w:rsidRPr="009B60F2">
        <w:rPr>
          <w:sz w:val="28"/>
          <w:szCs w:val="28"/>
        </w:rPr>
        <w:drawing>
          <wp:inline distT="0" distB="0" distL="0" distR="0" wp14:anchorId="00928D5F" wp14:editId="11461F2D">
            <wp:extent cx="4534533" cy="3972479"/>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534533" cy="3972479"/>
                    </a:xfrm>
                    <a:prstGeom prst="rect">
                      <a:avLst/>
                    </a:prstGeom>
                  </pic:spPr>
                </pic:pic>
              </a:graphicData>
            </a:graphic>
          </wp:inline>
        </w:drawing>
      </w:r>
      <w:r w:rsidRPr="009B60F2">
        <w:rPr>
          <w:noProof/>
          <w:lang w:eastAsia="ru-RU"/>
        </w:rPr>
        <w:t xml:space="preserve"> </w:t>
      </w:r>
      <w:r w:rsidRPr="009B60F2">
        <w:rPr>
          <w:noProof/>
          <w:lang w:eastAsia="ru-RU"/>
        </w:rPr>
        <w:lastRenderedPageBreak/>
        <w:drawing>
          <wp:inline distT="0" distB="0" distL="0" distR="0" wp14:anchorId="2965742B" wp14:editId="128FB69A">
            <wp:extent cx="5448300" cy="126682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b="5000"/>
                    <a:stretch/>
                  </pic:blipFill>
                  <pic:spPr bwMode="auto">
                    <a:xfrm>
                      <a:off x="0" y="0"/>
                      <a:ext cx="5449060" cy="1267002"/>
                    </a:xfrm>
                    <a:prstGeom prst="rect">
                      <a:avLst/>
                    </a:prstGeom>
                    <a:ln>
                      <a:noFill/>
                    </a:ln>
                    <a:extLst>
                      <a:ext uri="{53640926-AAD7-44D8-BBD7-CCE9431645EC}">
                        <a14:shadowObscured xmlns:a14="http://schemas.microsoft.com/office/drawing/2010/main"/>
                      </a:ext>
                    </a:extLst>
                  </pic:spPr>
                </pic:pic>
              </a:graphicData>
            </a:graphic>
          </wp:inline>
        </w:drawing>
      </w:r>
    </w:p>
    <w:p w14:paraId="6BF817B6" w14:textId="5F0D035F" w:rsidR="00D06295" w:rsidRDefault="00D06295" w:rsidP="00D83306">
      <w:pPr>
        <w:spacing w:line="360" w:lineRule="auto"/>
        <w:rPr>
          <w:sz w:val="28"/>
          <w:szCs w:val="28"/>
        </w:rPr>
      </w:pPr>
    </w:p>
    <w:p w14:paraId="4F3EFE77" w14:textId="77777777" w:rsidR="00987AC7" w:rsidRDefault="00987AC7" w:rsidP="00987AC7">
      <w:pPr>
        <w:pStyle w:val="a3"/>
        <w:spacing w:line="360" w:lineRule="auto"/>
        <w:ind w:left="0" w:firstLine="709"/>
        <w:rPr>
          <w:b/>
        </w:rPr>
      </w:pPr>
      <w:r>
        <w:rPr>
          <w:b/>
        </w:rPr>
        <w:t>Дискуссия (</w:t>
      </w:r>
      <w:proofErr w:type="spellStart"/>
      <w:r w:rsidRPr="00CE6731">
        <w:rPr>
          <w:b/>
        </w:rPr>
        <w:t>Discussion</w:t>
      </w:r>
      <w:proofErr w:type="spellEnd"/>
      <w:r>
        <w:rPr>
          <w:b/>
        </w:rPr>
        <w:t>)</w:t>
      </w:r>
    </w:p>
    <w:p w14:paraId="5BF7DF51" w14:textId="4CA25C63" w:rsidR="00987AC7" w:rsidRDefault="00987AC7" w:rsidP="00D83306">
      <w:pPr>
        <w:spacing w:line="360" w:lineRule="auto"/>
        <w:ind w:firstLine="709"/>
        <w:jc w:val="both"/>
        <w:rPr>
          <w:spacing w:val="-2"/>
          <w:sz w:val="28"/>
          <w:szCs w:val="28"/>
        </w:rPr>
      </w:pPr>
      <w:r w:rsidRPr="00987AC7">
        <w:rPr>
          <w:sz w:val="28"/>
          <w:szCs w:val="28"/>
        </w:rPr>
        <w:t>В ходе работы было получен</w:t>
      </w:r>
      <w:r w:rsidR="00631770">
        <w:rPr>
          <w:sz w:val="28"/>
          <w:szCs w:val="28"/>
        </w:rPr>
        <w:t xml:space="preserve">о значение </w:t>
      </w:r>
      <w:r w:rsidR="006E5DB5">
        <w:rPr>
          <w:sz w:val="28"/>
          <w:szCs w:val="28"/>
        </w:rPr>
        <w:t xml:space="preserve">предельного (максимального) количества газа, которое можно поместить в хранилище </w:t>
      </w:r>
      <w:r w:rsidR="006E5DB5">
        <w:rPr>
          <w:sz w:val="28"/>
          <w:szCs w:val="28"/>
          <w:lang w:val="en-US"/>
        </w:rPr>
        <w:t>Q</w:t>
      </w:r>
      <w:r w:rsidR="006E5DB5">
        <w:rPr>
          <w:sz w:val="28"/>
          <w:szCs w:val="28"/>
        </w:rPr>
        <w:t>пред=1005000 м</w:t>
      </w:r>
      <w:r w:rsidR="006E5DB5">
        <w:rPr>
          <w:sz w:val="28"/>
          <w:szCs w:val="28"/>
          <w:vertAlign w:val="superscript"/>
        </w:rPr>
        <w:t>3</w:t>
      </w:r>
      <w:r w:rsidR="00631770">
        <w:rPr>
          <w:spacing w:val="-2"/>
          <w:sz w:val="28"/>
          <w:szCs w:val="28"/>
        </w:rPr>
        <w:t xml:space="preserve">. </w:t>
      </w:r>
    </w:p>
    <w:p w14:paraId="51C18445" w14:textId="08ED577F" w:rsidR="00631770" w:rsidRPr="00501F6C" w:rsidRDefault="00501F6C" w:rsidP="00D83306">
      <w:pPr>
        <w:spacing w:line="360" w:lineRule="auto"/>
        <w:ind w:firstLine="709"/>
        <w:jc w:val="both"/>
        <w:rPr>
          <w:sz w:val="28"/>
          <w:szCs w:val="28"/>
        </w:rPr>
      </w:pPr>
      <w:r>
        <w:rPr>
          <w:sz w:val="28"/>
          <w:szCs w:val="28"/>
        </w:rPr>
        <w:t xml:space="preserve">Максимально допустимое давление, </w:t>
      </w:r>
      <w:r w:rsidRPr="00501F6C">
        <w:rPr>
          <w:sz w:val="28"/>
          <w:szCs w:val="28"/>
        </w:rPr>
        <w:t>которое можно допустить, исходя из условия сохранения покрышки (кровли) пласта</w:t>
      </w:r>
      <w:r>
        <w:rPr>
          <w:sz w:val="28"/>
          <w:szCs w:val="28"/>
        </w:rPr>
        <w:t xml:space="preserve"> составляет </w:t>
      </w:r>
      <w:r>
        <w:rPr>
          <w:sz w:val="28"/>
          <w:szCs w:val="28"/>
          <w:lang w:val="en-US"/>
        </w:rPr>
        <w:t>Pmax</w:t>
      </w:r>
      <w:r>
        <w:rPr>
          <w:sz w:val="28"/>
          <w:szCs w:val="28"/>
        </w:rPr>
        <w:t>=12.39 МПа.</w:t>
      </w:r>
    </w:p>
    <w:p w14:paraId="3A376ADC" w14:textId="65ED1EC9" w:rsidR="00D54457" w:rsidRPr="00501F6C" w:rsidRDefault="00501F6C" w:rsidP="00D54457">
      <w:pPr>
        <w:spacing w:line="360" w:lineRule="auto"/>
        <w:ind w:firstLine="709"/>
        <w:jc w:val="both"/>
        <w:rPr>
          <w:sz w:val="28"/>
          <w:szCs w:val="28"/>
        </w:rPr>
      </w:pPr>
      <w:r>
        <w:rPr>
          <w:sz w:val="28"/>
          <w:szCs w:val="28"/>
        </w:rPr>
        <w:t xml:space="preserve">Время закачки газа в хранилище составило </w:t>
      </w:r>
      <w:r>
        <w:rPr>
          <w:sz w:val="28"/>
          <w:szCs w:val="28"/>
          <w:lang w:val="en-US"/>
        </w:rPr>
        <w:t>t</w:t>
      </w:r>
      <w:r>
        <w:rPr>
          <w:sz w:val="28"/>
          <w:szCs w:val="28"/>
        </w:rPr>
        <w:t xml:space="preserve">=0.023 </w:t>
      </w:r>
      <w:proofErr w:type="spellStart"/>
      <w:r>
        <w:rPr>
          <w:sz w:val="28"/>
          <w:szCs w:val="28"/>
        </w:rPr>
        <w:t>сут</w:t>
      </w:r>
      <w:proofErr w:type="spellEnd"/>
      <w:r>
        <w:rPr>
          <w:sz w:val="28"/>
          <w:szCs w:val="28"/>
        </w:rPr>
        <w:t>, т.е. 33 минуты.</w:t>
      </w:r>
    </w:p>
    <w:p w14:paraId="1B3A3610" w14:textId="5E36AAC6" w:rsidR="00D33337" w:rsidRPr="007C7034" w:rsidRDefault="00501F6C" w:rsidP="00D33337">
      <w:pPr>
        <w:spacing w:line="360" w:lineRule="auto"/>
        <w:ind w:firstLine="709"/>
        <w:jc w:val="both"/>
        <w:rPr>
          <w:sz w:val="28"/>
          <w:szCs w:val="28"/>
          <w:shd w:val="clear" w:color="auto" w:fill="FFFFFF"/>
        </w:rPr>
      </w:pPr>
      <w:r w:rsidRPr="00501F6C">
        <w:rPr>
          <w:sz w:val="28"/>
          <w:szCs w:val="28"/>
        </w:rPr>
        <w:t>Давление на устье нагнетательной скважины в конце периода закачки газа</w:t>
      </w:r>
      <w:r w:rsidR="002D7D76">
        <w:rPr>
          <w:sz w:val="28"/>
          <w:szCs w:val="28"/>
        </w:rPr>
        <w:t xml:space="preserve"> - </w:t>
      </w:r>
      <w:r w:rsidR="002D7D76" w:rsidRPr="002D7D76">
        <w:rPr>
          <w:sz w:val="28"/>
          <w:szCs w:val="28"/>
        </w:rPr>
        <w:t>это давление, которое устанавливается на устье ск</w:t>
      </w:r>
      <w:r w:rsidR="002D7D76">
        <w:rPr>
          <w:sz w:val="28"/>
          <w:szCs w:val="28"/>
        </w:rPr>
        <w:t>важины в конце процесса закачки, которое</w:t>
      </w:r>
      <w:r w:rsidRPr="00501F6C">
        <w:rPr>
          <w:sz w:val="28"/>
          <w:szCs w:val="28"/>
        </w:rPr>
        <w:t xml:space="preserve"> </w:t>
      </w:r>
      <w:r>
        <w:rPr>
          <w:sz w:val="28"/>
          <w:szCs w:val="28"/>
        </w:rPr>
        <w:t xml:space="preserve">составило </w:t>
      </w:r>
      <w:proofErr w:type="spellStart"/>
      <w:r w:rsidR="002D7D76">
        <w:rPr>
          <w:sz w:val="28"/>
          <w:szCs w:val="28"/>
        </w:rPr>
        <w:t>р</w:t>
      </w:r>
      <w:r w:rsidR="002D7D76">
        <w:rPr>
          <w:sz w:val="28"/>
          <w:szCs w:val="28"/>
          <w:vertAlign w:val="subscript"/>
        </w:rPr>
        <w:t>у</w:t>
      </w:r>
      <w:proofErr w:type="spellEnd"/>
      <w:r w:rsidR="002D7D76">
        <w:rPr>
          <w:sz w:val="28"/>
          <w:szCs w:val="28"/>
        </w:rPr>
        <w:t>=2.023 кгс/см</w:t>
      </w:r>
      <w:r w:rsidR="002D7D76">
        <w:rPr>
          <w:sz w:val="28"/>
          <w:szCs w:val="28"/>
          <w:vertAlign w:val="superscript"/>
        </w:rPr>
        <w:t>2</w:t>
      </w:r>
      <w:r w:rsidR="002D7D76">
        <w:rPr>
          <w:sz w:val="28"/>
          <w:szCs w:val="28"/>
        </w:rPr>
        <w:t xml:space="preserve">. </w:t>
      </w:r>
    </w:p>
    <w:p w14:paraId="005F6132" w14:textId="656D0E7A" w:rsidR="002D7D76" w:rsidRPr="002D7D76" w:rsidRDefault="002D7D76" w:rsidP="009A63E6">
      <w:pPr>
        <w:spacing w:line="360" w:lineRule="auto"/>
        <w:ind w:firstLine="709"/>
        <w:jc w:val="both"/>
        <w:rPr>
          <w:sz w:val="28"/>
          <w:szCs w:val="28"/>
          <w:shd w:val="clear" w:color="auto" w:fill="FFFFFF"/>
        </w:rPr>
      </w:pPr>
      <w:r w:rsidRPr="002D7D76">
        <w:rPr>
          <w:sz w:val="28"/>
          <w:szCs w:val="28"/>
          <w:shd w:val="clear" w:color="auto" w:fill="FFFFFF"/>
        </w:rPr>
        <w:t>Число компрессоров, необходимое для закачки газа в хр</w:t>
      </w:r>
      <w:r>
        <w:rPr>
          <w:sz w:val="28"/>
          <w:szCs w:val="28"/>
          <w:shd w:val="clear" w:color="auto" w:fill="FFFFFF"/>
        </w:rPr>
        <w:t xml:space="preserve">анилище, составило </w:t>
      </w:r>
      <w:r>
        <w:rPr>
          <w:sz w:val="28"/>
          <w:szCs w:val="28"/>
          <w:shd w:val="clear" w:color="auto" w:fill="FFFFFF"/>
          <w:lang w:val="en-US"/>
        </w:rPr>
        <w:t>nk</w:t>
      </w:r>
      <w:r w:rsidRPr="002D7D76">
        <w:rPr>
          <w:sz w:val="28"/>
          <w:szCs w:val="28"/>
          <w:shd w:val="clear" w:color="auto" w:fill="FFFFFF"/>
        </w:rPr>
        <w:t>=</w:t>
      </w:r>
      <w:r>
        <w:rPr>
          <w:sz w:val="28"/>
          <w:szCs w:val="28"/>
          <w:shd w:val="clear" w:color="auto" w:fill="FFFFFF"/>
        </w:rPr>
        <w:t xml:space="preserve">0.417, </w:t>
      </w:r>
      <w:proofErr w:type="spellStart"/>
      <w:r>
        <w:rPr>
          <w:sz w:val="28"/>
          <w:szCs w:val="28"/>
          <w:shd w:val="clear" w:color="auto" w:fill="FFFFFF"/>
        </w:rPr>
        <w:t>т.е</w:t>
      </w:r>
      <w:proofErr w:type="spellEnd"/>
      <w:r>
        <w:rPr>
          <w:sz w:val="28"/>
          <w:szCs w:val="28"/>
          <w:shd w:val="clear" w:color="auto" w:fill="FFFFFF"/>
        </w:rPr>
        <w:t xml:space="preserve"> один компрессор.</w:t>
      </w:r>
    </w:p>
    <w:p w14:paraId="2D9A2294" w14:textId="21421D01" w:rsidR="00BD0BCC" w:rsidRPr="009A63E6" w:rsidRDefault="00BD0BCC" w:rsidP="009A63E6">
      <w:pPr>
        <w:spacing w:line="360" w:lineRule="auto"/>
        <w:ind w:firstLine="709"/>
        <w:jc w:val="both"/>
        <w:rPr>
          <w:b/>
          <w:sz w:val="28"/>
          <w:szCs w:val="28"/>
        </w:rPr>
      </w:pPr>
      <w:r w:rsidRPr="009A63E6">
        <w:rPr>
          <w:b/>
          <w:sz w:val="28"/>
          <w:szCs w:val="28"/>
        </w:rPr>
        <w:t>Выводы (</w:t>
      </w:r>
      <w:proofErr w:type="spellStart"/>
      <w:r w:rsidRPr="009A63E6">
        <w:rPr>
          <w:b/>
          <w:sz w:val="28"/>
          <w:szCs w:val="28"/>
        </w:rPr>
        <w:t>Conclusions</w:t>
      </w:r>
      <w:proofErr w:type="spellEnd"/>
      <w:r w:rsidRPr="009A63E6">
        <w:rPr>
          <w:b/>
          <w:sz w:val="28"/>
          <w:szCs w:val="28"/>
        </w:rPr>
        <w:t>)</w:t>
      </w:r>
    </w:p>
    <w:p w14:paraId="2D4D6192" w14:textId="61E68A03" w:rsidR="00A34F01" w:rsidRDefault="00A34F01" w:rsidP="00A34F01">
      <w:pPr>
        <w:spacing w:line="360" w:lineRule="auto"/>
        <w:ind w:firstLine="709"/>
        <w:jc w:val="both"/>
        <w:rPr>
          <w:color w:val="000000"/>
          <w:sz w:val="28"/>
          <w:shd w:val="clear" w:color="auto" w:fill="FFFFFF"/>
        </w:rPr>
      </w:pPr>
      <w:r w:rsidRPr="00A34F01">
        <w:rPr>
          <w:color w:val="000000"/>
          <w:sz w:val="28"/>
          <w:shd w:val="clear" w:color="auto" w:fill="FFFFFF"/>
        </w:rPr>
        <w:t xml:space="preserve">Проектирование подземного хранилища газа (ПХГ) представляет собой сложный и многогранный процесс, требующий комплексного подхода и учета множества факторов. В ходе расчетов были проанализированы технические параметры, что позволило определить оптимальные условия </w:t>
      </w:r>
      <w:r>
        <w:rPr>
          <w:color w:val="000000"/>
          <w:sz w:val="28"/>
          <w:shd w:val="clear" w:color="auto" w:fill="FFFFFF"/>
        </w:rPr>
        <w:t xml:space="preserve">для эффективного хранения газа. </w:t>
      </w:r>
      <w:r w:rsidRPr="00A34F01">
        <w:rPr>
          <w:color w:val="000000"/>
          <w:sz w:val="28"/>
          <w:shd w:val="clear" w:color="auto" w:fill="FFFFFF"/>
        </w:rPr>
        <w:t>Таким образом, проектирование подзем</w:t>
      </w:r>
      <w:r>
        <w:rPr>
          <w:color w:val="000000"/>
          <w:sz w:val="28"/>
          <w:shd w:val="clear" w:color="auto" w:fill="FFFFFF"/>
        </w:rPr>
        <w:t xml:space="preserve">ного хранилища газа завершено </w:t>
      </w:r>
      <w:r w:rsidRPr="00A34F01">
        <w:rPr>
          <w:color w:val="000000"/>
          <w:sz w:val="28"/>
          <w:shd w:val="clear" w:color="auto" w:fill="FFFFFF"/>
        </w:rPr>
        <w:t>и дальнейшие шаги должны включать детальную проработку проектной документации и подготовку к строительству. Реализация данного проекта будет способствовать повышению энергетической безопасности региона и обеспечению стабильного газоснабжения.</w:t>
      </w:r>
    </w:p>
    <w:p w14:paraId="64497B5D" w14:textId="720E9CA9" w:rsidR="00A34F01" w:rsidRDefault="00A34F01" w:rsidP="00A34F01">
      <w:pPr>
        <w:spacing w:line="360" w:lineRule="auto"/>
        <w:ind w:firstLine="709"/>
        <w:jc w:val="both"/>
        <w:rPr>
          <w:color w:val="000000"/>
          <w:sz w:val="28"/>
          <w:shd w:val="clear" w:color="auto" w:fill="FFFFFF"/>
        </w:rPr>
      </w:pPr>
    </w:p>
    <w:p w14:paraId="359D0598" w14:textId="77777777" w:rsidR="00A34F01" w:rsidRDefault="00A34F01" w:rsidP="00A34F01">
      <w:pPr>
        <w:spacing w:line="360" w:lineRule="auto"/>
        <w:ind w:firstLine="709"/>
        <w:jc w:val="both"/>
        <w:rPr>
          <w:color w:val="000000"/>
          <w:sz w:val="28"/>
          <w:shd w:val="clear" w:color="auto" w:fill="FFFFFF"/>
        </w:rPr>
      </w:pPr>
    </w:p>
    <w:p w14:paraId="7648801F" w14:textId="13C5FB7B" w:rsidR="00BD0BCC" w:rsidRPr="00BD0BCC" w:rsidRDefault="00BD0BCC" w:rsidP="00A34F01">
      <w:pPr>
        <w:spacing w:line="360" w:lineRule="auto"/>
        <w:ind w:firstLine="709"/>
        <w:jc w:val="both"/>
        <w:rPr>
          <w:b/>
          <w:bCs/>
          <w:sz w:val="28"/>
          <w:szCs w:val="28"/>
        </w:rPr>
      </w:pPr>
      <w:r w:rsidRPr="00BD0BCC">
        <w:rPr>
          <w:b/>
          <w:bCs/>
          <w:sz w:val="28"/>
          <w:szCs w:val="28"/>
        </w:rPr>
        <w:lastRenderedPageBreak/>
        <w:t>Библиография (</w:t>
      </w:r>
      <w:proofErr w:type="spellStart"/>
      <w:r w:rsidRPr="00BD0BCC">
        <w:rPr>
          <w:b/>
          <w:bCs/>
          <w:sz w:val="28"/>
          <w:szCs w:val="28"/>
        </w:rPr>
        <w:t>References</w:t>
      </w:r>
      <w:proofErr w:type="spellEnd"/>
      <w:r w:rsidRPr="00BD0BCC">
        <w:rPr>
          <w:b/>
          <w:bCs/>
          <w:sz w:val="28"/>
          <w:szCs w:val="28"/>
        </w:rPr>
        <w:t>)</w:t>
      </w:r>
    </w:p>
    <w:p w14:paraId="56680971" w14:textId="6EA94C2B" w:rsidR="00BD0BCC" w:rsidRPr="00A34F01" w:rsidRDefault="009A63E6" w:rsidP="00B32A0C">
      <w:pPr>
        <w:spacing w:line="360" w:lineRule="auto"/>
        <w:ind w:firstLine="709"/>
        <w:jc w:val="both"/>
        <w:rPr>
          <w:sz w:val="28"/>
          <w:szCs w:val="28"/>
        </w:rPr>
      </w:pPr>
      <w:r>
        <w:rPr>
          <w:sz w:val="28"/>
          <w:szCs w:val="28"/>
        </w:rPr>
        <w:t>1.</w:t>
      </w:r>
      <w:r>
        <w:rPr>
          <w:sz w:val="28"/>
          <w:szCs w:val="28"/>
        </w:rPr>
        <w:tab/>
      </w:r>
      <w:r w:rsidR="00BD0BCC" w:rsidRPr="00A34F01">
        <w:rPr>
          <w:sz w:val="28"/>
          <w:szCs w:val="28"/>
        </w:rPr>
        <w:t xml:space="preserve"> </w:t>
      </w:r>
      <w:r w:rsidR="00A34F01" w:rsidRPr="00A34F01">
        <w:rPr>
          <w:sz w:val="28"/>
        </w:rPr>
        <w:t xml:space="preserve">Ахметов С. А. и др. Технология и оборудование процессов переработки нефти и газа: Учебное пособие / С. А. Ахметов, Т. П. Сериков, И. Р. </w:t>
      </w:r>
      <w:proofErr w:type="spellStart"/>
      <w:r w:rsidR="00A34F01" w:rsidRPr="00A34F01">
        <w:rPr>
          <w:sz w:val="28"/>
        </w:rPr>
        <w:t>Кузеев</w:t>
      </w:r>
      <w:proofErr w:type="spellEnd"/>
      <w:r w:rsidR="00A34F01" w:rsidRPr="00A34F01">
        <w:rPr>
          <w:sz w:val="28"/>
        </w:rPr>
        <w:t xml:space="preserve">, М. И. </w:t>
      </w:r>
      <w:proofErr w:type="spellStart"/>
      <w:r w:rsidR="00A34F01" w:rsidRPr="00A34F01">
        <w:rPr>
          <w:sz w:val="28"/>
        </w:rPr>
        <w:t>Баязитов</w:t>
      </w:r>
      <w:proofErr w:type="spellEnd"/>
      <w:r w:rsidR="00A34F01" w:rsidRPr="00A34F01">
        <w:rPr>
          <w:sz w:val="28"/>
        </w:rPr>
        <w:t xml:space="preserve">; Под ред. С. А. Ахметова. </w:t>
      </w:r>
      <w:proofErr w:type="spellStart"/>
      <w:r w:rsidR="00A34F01" w:rsidRPr="00A34F01">
        <w:rPr>
          <w:sz w:val="28"/>
        </w:rPr>
        <w:t>CПб</w:t>
      </w:r>
      <w:proofErr w:type="spellEnd"/>
      <w:r w:rsidR="00A34F01" w:rsidRPr="00A34F01">
        <w:rPr>
          <w:sz w:val="28"/>
        </w:rPr>
        <w:t>.: Недра, 2006</w:t>
      </w:r>
      <w:r w:rsidR="00A34F01">
        <w:rPr>
          <w:sz w:val="28"/>
        </w:rPr>
        <w:t xml:space="preserve">. 868 с.; </w:t>
      </w:r>
    </w:p>
    <w:p w14:paraId="703F0858" w14:textId="4569A7B6" w:rsidR="00BD0BCC" w:rsidRPr="00A34F01" w:rsidRDefault="00BD0BCC" w:rsidP="00BD0BCC">
      <w:pPr>
        <w:spacing w:line="360" w:lineRule="auto"/>
        <w:ind w:firstLine="709"/>
        <w:jc w:val="both"/>
        <w:rPr>
          <w:sz w:val="28"/>
          <w:szCs w:val="28"/>
        </w:rPr>
      </w:pPr>
      <w:r w:rsidRPr="00A34F01">
        <w:rPr>
          <w:sz w:val="28"/>
          <w:szCs w:val="28"/>
        </w:rPr>
        <w:t>2.</w:t>
      </w:r>
      <w:r w:rsidRPr="00A34F01">
        <w:rPr>
          <w:sz w:val="28"/>
          <w:szCs w:val="28"/>
        </w:rPr>
        <w:tab/>
        <w:t xml:space="preserve"> </w:t>
      </w:r>
      <w:r w:rsidR="00A34F01" w:rsidRPr="00A34F01">
        <w:rPr>
          <w:sz w:val="28"/>
        </w:rPr>
        <w:t>Брагинский О. Б. Нефтегазовый комплекс мира. М.: РГУ нефти и газа имени И. М. Губкина, 2006.</w:t>
      </w:r>
    </w:p>
    <w:p w14:paraId="3D2FFF12" w14:textId="721C4E3D" w:rsidR="00BD0BCC" w:rsidRPr="00A34F01" w:rsidRDefault="00BD0BCC" w:rsidP="00BD0BCC">
      <w:pPr>
        <w:spacing w:line="360" w:lineRule="auto"/>
        <w:ind w:firstLine="709"/>
        <w:jc w:val="both"/>
        <w:rPr>
          <w:sz w:val="28"/>
          <w:szCs w:val="28"/>
        </w:rPr>
      </w:pPr>
      <w:r w:rsidRPr="00A34F01">
        <w:rPr>
          <w:sz w:val="28"/>
          <w:szCs w:val="28"/>
        </w:rPr>
        <w:t>3.</w:t>
      </w:r>
      <w:r w:rsidRPr="00A34F01">
        <w:rPr>
          <w:sz w:val="28"/>
          <w:szCs w:val="28"/>
        </w:rPr>
        <w:tab/>
        <w:t xml:space="preserve"> </w:t>
      </w:r>
      <w:r w:rsidR="00A34F01" w:rsidRPr="00A34F01">
        <w:rPr>
          <w:sz w:val="28"/>
        </w:rPr>
        <w:t>Левыкин Е. В. Технологическое проектирование хранения газа в водоносных пластах. М.: Недра, 1973.</w:t>
      </w:r>
    </w:p>
    <w:p w14:paraId="75592CFA" w14:textId="4B890A15" w:rsidR="00BD0BCC" w:rsidRPr="00A34F01" w:rsidRDefault="00BD0BCC" w:rsidP="00BD0BCC">
      <w:pPr>
        <w:spacing w:line="360" w:lineRule="auto"/>
        <w:ind w:firstLine="709"/>
        <w:jc w:val="both"/>
        <w:rPr>
          <w:sz w:val="28"/>
          <w:szCs w:val="28"/>
        </w:rPr>
      </w:pPr>
      <w:r w:rsidRPr="00A34F01">
        <w:rPr>
          <w:sz w:val="28"/>
          <w:szCs w:val="28"/>
        </w:rPr>
        <w:t>4.</w:t>
      </w:r>
      <w:r w:rsidRPr="00A34F01">
        <w:rPr>
          <w:sz w:val="28"/>
          <w:szCs w:val="28"/>
        </w:rPr>
        <w:tab/>
        <w:t xml:space="preserve"> </w:t>
      </w:r>
      <w:proofErr w:type="spellStart"/>
      <w:r w:rsidR="00A34F01" w:rsidRPr="00A34F01">
        <w:rPr>
          <w:sz w:val="28"/>
        </w:rPr>
        <w:t>Казарян</w:t>
      </w:r>
      <w:proofErr w:type="spellEnd"/>
      <w:r w:rsidR="00A34F01" w:rsidRPr="00A34F01">
        <w:rPr>
          <w:sz w:val="28"/>
        </w:rPr>
        <w:t xml:space="preserve"> В. А. Подземное хранение газов и жидкостей. Регулярная и хаотическая динамика. М.: Институт компьютерных исследований, 2006.</w:t>
      </w:r>
    </w:p>
    <w:p w14:paraId="791F720C" w14:textId="45AD9980" w:rsidR="00BD0BCC" w:rsidRPr="00A34F01" w:rsidRDefault="00BD0BCC" w:rsidP="00BD0BCC">
      <w:pPr>
        <w:spacing w:line="360" w:lineRule="auto"/>
        <w:ind w:firstLine="709"/>
        <w:jc w:val="both"/>
        <w:rPr>
          <w:sz w:val="28"/>
          <w:szCs w:val="28"/>
        </w:rPr>
      </w:pPr>
      <w:r w:rsidRPr="00A34F01">
        <w:rPr>
          <w:sz w:val="28"/>
          <w:szCs w:val="28"/>
        </w:rPr>
        <w:t>5.</w:t>
      </w:r>
      <w:r w:rsidRPr="00A34F01">
        <w:rPr>
          <w:sz w:val="28"/>
          <w:szCs w:val="28"/>
        </w:rPr>
        <w:tab/>
        <w:t xml:space="preserve"> </w:t>
      </w:r>
      <w:proofErr w:type="spellStart"/>
      <w:r w:rsidR="00A34F01" w:rsidRPr="00A34F01">
        <w:rPr>
          <w:sz w:val="28"/>
        </w:rPr>
        <w:t>Закожурников</w:t>
      </w:r>
      <w:proofErr w:type="spellEnd"/>
      <w:r w:rsidR="00A34F01" w:rsidRPr="00A34F01">
        <w:rPr>
          <w:sz w:val="28"/>
        </w:rPr>
        <w:t xml:space="preserve"> Ю. А. Хранение нефти, нефтепродуктов и газа; </w:t>
      </w:r>
      <w:proofErr w:type="spellStart"/>
      <w:r w:rsidR="00A34F01" w:rsidRPr="00A34F01">
        <w:rPr>
          <w:sz w:val="28"/>
        </w:rPr>
        <w:t>ИнФолио</w:t>
      </w:r>
      <w:proofErr w:type="spellEnd"/>
      <w:r w:rsidR="00A34F01" w:rsidRPr="00A34F01">
        <w:rPr>
          <w:sz w:val="28"/>
        </w:rPr>
        <w:t xml:space="preserve"> - Москва, 2010. 432 c.</w:t>
      </w:r>
    </w:p>
    <w:p w14:paraId="4F62CFC4" w14:textId="611188C1" w:rsidR="00A34F01" w:rsidRPr="00A34F01" w:rsidRDefault="00B32A0C" w:rsidP="00A34F01">
      <w:pPr>
        <w:spacing w:line="360" w:lineRule="auto"/>
        <w:ind w:firstLine="709"/>
        <w:jc w:val="both"/>
        <w:rPr>
          <w:sz w:val="28"/>
        </w:rPr>
      </w:pPr>
      <w:r w:rsidRPr="00A34F01">
        <w:rPr>
          <w:sz w:val="28"/>
          <w:szCs w:val="28"/>
        </w:rPr>
        <w:t>6</w:t>
      </w:r>
      <w:r w:rsidR="00BD0BCC" w:rsidRPr="00A34F01">
        <w:rPr>
          <w:sz w:val="28"/>
          <w:szCs w:val="28"/>
        </w:rPr>
        <w:t>.</w:t>
      </w:r>
      <w:r w:rsidR="00BD0BCC" w:rsidRPr="00A34F01">
        <w:rPr>
          <w:sz w:val="28"/>
          <w:szCs w:val="28"/>
        </w:rPr>
        <w:tab/>
      </w:r>
      <w:r w:rsidR="00A34F01" w:rsidRPr="00A34F01">
        <w:rPr>
          <w:sz w:val="28"/>
        </w:rPr>
        <w:t>Гуревич И. Л. Технология нефти (Ч. 1). Общие свойства и первичная перегонка нефти: Учебник для вузов. 3-е изд. М.: Химия, 1972. 359 с.</w:t>
      </w:r>
    </w:p>
    <w:p w14:paraId="67E7A2C5" w14:textId="77777777" w:rsidR="009A63E6" w:rsidRDefault="009A63E6" w:rsidP="00BD0BCC">
      <w:pPr>
        <w:spacing w:line="360" w:lineRule="auto"/>
        <w:ind w:firstLine="709"/>
        <w:jc w:val="both"/>
        <w:rPr>
          <w:sz w:val="28"/>
          <w:szCs w:val="28"/>
        </w:rPr>
      </w:pPr>
    </w:p>
    <w:sectPr w:rsidR="009A63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96C69"/>
    <w:multiLevelType w:val="hybridMultilevel"/>
    <w:tmpl w:val="6FE29364"/>
    <w:lvl w:ilvl="0" w:tplc="10CA5AB2">
      <w:start w:val="1"/>
      <w:numFmt w:val="decimal"/>
      <w:lvlText w:val="%1."/>
      <w:lvlJc w:val="left"/>
      <w:pPr>
        <w:ind w:left="176" w:hanging="250"/>
      </w:pPr>
      <w:rPr>
        <w:rFonts w:ascii="Times New Roman" w:eastAsia="Times New Roman" w:hAnsi="Times New Roman" w:cs="Times New Roman" w:hint="default"/>
        <w:b w:val="0"/>
        <w:bCs w:val="0"/>
        <w:i w:val="0"/>
        <w:iCs w:val="0"/>
        <w:spacing w:val="0"/>
        <w:w w:val="99"/>
        <w:sz w:val="26"/>
        <w:szCs w:val="26"/>
        <w:lang w:val="ru-RU" w:eastAsia="en-US" w:bidi="ar-SA"/>
      </w:rPr>
    </w:lvl>
    <w:lvl w:ilvl="1" w:tplc="C5CCB8DE">
      <w:numFmt w:val="bullet"/>
      <w:lvlText w:val="•"/>
      <w:lvlJc w:val="left"/>
      <w:pPr>
        <w:ind w:left="1158" w:hanging="250"/>
      </w:pPr>
      <w:rPr>
        <w:rFonts w:hint="default"/>
        <w:lang w:val="ru-RU" w:eastAsia="en-US" w:bidi="ar-SA"/>
      </w:rPr>
    </w:lvl>
    <w:lvl w:ilvl="2" w:tplc="9EA6BB38">
      <w:numFmt w:val="bullet"/>
      <w:lvlText w:val="•"/>
      <w:lvlJc w:val="left"/>
      <w:pPr>
        <w:ind w:left="2136" w:hanging="250"/>
      </w:pPr>
      <w:rPr>
        <w:rFonts w:hint="default"/>
        <w:lang w:val="ru-RU" w:eastAsia="en-US" w:bidi="ar-SA"/>
      </w:rPr>
    </w:lvl>
    <w:lvl w:ilvl="3" w:tplc="C54EC536">
      <w:numFmt w:val="bullet"/>
      <w:lvlText w:val="•"/>
      <w:lvlJc w:val="left"/>
      <w:pPr>
        <w:ind w:left="3115" w:hanging="250"/>
      </w:pPr>
      <w:rPr>
        <w:rFonts w:hint="default"/>
        <w:lang w:val="ru-RU" w:eastAsia="en-US" w:bidi="ar-SA"/>
      </w:rPr>
    </w:lvl>
    <w:lvl w:ilvl="4" w:tplc="5E3A56E6">
      <w:numFmt w:val="bullet"/>
      <w:lvlText w:val="•"/>
      <w:lvlJc w:val="left"/>
      <w:pPr>
        <w:ind w:left="4093" w:hanging="250"/>
      </w:pPr>
      <w:rPr>
        <w:rFonts w:hint="default"/>
        <w:lang w:val="ru-RU" w:eastAsia="en-US" w:bidi="ar-SA"/>
      </w:rPr>
    </w:lvl>
    <w:lvl w:ilvl="5" w:tplc="40CAF37A">
      <w:numFmt w:val="bullet"/>
      <w:lvlText w:val="•"/>
      <w:lvlJc w:val="left"/>
      <w:pPr>
        <w:ind w:left="5072" w:hanging="250"/>
      </w:pPr>
      <w:rPr>
        <w:rFonts w:hint="default"/>
        <w:lang w:val="ru-RU" w:eastAsia="en-US" w:bidi="ar-SA"/>
      </w:rPr>
    </w:lvl>
    <w:lvl w:ilvl="6" w:tplc="1688C1FC">
      <w:numFmt w:val="bullet"/>
      <w:lvlText w:val="•"/>
      <w:lvlJc w:val="left"/>
      <w:pPr>
        <w:ind w:left="6050" w:hanging="250"/>
      </w:pPr>
      <w:rPr>
        <w:rFonts w:hint="default"/>
        <w:lang w:val="ru-RU" w:eastAsia="en-US" w:bidi="ar-SA"/>
      </w:rPr>
    </w:lvl>
    <w:lvl w:ilvl="7" w:tplc="5FDE672E">
      <w:numFmt w:val="bullet"/>
      <w:lvlText w:val="•"/>
      <w:lvlJc w:val="left"/>
      <w:pPr>
        <w:ind w:left="7028" w:hanging="250"/>
      </w:pPr>
      <w:rPr>
        <w:rFonts w:hint="default"/>
        <w:lang w:val="ru-RU" w:eastAsia="en-US" w:bidi="ar-SA"/>
      </w:rPr>
    </w:lvl>
    <w:lvl w:ilvl="8" w:tplc="EC74B3E8">
      <w:numFmt w:val="bullet"/>
      <w:lvlText w:val="•"/>
      <w:lvlJc w:val="left"/>
      <w:pPr>
        <w:ind w:left="8007" w:hanging="250"/>
      </w:pPr>
      <w:rPr>
        <w:rFonts w:hint="default"/>
        <w:lang w:val="ru-RU" w:eastAsia="en-US" w:bidi="ar-SA"/>
      </w:rPr>
    </w:lvl>
  </w:abstractNum>
  <w:abstractNum w:abstractNumId="1" w15:restartNumberingAfterBreak="0">
    <w:nsid w:val="6DDA1777"/>
    <w:multiLevelType w:val="hybridMultilevel"/>
    <w:tmpl w:val="B4A0E1E8"/>
    <w:lvl w:ilvl="0" w:tplc="C7F24C6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1ED"/>
    <w:rsid w:val="00007F8F"/>
    <w:rsid w:val="00024A66"/>
    <w:rsid w:val="00090DD2"/>
    <w:rsid w:val="000E2128"/>
    <w:rsid w:val="000E7DFF"/>
    <w:rsid w:val="001C2FB7"/>
    <w:rsid w:val="001F6C12"/>
    <w:rsid w:val="0020103C"/>
    <w:rsid w:val="00221458"/>
    <w:rsid w:val="00226EBB"/>
    <w:rsid w:val="00253BD7"/>
    <w:rsid w:val="002647BD"/>
    <w:rsid w:val="00286259"/>
    <w:rsid w:val="00287D9B"/>
    <w:rsid w:val="002D7D76"/>
    <w:rsid w:val="00335492"/>
    <w:rsid w:val="00337618"/>
    <w:rsid w:val="00362FF5"/>
    <w:rsid w:val="003A3BFF"/>
    <w:rsid w:val="003B344F"/>
    <w:rsid w:val="003B49B4"/>
    <w:rsid w:val="00465E17"/>
    <w:rsid w:val="00501F6C"/>
    <w:rsid w:val="005255DC"/>
    <w:rsid w:val="005264F8"/>
    <w:rsid w:val="005551ED"/>
    <w:rsid w:val="00562653"/>
    <w:rsid w:val="00574560"/>
    <w:rsid w:val="005A2B6B"/>
    <w:rsid w:val="005B2A35"/>
    <w:rsid w:val="005E5C70"/>
    <w:rsid w:val="00631770"/>
    <w:rsid w:val="00633F6D"/>
    <w:rsid w:val="0063546A"/>
    <w:rsid w:val="00640B5A"/>
    <w:rsid w:val="00650D26"/>
    <w:rsid w:val="006521CA"/>
    <w:rsid w:val="00660A01"/>
    <w:rsid w:val="0068335C"/>
    <w:rsid w:val="006E355D"/>
    <w:rsid w:val="006E463E"/>
    <w:rsid w:val="006E5DB5"/>
    <w:rsid w:val="00746EB7"/>
    <w:rsid w:val="00790676"/>
    <w:rsid w:val="007C7034"/>
    <w:rsid w:val="007F71C1"/>
    <w:rsid w:val="008218BE"/>
    <w:rsid w:val="00831399"/>
    <w:rsid w:val="00840276"/>
    <w:rsid w:val="00865A7B"/>
    <w:rsid w:val="0092299B"/>
    <w:rsid w:val="009279B0"/>
    <w:rsid w:val="00943082"/>
    <w:rsid w:val="00987AC7"/>
    <w:rsid w:val="00992F33"/>
    <w:rsid w:val="009A63E6"/>
    <w:rsid w:val="009A6F13"/>
    <w:rsid w:val="009B60F2"/>
    <w:rsid w:val="009E74DB"/>
    <w:rsid w:val="00A13645"/>
    <w:rsid w:val="00A34F01"/>
    <w:rsid w:val="00B32A0C"/>
    <w:rsid w:val="00B5700F"/>
    <w:rsid w:val="00B77D4B"/>
    <w:rsid w:val="00B97360"/>
    <w:rsid w:val="00BC27A7"/>
    <w:rsid w:val="00BD0BCC"/>
    <w:rsid w:val="00C42340"/>
    <w:rsid w:val="00C522BC"/>
    <w:rsid w:val="00CA5B75"/>
    <w:rsid w:val="00CC0800"/>
    <w:rsid w:val="00D06295"/>
    <w:rsid w:val="00D271D7"/>
    <w:rsid w:val="00D33337"/>
    <w:rsid w:val="00D365E4"/>
    <w:rsid w:val="00D4448E"/>
    <w:rsid w:val="00D54457"/>
    <w:rsid w:val="00D56D17"/>
    <w:rsid w:val="00D83306"/>
    <w:rsid w:val="00DC6335"/>
    <w:rsid w:val="00E5609A"/>
    <w:rsid w:val="00E76FD8"/>
    <w:rsid w:val="00EF7759"/>
    <w:rsid w:val="00EF7B61"/>
    <w:rsid w:val="00F019EE"/>
    <w:rsid w:val="00F232B1"/>
    <w:rsid w:val="00F34D3F"/>
    <w:rsid w:val="00F56A57"/>
    <w:rsid w:val="00F82EAB"/>
    <w:rsid w:val="00FB4933"/>
    <w:rsid w:val="00FC6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19D87"/>
  <w15:chartTrackingRefBased/>
  <w15:docId w15:val="{A34D05E2-32A7-4CAE-968E-A14C53659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60A01"/>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660A01"/>
    <w:pPr>
      <w:ind w:left="1279"/>
      <w:outlineLvl w:val="0"/>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60A01"/>
    <w:rPr>
      <w:rFonts w:ascii="Times New Roman" w:eastAsia="Times New Roman" w:hAnsi="Times New Roman" w:cs="Times New Roman"/>
      <w:b/>
      <w:bCs/>
      <w:sz w:val="28"/>
      <w:szCs w:val="28"/>
    </w:rPr>
  </w:style>
  <w:style w:type="paragraph" w:styleId="a3">
    <w:name w:val="Body Text"/>
    <w:basedOn w:val="a"/>
    <w:link w:val="a4"/>
    <w:uiPriority w:val="1"/>
    <w:qFormat/>
    <w:rsid w:val="00660A01"/>
    <w:pPr>
      <w:ind w:left="176"/>
    </w:pPr>
    <w:rPr>
      <w:sz w:val="28"/>
      <w:szCs w:val="28"/>
    </w:rPr>
  </w:style>
  <w:style w:type="character" w:customStyle="1" w:styleId="a4">
    <w:name w:val="Основной текст Знак"/>
    <w:basedOn w:val="a0"/>
    <w:link w:val="a3"/>
    <w:uiPriority w:val="1"/>
    <w:rsid w:val="00660A01"/>
    <w:rPr>
      <w:rFonts w:ascii="Times New Roman" w:eastAsia="Times New Roman" w:hAnsi="Times New Roman" w:cs="Times New Roman"/>
      <w:sz w:val="28"/>
      <w:szCs w:val="28"/>
    </w:rPr>
  </w:style>
  <w:style w:type="table" w:styleId="a5">
    <w:name w:val="Table Grid"/>
    <w:basedOn w:val="a1"/>
    <w:uiPriority w:val="39"/>
    <w:rsid w:val="00660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laceholder Text"/>
    <w:basedOn w:val="a0"/>
    <w:uiPriority w:val="99"/>
    <w:semiHidden/>
    <w:rsid w:val="00660A01"/>
    <w:rPr>
      <w:color w:val="808080"/>
    </w:rPr>
  </w:style>
  <w:style w:type="paragraph" w:styleId="a7">
    <w:name w:val="List Paragraph"/>
    <w:basedOn w:val="a"/>
    <w:uiPriority w:val="1"/>
    <w:qFormat/>
    <w:rsid w:val="00BD0BCC"/>
    <w:pPr>
      <w:ind w:left="176" w:hanging="421"/>
      <w:jc w:val="both"/>
    </w:pPr>
  </w:style>
  <w:style w:type="character" w:styleId="a8">
    <w:name w:val="Strong"/>
    <w:basedOn w:val="a0"/>
    <w:uiPriority w:val="22"/>
    <w:qFormat/>
    <w:rsid w:val="00337618"/>
    <w:rPr>
      <w:b/>
      <w:bCs/>
    </w:rPr>
  </w:style>
  <w:style w:type="character" w:styleId="a9">
    <w:name w:val="Hyperlink"/>
    <w:basedOn w:val="a0"/>
    <w:uiPriority w:val="99"/>
    <w:semiHidden/>
    <w:unhideWhenUsed/>
    <w:rsid w:val="00831399"/>
    <w:rPr>
      <w:color w:val="0000FF"/>
      <w:u w:val="single"/>
    </w:rPr>
  </w:style>
  <w:style w:type="paragraph" w:styleId="aa">
    <w:name w:val="Balloon Text"/>
    <w:basedOn w:val="a"/>
    <w:link w:val="ab"/>
    <w:uiPriority w:val="99"/>
    <w:semiHidden/>
    <w:unhideWhenUsed/>
    <w:rsid w:val="000E2128"/>
    <w:rPr>
      <w:rFonts w:ascii="Segoe UI" w:hAnsi="Segoe UI" w:cs="Segoe UI"/>
      <w:sz w:val="18"/>
      <w:szCs w:val="18"/>
    </w:rPr>
  </w:style>
  <w:style w:type="character" w:customStyle="1" w:styleId="ab">
    <w:name w:val="Текст выноски Знак"/>
    <w:basedOn w:val="a0"/>
    <w:link w:val="aa"/>
    <w:uiPriority w:val="99"/>
    <w:semiHidden/>
    <w:rsid w:val="000E212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893895">
      <w:bodyDiv w:val="1"/>
      <w:marLeft w:val="0"/>
      <w:marRight w:val="0"/>
      <w:marTop w:val="0"/>
      <w:marBottom w:val="0"/>
      <w:divBdr>
        <w:top w:val="none" w:sz="0" w:space="0" w:color="auto"/>
        <w:left w:val="none" w:sz="0" w:space="0" w:color="auto"/>
        <w:bottom w:val="none" w:sz="0" w:space="0" w:color="auto"/>
        <w:right w:val="none" w:sz="0" w:space="0" w:color="auto"/>
      </w:divBdr>
    </w:div>
    <w:div w:id="200293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hyperlink" Target="https://geo.kpfu.ru/" TargetMode="Externa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theme" Target="theme/theme1.xml"/><Relationship Id="rId5" Type="http://schemas.openxmlformats.org/officeDocument/2006/relationships/hyperlink" Target="http://kpfu.ru/" TargetMode="Externa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png"/><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png"/><Relationship Id="rId30" Type="http://schemas.openxmlformats.org/officeDocument/2006/relationships/image" Target="media/image2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13</Pages>
  <Words>1680</Words>
  <Characters>9582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Губайдуллин Роберт Ахатович</dc:creator>
  <cp:keywords/>
  <dc:description/>
  <cp:lastModifiedBy>Пользователь</cp:lastModifiedBy>
  <cp:revision>7</cp:revision>
  <dcterms:created xsi:type="dcterms:W3CDTF">2025-01-18T15:22:00Z</dcterms:created>
  <dcterms:modified xsi:type="dcterms:W3CDTF">2025-01-21T17:55:00Z</dcterms:modified>
</cp:coreProperties>
</file>