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CE28C" w14:textId="77777777" w:rsidR="008E138B" w:rsidRPr="00854D44" w:rsidRDefault="008E138B" w:rsidP="008E138B">
      <w:pPr>
        <w:widowControl w:val="0"/>
        <w:autoSpaceDE w:val="0"/>
        <w:autoSpaceDN w:val="0"/>
        <w:spacing w:after="0" w:line="360" w:lineRule="auto"/>
        <w:ind w:right="-433"/>
        <w:jc w:val="center"/>
        <w:outlineLvl w:val="0"/>
        <w:rPr>
          <w:rFonts w:ascii="Times New Roman" w:eastAsia="Times New Roman" w:hAnsi="Times New Roman" w:cs="Times New Roman"/>
          <w:b/>
          <w:bCs/>
          <w:sz w:val="28"/>
          <w:szCs w:val="28"/>
        </w:rPr>
      </w:pPr>
      <w:r w:rsidRPr="00854D44">
        <w:rPr>
          <w:rFonts w:ascii="Times New Roman" w:eastAsia="Times New Roman" w:hAnsi="Times New Roman" w:cs="Times New Roman"/>
          <w:b/>
          <w:bCs/>
          <w:sz w:val="28"/>
          <w:szCs w:val="28"/>
        </w:rPr>
        <w:t>Казанский</w:t>
      </w:r>
      <w:r w:rsidRPr="00854D44">
        <w:rPr>
          <w:rFonts w:ascii="Times New Roman" w:eastAsia="Times New Roman" w:hAnsi="Times New Roman" w:cs="Times New Roman"/>
          <w:b/>
          <w:bCs/>
          <w:spacing w:val="-4"/>
          <w:sz w:val="28"/>
          <w:szCs w:val="28"/>
        </w:rPr>
        <w:t xml:space="preserve"> </w:t>
      </w:r>
      <w:r w:rsidRPr="00854D44">
        <w:rPr>
          <w:rFonts w:ascii="Times New Roman" w:eastAsia="Times New Roman" w:hAnsi="Times New Roman" w:cs="Times New Roman"/>
          <w:b/>
          <w:bCs/>
          <w:sz w:val="28"/>
          <w:szCs w:val="28"/>
        </w:rPr>
        <w:t>Федеральный</w:t>
      </w:r>
      <w:r w:rsidRPr="00854D44">
        <w:rPr>
          <w:rFonts w:ascii="Times New Roman" w:eastAsia="Times New Roman" w:hAnsi="Times New Roman" w:cs="Times New Roman"/>
          <w:b/>
          <w:bCs/>
          <w:spacing w:val="-3"/>
          <w:sz w:val="28"/>
          <w:szCs w:val="28"/>
        </w:rPr>
        <w:t xml:space="preserve"> </w:t>
      </w:r>
      <w:r w:rsidRPr="00854D44">
        <w:rPr>
          <w:rFonts w:ascii="Times New Roman" w:eastAsia="Times New Roman" w:hAnsi="Times New Roman" w:cs="Times New Roman"/>
          <w:b/>
          <w:bCs/>
          <w:sz w:val="28"/>
          <w:szCs w:val="28"/>
        </w:rPr>
        <w:t>Университет</w:t>
      </w:r>
    </w:p>
    <w:p w14:paraId="73FBE9AD" w14:textId="77777777" w:rsidR="008E138B" w:rsidRPr="00854D44" w:rsidRDefault="008E138B" w:rsidP="008E138B">
      <w:pPr>
        <w:spacing w:after="0" w:line="360" w:lineRule="auto"/>
        <w:ind w:left="567" w:right="-433" w:hanging="1225"/>
        <w:jc w:val="center"/>
        <w:rPr>
          <w:rFonts w:ascii="Times New Roman" w:eastAsia="MS Mincho" w:hAnsi="Times New Roman" w:cs="Times New Roman"/>
          <w:b/>
          <w:sz w:val="28"/>
          <w:szCs w:val="24"/>
          <w:lang w:eastAsia="ru-RU"/>
        </w:rPr>
      </w:pPr>
      <w:r w:rsidRPr="00854D44">
        <w:rPr>
          <w:rFonts w:ascii="Times New Roman" w:eastAsia="MS Mincho" w:hAnsi="Times New Roman" w:cs="Times New Roman"/>
          <w:b/>
          <w:sz w:val="28"/>
          <w:szCs w:val="24"/>
          <w:lang w:eastAsia="ru-RU"/>
        </w:rPr>
        <w:t>Кафедра технологии нефти, газа и углеродных материалов</w:t>
      </w:r>
    </w:p>
    <w:p w14:paraId="2240835E" w14:textId="77777777" w:rsidR="008E138B" w:rsidRPr="00854D44" w:rsidRDefault="008E138B" w:rsidP="008E138B">
      <w:pPr>
        <w:spacing w:after="0" w:line="360" w:lineRule="auto"/>
        <w:ind w:right="-433"/>
        <w:jc w:val="center"/>
        <w:rPr>
          <w:rFonts w:ascii="Times New Roman" w:eastAsia="MS Mincho" w:hAnsi="Times New Roman" w:cs="Times New Roman"/>
          <w:b/>
          <w:sz w:val="28"/>
          <w:szCs w:val="24"/>
          <w:lang w:val="en-US" w:eastAsia="ru-RU"/>
        </w:rPr>
      </w:pPr>
      <w:r w:rsidRPr="00854D44">
        <w:rPr>
          <w:rFonts w:ascii="Times New Roman" w:eastAsia="MS Mincho" w:hAnsi="Times New Roman" w:cs="Times New Roman"/>
          <w:b/>
          <w:sz w:val="28"/>
          <w:szCs w:val="24"/>
          <w:lang w:val="en-US" w:eastAsia="ru-RU"/>
        </w:rPr>
        <w:t>Kazan</w:t>
      </w:r>
      <w:r w:rsidRPr="00854D44">
        <w:rPr>
          <w:rFonts w:ascii="Times New Roman" w:eastAsia="MS Mincho" w:hAnsi="Times New Roman" w:cs="Times New Roman"/>
          <w:b/>
          <w:spacing w:val="-1"/>
          <w:sz w:val="28"/>
          <w:szCs w:val="24"/>
          <w:lang w:val="en-US" w:eastAsia="ru-RU"/>
        </w:rPr>
        <w:t xml:space="preserve"> </w:t>
      </w:r>
      <w:r w:rsidRPr="00854D44">
        <w:rPr>
          <w:rFonts w:ascii="Times New Roman" w:eastAsia="MS Mincho" w:hAnsi="Times New Roman" w:cs="Times New Roman"/>
          <w:b/>
          <w:sz w:val="28"/>
          <w:szCs w:val="24"/>
          <w:lang w:val="en-US" w:eastAsia="ru-RU"/>
        </w:rPr>
        <w:t>Federal</w:t>
      </w:r>
      <w:r w:rsidRPr="00854D44">
        <w:rPr>
          <w:rFonts w:ascii="Times New Roman" w:eastAsia="MS Mincho" w:hAnsi="Times New Roman" w:cs="Times New Roman"/>
          <w:b/>
          <w:spacing w:val="-3"/>
          <w:sz w:val="28"/>
          <w:szCs w:val="24"/>
          <w:lang w:val="en-US" w:eastAsia="ru-RU"/>
        </w:rPr>
        <w:t xml:space="preserve"> </w:t>
      </w:r>
      <w:r w:rsidRPr="00854D44">
        <w:rPr>
          <w:rFonts w:ascii="Times New Roman" w:eastAsia="MS Mincho" w:hAnsi="Times New Roman" w:cs="Times New Roman"/>
          <w:b/>
          <w:sz w:val="28"/>
          <w:szCs w:val="24"/>
          <w:lang w:val="en-US" w:eastAsia="ru-RU"/>
        </w:rPr>
        <w:t>University,</w:t>
      </w:r>
    </w:p>
    <w:p w14:paraId="1FFC67D2" w14:textId="77777777" w:rsidR="008E138B" w:rsidRPr="00854D44" w:rsidRDefault="008E138B" w:rsidP="008E138B">
      <w:pPr>
        <w:widowControl w:val="0"/>
        <w:autoSpaceDE w:val="0"/>
        <w:autoSpaceDN w:val="0"/>
        <w:spacing w:after="0" w:line="360" w:lineRule="auto"/>
        <w:ind w:right="-433"/>
        <w:jc w:val="center"/>
        <w:outlineLvl w:val="0"/>
        <w:rPr>
          <w:rFonts w:ascii="Times New Roman" w:eastAsia="Times New Roman" w:hAnsi="Times New Roman" w:cs="Times New Roman"/>
          <w:b/>
          <w:bCs/>
          <w:spacing w:val="-2"/>
          <w:sz w:val="28"/>
          <w:szCs w:val="28"/>
          <w:lang w:val="en-US"/>
        </w:rPr>
      </w:pPr>
      <w:r w:rsidRPr="00854D44">
        <w:rPr>
          <w:rFonts w:ascii="Times New Roman" w:eastAsia="Times New Roman" w:hAnsi="Times New Roman" w:cs="Times New Roman"/>
          <w:b/>
          <w:bCs/>
          <w:sz w:val="28"/>
          <w:szCs w:val="28"/>
          <w:lang w:val="en-US"/>
        </w:rPr>
        <w:t>Department</w:t>
      </w:r>
      <w:r w:rsidRPr="00854D44">
        <w:rPr>
          <w:rFonts w:ascii="Times New Roman" w:eastAsia="Times New Roman" w:hAnsi="Times New Roman" w:cs="Times New Roman"/>
          <w:b/>
          <w:bCs/>
          <w:spacing w:val="-5"/>
          <w:sz w:val="28"/>
          <w:szCs w:val="28"/>
          <w:lang w:val="en-US"/>
        </w:rPr>
        <w:t xml:space="preserve"> </w:t>
      </w:r>
      <w:r w:rsidRPr="00854D44">
        <w:rPr>
          <w:rFonts w:ascii="Times New Roman" w:eastAsia="Times New Roman" w:hAnsi="Times New Roman" w:cs="Times New Roman"/>
          <w:b/>
          <w:bCs/>
          <w:sz w:val="28"/>
          <w:szCs w:val="28"/>
          <w:lang w:val="en-US"/>
        </w:rPr>
        <w:t>of</w:t>
      </w:r>
      <w:r w:rsidRPr="00854D44">
        <w:rPr>
          <w:rFonts w:ascii="Times New Roman" w:eastAsia="Times New Roman" w:hAnsi="Times New Roman" w:cs="Times New Roman"/>
          <w:b/>
          <w:bCs/>
          <w:spacing w:val="-2"/>
          <w:sz w:val="28"/>
          <w:szCs w:val="28"/>
          <w:lang w:val="en-US"/>
        </w:rPr>
        <w:t xml:space="preserve"> </w:t>
      </w:r>
      <w:r w:rsidRPr="00854D44">
        <w:rPr>
          <w:rFonts w:ascii="Times New Roman" w:eastAsia="Times New Roman" w:hAnsi="Times New Roman" w:cs="Times New Roman"/>
          <w:b/>
          <w:bCs/>
          <w:sz w:val="28"/>
          <w:szCs w:val="28"/>
          <w:lang w:val="en-US"/>
        </w:rPr>
        <w:t>oil</w:t>
      </w:r>
      <w:r w:rsidRPr="00854D44">
        <w:rPr>
          <w:rFonts w:ascii="Times New Roman" w:eastAsia="Times New Roman" w:hAnsi="Times New Roman" w:cs="Times New Roman"/>
          <w:b/>
          <w:bCs/>
          <w:spacing w:val="-6"/>
          <w:sz w:val="28"/>
          <w:szCs w:val="28"/>
          <w:lang w:val="en-US"/>
        </w:rPr>
        <w:t xml:space="preserve"> </w:t>
      </w:r>
      <w:r w:rsidRPr="00854D44">
        <w:rPr>
          <w:rFonts w:ascii="Times New Roman" w:eastAsia="Times New Roman" w:hAnsi="Times New Roman" w:cs="Times New Roman"/>
          <w:b/>
          <w:bCs/>
          <w:sz w:val="28"/>
          <w:szCs w:val="28"/>
          <w:lang w:val="en-US"/>
        </w:rPr>
        <w:t>&amp;</w:t>
      </w:r>
      <w:r w:rsidRPr="00854D44">
        <w:rPr>
          <w:rFonts w:ascii="Times New Roman" w:eastAsia="Times New Roman" w:hAnsi="Times New Roman" w:cs="Times New Roman"/>
          <w:b/>
          <w:bCs/>
          <w:spacing w:val="-7"/>
          <w:sz w:val="28"/>
          <w:szCs w:val="28"/>
          <w:lang w:val="en-US"/>
        </w:rPr>
        <w:t xml:space="preserve"> </w:t>
      </w:r>
      <w:r w:rsidRPr="00854D44">
        <w:rPr>
          <w:rFonts w:ascii="Times New Roman" w:eastAsia="Times New Roman" w:hAnsi="Times New Roman" w:cs="Times New Roman"/>
          <w:b/>
          <w:bCs/>
          <w:sz w:val="28"/>
          <w:szCs w:val="28"/>
          <w:lang w:val="en-US"/>
        </w:rPr>
        <w:t>gas</w:t>
      </w:r>
      <w:r w:rsidRPr="00854D44">
        <w:rPr>
          <w:rFonts w:ascii="Times New Roman" w:eastAsia="Times New Roman" w:hAnsi="Times New Roman" w:cs="Times New Roman"/>
          <w:b/>
          <w:bCs/>
          <w:spacing w:val="-4"/>
          <w:sz w:val="28"/>
          <w:szCs w:val="28"/>
          <w:lang w:val="en-US"/>
        </w:rPr>
        <w:t xml:space="preserve"> </w:t>
      </w:r>
      <w:r w:rsidRPr="00854D44">
        <w:rPr>
          <w:rFonts w:ascii="Times New Roman" w:eastAsia="Times New Roman" w:hAnsi="Times New Roman" w:cs="Times New Roman"/>
          <w:b/>
          <w:bCs/>
          <w:sz w:val="28"/>
          <w:szCs w:val="28"/>
          <w:lang w:val="en-US"/>
        </w:rPr>
        <w:t>technology</w:t>
      </w:r>
      <w:r w:rsidRPr="00854D44">
        <w:rPr>
          <w:rFonts w:ascii="Times New Roman" w:eastAsia="Times New Roman" w:hAnsi="Times New Roman" w:cs="Times New Roman"/>
          <w:b/>
          <w:bCs/>
          <w:spacing w:val="-7"/>
          <w:sz w:val="28"/>
          <w:szCs w:val="28"/>
          <w:lang w:val="en-US"/>
        </w:rPr>
        <w:t xml:space="preserve"> </w:t>
      </w:r>
      <w:r w:rsidRPr="00854D44">
        <w:rPr>
          <w:rFonts w:ascii="Times New Roman" w:eastAsia="Times New Roman" w:hAnsi="Times New Roman" w:cs="Times New Roman"/>
          <w:b/>
          <w:bCs/>
          <w:sz w:val="28"/>
          <w:szCs w:val="28"/>
          <w:lang w:val="en-US"/>
        </w:rPr>
        <w:t>and</w:t>
      </w:r>
      <w:r w:rsidRPr="00854D44">
        <w:rPr>
          <w:rFonts w:ascii="Times New Roman" w:eastAsia="Times New Roman" w:hAnsi="Times New Roman" w:cs="Times New Roman"/>
          <w:b/>
          <w:bCs/>
          <w:spacing w:val="-2"/>
          <w:sz w:val="28"/>
          <w:szCs w:val="28"/>
          <w:lang w:val="en-US"/>
        </w:rPr>
        <w:t xml:space="preserve"> </w:t>
      </w:r>
      <w:r w:rsidRPr="00854D44">
        <w:rPr>
          <w:rFonts w:ascii="Times New Roman" w:eastAsia="Times New Roman" w:hAnsi="Times New Roman" w:cs="Times New Roman"/>
          <w:b/>
          <w:bCs/>
          <w:sz w:val="28"/>
          <w:szCs w:val="28"/>
          <w:lang w:val="en-US"/>
        </w:rPr>
        <w:t>carbon</w:t>
      </w:r>
      <w:r w:rsidRPr="00854D44">
        <w:rPr>
          <w:rFonts w:ascii="Times New Roman" w:eastAsia="Times New Roman" w:hAnsi="Times New Roman" w:cs="Times New Roman"/>
          <w:b/>
          <w:bCs/>
          <w:spacing w:val="-7"/>
          <w:sz w:val="28"/>
          <w:szCs w:val="28"/>
          <w:lang w:val="en-US"/>
        </w:rPr>
        <w:t xml:space="preserve"> </w:t>
      </w:r>
      <w:r w:rsidRPr="00854D44">
        <w:rPr>
          <w:rFonts w:ascii="Times New Roman" w:eastAsia="Times New Roman" w:hAnsi="Times New Roman" w:cs="Times New Roman"/>
          <w:b/>
          <w:bCs/>
          <w:spacing w:val="-2"/>
          <w:sz w:val="28"/>
          <w:szCs w:val="28"/>
          <w:lang w:val="en-US"/>
        </w:rPr>
        <w:t>materials</w:t>
      </w:r>
    </w:p>
    <w:p w14:paraId="31279F62" w14:textId="77777777" w:rsidR="008E138B" w:rsidRPr="00854D44" w:rsidRDefault="008E138B" w:rsidP="008E138B">
      <w:pPr>
        <w:widowControl w:val="0"/>
        <w:autoSpaceDE w:val="0"/>
        <w:autoSpaceDN w:val="0"/>
        <w:spacing w:after="0" w:line="360" w:lineRule="auto"/>
        <w:ind w:right="-433"/>
        <w:jc w:val="center"/>
        <w:outlineLvl w:val="0"/>
        <w:rPr>
          <w:rFonts w:ascii="Times New Roman" w:eastAsia="Times New Roman" w:hAnsi="Times New Roman" w:cs="Times New Roman"/>
          <w:b/>
          <w:bCs/>
          <w:sz w:val="28"/>
          <w:szCs w:val="28"/>
          <w:lang w:val="en-US"/>
        </w:rPr>
      </w:pPr>
    </w:p>
    <w:p w14:paraId="581A4000" w14:textId="7096BD50" w:rsidR="008E138B" w:rsidRPr="00854D44" w:rsidRDefault="00022B98" w:rsidP="008E138B">
      <w:pPr>
        <w:widowControl w:val="0"/>
        <w:autoSpaceDE w:val="0"/>
        <w:autoSpaceDN w:val="0"/>
        <w:spacing w:after="0" w:line="360" w:lineRule="auto"/>
        <w:ind w:right="-433"/>
        <w:jc w:val="center"/>
        <w:outlineLvl w:val="0"/>
        <w:rPr>
          <w:rFonts w:ascii="Times New Roman" w:eastAsia="Times New Roman" w:hAnsi="Times New Roman" w:cs="Times New Roman"/>
          <w:b/>
          <w:bCs/>
          <w:sz w:val="28"/>
          <w:szCs w:val="28"/>
        </w:rPr>
      </w:pPr>
      <w:r w:rsidRPr="00854D44">
        <w:rPr>
          <w:rFonts w:ascii="Times New Roman" w:eastAsia="Times New Roman" w:hAnsi="Times New Roman" w:cs="Times New Roman"/>
          <w:b/>
          <w:bCs/>
          <w:sz w:val="28"/>
          <w:szCs w:val="28"/>
        </w:rPr>
        <w:t>Анализ</w:t>
      </w:r>
      <w:r w:rsidR="00D268CF" w:rsidRPr="00854D44">
        <w:rPr>
          <w:rFonts w:ascii="Times New Roman" w:eastAsia="Times New Roman" w:hAnsi="Times New Roman" w:cs="Times New Roman"/>
          <w:b/>
          <w:bCs/>
          <w:sz w:val="28"/>
          <w:szCs w:val="28"/>
        </w:rPr>
        <w:t xml:space="preserve"> Оренбургского нефтегазоконденсатного месторождения</w:t>
      </w:r>
      <w:r w:rsidRPr="00854D44">
        <w:rPr>
          <w:rFonts w:ascii="Times New Roman" w:eastAsia="Times New Roman" w:hAnsi="Times New Roman" w:cs="Times New Roman"/>
          <w:b/>
          <w:bCs/>
          <w:sz w:val="28"/>
          <w:szCs w:val="28"/>
        </w:rPr>
        <w:t xml:space="preserve"> с целью оценки его пригодности для использования в качестве подземного хранилища газа</w:t>
      </w:r>
    </w:p>
    <w:p w14:paraId="38B29CB9" w14:textId="77777777" w:rsidR="003154B3" w:rsidRPr="00854D44" w:rsidRDefault="003154B3" w:rsidP="008E138B">
      <w:pPr>
        <w:widowControl w:val="0"/>
        <w:autoSpaceDE w:val="0"/>
        <w:autoSpaceDN w:val="0"/>
        <w:spacing w:before="56" w:after="0" w:line="403" w:lineRule="auto"/>
        <w:ind w:hanging="5"/>
        <w:jc w:val="center"/>
        <w:rPr>
          <w:rFonts w:ascii="Times New Roman" w:eastAsia="Times New Roman" w:hAnsi="Times New Roman" w:cs="Times New Roman"/>
          <w:b/>
          <w:sz w:val="28"/>
          <w:lang w:val="en-US"/>
        </w:rPr>
      </w:pPr>
      <w:r w:rsidRPr="00854D44">
        <w:rPr>
          <w:rFonts w:ascii="Times New Roman" w:eastAsia="Times New Roman" w:hAnsi="Times New Roman" w:cs="Times New Roman"/>
          <w:b/>
          <w:sz w:val="28"/>
          <w:lang w:val="en-US"/>
        </w:rPr>
        <w:t>Analysis of the Orenburg oil and gas condensate field to assess its suitability for use as an underground gas storage facility</w:t>
      </w:r>
    </w:p>
    <w:p w14:paraId="34E29DB4" w14:textId="373328B8" w:rsidR="008E138B" w:rsidRPr="00854D44" w:rsidRDefault="008E138B" w:rsidP="008E138B">
      <w:pPr>
        <w:widowControl w:val="0"/>
        <w:autoSpaceDE w:val="0"/>
        <w:autoSpaceDN w:val="0"/>
        <w:spacing w:before="56" w:after="0" w:line="403" w:lineRule="auto"/>
        <w:ind w:hanging="5"/>
        <w:jc w:val="center"/>
        <w:rPr>
          <w:rFonts w:ascii="Times New Roman" w:eastAsia="Times New Roman" w:hAnsi="Times New Roman" w:cs="Times New Roman"/>
          <w:bCs/>
          <w:sz w:val="28"/>
          <w:lang w:val="en-US"/>
        </w:rPr>
      </w:pPr>
      <w:r w:rsidRPr="00854D44">
        <w:rPr>
          <w:rFonts w:ascii="Times New Roman" w:eastAsia="Times New Roman" w:hAnsi="Times New Roman" w:cs="Times New Roman"/>
          <w:bCs/>
          <w:sz w:val="28"/>
        </w:rPr>
        <w:t>Елисеева</w:t>
      </w:r>
      <w:r w:rsidRPr="00854D44">
        <w:rPr>
          <w:rFonts w:ascii="Times New Roman" w:eastAsia="Times New Roman" w:hAnsi="Times New Roman" w:cs="Times New Roman"/>
          <w:bCs/>
          <w:sz w:val="28"/>
          <w:lang w:val="en-US"/>
        </w:rPr>
        <w:t xml:space="preserve"> </w:t>
      </w:r>
      <w:r w:rsidRPr="00854D44">
        <w:rPr>
          <w:rFonts w:ascii="Times New Roman" w:eastAsia="Times New Roman" w:hAnsi="Times New Roman" w:cs="Times New Roman"/>
          <w:bCs/>
          <w:sz w:val="28"/>
        </w:rPr>
        <w:t>Диана</w:t>
      </w:r>
      <w:r w:rsidRPr="00854D44">
        <w:rPr>
          <w:rFonts w:ascii="Times New Roman" w:eastAsia="Times New Roman" w:hAnsi="Times New Roman" w:cs="Times New Roman"/>
          <w:bCs/>
          <w:sz w:val="28"/>
          <w:lang w:val="en-US"/>
        </w:rPr>
        <w:t xml:space="preserve"> </w:t>
      </w:r>
      <w:r w:rsidRPr="00854D44">
        <w:rPr>
          <w:rFonts w:ascii="Times New Roman" w:eastAsia="Times New Roman" w:hAnsi="Times New Roman" w:cs="Times New Roman"/>
          <w:bCs/>
          <w:sz w:val="28"/>
        </w:rPr>
        <w:t>Александровна</w:t>
      </w:r>
      <w:r w:rsidRPr="00854D44">
        <w:rPr>
          <w:rFonts w:ascii="Times New Roman" w:eastAsia="Times New Roman" w:hAnsi="Times New Roman" w:cs="Times New Roman"/>
          <w:bCs/>
          <w:sz w:val="28"/>
          <w:lang w:val="en-US"/>
        </w:rPr>
        <w:t xml:space="preserve">, </w:t>
      </w:r>
      <w:proofErr w:type="spellStart"/>
      <w:r w:rsidRPr="00854D44">
        <w:rPr>
          <w:rFonts w:ascii="Times New Roman" w:eastAsia="Times New Roman" w:hAnsi="Times New Roman" w:cs="Times New Roman"/>
          <w:bCs/>
          <w:sz w:val="28"/>
          <w:lang w:val="en-US"/>
        </w:rPr>
        <w:t>Eliseeva</w:t>
      </w:r>
      <w:proofErr w:type="spellEnd"/>
      <w:r w:rsidRPr="00854D44">
        <w:rPr>
          <w:rFonts w:ascii="Times New Roman" w:eastAsia="Times New Roman" w:hAnsi="Times New Roman" w:cs="Times New Roman"/>
          <w:bCs/>
          <w:sz w:val="28"/>
          <w:lang w:val="en-US"/>
        </w:rPr>
        <w:t xml:space="preserve"> Diana</w:t>
      </w:r>
      <w:r w:rsidRPr="00854D44">
        <w:rPr>
          <w:rFonts w:ascii="Times New Roman" w:eastAsia="Times New Roman" w:hAnsi="Times New Roman" w:cs="Times New Roman"/>
          <w:bCs/>
          <w:sz w:val="28"/>
          <w:vertAlign w:val="superscript"/>
          <w:lang w:val="en-US"/>
        </w:rPr>
        <w:t>1</w:t>
      </w:r>
      <w:r w:rsidRPr="00854D44">
        <w:rPr>
          <w:rFonts w:ascii="Times New Roman" w:eastAsia="Times New Roman" w:hAnsi="Times New Roman" w:cs="Times New Roman"/>
          <w:bCs/>
          <w:sz w:val="28"/>
          <w:lang w:val="en-US"/>
        </w:rPr>
        <w:t xml:space="preserve"> </w:t>
      </w:r>
    </w:p>
    <w:p w14:paraId="74C8CB71" w14:textId="77777777" w:rsidR="008E138B" w:rsidRPr="00854D44" w:rsidRDefault="008E138B" w:rsidP="008E138B">
      <w:pPr>
        <w:widowControl w:val="0"/>
        <w:autoSpaceDE w:val="0"/>
        <w:autoSpaceDN w:val="0"/>
        <w:spacing w:before="56" w:after="0" w:line="403" w:lineRule="auto"/>
        <w:ind w:hanging="5"/>
        <w:jc w:val="center"/>
        <w:rPr>
          <w:rFonts w:ascii="Times New Roman" w:eastAsia="Times New Roman" w:hAnsi="Times New Roman" w:cs="Times New Roman"/>
          <w:bCs/>
          <w:sz w:val="28"/>
          <w:vertAlign w:val="superscript"/>
          <w:lang w:val="en-US"/>
        </w:rPr>
      </w:pPr>
      <w:r w:rsidRPr="00854D44">
        <w:rPr>
          <w:rFonts w:ascii="Times New Roman" w:eastAsia="Times New Roman" w:hAnsi="Times New Roman" w:cs="Times New Roman"/>
          <w:bCs/>
          <w:spacing w:val="-2"/>
          <w:sz w:val="28"/>
        </w:rPr>
        <w:t>Валиев</w:t>
      </w:r>
      <w:r w:rsidRPr="00854D44">
        <w:rPr>
          <w:rFonts w:ascii="Times New Roman" w:eastAsia="Times New Roman" w:hAnsi="Times New Roman" w:cs="Times New Roman"/>
          <w:bCs/>
          <w:spacing w:val="-2"/>
          <w:sz w:val="28"/>
          <w:lang w:val="en-US"/>
        </w:rPr>
        <w:t xml:space="preserve"> </w:t>
      </w:r>
      <w:r w:rsidRPr="00854D44">
        <w:rPr>
          <w:rFonts w:ascii="Times New Roman" w:eastAsia="Times New Roman" w:hAnsi="Times New Roman" w:cs="Times New Roman"/>
          <w:bCs/>
          <w:spacing w:val="-2"/>
          <w:sz w:val="28"/>
        </w:rPr>
        <w:t>Динар</w:t>
      </w:r>
      <w:r w:rsidRPr="00854D44">
        <w:rPr>
          <w:rFonts w:ascii="Times New Roman" w:eastAsia="Times New Roman" w:hAnsi="Times New Roman" w:cs="Times New Roman"/>
          <w:bCs/>
          <w:spacing w:val="-2"/>
          <w:sz w:val="28"/>
          <w:lang w:val="en-US"/>
        </w:rPr>
        <w:t xml:space="preserve"> </w:t>
      </w:r>
      <w:proofErr w:type="spellStart"/>
      <w:r w:rsidRPr="00854D44">
        <w:rPr>
          <w:rFonts w:ascii="Times New Roman" w:eastAsia="Times New Roman" w:hAnsi="Times New Roman" w:cs="Times New Roman"/>
          <w:bCs/>
          <w:spacing w:val="-2"/>
          <w:sz w:val="28"/>
        </w:rPr>
        <w:t>Зинурович</w:t>
      </w:r>
      <w:proofErr w:type="spellEnd"/>
      <w:r w:rsidRPr="00854D44">
        <w:rPr>
          <w:rFonts w:ascii="Times New Roman" w:eastAsia="Times New Roman" w:hAnsi="Times New Roman" w:cs="Times New Roman"/>
          <w:bCs/>
          <w:spacing w:val="-2"/>
          <w:sz w:val="28"/>
          <w:lang w:val="en-US"/>
        </w:rPr>
        <w:t xml:space="preserve">, </w:t>
      </w:r>
      <w:proofErr w:type="spellStart"/>
      <w:r w:rsidRPr="00854D44">
        <w:rPr>
          <w:rFonts w:ascii="Times New Roman" w:eastAsia="Times New Roman" w:hAnsi="Times New Roman" w:cs="Times New Roman"/>
          <w:bCs/>
          <w:spacing w:val="-2"/>
          <w:sz w:val="28"/>
          <w:lang w:val="en-US"/>
        </w:rPr>
        <w:t>Valiev</w:t>
      </w:r>
      <w:proofErr w:type="spellEnd"/>
      <w:r w:rsidRPr="00854D44">
        <w:rPr>
          <w:rFonts w:ascii="Times New Roman" w:eastAsia="Times New Roman" w:hAnsi="Times New Roman" w:cs="Times New Roman"/>
          <w:bCs/>
          <w:spacing w:val="-2"/>
          <w:sz w:val="28"/>
          <w:lang w:val="en-US"/>
        </w:rPr>
        <w:t xml:space="preserve"> Dinar Zinurovich</w:t>
      </w:r>
      <w:r w:rsidRPr="00854D44">
        <w:rPr>
          <w:rFonts w:ascii="Times New Roman" w:eastAsia="Times New Roman" w:hAnsi="Times New Roman" w:cs="Times New Roman"/>
          <w:bCs/>
          <w:spacing w:val="-2"/>
          <w:sz w:val="28"/>
          <w:vertAlign w:val="superscript"/>
          <w:lang w:val="en-US"/>
        </w:rPr>
        <w:t>2</w:t>
      </w:r>
    </w:p>
    <w:p w14:paraId="5631B213" w14:textId="77777777" w:rsidR="008E138B" w:rsidRPr="00854D44" w:rsidRDefault="008E138B" w:rsidP="008E138B">
      <w:pPr>
        <w:widowControl w:val="0"/>
        <w:autoSpaceDE w:val="0"/>
        <w:autoSpaceDN w:val="0"/>
        <w:spacing w:before="56" w:after="0" w:line="403" w:lineRule="auto"/>
        <w:ind w:hanging="5"/>
        <w:jc w:val="center"/>
        <w:rPr>
          <w:rFonts w:ascii="Times New Roman" w:eastAsia="Times New Roman" w:hAnsi="Times New Roman" w:cs="Times New Roman"/>
          <w:bCs/>
          <w:sz w:val="28"/>
          <w:lang w:val="en-US"/>
        </w:rPr>
      </w:pPr>
      <w:proofErr w:type="spellStart"/>
      <w:r w:rsidRPr="00854D44">
        <w:rPr>
          <w:rFonts w:ascii="Times New Roman" w:eastAsia="Times New Roman" w:hAnsi="Times New Roman" w:cs="Times New Roman"/>
          <w:bCs/>
          <w:sz w:val="28"/>
        </w:rPr>
        <w:t>Кемалов</w:t>
      </w:r>
      <w:proofErr w:type="spellEnd"/>
      <w:r w:rsidRPr="00854D44">
        <w:rPr>
          <w:rFonts w:ascii="Times New Roman" w:eastAsia="Times New Roman" w:hAnsi="Times New Roman" w:cs="Times New Roman"/>
          <w:bCs/>
          <w:spacing w:val="-8"/>
          <w:sz w:val="28"/>
          <w:lang w:val="en-US"/>
        </w:rPr>
        <w:t xml:space="preserve"> </w:t>
      </w:r>
      <w:r w:rsidRPr="00854D44">
        <w:rPr>
          <w:rFonts w:ascii="Times New Roman" w:eastAsia="Times New Roman" w:hAnsi="Times New Roman" w:cs="Times New Roman"/>
          <w:bCs/>
          <w:sz w:val="28"/>
        </w:rPr>
        <w:t>Руслан</w:t>
      </w:r>
      <w:r w:rsidRPr="00854D44">
        <w:rPr>
          <w:rFonts w:ascii="Times New Roman" w:eastAsia="Times New Roman" w:hAnsi="Times New Roman" w:cs="Times New Roman"/>
          <w:bCs/>
          <w:spacing w:val="-8"/>
          <w:sz w:val="28"/>
          <w:lang w:val="en-US"/>
        </w:rPr>
        <w:t xml:space="preserve"> </w:t>
      </w:r>
      <w:proofErr w:type="spellStart"/>
      <w:r w:rsidRPr="00854D44">
        <w:rPr>
          <w:rFonts w:ascii="Times New Roman" w:eastAsia="Times New Roman" w:hAnsi="Times New Roman" w:cs="Times New Roman"/>
          <w:bCs/>
          <w:sz w:val="28"/>
        </w:rPr>
        <w:t>Алимович</w:t>
      </w:r>
      <w:proofErr w:type="spellEnd"/>
      <w:r w:rsidRPr="00854D44">
        <w:rPr>
          <w:rFonts w:ascii="Times New Roman" w:eastAsia="Times New Roman" w:hAnsi="Times New Roman" w:cs="Times New Roman"/>
          <w:bCs/>
          <w:sz w:val="28"/>
          <w:lang w:val="en-US"/>
        </w:rPr>
        <w:t>,</w:t>
      </w:r>
      <w:r w:rsidRPr="00854D44">
        <w:rPr>
          <w:rFonts w:ascii="Times New Roman" w:eastAsia="Times New Roman" w:hAnsi="Times New Roman" w:cs="Times New Roman"/>
          <w:bCs/>
          <w:spacing w:val="-5"/>
          <w:sz w:val="28"/>
          <w:lang w:val="en-US"/>
        </w:rPr>
        <w:t xml:space="preserve"> </w:t>
      </w:r>
      <w:proofErr w:type="spellStart"/>
      <w:r w:rsidRPr="00854D44">
        <w:rPr>
          <w:rFonts w:ascii="Times New Roman" w:eastAsia="Times New Roman" w:hAnsi="Times New Roman" w:cs="Times New Roman"/>
          <w:bCs/>
          <w:sz w:val="28"/>
          <w:lang w:val="en-US"/>
        </w:rPr>
        <w:t>Kemalov</w:t>
      </w:r>
      <w:proofErr w:type="spellEnd"/>
      <w:r w:rsidRPr="00854D44">
        <w:rPr>
          <w:rFonts w:ascii="Times New Roman" w:eastAsia="Times New Roman" w:hAnsi="Times New Roman" w:cs="Times New Roman"/>
          <w:bCs/>
          <w:spacing w:val="-8"/>
          <w:sz w:val="28"/>
          <w:lang w:val="en-US"/>
        </w:rPr>
        <w:t xml:space="preserve"> </w:t>
      </w:r>
      <w:r w:rsidRPr="00854D44">
        <w:rPr>
          <w:rFonts w:ascii="Times New Roman" w:eastAsia="Times New Roman" w:hAnsi="Times New Roman" w:cs="Times New Roman"/>
          <w:bCs/>
          <w:sz w:val="28"/>
          <w:lang w:val="en-US"/>
        </w:rPr>
        <w:t>Ruslan</w:t>
      </w:r>
      <w:r w:rsidRPr="00854D44">
        <w:rPr>
          <w:rFonts w:ascii="Times New Roman" w:eastAsia="Times New Roman" w:hAnsi="Times New Roman" w:cs="Times New Roman"/>
          <w:bCs/>
          <w:spacing w:val="-8"/>
          <w:sz w:val="28"/>
          <w:lang w:val="en-US"/>
        </w:rPr>
        <w:t xml:space="preserve"> </w:t>
      </w:r>
      <w:r w:rsidRPr="00854D44">
        <w:rPr>
          <w:rFonts w:ascii="Times New Roman" w:eastAsia="Times New Roman" w:hAnsi="Times New Roman" w:cs="Times New Roman"/>
          <w:bCs/>
          <w:sz w:val="28"/>
          <w:lang w:val="en-US"/>
        </w:rPr>
        <w:t>Alimovich</w:t>
      </w:r>
      <w:r w:rsidRPr="00854D44">
        <w:rPr>
          <w:rFonts w:ascii="Times New Roman" w:eastAsia="Times New Roman" w:hAnsi="Times New Roman" w:cs="Times New Roman"/>
          <w:bCs/>
          <w:sz w:val="28"/>
          <w:vertAlign w:val="superscript"/>
          <w:lang w:val="en-US"/>
        </w:rPr>
        <w:t>3</w:t>
      </w:r>
    </w:p>
    <w:p w14:paraId="70083312" w14:textId="77777777" w:rsidR="008E138B" w:rsidRPr="00854D44" w:rsidRDefault="008E138B" w:rsidP="008E138B">
      <w:pPr>
        <w:widowControl w:val="0"/>
        <w:autoSpaceDE w:val="0"/>
        <w:autoSpaceDN w:val="0"/>
        <w:spacing w:after="0" w:line="240" w:lineRule="auto"/>
        <w:jc w:val="center"/>
        <w:rPr>
          <w:rFonts w:ascii="Times New Roman" w:eastAsia="Times New Roman" w:hAnsi="Times New Roman" w:cs="Times New Roman"/>
          <w:spacing w:val="-2"/>
          <w:sz w:val="24"/>
          <w:vertAlign w:val="superscript"/>
        </w:rPr>
      </w:pPr>
      <w:r w:rsidRPr="00854D44">
        <w:rPr>
          <w:rFonts w:ascii="Times New Roman" w:eastAsia="Times New Roman" w:hAnsi="Times New Roman" w:cs="Times New Roman"/>
          <w:sz w:val="24"/>
        </w:rPr>
        <w:t>магистрант</w:t>
      </w:r>
      <w:r w:rsidRPr="00854D44">
        <w:rPr>
          <w:rFonts w:ascii="Times New Roman" w:eastAsia="Times New Roman" w:hAnsi="Times New Roman" w:cs="Times New Roman"/>
          <w:spacing w:val="-7"/>
          <w:sz w:val="24"/>
        </w:rPr>
        <w:t xml:space="preserve"> </w:t>
      </w:r>
      <w:r w:rsidRPr="00854D44">
        <w:rPr>
          <w:rFonts w:ascii="Times New Roman" w:eastAsia="Times New Roman" w:hAnsi="Times New Roman" w:cs="Times New Roman"/>
          <w:sz w:val="24"/>
        </w:rPr>
        <w:t>кафедры технологии</w:t>
      </w:r>
      <w:r w:rsidRPr="00854D44">
        <w:rPr>
          <w:rFonts w:ascii="Times New Roman" w:eastAsia="Times New Roman" w:hAnsi="Times New Roman" w:cs="Times New Roman"/>
          <w:spacing w:val="-5"/>
          <w:sz w:val="24"/>
        </w:rPr>
        <w:t xml:space="preserve"> </w:t>
      </w:r>
      <w:r w:rsidRPr="00854D44">
        <w:rPr>
          <w:rFonts w:ascii="Times New Roman" w:eastAsia="Times New Roman" w:hAnsi="Times New Roman" w:cs="Times New Roman"/>
          <w:sz w:val="24"/>
        </w:rPr>
        <w:t>нефти,</w:t>
      </w:r>
      <w:r w:rsidRPr="00854D44">
        <w:rPr>
          <w:rFonts w:ascii="Times New Roman" w:eastAsia="Times New Roman" w:hAnsi="Times New Roman" w:cs="Times New Roman"/>
          <w:spacing w:val="-3"/>
          <w:sz w:val="24"/>
        </w:rPr>
        <w:t xml:space="preserve"> </w:t>
      </w:r>
      <w:r w:rsidRPr="00854D44">
        <w:rPr>
          <w:rFonts w:ascii="Times New Roman" w:eastAsia="Times New Roman" w:hAnsi="Times New Roman" w:cs="Times New Roman"/>
          <w:sz w:val="24"/>
        </w:rPr>
        <w:t>газа</w:t>
      </w:r>
      <w:r w:rsidRPr="00854D44">
        <w:rPr>
          <w:rFonts w:ascii="Times New Roman" w:eastAsia="Times New Roman" w:hAnsi="Times New Roman" w:cs="Times New Roman"/>
          <w:spacing w:val="-7"/>
          <w:sz w:val="24"/>
        </w:rPr>
        <w:t xml:space="preserve"> </w:t>
      </w:r>
      <w:r w:rsidRPr="00854D44">
        <w:rPr>
          <w:rFonts w:ascii="Times New Roman" w:eastAsia="Times New Roman" w:hAnsi="Times New Roman" w:cs="Times New Roman"/>
          <w:sz w:val="24"/>
        </w:rPr>
        <w:t>и</w:t>
      </w:r>
      <w:r w:rsidRPr="00854D44">
        <w:rPr>
          <w:rFonts w:ascii="Times New Roman" w:eastAsia="Times New Roman" w:hAnsi="Times New Roman" w:cs="Times New Roman"/>
          <w:spacing w:val="-5"/>
          <w:sz w:val="24"/>
        </w:rPr>
        <w:t xml:space="preserve"> </w:t>
      </w:r>
      <w:r w:rsidRPr="00854D44">
        <w:rPr>
          <w:rFonts w:ascii="Times New Roman" w:eastAsia="Times New Roman" w:hAnsi="Times New Roman" w:cs="Times New Roman"/>
          <w:sz w:val="24"/>
        </w:rPr>
        <w:t xml:space="preserve">углеродных </w:t>
      </w:r>
      <w:r w:rsidRPr="00854D44">
        <w:rPr>
          <w:rFonts w:ascii="Times New Roman" w:eastAsia="Times New Roman" w:hAnsi="Times New Roman" w:cs="Times New Roman"/>
          <w:spacing w:val="-2"/>
          <w:sz w:val="24"/>
        </w:rPr>
        <w:t>материалов</w:t>
      </w:r>
      <w:r w:rsidRPr="00854D44">
        <w:rPr>
          <w:rFonts w:ascii="Times New Roman" w:eastAsia="Times New Roman" w:hAnsi="Times New Roman" w:cs="Times New Roman"/>
          <w:spacing w:val="-2"/>
          <w:sz w:val="24"/>
          <w:vertAlign w:val="superscript"/>
        </w:rPr>
        <w:t>1</w:t>
      </w:r>
    </w:p>
    <w:p w14:paraId="059C38FF" w14:textId="77777777" w:rsidR="008E138B" w:rsidRPr="00854D44" w:rsidRDefault="008E138B" w:rsidP="008E138B">
      <w:pPr>
        <w:widowControl w:val="0"/>
        <w:autoSpaceDE w:val="0"/>
        <w:autoSpaceDN w:val="0"/>
        <w:spacing w:before="195" w:after="0" w:line="240" w:lineRule="auto"/>
        <w:jc w:val="center"/>
        <w:rPr>
          <w:rFonts w:ascii="Times New Roman" w:eastAsia="Times New Roman" w:hAnsi="Times New Roman" w:cs="Times New Roman"/>
          <w:sz w:val="24"/>
          <w:vertAlign w:val="superscript"/>
        </w:rPr>
      </w:pPr>
      <w:r w:rsidRPr="00854D44">
        <w:rPr>
          <w:rFonts w:ascii="Times New Roman" w:eastAsia="Times New Roman" w:hAnsi="Times New Roman" w:cs="Times New Roman"/>
          <w:sz w:val="24"/>
        </w:rPr>
        <w:t>старший преподаватель кафедры технологии нефти, газа и углеродных материалов</w:t>
      </w:r>
      <w:r w:rsidRPr="00854D44">
        <w:rPr>
          <w:rFonts w:ascii="Times New Roman" w:eastAsia="Times New Roman" w:hAnsi="Times New Roman" w:cs="Times New Roman"/>
          <w:sz w:val="24"/>
          <w:vertAlign w:val="superscript"/>
        </w:rPr>
        <w:t>2</w:t>
      </w:r>
    </w:p>
    <w:p w14:paraId="55434110" w14:textId="77777777" w:rsidR="008E138B" w:rsidRPr="00854D44" w:rsidRDefault="008E138B" w:rsidP="008E138B">
      <w:pPr>
        <w:widowControl w:val="0"/>
        <w:autoSpaceDE w:val="0"/>
        <w:autoSpaceDN w:val="0"/>
        <w:spacing w:before="137" w:after="0" w:line="362" w:lineRule="auto"/>
        <w:jc w:val="center"/>
        <w:rPr>
          <w:rFonts w:ascii="Times New Roman" w:eastAsia="Times New Roman" w:hAnsi="Times New Roman" w:cs="Times New Roman"/>
          <w:sz w:val="24"/>
        </w:rPr>
      </w:pPr>
      <w:r w:rsidRPr="00854D44">
        <w:rPr>
          <w:rFonts w:ascii="Times New Roman" w:eastAsia="Times New Roman" w:hAnsi="Times New Roman" w:cs="Times New Roman"/>
          <w:sz w:val="24"/>
        </w:rPr>
        <w:t>кандидат</w:t>
      </w:r>
      <w:r w:rsidRPr="00854D44">
        <w:rPr>
          <w:rFonts w:ascii="Times New Roman" w:eastAsia="Times New Roman" w:hAnsi="Times New Roman" w:cs="Times New Roman"/>
          <w:spacing w:val="-4"/>
          <w:sz w:val="24"/>
        </w:rPr>
        <w:t xml:space="preserve"> </w:t>
      </w:r>
      <w:r w:rsidRPr="00854D44">
        <w:rPr>
          <w:rFonts w:ascii="Times New Roman" w:eastAsia="Times New Roman" w:hAnsi="Times New Roman" w:cs="Times New Roman"/>
          <w:sz w:val="24"/>
        </w:rPr>
        <w:t>технических</w:t>
      </w:r>
      <w:r w:rsidRPr="00854D44">
        <w:rPr>
          <w:rFonts w:ascii="Times New Roman" w:eastAsia="Times New Roman" w:hAnsi="Times New Roman" w:cs="Times New Roman"/>
          <w:spacing w:val="-4"/>
          <w:sz w:val="24"/>
        </w:rPr>
        <w:t xml:space="preserve"> </w:t>
      </w:r>
      <w:r w:rsidRPr="00854D44">
        <w:rPr>
          <w:rFonts w:ascii="Times New Roman" w:eastAsia="Times New Roman" w:hAnsi="Times New Roman" w:cs="Times New Roman"/>
          <w:sz w:val="24"/>
        </w:rPr>
        <w:t>наук,</w:t>
      </w:r>
      <w:r w:rsidRPr="00854D44">
        <w:rPr>
          <w:rFonts w:ascii="Times New Roman" w:eastAsia="Times New Roman" w:hAnsi="Times New Roman" w:cs="Times New Roman"/>
          <w:spacing w:val="-2"/>
          <w:sz w:val="24"/>
        </w:rPr>
        <w:t xml:space="preserve"> </w:t>
      </w:r>
      <w:r w:rsidRPr="00854D44">
        <w:rPr>
          <w:rFonts w:ascii="Times New Roman" w:eastAsia="Times New Roman" w:hAnsi="Times New Roman" w:cs="Times New Roman"/>
          <w:sz w:val="24"/>
        </w:rPr>
        <w:t>доцент</w:t>
      </w:r>
      <w:r w:rsidRPr="00854D44">
        <w:rPr>
          <w:rFonts w:ascii="Times New Roman" w:eastAsia="Times New Roman" w:hAnsi="Times New Roman" w:cs="Times New Roman"/>
          <w:spacing w:val="-4"/>
          <w:sz w:val="24"/>
        </w:rPr>
        <w:t xml:space="preserve"> </w:t>
      </w:r>
      <w:r w:rsidRPr="00854D44">
        <w:rPr>
          <w:rFonts w:ascii="Times New Roman" w:eastAsia="Times New Roman" w:hAnsi="Times New Roman" w:cs="Times New Roman"/>
          <w:sz w:val="24"/>
        </w:rPr>
        <w:t>кафедры</w:t>
      </w:r>
      <w:r w:rsidRPr="00854D44">
        <w:rPr>
          <w:rFonts w:ascii="Times New Roman" w:eastAsia="Times New Roman" w:hAnsi="Times New Roman" w:cs="Times New Roman"/>
          <w:spacing w:val="-3"/>
          <w:sz w:val="24"/>
        </w:rPr>
        <w:t xml:space="preserve"> </w:t>
      </w:r>
      <w:r w:rsidRPr="00854D44">
        <w:rPr>
          <w:rFonts w:ascii="Times New Roman" w:eastAsia="Times New Roman" w:hAnsi="Times New Roman" w:cs="Times New Roman"/>
          <w:sz w:val="24"/>
        </w:rPr>
        <w:t>технологии</w:t>
      </w:r>
      <w:r w:rsidRPr="00854D44">
        <w:rPr>
          <w:rFonts w:ascii="Times New Roman" w:eastAsia="Times New Roman" w:hAnsi="Times New Roman" w:cs="Times New Roman"/>
          <w:spacing w:val="-7"/>
          <w:sz w:val="24"/>
        </w:rPr>
        <w:t xml:space="preserve"> </w:t>
      </w:r>
      <w:r w:rsidRPr="00854D44">
        <w:rPr>
          <w:rFonts w:ascii="Times New Roman" w:eastAsia="Times New Roman" w:hAnsi="Times New Roman" w:cs="Times New Roman"/>
          <w:sz w:val="24"/>
        </w:rPr>
        <w:t>нефти,</w:t>
      </w:r>
      <w:r w:rsidRPr="00854D44">
        <w:rPr>
          <w:rFonts w:ascii="Times New Roman" w:eastAsia="Times New Roman" w:hAnsi="Times New Roman" w:cs="Times New Roman"/>
          <w:spacing w:val="-6"/>
          <w:sz w:val="24"/>
        </w:rPr>
        <w:t xml:space="preserve"> </w:t>
      </w:r>
      <w:r w:rsidRPr="00854D44">
        <w:rPr>
          <w:rFonts w:ascii="Times New Roman" w:eastAsia="Times New Roman" w:hAnsi="Times New Roman" w:cs="Times New Roman"/>
          <w:sz w:val="24"/>
        </w:rPr>
        <w:t>газа</w:t>
      </w:r>
      <w:r w:rsidRPr="00854D44">
        <w:rPr>
          <w:rFonts w:ascii="Times New Roman" w:eastAsia="Times New Roman" w:hAnsi="Times New Roman" w:cs="Times New Roman"/>
          <w:spacing w:val="-9"/>
          <w:sz w:val="24"/>
        </w:rPr>
        <w:t xml:space="preserve"> </w:t>
      </w:r>
      <w:r w:rsidRPr="00854D44">
        <w:rPr>
          <w:rFonts w:ascii="Times New Roman" w:eastAsia="Times New Roman" w:hAnsi="Times New Roman" w:cs="Times New Roman"/>
          <w:sz w:val="24"/>
        </w:rPr>
        <w:t>и</w:t>
      </w:r>
      <w:r w:rsidRPr="00854D44">
        <w:rPr>
          <w:rFonts w:ascii="Times New Roman" w:eastAsia="Times New Roman" w:hAnsi="Times New Roman" w:cs="Times New Roman"/>
          <w:spacing w:val="-3"/>
          <w:sz w:val="24"/>
        </w:rPr>
        <w:t xml:space="preserve"> </w:t>
      </w:r>
      <w:r w:rsidRPr="00854D44">
        <w:rPr>
          <w:rFonts w:ascii="Times New Roman" w:eastAsia="Times New Roman" w:hAnsi="Times New Roman" w:cs="Times New Roman"/>
          <w:sz w:val="24"/>
        </w:rPr>
        <w:t>углеродных материалов</w:t>
      </w:r>
      <w:r w:rsidRPr="00854D44">
        <w:rPr>
          <w:rFonts w:ascii="Times New Roman" w:eastAsia="Times New Roman" w:hAnsi="Times New Roman" w:cs="Times New Roman"/>
          <w:spacing w:val="-4"/>
          <w:sz w:val="24"/>
          <w:vertAlign w:val="superscript"/>
        </w:rPr>
        <w:t>3</w:t>
      </w:r>
    </w:p>
    <w:p w14:paraId="4C3C142C" w14:textId="77777777" w:rsidR="008E138B" w:rsidRPr="00854D44" w:rsidRDefault="008E138B" w:rsidP="008E138B">
      <w:pPr>
        <w:widowControl w:val="0"/>
        <w:autoSpaceDE w:val="0"/>
        <w:autoSpaceDN w:val="0"/>
        <w:spacing w:after="0" w:line="360" w:lineRule="auto"/>
        <w:jc w:val="center"/>
        <w:rPr>
          <w:rFonts w:ascii="Times New Roman" w:eastAsia="Times New Roman" w:hAnsi="Times New Roman" w:cs="Times New Roman"/>
          <w:sz w:val="24"/>
        </w:rPr>
      </w:pPr>
      <w:r w:rsidRPr="00854D44">
        <w:rPr>
          <w:rFonts w:ascii="Times New Roman" w:eastAsia="Times New Roman" w:hAnsi="Times New Roman" w:cs="Times New Roman"/>
          <w:sz w:val="24"/>
        </w:rPr>
        <w:t>Казанский (Приволжский) федеральный университет, Институт геологии и нефтегазовых технологий, Казань, Россия</w:t>
      </w:r>
    </w:p>
    <w:p w14:paraId="37DECB54" w14:textId="77777777" w:rsidR="008E138B" w:rsidRPr="00854D44" w:rsidRDefault="008E138B" w:rsidP="008E138B">
      <w:pPr>
        <w:widowControl w:val="0"/>
        <w:autoSpaceDE w:val="0"/>
        <w:autoSpaceDN w:val="0"/>
        <w:spacing w:after="0" w:line="360" w:lineRule="auto"/>
        <w:jc w:val="center"/>
        <w:rPr>
          <w:rFonts w:ascii="Times New Roman" w:eastAsia="Times New Roman" w:hAnsi="Times New Roman" w:cs="Times New Roman"/>
          <w:sz w:val="24"/>
          <w:lang w:val="en-US"/>
        </w:rPr>
      </w:pPr>
      <w:r w:rsidRPr="00854D44">
        <w:rPr>
          <w:rFonts w:ascii="Times New Roman" w:eastAsia="Times New Roman" w:hAnsi="Times New Roman" w:cs="Times New Roman"/>
          <w:sz w:val="24"/>
        </w:rPr>
        <w:t>УДК</w:t>
      </w:r>
      <w:r w:rsidRPr="00854D44">
        <w:rPr>
          <w:rFonts w:ascii="Times New Roman" w:eastAsia="Times New Roman" w:hAnsi="Times New Roman" w:cs="Times New Roman"/>
          <w:spacing w:val="-7"/>
          <w:sz w:val="24"/>
        </w:rPr>
        <w:t xml:space="preserve"> </w:t>
      </w:r>
      <w:r w:rsidRPr="00854D44">
        <w:rPr>
          <w:rFonts w:ascii="Times New Roman" w:eastAsia="Times New Roman" w:hAnsi="Times New Roman" w:cs="Times New Roman"/>
          <w:sz w:val="24"/>
        </w:rPr>
        <w:t>553.98.</w:t>
      </w:r>
      <w:r w:rsidRPr="00854D44">
        <w:rPr>
          <w:rFonts w:ascii="Times New Roman" w:eastAsia="Times New Roman" w:hAnsi="Times New Roman" w:cs="Times New Roman"/>
          <w:spacing w:val="-3"/>
          <w:sz w:val="24"/>
        </w:rPr>
        <w:t xml:space="preserve"> </w:t>
      </w:r>
      <w:r w:rsidRPr="00854D44">
        <w:rPr>
          <w:rFonts w:ascii="Times New Roman" w:eastAsia="Times New Roman" w:hAnsi="Times New Roman" w:cs="Times New Roman"/>
          <w:sz w:val="24"/>
        </w:rPr>
        <w:t>Шифр</w:t>
      </w:r>
      <w:r w:rsidRPr="00854D44">
        <w:rPr>
          <w:rFonts w:ascii="Times New Roman" w:eastAsia="Times New Roman" w:hAnsi="Times New Roman" w:cs="Times New Roman"/>
          <w:spacing w:val="-5"/>
          <w:sz w:val="24"/>
        </w:rPr>
        <w:t xml:space="preserve"> </w:t>
      </w:r>
      <w:r w:rsidRPr="00854D44">
        <w:rPr>
          <w:rFonts w:ascii="Times New Roman" w:eastAsia="Times New Roman" w:hAnsi="Times New Roman" w:cs="Times New Roman"/>
          <w:sz w:val="24"/>
        </w:rPr>
        <w:t>научной</w:t>
      </w:r>
      <w:r w:rsidRPr="00854D44">
        <w:rPr>
          <w:rFonts w:ascii="Times New Roman" w:eastAsia="Times New Roman" w:hAnsi="Times New Roman" w:cs="Times New Roman"/>
          <w:spacing w:val="-4"/>
          <w:sz w:val="24"/>
        </w:rPr>
        <w:t xml:space="preserve"> </w:t>
      </w:r>
      <w:r w:rsidRPr="00854D44">
        <w:rPr>
          <w:rFonts w:ascii="Times New Roman" w:eastAsia="Times New Roman" w:hAnsi="Times New Roman" w:cs="Times New Roman"/>
          <w:sz w:val="24"/>
        </w:rPr>
        <w:t>специальности</w:t>
      </w:r>
      <w:r w:rsidRPr="00854D44">
        <w:rPr>
          <w:rFonts w:ascii="Times New Roman" w:eastAsia="Times New Roman" w:hAnsi="Times New Roman" w:cs="Times New Roman"/>
          <w:spacing w:val="-4"/>
          <w:sz w:val="24"/>
        </w:rPr>
        <w:t xml:space="preserve"> </w:t>
      </w:r>
      <w:r w:rsidRPr="00854D44">
        <w:rPr>
          <w:rFonts w:ascii="Times New Roman" w:eastAsia="Times New Roman" w:hAnsi="Times New Roman" w:cs="Times New Roman"/>
          <w:sz w:val="24"/>
        </w:rPr>
        <w:t>ВАК:</w:t>
      </w:r>
      <w:r w:rsidRPr="00854D44">
        <w:rPr>
          <w:rFonts w:ascii="Times New Roman" w:eastAsia="Times New Roman" w:hAnsi="Times New Roman" w:cs="Times New Roman"/>
          <w:spacing w:val="-5"/>
          <w:sz w:val="24"/>
        </w:rPr>
        <w:t xml:space="preserve"> </w:t>
      </w:r>
      <w:r w:rsidRPr="00854D44">
        <w:rPr>
          <w:rFonts w:ascii="Times New Roman" w:eastAsia="Times New Roman" w:hAnsi="Times New Roman" w:cs="Times New Roman"/>
          <w:sz w:val="24"/>
        </w:rPr>
        <w:t>1.4.12.</w:t>
      </w:r>
      <w:r w:rsidRPr="00854D44">
        <w:rPr>
          <w:rFonts w:ascii="Times New Roman" w:eastAsia="Times New Roman" w:hAnsi="Times New Roman" w:cs="Times New Roman"/>
          <w:spacing w:val="-2"/>
          <w:sz w:val="24"/>
        </w:rPr>
        <w:t xml:space="preserve"> </w:t>
      </w:r>
      <w:r w:rsidRPr="00854D44">
        <w:rPr>
          <w:rFonts w:ascii="Times New Roman" w:eastAsia="Times New Roman" w:hAnsi="Times New Roman" w:cs="Times New Roman"/>
          <w:sz w:val="24"/>
          <w:lang w:val="en-US"/>
        </w:rPr>
        <w:t>«</w:t>
      </w:r>
      <w:r w:rsidRPr="00854D44">
        <w:rPr>
          <w:rFonts w:ascii="Times New Roman" w:eastAsia="Times New Roman" w:hAnsi="Times New Roman" w:cs="Times New Roman"/>
          <w:sz w:val="24"/>
        </w:rPr>
        <w:t>Нефтехимия</w:t>
      </w:r>
      <w:r w:rsidRPr="00854D44">
        <w:rPr>
          <w:rFonts w:ascii="Times New Roman" w:eastAsia="Times New Roman" w:hAnsi="Times New Roman" w:cs="Times New Roman"/>
          <w:sz w:val="24"/>
          <w:lang w:val="en-US"/>
        </w:rPr>
        <w:t xml:space="preserve">» </w:t>
      </w:r>
    </w:p>
    <w:p w14:paraId="792B2C34" w14:textId="77777777" w:rsidR="008E138B" w:rsidRPr="00854D44" w:rsidRDefault="008E138B" w:rsidP="008E138B">
      <w:pPr>
        <w:widowControl w:val="0"/>
        <w:autoSpaceDE w:val="0"/>
        <w:autoSpaceDN w:val="0"/>
        <w:spacing w:after="0" w:line="360" w:lineRule="auto"/>
        <w:jc w:val="center"/>
        <w:rPr>
          <w:rFonts w:ascii="Times New Roman" w:eastAsia="Times New Roman" w:hAnsi="Times New Roman" w:cs="Times New Roman"/>
          <w:sz w:val="24"/>
        </w:rPr>
      </w:pPr>
      <w:r w:rsidRPr="00854D44">
        <w:rPr>
          <w:rFonts w:ascii="Times New Roman" w:eastAsia="Times New Roman" w:hAnsi="Times New Roman" w:cs="Times New Roman"/>
          <w:sz w:val="24"/>
          <w:lang w:val="en-US"/>
        </w:rPr>
        <w:t>E</w:t>
      </w:r>
      <w:r w:rsidRPr="00854D44">
        <w:rPr>
          <w:rFonts w:ascii="Times New Roman" w:eastAsia="Times New Roman" w:hAnsi="Times New Roman" w:cs="Times New Roman"/>
          <w:sz w:val="24"/>
        </w:rPr>
        <w:t>-</w:t>
      </w:r>
      <w:r w:rsidRPr="00854D44">
        <w:rPr>
          <w:rFonts w:ascii="Times New Roman" w:eastAsia="Times New Roman" w:hAnsi="Times New Roman" w:cs="Times New Roman"/>
          <w:sz w:val="24"/>
          <w:lang w:val="en-US"/>
        </w:rPr>
        <w:t>mail</w:t>
      </w:r>
      <w:r w:rsidRPr="00854D44">
        <w:rPr>
          <w:rFonts w:ascii="Times New Roman" w:eastAsia="Times New Roman" w:hAnsi="Times New Roman" w:cs="Times New Roman"/>
          <w:sz w:val="24"/>
        </w:rPr>
        <w:t xml:space="preserve">: </w:t>
      </w:r>
      <w:proofErr w:type="spellStart"/>
      <w:r w:rsidRPr="00854D44">
        <w:rPr>
          <w:rFonts w:ascii="Times New Roman" w:eastAsia="Times New Roman" w:hAnsi="Times New Roman" w:cs="Times New Roman"/>
          <w:lang w:val="en-US"/>
        </w:rPr>
        <w:t>diaeliseeva</w:t>
      </w:r>
      <w:proofErr w:type="spellEnd"/>
      <w:r w:rsidRPr="00854D44">
        <w:rPr>
          <w:rFonts w:ascii="Times New Roman" w:eastAsia="Times New Roman" w:hAnsi="Times New Roman" w:cs="Times New Roman"/>
        </w:rPr>
        <w:t>@</w:t>
      </w:r>
      <w:proofErr w:type="spellStart"/>
      <w:r w:rsidRPr="00854D44">
        <w:rPr>
          <w:rFonts w:ascii="Times New Roman" w:eastAsia="Times New Roman" w:hAnsi="Times New Roman" w:cs="Times New Roman"/>
          <w:lang w:val="en-US"/>
        </w:rPr>
        <w:t>gmail</w:t>
      </w:r>
      <w:proofErr w:type="spellEnd"/>
      <w:r w:rsidRPr="00854D44">
        <w:rPr>
          <w:rFonts w:ascii="Times New Roman" w:eastAsia="Times New Roman" w:hAnsi="Times New Roman" w:cs="Times New Roman"/>
        </w:rPr>
        <w:t>.</w:t>
      </w:r>
      <w:r w:rsidRPr="00854D44">
        <w:rPr>
          <w:rFonts w:ascii="Times New Roman" w:eastAsia="Times New Roman" w:hAnsi="Times New Roman" w:cs="Times New Roman"/>
          <w:lang w:val="en-US"/>
        </w:rPr>
        <w:t>com</w:t>
      </w:r>
      <w:r w:rsidRPr="00854D44">
        <w:rPr>
          <w:rFonts w:ascii="Times New Roman" w:eastAsia="Times New Roman" w:hAnsi="Times New Roman" w:cs="Times New Roman"/>
          <w:sz w:val="24"/>
        </w:rPr>
        <w:t xml:space="preserve"> </w:t>
      </w:r>
    </w:p>
    <w:p w14:paraId="084BCD2A" w14:textId="77777777" w:rsidR="008E138B" w:rsidRPr="00854D44" w:rsidRDefault="008E138B" w:rsidP="008E138B">
      <w:pPr>
        <w:widowControl w:val="0"/>
        <w:autoSpaceDE w:val="0"/>
        <w:autoSpaceDN w:val="0"/>
        <w:spacing w:before="78" w:after="0" w:line="360" w:lineRule="auto"/>
        <w:jc w:val="both"/>
        <w:rPr>
          <w:rFonts w:ascii="Times New Roman" w:eastAsia="Times New Roman" w:hAnsi="Times New Roman" w:cs="Times New Roman"/>
          <w:sz w:val="28"/>
          <w:szCs w:val="28"/>
        </w:rPr>
      </w:pPr>
    </w:p>
    <w:p w14:paraId="77203F7D" w14:textId="0E3BB9D2" w:rsidR="008E138B" w:rsidRPr="00854D44" w:rsidRDefault="008E138B" w:rsidP="006357EF">
      <w:pPr>
        <w:spacing w:after="0" w:line="360" w:lineRule="auto"/>
        <w:ind w:firstLine="708"/>
        <w:jc w:val="both"/>
        <w:rPr>
          <w:rFonts w:ascii="Times New Roman" w:eastAsia="MS Mincho" w:hAnsi="Times New Roman" w:cs="Times New Roman"/>
          <w:sz w:val="28"/>
          <w:szCs w:val="28"/>
          <w:lang w:eastAsia="ru-RU"/>
        </w:rPr>
      </w:pPr>
      <w:r w:rsidRPr="00854D44">
        <w:rPr>
          <w:rFonts w:ascii="Times New Roman" w:eastAsia="MS Mincho" w:hAnsi="Times New Roman" w:cs="Times New Roman"/>
          <w:b/>
          <w:sz w:val="28"/>
          <w:szCs w:val="28"/>
          <w:lang w:eastAsia="ru-RU"/>
        </w:rPr>
        <w:t>Аннотация:</w:t>
      </w:r>
      <w:r w:rsidRPr="00854D44">
        <w:rPr>
          <w:rFonts w:ascii="Times New Roman" w:eastAsia="MS Mincho" w:hAnsi="Times New Roman" w:cs="Times New Roman"/>
          <w:sz w:val="28"/>
          <w:szCs w:val="28"/>
          <w:lang w:eastAsia="ru-RU"/>
        </w:rPr>
        <w:t xml:space="preserve"> </w:t>
      </w:r>
      <w:r w:rsidR="00854D44">
        <w:rPr>
          <w:rFonts w:ascii="Times New Roman" w:eastAsia="MS Mincho" w:hAnsi="Times New Roman" w:cs="Times New Roman"/>
          <w:sz w:val="28"/>
          <w:szCs w:val="28"/>
          <w:lang w:eastAsia="ru-RU"/>
        </w:rPr>
        <w:t>в</w:t>
      </w:r>
      <w:r w:rsidR="002220A8" w:rsidRPr="00854D44">
        <w:rPr>
          <w:rFonts w:ascii="Times New Roman" w:eastAsia="MS Mincho" w:hAnsi="Times New Roman" w:cs="Times New Roman"/>
          <w:sz w:val="28"/>
          <w:szCs w:val="28"/>
          <w:lang w:eastAsia="ru-RU"/>
        </w:rPr>
        <w:t xml:space="preserve"> данной статье </w:t>
      </w:r>
      <w:r w:rsidR="0096477A" w:rsidRPr="00854D44">
        <w:rPr>
          <w:rFonts w:ascii="Times New Roman" w:eastAsia="MS Mincho" w:hAnsi="Times New Roman" w:cs="Times New Roman"/>
          <w:sz w:val="28"/>
          <w:szCs w:val="28"/>
          <w:lang w:eastAsia="ru-RU"/>
        </w:rPr>
        <w:t>проведен всесторонний анализ Оренбургского нефтегазоконденсатного месторождения с целью оценки его пригодности для использования в качестве п</w:t>
      </w:r>
      <w:r w:rsidR="00781E3E" w:rsidRPr="00854D44">
        <w:rPr>
          <w:rFonts w:ascii="Times New Roman" w:eastAsia="MS Mincho" w:hAnsi="Times New Roman" w:cs="Times New Roman"/>
          <w:sz w:val="28"/>
          <w:szCs w:val="28"/>
          <w:lang w:eastAsia="ru-RU"/>
        </w:rPr>
        <w:t>одземного хранилища газа</w:t>
      </w:r>
      <w:r w:rsidR="006357EF" w:rsidRPr="00854D44">
        <w:rPr>
          <w:rFonts w:ascii="Times New Roman" w:eastAsia="MS Mincho" w:hAnsi="Times New Roman" w:cs="Times New Roman"/>
          <w:sz w:val="28"/>
          <w:szCs w:val="28"/>
          <w:lang w:eastAsia="ru-RU"/>
        </w:rPr>
        <w:t xml:space="preserve">, а также произведен расчет основных параметров предполагаемого подземного хранилища газа: объемов газа в хранилище, времени закачки газа в хранилище, давлений на </w:t>
      </w:r>
      <w:proofErr w:type="spellStart"/>
      <w:r w:rsidR="006357EF" w:rsidRPr="00854D44">
        <w:rPr>
          <w:rFonts w:ascii="Times New Roman" w:eastAsia="MS Mincho" w:hAnsi="Times New Roman" w:cs="Times New Roman"/>
          <w:sz w:val="28"/>
          <w:szCs w:val="28"/>
          <w:lang w:eastAsia="ru-RU"/>
        </w:rPr>
        <w:t>зобое</w:t>
      </w:r>
      <w:proofErr w:type="spellEnd"/>
      <w:r w:rsidR="006357EF" w:rsidRPr="00854D44">
        <w:rPr>
          <w:rFonts w:ascii="Times New Roman" w:eastAsia="MS Mincho" w:hAnsi="Times New Roman" w:cs="Times New Roman"/>
          <w:sz w:val="28"/>
          <w:szCs w:val="28"/>
          <w:lang w:eastAsia="ru-RU"/>
        </w:rPr>
        <w:t xml:space="preserve"> и устье нагнетательной скважина в конце периода закачки, вертикального горного давления, давления разрыва </w:t>
      </w:r>
      <w:r w:rsidR="006357EF" w:rsidRPr="00854D44">
        <w:rPr>
          <w:rFonts w:ascii="Times New Roman" w:eastAsia="MS Mincho" w:hAnsi="Times New Roman" w:cs="Times New Roman"/>
          <w:sz w:val="28"/>
          <w:szCs w:val="28"/>
          <w:lang w:eastAsia="ru-RU"/>
        </w:rPr>
        <w:lastRenderedPageBreak/>
        <w:t xml:space="preserve">пласта и числа компрессоров. </w:t>
      </w:r>
      <w:r w:rsidRPr="00854D44">
        <w:rPr>
          <w:rFonts w:ascii="Times New Roman" w:eastAsia="MS Mincho" w:hAnsi="Times New Roman" w:cs="Times New Roman"/>
          <w:sz w:val="28"/>
          <w:szCs w:val="28"/>
          <w:lang w:eastAsia="ru-RU"/>
        </w:rPr>
        <w:t xml:space="preserve">Все расчеты производились в программном обеспечении </w:t>
      </w:r>
      <w:r w:rsidRPr="00854D44">
        <w:rPr>
          <w:rFonts w:ascii="Times New Roman" w:eastAsia="Times New Roman" w:hAnsi="Times New Roman" w:cs="Times New Roman"/>
          <w:sz w:val="28"/>
          <w:lang w:val="en-US"/>
        </w:rPr>
        <w:t>Mathcad</w:t>
      </w:r>
      <w:r w:rsidRPr="00854D44">
        <w:rPr>
          <w:rFonts w:ascii="Times New Roman" w:eastAsia="Times New Roman" w:hAnsi="Times New Roman" w:cs="Times New Roman"/>
          <w:sz w:val="28"/>
        </w:rPr>
        <w:t xml:space="preserve">. </w:t>
      </w:r>
    </w:p>
    <w:p w14:paraId="2B30A62F" w14:textId="491C624D" w:rsidR="008E138B" w:rsidRDefault="00AD2F60" w:rsidP="008E138B">
      <w:pPr>
        <w:spacing w:after="0" w:line="360" w:lineRule="auto"/>
        <w:ind w:firstLine="708"/>
        <w:jc w:val="both"/>
        <w:rPr>
          <w:rFonts w:ascii="Times New Roman" w:eastAsia="MS Mincho" w:hAnsi="Times New Roman" w:cs="Times New Roman"/>
          <w:sz w:val="28"/>
          <w:szCs w:val="28"/>
          <w:lang w:eastAsia="ru-RU"/>
        </w:rPr>
      </w:pPr>
      <w:r w:rsidRPr="00854D44">
        <w:rPr>
          <w:rFonts w:ascii="Times New Roman" w:eastAsia="MS Mincho" w:hAnsi="Times New Roman" w:cs="Times New Roman"/>
          <w:sz w:val="28"/>
          <w:szCs w:val="28"/>
          <w:lang w:eastAsia="ru-RU"/>
        </w:rPr>
        <w:t xml:space="preserve">Полученные </w:t>
      </w:r>
      <w:r w:rsidR="00781E3E" w:rsidRPr="00854D44">
        <w:rPr>
          <w:rFonts w:ascii="Times New Roman" w:eastAsia="MS Mincho" w:hAnsi="Times New Roman" w:cs="Times New Roman"/>
          <w:sz w:val="28"/>
          <w:szCs w:val="28"/>
          <w:lang w:eastAsia="ru-RU"/>
        </w:rPr>
        <w:t xml:space="preserve">результаты показывают значительный потенциал использования Оренбургского месторождения в качестве подземного хранилища газа. Результаты расчета могут быть использованы для дальнейшего проектирования подземного хранилища газа на данном месторождении. </w:t>
      </w:r>
    </w:p>
    <w:p w14:paraId="0A4612C8" w14:textId="3D4B45CB" w:rsidR="00854D44" w:rsidRPr="00854D44" w:rsidRDefault="00854D44" w:rsidP="00854D44">
      <w:pPr>
        <w:spacing w:after="0" w:line="360" w:lineRule="auto"/>
        <w:ind w:firstLine="708"/>
        <w:jc w:val="both"/>
        <w:rPr>
          <w:rFonts w:ascii="Times New Roman" w:eastAsia="MS Mincho" w:hAnsi="Times New Roman" w:cs="Times New Roman"/>
          <w:sz w:val="28"/>
          <w:szCs w:val="28"/>
          <w:lang w:eastAsia="ru-RU"/>
        </w:rPr>
      </w:pPr>
      <w:r w:rsidRPr="00854D44">
        <w:rPr>
          <w:rFonts w:ascii="Times New Roman" w:eastAsia="MS Mincho" w:hAnsi="Times New Roman" w:cs="Times New Roman"/>
          <w:b/>
          <w:sz w:val="28"/>
          <w:szCs w:val="28"/>
          <w:lang w:eastAsia="ru-RU"/>
        </w:rPr>
        <w:t>Ключевые слова:</w:t>
      </w:r>
      <w:r w:rsidRPr="00854D44">
        <w:rPr>
          <w:rFonts w:ascii="Times New Roman" w:eastAsia="MS Mincho" w:hAnsi="Times New Roman" w:cs="Times New Roman"/>
          <w:sz w:val="28"/>
          <w:szCs w:val="28"/>
          <w:lang w:eastAsia="ru-RU"/>
        </w:rPr>
        <w:t xml:space="preserve"> природный газ, подземное хранилище газа, Оренбургское нефтегазоконденсатное месторождение</w:t>
      </w:r>
      <w:r>
        <w:rPr>
          <w:rFonts w:ascii="Times New Roman" w:eastAsia="MS Mincho" w:hAnsi="Times New Roman" w:cs="Times New Roman"/>
          <w:sz w:val="28"/>
          <w:szCs w:val="28"/>
          <w:lang w:eastAsia="ru-RU"/>
        </w:rPr>
        <w:t>.</w:t>
      </w:r>
    </w:p>
    <w:p w14:paraId="60F3F68B" w14:textId="77777777" w:rsidR="00854D44" w:rsidRPr="00854D44" w:rsidRDefault="00854D44" w:rsidP="008E138B">
      <w:pPr>
        <w:spacing w:after="0" w:line="360" w:lineRule="auto"/>
        <w:ind w:firstLine="708"/>
        <w:jc w:val="both"/>
        <w:rPr>
          <w:rFonts w:ascii="Times New Roman" w:eastAsia="MS Mincho" w:hAnsi="Times New Roman" w:cs="Times New Roman"/>
          <w:sz w:val="28"/>
          <w:szCs w:val="28"/>
          <w:lang w:eastAsia="ru-RU"/>
        </w:rPr>
      </w:pPr>
    </w:p>
    <w:p w14:paraId="258341A0" w14:textId="77777777" w:rsidR="00781E3E" w:rsidRPr="00854D44" w:rsidRDefault="008E138B" w:rsidP="00781E3E">
      <w:pPr>
        <w:spacing w:after="0" w:line="360" w:lineRule="auto"/>
        <w:ind w:firstLine="708"/>
        <w:jc w:val="both"/>
        <w:rPr>
          <w:rFonts w:ascii="Times New Roman" w:eastAsia="MS Mincho" w:hAnsi="Times New Roman" w:cs="Times New Roman"/>
          <w:sz w:val="28"/>
          <w:szCs w:val="28"/>
          <w:lang w:val="en-US" w:eastAsia="ru-RU"/>
        </w:rPr>
      </w:pPr>
      <w:r w:rsidRPr="00854D44">
        <w:rPr>
          <w:rFonts w:ascii="Times New Roman" w:eastAsia="MS Mincho" w:hAnsi="Times New Roman" w:cs="Times New Roman"/>
          <w:b/>
          <w:sz w:val="28"/>
          <w:szCs w:val="28"/>
          <w:lang w:val="en-US" w:eastAsia="ru-RU"/>
        </w:rPr>
        <w:t>Abstract:</w:t>
      </w:r>
      <w:r w:rsidRPr="00854D44">
        <w:rPr>
          <w:rFonts w:ascii="Times New Roman" w:eastAsia="MS Mincho" w:hAnsi="Times New Roman" w:cs="Times New Roman"/>
          <w:sz w:val="28"/>
          <w:szCs w:val="28"/>
          <w:lang w:val="en-US" w:eastAsia="ru-RU"/>
        </w:rPr>
        <w:t xml:space="preserve"> </w:t>
      </w:r>
      <w:r w:rsidR="00781E3E" w:rsidRPr="00854D44">
        <w:rPr>
          <w:rFonts w:ascii="Times New Roman" w:eastAsia="MS Mincho" w:hAnsi="Times New Roman" w:cs="Times New Roman"/>
          <w:sz w:val="28"/>
          <w:szCs w:val="28"/>
          <w:lang w:val="en-US" w:eastAsia="ru-RU"/>
        </w:rPr>
        <w:t xml:space="preserve">This article provides a comprehensive analysis of the Orenburg oil and gas condensate field in order to assess its suitability for use as an underground gas storage facility, as well as the calculation of the main parameters of the proposed underground gas storage facility: gas volumes in storage, time of gas injection into storage, pressures at the goiter and mouth of the injection well at the end of the injection period, vertical rock pressure, fracturing pressure and the number of compressors. All calculations were performed in Mathcad software. </w:t>
      </w:r>
    </w:p>
    <w:p w14:paraId="48292E53" w14:textId="77777777" w:rsidR="00781E3E" w:rsidRPr="00854D44" w:rsidRDefault="00781E3E" w:rsidP="00781E3E">
      <w:pPr>
        <w:spacing w:after="0" w:line="360" w:lineRule="auto"/>
        <w:ind w:firstLine="708"/>
        <w:jc w:val="both"/>
        <w:rPr>
          <w:rFonts w:ascii="Times New Roman" w:eastAsia="MS Mincho" w:hAnsi="Times New Roman" w:cs="Times New Roman"/>
          <w:sz w:val="28"/>
          <w:szCs w:val="28"/>
          <w:lang w:val="en-US" w:eastAsia="ru-RU"/>
        </w:rPr>
      </w:pPr>
      <w:r w:rsidRPr="00854D44">
        <w:rPr>
          <w:rFonts w:ascii="Times New Roman" w:eastAsia="MS Mincho" w:hAnsi="Times New Roman" w:cs="Times New Roman"/>
          <w:sz w:val="28"/>
          <w:szCs w:val="28"/>
          <w:lang w:val="en-US" w:eastAsia="ru-RU"/>
        </w:rPr>
        <w:t>The results obtained show the significant potential of using the Orenburg field as an underground gas storage facility. The calculation results can be used for further design of an underground gas storage facility at this field.</w:t>
      </w:r>
    </w:p>
    <w:p w14:paraId="768EDC84" w14:textId="0BC14CFF" w:rsidR="008E138B" w:rsidRPr="00854D44" w:rsidRDefault="008E138B" w:rsidP="00781E3E">
      <w:pPr>
        <w:spacing w:after="0" w:line="360" w:lineRule="auto"/>
        <w:ind w:firstLine="708"/>
        <w:jc w:val="both"/>
        <w:rPr>
          <w:rFonts w:ascii="Times New Roman" w:eastAsia="MS Mincho" w:hAnsi="Times New Roman" w:cs="Times New Roman"/>
          <w:sz w:val="28"/>
          <w:szCs w:val="28"/>
          <w:lang w:val="en-US" w:eastAsia="ru-RU"/>
        </w:rPr>
      </w:pPr>
      <w:r w:rsidRPr="00854D44">
        <w:rPr>
          <w:rFonts w:ascii="Times New Roman" w:eastAsia="MS Mincho" w:hAnsi="Times New Roman" w:cs="Times New Roman"/>
          <w:b/>
          <w:sz w:val="28"/>
          <w:szCs w:val="28"/>
          <w:lang w:val="en-US" w:eastAsia="ru-RU"/>
        </w:rPr>
        <w:t>Keywords:</w:t>
      </w:r>
      <w:r w:rsidRPr="00854D44">
        <w:rPr>
          <w:rFonts w:ascii="Times New Roman" w:eastAsia="MS Mincho" w:hAnsi="Times New Roman" w:cs="Times New Roman"/>
          <w:sz w:val="28"/>
          <w:szCs w:val="28"/>
          <w:lang w:val="en-US" w:eastAsia="ru-RU"/>
        </w:rPr>
        <w:t xml:space="preserve"> </w:t>
      </w:r>
      <w:r w:rsidR="00781E3E" w:rsidRPr="00854D44">
        <w:rPr>
          <w:rFonts w:ascii="Times New Roman" w:eastAsia="MS Mincho" w:hAnsi="Times New Roman" w:cs="Times New Roman"/>
          <w:sz w:val="28"/>
          <w:szCs w:val="28"/>
          <w:lang w:val="en-US" w:eastAsia="ru-RU"/>
        </w:rPr>
        <w:t>natural gas, underground gas storage, Orenburg oil and gas condensate field</w:t>
      </w:r>
      <w:r w:rsidR="00854D44" w:rsidRPr="00854D44">
        <w:rPr>
          <w:rFonts w:ascii="Times New Roman" w:eastAsia="MS Mincho" w:hAnsi="Times New Roman" w:cs="Times New Roman"/>
          <w:sz w:val="28"/>
          <w:szCs w:val="28"/>
          <w:lang w:val="en-US" w:eastAsia="ru-RU"/>
        </w:rPr>
        <w:t>.</w:t>
      </w:r>
    </w:p>
    <w:p w14:paraId="7192D806" w14:textId="77777777" w:rsidR="00781E3E" w:rsidRPr="00854D44" w:rsidRDefault="00781E3E" w:rsidP="00781E3E">
      <w:pPr>
        <w:spacing w:after="0" w:line="360" w:lineRule="auto"/>
        <w:ind w:firstLine="708"/>
        <w:jc w:val="both"/>
        <w:rPr>
          <w:rFonts w:ascii="Times New Roman" w:eastAsia="MS Mincho" w:hAnsi="Times New Roman" w:cs="Times New Roman"/>
          <w:sz w:val="28"/>
          <w:szCs w:val="28"/>
          <w:lang w:val="en-US" w:eastAsia="ru-RU"/>
        </w:rPr>
      </w:pPr>
    </w:p>
    <w:p w14:paraId="61AEA6D1" w14:textId="6056A9ED" w:rsidR="008E138B" w:rsidRPr="00854D44" w:rsidRDefault="008E138B" w:rsidP="008E138B">
      <w:pPr>
        <w:spacing w:after="0" w:line="360" w:lineRule="auto"/>
        <w:ind w:firstLine="708"/>
        <w:jc w:val="both"/>
        <w:rPr>
          <w:rFonts w:ascii="Times New Roman" w:eastAsia="MS Mincho" w:hAnsi="Times New Roman" w:cs="Times New Roman"/>
          <w:b/>
          <w:sz w:val="28"/>
          <w:szCs w:val="28"/>
          <w:lang w:eastAsia="ru-RU"/>
        </w:rPr>
      </w:pPr>
      <w:r w:rsidRPr="00854D44">
        <w:rPr>
          <w:rFonts w:ascii="Times New Roman" w:eastAsia="MS Mincho" w:hAnsi="Times New Roman" w:cs="Times New Roman"/>
          <w:b/>
          <w:sz w:val="28"/>
          <w:szCs w:val="28"/>
          <w:lang w:eastAsia="ru-RU"/>
        </w:rPr>
        <w:t xml:space="preserve">Введение </w:t>
      </w:r>
    </w:p>
    <w:p w14:paraId="008D5260" w14:textId="77C1D1D8" w:rsidR="00CC05AB" w:rsidRPr="00854D44" w:rsidRDefault="00CC05AB" w:rsidP="00854D44">
      <w:pPr>
        <w:spacing w:after="0" w:line="360" w:lineRule="auto"/>
        <w:ind w:firstLine="708"/>
        <w:jc w:val="both"/>
        <w:rPr>
          <w:rFonts w:ascii="Times New Roman" w:eastAsia="MS Mincho" w:hAnsi="Times New Roman" w:cs="Times New Roman"/>
          <w:sz w:val="28"/>
          <w:szCs w:val="28"/>
          <w:lang w:eastAsia="ru-RU"/>
        </w:rPr>
      </w:pPr>
      <w:r w:rsidRPr="00854D44">
        <w:rPr>
          <w:rFonts w:ascii="Times New Roman" w:eastAsia="MS Mincho" w:hAnsi="Times New Roman" w:cs="Times New Roman"/>
          <w:sz w:val="28"/>
          <w:szCs w:val="28"/>
          <w:lang w:eastAsia="ru-RU"/>
        </w:rPr>
        <w:t xml:space="preserve">В современном мире вопросы эффективного использования природных ресурсов и обеспечения энергетической безопасности становятся всё более актуальными. Одним из перспективных направлений в этой области является создание подземных хранилищ газа (ПХГ). Они позволяют накапливать газ в периоды низкого спроса и использовать его </w:t>
      </w:r>
      <w:r w:rsidRPr="00854D44">
        <w:rPr>
          <w:rFonts w:ascii="Times New Roman" w:eastAsia="MS Mincho" w:hAnsi="Times New Roman" w:cs="Times New Roman"/>
          <w:sz w:val="28"/>
          <w:szCs w:val="28"/>
          <w:lang w:eastAsia="ru-RU"/>
        </w:rPr>
        <w:lastRenderedPageBreak/>
        <w:t>при необходимости, обеспечивая стабильность работы газотранспортной системы и надёжное снабжение потребителей.</w:t>
      </w:r>
    </w:p>
    <w:p w14:paraId="5CEE1B27" w14:textId="031F5382" w:rsidR="00D5611B" w:rsidRPr="00854D44" w:rsidRDefault="00CC05AB" w:rsidP="00CC05AB">
      <w:pPr>
        <w:spacing w:after="0" w:line="360" w:lineRule="auto"/>
        <w:ind w:firstLine="708"/>
        <w:jc w:val="both"/>
        <w:rPr>
          <w:rFonts w:ascii="Times New Roman" w:eastAsia="MS Mincho" w:hAnsi="Times New Roman" w:cs="Times New Roman"/>
          <w:sz w:val="28"/>
          <w:szCs w:val="28"/>
          <w:lang w:eastAsia="ru-RU"/>
        </w:rPr>
      </w:pPr>
      <w:r w:rsidRPr="00854D44">
        <w:rPr>
          <w:rFonts w:ascii="Times New Roman" w:eastAsia="MS Mincho" w:hAnsi="Times New Roman" w:cs="Times New Roman"/>
          <w:sz w:val="28"/>
          <w:szCs w:val="28"/>
          <w:lang w:eastAsia="ru-RU"/>
        </w:rPr>
        <w:t>Оренбургское нефтегазоконденсатное месторождение представляет собой уникальный объект для исследования с точки зрения возможности его использования в качестве подземного хранилища газа. Оренбургское нефтегазоконденсатное месторождение является одним из крупнейших в России и мире.</w:t>
      </w:r>
      <w:r w:rsidRPr="00854D44">
        <w:rPr>
          <w:rFonts w:ascii="Times New Roman" w:hAnsi="Times New Roman" w:cs="Times New Roman"/>
        </w:rPr>
        <w:t xml:space="preserve"> </w:t>
      </w:r>
      <w:r w:rsidRPr="00854D44">
        <w:rPr>
          <w:rFonts w:ascii="Times New Roman" w:eastAsia="MS Mincho" w:hAnsi="Times New Roman" w:cs="Times New Roman"/>
          <w:sz w:val="28"/>
          <w:szCs w:val="28"/>
          <w:lang w:eastAsia="ru-RU"/>
        </w:rPr>
        <w:t xml:space="preserve">НГКМ расположено в Оренбургской области и открыто в 1966 году. Запасы природного газа составляют около 2 трлн м³, нефти и конденсата – 600 млн т. Оно обладает рядом характеристик, которые могут сделать его привлекательным вариантом для создания ПХГ. Однако перед принятием решения о реализации такого проекта необходимо провести детальный анализ месторождения, оценить его пригодность для использования в качестве ПХГ и выявить возможные риски и перспективы. </w:t>
      </w:r>
    </w:p>
    <w:p w14:paraId="733C774D" w14:textId="77777777" w:rsidR="00D5611B" w:rsidRPr="00854D44" w:rsidRDefault="00D5611B" w:rsidP="008E138B">
      <w:pPr>
        <w:spacing w:after="0" w:line="360" w:lineRule="auto"/>
        <w:ind w:firstLine="708"/>
        <w:jc w:val="both"/>
        <w:rPr>
          <w:rFonts w:ascii="Times New Roman" w:eastAsia="MS Mincho" w:hAnsi="Times New Roman" w:cs="Times New Roman"/>
          <w:sz w:val="28"/>
          <w:szCs w:val="28"/>
          <w:lang w:eastAsia="ru-RU"/>
        </w:rPr>
      </w:pPr>
    </w:p>
    <w:p w14:paraId="631C700E" w14:textId="43AE1BA1" w:rsidR="008E138B" w:rsidRPr="00854D44" w:rsidRDefault="008E138B"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
          <w:bCs/>
          <w:sz w:val="28"/>
          <w:szCs w:val="28"/>
        </w:rPr>
      </w:pPr>
      <w:r w:rsidRPr="00854D44">
        <w:rPr>
          <w:rFonts w:ascii="Times New Roman" w:eastAsia="Times New Roman" w:hAnsi="Times New Roman" w:cs="Times New Roman"/>
          <w:b/>
          <w:bCs/>
          <w:sz w:val="28"/>
          <w:szCs w:val="28"/>
        </w:rPr>
        <w:tab/>
      </w:r>
      <w:r w:rsidRPr="00854D44">
        <w:rPr>
          <w:rFonts w:ascii="Times New Roman" w:eastAsia="Times New Roman" w:hAnsi="Times New Roman" w:cs="Times New Roman"/>
          <w:b/>
          <w:bCs/>
          <w:sz w:val="28"/>
          <w:szCs w:val="28"/>
        </w:rPr>
        <w:tab/>
        <w:t xml:space="preserve"> </w:t>
      </w:r>
      <w:r w:rsidR="00854D44">
        <w:rPr>
          <w:rFonts w:ascii="Times New Roman" w:eastAsia="Times New Roman" w:hAnsi="Times New Roman" w:cs="Times New Roman"/>
          <w:b/>
          <w:bCs/>
          <w:sz w:val="28"/>
          <w:szCs w:val="28"/>
        </w:rPr>
        <w:t>1</w:t>
      </w:r>
      <w:r w:rsidRPr="00854D44">
        <w:rPr>
          <w:rFonts w:ascii="Times New Roman" w:eastAsia="Times New Roman" w:hAnsi="Times New Roman" w:cs="Times New Roman"/>
          <w:b/>
          <w:bCs/>
          <w:sz w:val="28"/>
          <w:szCs w:val="28"/>
        </w:rPr>
        <w:t xml:space="preserve"> </w:t>
      </w:r>
      <w:r w:rsidR="00022B98" w:rsidRPr="00854D44">
        <w:rPr>
          <w:rFonts w:ascii="Times New Roman" w:eastAsia="Times New Roman" w:hAnsi="Times New Roman" w:cs="Times New Roman"/>
          <w:b/>
          <w:bCs/>
          <w:sz w:val="28"/>
          <w:szCs w:val="28"/>
        </w:rPr>
        <w:t xml:space="preserve">Общие сведения о месторождении </w:t>
      </w:r>
    </w:p>
    <w:p w14:paraId="75B75868" w14:textId="4640D8F5" w:rsidR="00022B98" w:rsidRPr="00854D44" w:rsidRDefault="00022B98"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
          <w:bCs/>
          <w:sz w:val="28"/>
          <w:szCs w:val="28"/>
        </w:rPr>
      </w:pPr>
      <w:r w:rsidRPr="00854D44">
        <w:rPr>
          <w:rFonts w:ascii="Times New Roman" w:eastAsia="Times New Roman" w:hAnsi="Times New Roman" w:cs="Times New Roman"/>
          <w:b/>
          <w:bCs/>
          <w:sz w:val="28"/>
          <w:szCs w:val="28"/>
        </w:rPr>
        <w:tab/>
      </w:r>
      <w:r w:rsidRPr="00854D44">
        <w:rPr>
          <w:rFonts w:ascii="Times New Roman" w:eastAsia="Times New Roman" w:hAnsi="Times New Roman" w:cs="Times New Roman"/>
          <w:b/>
          <w:bCs/>
          <w:sz w:val="28"/>
          <w:szCs w:val="28"/>
        </w:rPr>
        <w:tab/>
      </w:r>
      <w:r w:rsidR="00854D44">
        <w:rPr>
          <w:rFonts w:ascii="Times New Roman" w:eastAsia="Times New Roman" w:hAnsi="Times New Roman" w:cs="Times New Roman"/>
          <w:b/>
          <w:bCs/>
          <w:sz w:val="28"/>
          <w:szCs w:val="28"/>
        </w:rPr>
        <w:t>1</w:t>
      </w:r>
      <w:r w:rsidRPr="00854D44">
        <w:rPr>
          <w:rFonts w:ascii="Times New Roman" w:eastAsia="Times New Roman" w:hAnsi="Times New Roman" w:cs="Times New Roman"/>
          <w:b/>
          <w:bCs/>
          <w:sz w:val="28"/>
          <w:szCs w:val="28"/>
        </w:rPr>
        <w:t xml:space="preserve">.1 Геолого-физическая характеристика месторождения </w:t>
      </w:r>
    </w:p>
    <w:p w14:paraId="4D1F76B4" w14:textId="5FEFAE27" w:rsidR="00467034" w:rsidRPr="00854D44" w:rsidRDefault="00A015F0"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
          <w:bCs/>
          <w:sz w:val="28"/>
          <w:szCs w:val="28"/>
        </w:rPr>
        <w:tab/>
      </w:r>
      <w:r w:rsidR="00B53398" w:rsidRPr="00854D44">
        <w:rPr>
          <w:rFonts w:ascii="Times New Roman" w:eastAsia="Times New Roman" w:hAnsi="Times New Roman" w:cs="Times New Roman"/>
          <w:bCs/>
          <w:sz w:val="28"/>
          <w:szCs w:val="28"/>
        </w:rPr>
        <w:t>Оренбургское НГКМ входит в состав Волго-Уральской нефтегазоносной провинции. В тектоническом плане приурочено к валообразному поднятию в пределах Соль-Илецкого свода на юго-востоке Восточно-Европейской платформы</w:t>
      </w:r>
      <w:r w:rsidR="00467034" w:rsidRPr="00854D44">
        <w:rPr>
          <w:rFonts w:ascii="Times New Roman" w:eastAsia="Times New Roman" w:hAnsi="Times New Roman" w:cs="Times New Roman"/>
          <w:bCs/>
          <w:sz w:val="28"/>
          <w:szCs w:val="28"/>
        </w:rPr>
        <w:t xml:space="preserve">. </w:t>
      </w:r>
      <w:r w:rsidR="00BC428D" w:rsidRPr="00854D44">
        <w:rPr>
          <w:rFonts w:ascii="Times New Roman" w:eastAsia="Times New Roman" w:hAnsi="Times New Roman" w:cs="Times New Roman"/>
          <w:bCs/>
          <w:sz w:val="28"/>
          <w:szCs w:val="28"/>
        </w:rPr>
        <w:t xml:space="preserve">Расположение месторождения представлено на рисунке 1. </w:t>
      </w:r>
    </w:p>
    <w:p w14:paraId="3BC06BAD" w14:textId="77777777" w:rsidR="00BC428D" w:rsidRPr="00854D44" w:rsidRDefault="00BC428D"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p>
    <w:p w14:paraId="5162DE55" w14:textId="58F854D8" w:rsidR="00BC428D" w:rsidRPr="00854D44" w:rsidRDefault="00BC428D" w:rsidP="00BC428D">
      <w:pPr>
        <w:widowControl w:val="0"/>
        <w:tabs>
          <w:tab w:val="left" w:pos="592"/>
        </w:tabs>
        <w:autoSpaceDE w:val="0"/>
        <w:autoSpaceDN w:val="0"/>
        <w:spacing w:before="59" w:after="0" w:line="360" w:lineRule="auto"/>
        <w:jc w:val="center"/>
        <w:outlineLvl w:val="1"/>
        <w:rPr>
          <w:rFonts w:ascii="Times New Roman" w:eastAsia="Times New Roman" w:hAnsi="Times New Roman" w:cs="Times New Roman"/>
          <w:bCs/>
          <w:sz w:val="24"/>
          <w:szCs w:val="24"/>
        </w:rPr>
      </w:pPr>
      <w:r w:rsidRPr="00854D44">
        <w:rPr>
          <w:rFonts w:ascii="Times New Roman" w:hAnsi="Times New Roman" w:cs="Times New Roman"/>
          <w:noProof/>
          <w:sz w:val="24"/>
          <w:szCs w:val="24"/>
          <w:lang w:val="en-US" w:eastAsia="ru-RU"/>
        </w:rPr>
        <w:lastRenderedPageBreak/>
        <w:drawing>
          <wp:inline distT="0" distB="0" distL="0" distR="0" wp14:anchorId="49DBC6DF" wp14:editId="0F694224">
            <wp:extent cx="5895975" cy="2666291"/>
            <wp:effectExtent l="0" t="0" r="0" b="127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2017" cy="2673546"/>
                    </a:xfrm>
                    <a:prstGeom prst="rect">
                      <a:avLst/>
                    </a:prstGeom>
                    <a:noFill/>
                  </pic:spPr>
                </pic:pic>
              </a:graphicData>
            </a:graphic>
          </wp:inline>
        </w:drawing>
      </w:r>
    </w:p>
    <w:p w14:paraId="541B0C7C" w14:textId="62B4A364" w:rsidR="00BC428D" w:rsidRPr="00854D44" w:rsidRDefault="00BC428D" w:rsidP="00BC428D">
      <w:pPr>
        <w:widowControl w:val="0"/>
        <w:tabs>
          <w:tab w:val="left" w:pos="592"/>
        </w:tabs>
        <w:autoSpaceDE w:val="0"/>
        <w:autoSpaceDN w:val="0"/>
        <w:spacing w:before="59" w:after="0" w:line="360" w:lineRule="auto"/>
        <w:jc w:val="center"/>
        <w:outlineLvl w:val="1"/>
        <w:rPr>
          <w:rFonts w:ascii="Times New Roman" w:eastAsia="Times New Roman" w:hAnsi="Times New Roman" w:cs="Times New Roman"/>
          <w:bCs/>
          <w:sz w:val="24"/>
          <w:szCs w:val="24"/>
        </w:rPr>
      </w:pPr>
      <w:r w:rsidRPr="00854D44">
        <w:rPr>
          <w:rFonts w:ascii="Times New Roman" w:eastAsia="Times New Roman" w:hAnsi="Times New Roman" w:cs="Times New Roman"/>
          <w:bCs/>
          <w:sz w:val="24"/>
          <w:szCs w:val="24"/>
        </w:rPr>
        <w:t>Рисунок 1</w:t>
      </w:r>
      <w:r w:rsidR="00854D44">
        <w:rPr>
          <w:rFonts w:ascii="Times New Roman" w:eastAsia="Times New Roman" w:hAnsi="Times New Roman" w:cs="Times New Roman"/>
          <w:bCs/>
          <w:sz w:val="24"/>
          <w:szCs w:val="24"/>
        </w:rPr>
        <w:t xml:space="preserve">. </w:t>
      </w:r>
      <w:r w:rsidRPr="00854D44">
        <w:rPr>
          <w:rFonts w:ascii="Times New Roman" w:eastAsia="Times New Roman" w:hAnsi="Times New Roman" w:cs="Times New Roman"/>
          <w:bCs/>
          <w:sz w:val="24"/>
          <w:szCs w:val="24"/>
        </w:rPr>
        <w:t>Расположение Оренбургского НГКМ</w:t>
      </w:r>
    </w:p>
    <w:p w14:paraId="08F8F400" w14:textId="77777777" w:rsidR="00BC428D" w:rsidRPr="00854D44" w:rsidRDefault="00BC428D" w:rsidP="00BC428D">
      <w:pPr>
        <w:widowControl w:val="0"/>
        <w:tabs>
          <w:tab w:val="left" w:pos="592"/>
        </w:tabs>
        <w:autoSpaceDE w:val="0"/>
        <w:autoSpaceDN w:val="0"/>
        <w:spacing w:before="59" w:after="0" w:line="360" w:lineRule="auto"/>
        <w:jc w:val="center"/>
        <w:outlineLvl w:val="1"/>
        <w:rPr>
          <w:rFonts w:ascii="Times New Roman" w:eastAsia="Times New Roman" w:hAnsi="Times New Roman" w:cs="Times New Roman"/>
          <w:bCs/>
          <w:sz w:val="24"/>
          <w:szCs w:val="24"/>
        </w:rPr>
      </w:pPr>
    </w:p>
    <w:p w14:paraId="51FCAC74" w14:textId="2E13FB1A" w:rsidR="00A015F0" w:rsidRPr="00854D44" w:rsidRDefault="00B53398"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
          <w:bCs/>
          <w:sz w:val="28"/>
          <w:szCs w:val="28"/>
        </w:rPr>
        <w:tab/>
      </w:r>
      <w:r w:rsidRPr="00854D44">
        <w:rPr>
          <w:rFonts w:ascii="Times New Roman" w:eastAsia="Times New Roman" w:hAnsi="Times New Roman" w:cs="Times New Roman"/>
          <w:bCs/>
          <w:sz w:val="28"/>
          <w:szCs w:val="28"/>
        </w:rPr>
        <w:t xml:space="preserve">Месторождение </w:t>
      </w:r>
      <w:r w:rsidR="00A015F0" w:rsidRPr="00854D44">
        <w:rPr>
          <w:rFonts w:ascii="Times New Roman" w:eastAsia="Times New Roman" w:hAnsi="Times New Roman" w:cs="Times New Roman"/>
          <w:bCs/>
          <w:sz w:val="28"/>
          <w:szCs w:val="28"/>
        </w:rPr>
        <w:t>предста</w:t>
      </w:r>
      <w:r w:rsidRPr="00854D44">
        <w:rPr>
          <w:rFonts w:ascii="Times New Roman" w:eastAsia="Times New Roman" w:hAnsi="Times New Roman" w:cs="Times New Roman"/>
          <w:bCs/>
          <w:sz w:val="28"/>
          <w:szCs w:val="28"/>
        </w:rPr>
        <w:t>вляет собой две газоконденсатные залежи</w:t>
      </w:r>
      <w:r w:rsidR="00A015F0" w:rsidRPr="00854D44">
        <w:rPr>
          <w:rFonts w:ascii="Times New Roman" w:eastAsia="Times New Roman" w:hAnsi="Times New Roman" w:cs="Times New Roman"/>
          <w:bCs/>
          <w:sz w:val="28"/>
          <w:szCs w:val="28"/>
        </w:rPr>
        <w:t xml:space="preserve"> с нефтяными оторочками: основная залежь, в которой сконцентрировано большая часть начальных запасов свободного газа (около 92%</w:t>
      </w:r>
      <w:r w:rsidR="006156A3" w:rsidRPr="00854D44">
        <w:rPr>
          <w:rFonts w:ascii="Times New Roman" w:eastAsia="Times New Roman" w:hAnsi="Times New Roman" w:cs="Times New Roman"/>
          <w:bCs/>
          <w:sz w:val="28"/>
          <w:szCs w:val="28"/>
        </w:rPr>
        <w:t xml:space="preserve">) и Филипповская. Нефтяная оторочка образует самостоятельные газонефтяные залежи: западную – Среднекаменноугольную и восточные – </w:t>
      </w:r>
      <w:proofErr w:type="spellStart"/>
      <w:r w:rsidR="006156A3" w:rsidRPr="00854D44">
        <w:rPr>
          <w:rFonts w:ascii="Times New Roman" w:eastAsia="Times New Roman" w:hAnsi="Times New Roman" w:cs="Times New Roman"/>
          <w:bCs/>
          <w:sz w:val="28"/>
          <w:szCs w:val="28"/>
        </w:rPr>
        <w:t>Ассельскую</w:t>
      </w:r>
      <w:proofErr w:type="spellEnd"/>
      <w:r w:rsidR="006156A3" w:rsidRPr="00854D44">
        <w:rPr>
          <w:rFonts w:ascii="Times New Roman" w:eastAsia="Times New Roman" w:hAnsi="Times New Roman" w:cs="Times New Roman"/>
          <w:bCs/>
          <w:sz w:val="28"/>
          <w:szCs w:val="28"/>
        </w:rPr>
        <w:t xml:space="preserve"> и </w:t>
      </w:r>
      <w:proofErr w:type="spellStart"/>
      <w:r w:rsidR="006156A3" w:rsidRPr="00854D44">
        <w:rPr>
          <w:rFonts w:ascii="Times New Roman" w:eastAsia="Times New Roman" w:hAnsi="Times New Roman" w:cs="Times New Roman"/>
          <w:bCs/>
          <w:sz w:val="28"/>
          <w:szCs w:val="28"/>
        </w:rPr>
        <w:t>Артинско</w:t>
      </w:r>
      <w:proofErr w:type="spellEnd"/>
      <w:r w:rsidR="006156A3" w:rsidRPr="00854D44">
        <w:rPr>
          <w:rFonts w:ascii="Times New Roman" w:eastAsia="Times New Roman" w:hAnsi="Times New Roman" w:cs="Times New Roman"/>
          <w:bCs/>
          <w:sz w:val="28"/>
          <w:szCs w:val="28"/>
        </w:rPr>
        <w:t xml:space="preserve">-сакмарскую. </w:t>
      </w:r>
    </w:p>
    <w:p w14:paraId="767EE974" w14:textId="397EF428" w:rsidR="006156A3" w:rsidRPr="00854D44" w:rsidRDefault="006156A3"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t>Месторождение включает в себя более 20 залежей нефти и газа, что связано со сложным многокупольным строением и развитием серии пластов, контролирующих самостоятельные залежи [</w:t>
      </w:r>
      <w:r w:rsidR="005772DC" w:rsidRPr="00854D44">
        <w:rPr>
          <w:rFonts w:ascii="Times New Roman" w:eastAsia="Times New Roman" w:hAnsi="Times New Roman" w:cs="Times New Roman"/>
          <w:bCs/>
          <w:sz w:val="28"/>
          <w:szCs w:val="28"/>
        </w:rPr>
        <w:t>1</w:t>
      </w:r>
      <w:r w:rsidRPr="00854D44">
        <w:rPr>
          <w:rFonts w:ascii="Times New Roman" w:eastAsia="Times New Roman" w:hAnsi="Times New Roman" w:cs="Times New Roman"/>
          <w:bCs/>
          <w:sz w:val="28"/>
          <w:szCs w:val="28"/>
        </w:rPr>
        <w:t>].</w:t>
      </w:r>
    </w:p>
    <w:p w14:paraId="51B25D1A" w14:textId="2E2847D0" w:rsidR="006156A3" w:rsidRPr="00854D44" w:rsidRDefault="006156A3"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t xml:space="preserve">Продуктивные отложения Оренбургского НГКМ представляют собой карбонатные породы </w:t>
      </w:r>
      <w:proofErr w:type="spellStart"/>
      <w:r w:rsidRPr="00854D44">
        <w:rPr>
          <w:rFonts w:ascii="Times New Roman" w:eastAsia="Times New Roman" w:hAnsi="Times New Roman" w:cs="Times New Roman"/>
          <w:bCs/>
          <w:sz w:val="28"/>
          <w:szCs w:val="28"/>
        </w:rPr>
        <w:t>кальцито</w:t>
      </w:r>
      <w:proofErr w:type="spellEnd"/>
      <w:r w:rsidRPr="00854D44">
        <w:rPr>
          <w:rFonts w:ascii="Times New Roman" w:eastAsia="Times New Roman" w:hAnsi="Times New Roman" w:cs="Times New Roman"/>
          <w:bCs/>
          <w:sz w:val="28"/>
          <w:szCs w:val="28"/>
        </w:rPr>
        <w:t xml:space="preserve">-доломитового состава </w:t>
      </w:r>
      <w:proofErr w:type="spellStart"/>
      <w:r w:rsidRPr="00854D44">
        <w:rPr>
          <w:rFonts w:ascii="Times New Roman" w:eastAsia="Times New Roman" w:hAnsi="Times New Roman" w:cs="Times New Roman"/>
          <w:bCs/>
          <w:sz w:val="28"/>
          <w:szCs w:val="28"/>
        </w:rPr>
        <w:t>пермо</w:t>
      </w:r>
      <w:proofErr w:type="spellEnd"/>
      <w:r w:rsidRPr="00854D44">
        <w:rPr>
          <w:rFonts w:ascii="Times New Roman" w:eastAsia="Times New Roman" w:hAnsi="Times New Roman" w:cs="Times New Roman"/>
          <w:bCs/>
          <w:sz w:val="28"/>
          <w:szCs w:val="28"/>
        </w:rPr>
        <w:t xml:space="preserve">-карбонового возраста. По разрезу выделяют поровые, порово-трещинные и трещинные типы коллекторов. </w:t>
      </w:r>
    </w:p>
    <w:p w14:paraId="283C9588" w14:textId="0DE10E2D" w:rsidR="005772DC" w:rsidRPr="00854D44" w:rsidRDefault="005772DC"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t>Основная газоконденсатная залежь месторождения располагается на глуби</w:t>
      </w:r>
      <w:r w:rsidR="00B53398" w:rsidRPr="00854D44">
        <w:rPr>
          <w:rFonts w:ascii="Times New Roman" w:eastAsia="Times New Roman" w:hAnsi="Times New Roman" w:cs="Times New Roman"/>
          <w:bCs/>
          <w:sz w:val="28"/>
          <w:szCs w:val="28"/>
        </w:rPr>
        <w:t>не порядка 1300-1800 м и имеет мощность до 520</w:t>
      </w:r>
      <w:r w:rsidRPr="00854D44">
        <w:rPr>
          <w:rFonts w:ascii="Times New Roman" w:eastAsia="Times New Roman" w:hAnsi="Times New Roman" w:cs="Times New Roman"/>
          <w:bCs/>
          <w:sz w:val="28"/>
          <w:szCs w:val="28"/>
        </w:rPr>
        <w:t xml:space="preserve"> м. </w:t>
      </w:r>
      <w:r w:rsidR="00B53398" w:rsidRPr="00854D44">
        <w:rPr>
          <w:rFonts w:ascii="Times New Roman" w:eastAsia="Times New Roman" w:hAnsi="Times New Roman" w:cs="Times New Roman"/>
          <w:bCs/>
          <w:sz w:val="28"/>
          <w:szCs w:val="28"/>
        </w:rPr>
        <w:t xml:space="preserve">Размер залежи составляет 125 на 25 км. </w:t>
      </w:r>
    </w:p>
    <w:p w14:paraId="275239AA" w14:textId="77777777" w:rsidR="00A86971" w:rsidRPr="00854D44" w:rsidRDefault="00A86971"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p>
    <w:p w14:paraId="56A5694E" w14:textId="1E70054C" w:rsidR="00A86971" w:rsidRPr="00854D44" w:rsidRDefault="00A86971" w:rsidP="00A86971">
      <w:pPr>
        <w:widowControl w:val="0"/>
        <w:tabs>
          <w:tab w:val="left" w:pos="592"/>
        </w:tabs>
        <w:autoSpaceDE w:val="0"/>
        <w:autoSpaceDN w:val="0"/>
        <w:spacing w:before="59" w:after="0" w:line="360" w:lineRule="auto"/>
        <w:jc w:val="center"/>
        <w:outlineLvl w:val="1"/>
        <w:rPr>
          <w:rFonts w:ascii="Times New Roman" w:eastAsia="Times New Roman" w:hAnsi="Times New Roman" w:cs="Times New Roman"/>
          <w:bCs/>
          <w:sz w:val="28"/>
          <w:szCs w:val="28"/>
        </w:rPr>
      </w:pPr>
    </w:p>
    <w:p w14:paraId="7D2A9A36" w14:textId="36EE26F3" w:rsidR="00A4362B" w:rsidRPr="00854D44" w:rsidRDefault="00A4362B" w:rsidP="00A86971">
      <w:pPr>
        <w:widowControl w:val="0"/>
        <w:tabs>
          <w:tab w:val="left" w:pos="592"/>
        </w:tabs>
        <w:autoSpaceDE w:val="0"/>
        <w:autoSpaceDN w:val="0"/>
        <w:spacing w:before="59" w:after="0" w:line="360" w:lineRule="auto"/>
        <w:jc w:val="center"/>
        <w:outlineLvl w:val="1"/>
        <w:rPr>
          <w:rFonts w:ascii="Times New Roman" w:eastAsia="Times New Roman" w:hAnsi="Times New Roman" w:cs="Times New Roman"/>
          <w:bCs/>
          <w:sz w:val="24"/>
          <w:szCs w:val="24"/>
        </w:rPr>
      </w:pPr>
      <w:r w:rsidRPr="00854D44">
        <w:rPr>
          <w:rFonts w:ascii="Times New Roman" w:eastAsia="Times New Roman" w:hAnsi="Times New Roman" w:cs="Times New Roman"/>
          <w:bCs/>
          <w:noProof/>
          <w:sz w:val="24"/>
          <w:szCs w:val="24"/>
          <w:lang w:val="en-US" w:eastAsia="ru-RU"/>
        </w:rPr>
        <w:lastRenderedPageBreak/>
        <w:drawing>
          <wp:inline distT="0" distB="0" distL="0" distR="0" wp14:anchorId="6958FC76" wp14:editId="2B83F6B4">
            <wp:extent cx="5006676" cy="4659058"/>
            <wp:effectExtent l="0" t="0" r="0" b="0"/>
            <wp:docPr id="20" name="Рисунок 13">
              <a:extLst xmlns:a="http://schemas.openxmlformats.org/drawingml/2006/main">
                <a:ext uri="{FF2B5EF4-FFF2-40B4-BE49-F238E27FC236}">
                  <a16:creationId xmlns:a16="http://schemas.microsoft.com/office/drawing/2014/main" id="{A4BFEFD9-FFBA-4EF6-B7CB-FAC74A978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A4BFEFD9-FFBA-4EF6-B7CB-FAC74A978BA1}"/>
                        </a:ext>
                      </a:extLst>
                    </pic:cNvPr>
                    <pic:cNvPicPr>
                      <a:picLocks noChangeAspect="1"/>
                    </pic:cNvPicPr>
                  </pic:nvPicPr>
                  <pic:blipFill rotWithShape="1">
                    <a:blip r:embed="rId6"/>
                    <a:srcRect l="1020" r="1909"/>
                    <a:stretch/>
                  </pic:blipFill>
                  <pic:spPr>
                    <a:xfrm>
                      <a:off x="0" y="0"/>
                      <a:ext cx="5006975" cy="4659336"/>
                    </a:xfrm>
                    <a:prstGeom prst="rect">
                      <a:avLst/>
                    </a:prstGeom>
                  </pic:spPr>
                </pic:pic>
              </a:graphicData>
            </a:graphic>
          </wp:inline>
        </w:drawing>
      </w:r>
    </w:p>
    <w:p w14:paraId="09D59A3B" w14:textId="7E18CF71" w:rsidR="00A86971" w:rsidRPr="00854D44" w:rsidRDefault="00A86971" w:rsidP="00A86971">
      <w:pPr>
        <w:widowControl w:val="0"/>
        <w:tabs>
          <w:tab w:val="left" w:pos="592"/>
        </w:tabs>
        <w:autoSpaceDE w:val="0"/>
        <w:autoSpaceDN w:val="0"/>
        <w:spacing w:before="59" w:after="0" w:line="360" w:lineRule="auto"/>
        <w:jc w:val="center"/>
        <w:outlineLvl w:val="1"/>
        <w:rPr>
          <w:rFonts w:ascii="Times New Roman" w:eastAsia="Times New Roman" w:hAnsi="Times New Roman" w:cs="Times New Roman"/>
          <w:bCs/>
          <w:sz w:val="24"/>
          <w:szCs w:val="24"/>
        </w:rPr>
      </w:pPr>
      <w:r w:rsidRPr="00854D44">
        <w:rPr>
          <w:rFonts w:ascii="Times New Roman" w:eastAsia="Times New Roman" w:hAnsi="Times New Roman" w:cs="Times New Roman"/>
          <w:bCs/>
          <w:sz w:val="24"/>
          <w:szCs w:val="24"/>
        </w:rPr>
        <w:t>Рисунок 2</w:t>
      </w:r>
      <w:r w:rsidR="00854D44">
        <w:rPr>
          <w:rFonts w:ascii="Times New Roman" w:eastAsia="Times New Roman" w:hAnsi="Times New Roman" w:cs="Times New Roman"/>
          <w:bCs/>
          <w:sz w:val="24"/>
          <w:szCs w:val="24"/>
        </w:rPr>
        <w:t xml:space="preserve">. </w:t>
      </w:r>
      <w:r w:rsidRPr="00854D44">
        <w:rPr>
          <w:rFonts w:ascii="Times New Roman" w:eastAsia="Times New Roman" w:hAnsi="Times New Roman" w:cs="Times New Roman"/>
          <w:bCs/>
          <w:sz w:val="24"/>
          <w:szCs w:val="24"/>
        </w:rPr>
        <w:t>Продуктивный разрез и структурная карта Основной газоконденсатной залежи [2]</w:t>
      </w:r>
    </w:p>
    <w:p w14:paraId="16E9EDBD" w14:textId="77777777" w:rsidR="00A86971" w:rsidRPr="00854D44" w:rsidRDefault="00A86971" w:rsidP="00A86971">
      <w:pPr>
        <w:widowControl w:val="0"/>
        <w:tabs>
          <w:tab w:val="left" w:pos="592"/>
        </w:tabs>
        <w:autoSpaceDE w:val="0"/>
        <w:autoSpaceDN w:val="0"/>
        <w:spacing w:before="59" w:after="0" w:line="360" w:lineRule="auto"/>
        <w:jc w:val="center"/>
        <w:outlineLvl w:val="1"/>
        <w:rPr>
          <w:rFonts w:ascii="Times New Roman" w:eastAsia="Times New Roman" w:hAnsi="Times New Roman" w:cs="Times New Roman"/>
          <w:bCs/>
          <w:sz w:val="24"/>
          <w:szCs w:val="24"/>
        </w:rPr>
      </w:pPr>
    </w:p>
    <w:p w14:paraId="7DFA9FE8" w14:textId="4A615817" w:rsidR="009E5B19" w:rsidRPr="00854D44" w:rsidRDefault="00EC588B"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t>Кроме того, в западной части месторождения располага</w:t>
      </w:r>
      <w:r w:rsidR="00BC428D" w:rsidRPr="00854D44">
        <w:rPr>
          <w:rFonts w:ascii="Times New Roman" w:eastAsia="Times New Roman" w:hAnsi="Times New Roman" w:cs="Times New Roman"/>
          <w:bCs/>
          <w:sz w:val="28"/>
          <w:szCs w:val="28"/>
        </w:rPr>
        <w:t xml:space="preserve">ются также филипповская (нижняя </w:t>
      </w:r>
      <w:proofErr w:type="spellStart"/>
      <w:r w:rsidRPr="00854D44">
        <w:rPr>
          <w:rFonts w:ascii="Times New Roman" w:eastAsia="Times New Roman" w:hAnsi="Times New Roman" w:cs="Times New Roman"/>
          <w:bCs/>
          <w:sz w:val="28"/>
          <w:szCs w:val="28"/>
        </w:rPr>
        <w:t>пермь</w:t>
      </w:r>
      <w:proofErr w:type="spellEnd"/>
      <w:r w:rsidRPr="00854D44">
        <w:rPr>
          <w:rFonts w:ascii="Times New Roman" w:eastAsia="Times New Roman" w:hAnsi="Times New Roman" w:cs="Times New Roman"/>
          <w:bCs/>
          <w:sz w:val="28"/>
          <w:szCs w:val="28"/>
        </w:rPr>
        <w:t>) нефтегазоконденсатная и среднекаменноугольная газонефтяная залежи, в восточной части – газонефтяные залежи нижнепермского возраста.</w:t>
      </w:r>
    </w:p>
    <w:p w14:paraId="2453F674" w14:textId="299B6AEA" w:rsidR="009E5B19" w:rsidRPr="00854D44" w:rsidRDefault="005772DC" w:rsidP="009E5B19">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
          <w:bCs/>
          <w:sz w:val="28"/>
          <w:szCs w:val="28"/>
        </w:rPr>
      </w:pPr>
      <w:r w:rsidRPr="00854D44">
        <w:rPr>
          <w:rFonts w:ascii="Times New Roman" w:eastAsia="Times New Roman" w:hAnsi="Times New Roman" w:cs="Times New Roman"/>
          <w:b/>
          <w:bCs/>
          <w:sz w:val="28"/>
          <w:szCs w:val="28"/>
        </w:rPr>
        <w:tab/>
      </w:r>
      <w:r w:rsidR="00854D44">
        <w:rPr>
          <w:rFonts w:ascii="Times New Roman" w:eastAsia="Times New Roman" w:hAnsi="Times New Roman" w:cs="Times New Roman"/>
          <w:b/>
          <w:bCs/>
          <w:sz w:val="28"/>
          <w:szCs w:val="28"/>
        </w:rPr>
        <w:t>1</w:t>
      </w:r>
      <w:r w:rsidRPr="00854D44">
        <w:rPr>
          <w:rFonts w:ascii="Times New Roman" w:eastAsia="Times New Roman" w:hAnsi="Times New Roman" w:cs="Times New Roman"/>
          <w:b/>
          <w:bCs/>
          <w:sz w:val="28"/>
          <w:szCs w:val="28"/>
        </w:rPr>
        <w:t xml:space="preserve">.2 Свойства и состав природного газа </w:t>
      </w:r>
    </w:p>
    <w:p w14:paraId="36A89E76" w14:textId="137D5655" w:rsidR="009E5B19" w:rsidRDefault="009E5B19" w:rsidP="009E5B19">
      <w:pPr>
        <w:widowControl w:val="0"/>
        <w:tabs>
          <w:tab w:val="left" w:pos="592"/>
        </w:tabs>
        <w:autoSpaceDE w:val="0"/>
        <w:autoSpaceDN w:val="0"/>
        <w:spacing w:before="59" w:after="0" w:line="360" w:lineRule="auto"/>
        <w:jc w:val="both"/>
        <w:outlineLvl w:val="1"/>
        <w:rPr>
          <w:rFonts w:ascii="Times New Roman" w:eastAsia="MS Mincho" w:hAnsi="Times New Roman" w:cs="Times New Roman"/>
          <w:sz w:val="28"/>
          <w:szCs w:val="28"/>
          <w:lang w:eastAsia="ru-RU"/>
        </w:rPr>
      </w:pPr>
      <w:r w:rsidRPr="00854D44">
        <w:rPr>
          <w:rFonts w:ascii="Times New Roman" w:eastAsia="Times New Roman" w:hAnsi="Times New Roman" w:cs="Times New Roman"/>
          <w:bCs/>
          <w:sz w:val="28"/>
          <w:szCs w:val="28"/>
        </w:rPr>
        <w:tab/>
      </w:r>
      <w:r w:rsidRPr="00854D44">
        <w:rPr>
          <w:rFonts w:ascii="Times New Roman" w:eastAsia="MS Mincho" w:hAnsi="Times New Roman" w:cs="Times New Roman"/>
          <w:sz w:val="28"/>
          <w:szCs w:val="28"/>
          <w:lang w:eastAsia="ru-RU"/>
        </w:rPr>
        <w:t>Оренбургское нефтегазоконденсатное месторождение относится к уникальным месторождениям не только по количеству запасав газа, но и по наличию в газе таких дорогих составляющих, как конденсат (76,3-91,5 г/ м³), гелий, а также азот и сероводород. Состав природного газа Оренбургского НГКМ представлен</w:t>
      </w:r>
      <w:r w:rsidR="00A86971" w:rsidRPr="00854D44">
        <w:rPr>
          <w:rFonts w:ascii="Times New Roman" w:eastAsia="MS Mincho" w:hAnsi="Times New Roman" w:cs="Times New Roman"/>
          <w:sz w:val="28"/>
          <w:szCs w:val="28"/>
          <w:lang w:eastAsia="ru-RU"/>
        </w:rPr>
        <w:t>ы</w:t>
      </w:r>
      <w:r w:rsidRPr="00854D44">
        <w:rPr>
          <w:rFonts w:ascii="Times New Roman" w:eastAsia="MS Mincho" w:hAnsi="Times New Roman" w:cs="Times New Roman"/>
          <w:sz w:val="28"/>
          <w:szCs w:val="28"/>
          <w:lang w:eastAsia="ru-RU"/>
        </w:rPr>
        <w:t xml:space="preserve"> в таблице 1</w:t>
      </w:r>
      <w:r w:rsidR="00A86971" w:rsidRPr="00854D44">
        <w:rPr>
          <w:rFonts w:ascii="Times New Roman" w:eastAsia="MS Mincho" w:hAnsi="Times New Roman" w:cs="Times New Roman"/>
          <w:sz w:val="28"/>
          <w:szCs w:val="28"/>
          <w:lang w:eastAsia="ru-RU"/>
        </w:rPr>
        <w:t xml:space="preserve"> и 2</w:t>
      </w:r>
      <w:r w:rsidRPr="00854D44">
        <w:rPr>
          <w:rFonts w:ascii="Times New Roman" w:eastAsia="MS Mincho" w:hAnsi="Times New Roman" w:cs="Times New Roman"/>
          <w:sz w:val="28"/>
          <w:szCs w:val="28"/>
          <w:lang w:eastAsia="ru-RU"/>
        </w:rPr>
        <w:t xml:space="preserve">. </w:t>
      </w:r>
    </w:p>
    <w:p w14:paraId="4A65A48A" w14:textId="77777777" w:rsidR="00854D44" w:rsidRPr="00854D44" w:rsidRDefault="00854D44" w:rsidP="009E5B19">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p>
    <w:p w14:paraId="7DD3E1E4" w14:textId="7A0EF682" w:rsidR="009E5B19" w:rsidRDefault="009E5B19" w:rsidP="009E5B19">
      <w:pPr>
        <w:tabs>
          <w:tab w:val="left" w:pos="1510"/>
        </w:tabs>
        <w:spacing w:before="220" w:after="0" w:line="360" w:lineRule="auto"/>
        <w:jc w:val="right"/>
        <w:rPr>
          <w:rFonts w:ascii="Times New Roman" w:eastAsia="MS Mincho" w:hAnsi="Times New Roman" w:cs="Times New Roman"/>
          <w:i/>
          <w:iCs/>
          <w:sz w:val="28"/>
          <w:szCs w:val="28"/>
          <w:lang w:eastAsia="ru-RU"/>
        </w:rPr>
      </w:pPr>
      <w:r w:rsidRPr="00854D44">
        <w:rPr>
          <w:rFonts w:ascii="Times New Roman" w:eastAsia="MS Mincho" w:hAnsi="Times New Roman" w:cs="Times New Roman"/>
          <w:b/>
          <w:i/>
          <w:iCs/>
          <w:sz w:val="28"/>
          <w:szCs w:val="28"/>
          <w:lang w:eastAsia="ru-RU"/>
        </w:rPr>
        <w:lastRenderedPageBreak/>
        <w:t xml:space="preserve"> </w:t>
      </w:r>
      <w:r w:rsidRPr="00854D44">
        <w:rPr>
          <w:rFonts w:ascii="Times New Roman" w:eastAsia="MS Mincho" w:hAnsi="Times New Roman" w:cs="Times New Roman"/>
          <w:i/>
          <w:iCs/>
          <w:sz w:val="28"/>
          <w:szCs w:val="28"/>
          <w:lang w:eastAsia="ru-RU"/>
        </w:rPr>
        <w:t xml:space="preserve">Таблица 1 </w:t>
      </w:r>
    </w:p>
    <w:p w14:paraId="2B13C1E7" w14:textId="30028B51" w:rsidR="00854D44" w:rsidRPr="00854D44" w:rsidRDefault="00854D44" w:rsidP="00854D44">
      <w:pPr>
        <w:tabs>
          <w:tab w:val="left" w:pos="1510"/>
        </w:tabs>
        <w:spacing w:before="220" w:after="0" w:line="360" w:lineRule="auto"/>
        <w:jc w:val="center"/>
        <w:rPr>
          <w:rFonts w:ascii="Times New Roman" w:eastAsia="MS Mincho" w:hAnsi="Times New Roman" w:cs="Times New Roman"/>
          <w:i/>
          <w:iCs/>
          <w:sz w:val="28"/>
          <w:szCs w:val="28"/>
          <w:lang w:eastAsia="ru-RU"/>
        </w:rPr>
      </w:pPr>
      <w:r w:rsidRPr="00854D44">
        <w:rPr>
          <w:rFonts w:ascii="Times New Roman" w:hAnsi="Times New Roman" w:cs="Times New Roman"/>
          <w:color w:val="000000" w:themeColor="text1"/>
          <w:kern w:val="24"/>
          <w:sz w:val="28"/>
          <w:szCs w:val="28"/>
          <w:lang w:eastAsia="ru-RU"/>
        </w:rPr>
        <w:t>Состав природного газа</w:t>
      </w:r>
    </w:p>
    <w:tbl>
      <w:tblPr>
        <w:tblW w:w="5000" w:type="pct"/>
        <w:jc w:val="center"/>
        <w:tblCellMar>
          <w:left w:w="0" w:type="dxa"/>
          <w:right w:w="0" w:type="dxa"/>
        </w:tblCellMar>
        <w:tblLook w:val="0600" w:firstRow="0" w:lastRow="0" w:firstColumn="0" w:lastColumn="0" w:noHBand="1" w:noVBand="1"/>
      </w:tblPr>
      <w:tblGrid>
        <w:gridCol w:w="3249"/>
        <w:gridCol w:w="1784"/>
        <w:gridCol w:w="4078"/>
      </w:tblGrid>
      <w:tr w:rsidR="009E5B19" w:rsidRPr="00854D44" w14:paraId="3745E4E1" w14:textId="77777777" w:rsidTr="00854D44">
        <w:trPr>
          <w:trHeight w:val="713"/>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5069A55"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Компонент</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95B9142" w14:textId="21444A95"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Формула</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8E07DC5"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Молярные доли, %</w:t>
            </w:r>
          </w:p>
        </w:tc>
      </w:tr>
      <w:tr w:rsidR="009E5B19" w:rsidRPr="00854D44" w14:paraId="2BAE73D3"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F6A5E50" w14:textId="53EE022E"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Метан</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EB0DCFB"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de-DE" w:eastAsia="ru-RU"/>
              </w:rPr>
              <w:t>CH</w:t>
            </w:r>
            <w:r w:rsidRPr="00854D44">
              <w:rPr>
                <w:rFonts w:ascii="Times New Roman" w:hAnsi="Times New Roman" w:cs="Times New Roman"/>
                <w:color w:val="000000" w:themeColor="text1"/>
                <w:kern w:val="24"/>
                <w:position w:val="-7"/>
                <w:sz w:val="24"/>
                <w:szCs w:val="24"/>
                <w:vertAlign w:val="subscript"/>
                <w:lang w:val="de-DE" w:eastAsia="ru-RU"/>
              </w:rPr>
              <w:t>4</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21A72AE"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is-IS" w:eastAsia="ru-RU"/>
              </w:rPr>
              <w:t>84,2</w:t>
            </w:r>
          </w:p>
        </w:tc>
      </w:tr>
      <w:tr w:rsidR="009E5B19" w:rsidRPr="00854D44" w14:paraId="0012A902"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E9E2DBB" w14:textId="6CD6868F"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Этан</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54D5518"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is-IS" w:eastAsia="ru-RU"/>
              </w:rPr>
              <w:t>C</w:t>
            </w:r>
            <w:r w:rsidRPr="00854D44">
              <w:rPr>
                <w:rFonts w:ascii="Times New Roman" w:hAnsi="Times New Roman" w:cs="Times New Roman"/>
                <w:color w:val="000000" w:themeColor="text1"/>
                <w:kern w:val="24"/>
                <w:position w:val="-7"/>
                <w:sz w:val="24"/>
                <w:szCs w:val="24"/>
                <w:vertAlign w:val="subscript"/>
                <w:lang w:val="is-IS" w:eastAsia="ru-RU"/>
              </w:rPr>
              <w:t>2</w:t>
            </w:r>
            <w:r w:rsidRPr="00854D44">
              <w:rPr>
                <w:rFonts w:ascii="Times New Roman" w:hAnsi="Times New Roman" w:cs="Times New Roman"/>
                <w:color w:val="000000" w:themeColor="text1"/>
                <w:kern w:val="24"/>
                <w:sz w:val="24"/>
                <w:szCs w:val="24"/>
                <w:lang w:val="is-IS" w:eastAsia="ru-RU"/>
              </w:rPr>
              <w:t>H</w:t>
            </w:r>
            <w:r w:rsidRPr="00854D44">
              <w:rPr>
                <w:rFonts w:ascii="Times New Roman" w:hAnsi="Times New Roman" w:cs="Times New Roman"/>
                <w:color w:val="000000" w:themeColor="text1"/>
                <w:kern w:val="24"/>
                <w:position w:val="-7"/>
                <w:sz w:val="24"/>
                <w:szCs w:val="24"/>
                <w:vertAlign w:val="subscript"/>
                <w:lang w:val="is-IS" w:eastAsia="ru-RU"/>
              </w:rPr>
              <w:t>6</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2C664B8"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uk-UA" w:eastAsia="ru-RU"/>
              </w:rPr>
              <w:t>3,3</w:t>
            </w:r>
          </w:p>
        </w:tc>
      </w:tr>
      <w:tr w:rsidR="009E5B19" w:rsidRPr="00854D44" w14:paraId="640B566D"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6EA741C"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Пропан</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B7553D4"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C</w:t>
            </w:r>
            <w:r w:rsidRPr="00854D44">
              <w:rPr>
                <w:rFonts w:ascii="Times New Roman" w:hAnsi="Times New Roman" w:cs="Times New Roman"/>
                <w:color w:val="000000" w:themeColor="text1"/>
                <w:kern w:val="24"/>
                <w:position w:val="-7"/>
                <w:sz w:val="24"/>
                <w:szCs w:val="24"/>
                <w:vertAlign w:val="subscript"/>
                <w:lang w:eastAsia="ru-RU"/>
              </w:rPr>
              <w:t>3</w:t>
            </w:r>
            <w:r w:rsidRPr="00854D44">
              <w:rPr>
                <w:rFonts w:ascii="Times New Roman" w:hAnsi="Times New Roman" w:cs="Times New Roman"/>
                <w:color w:val="000000" w:themeColor="text1"/>
                <w:kern w:val="24"/>
                <w:sz w:val="24"/>
                <w:szCs w:val="24"/>
                <w:lang w:eastAsia="ru-RU"/>
              </w:rPr>
              <w:t>H</w:t>
            </w:r>
            <w:r w:rsidRPr="00854D44">
              <w:rPr>
                <w:rFonts w:ascii="Times New Roman" w:hAnsi="Times New Roman" w:cs="Times New Roman"/>
                <w:color w:val="000000" w:themeColor="text1"/>
                <w:kern w:val="24"/>
                <w:position w:val="-7"/>
                <w:sz w:val="24"/>
                <w:szCs w:val="24"/>
                <w:vertAlign w:val="subscript"/>
                <w:lang w:eastAsia="ru-RU"/>
              </w:rPr>
              <w:t>8</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F1DC494"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fi-FI" w:eastAsia="ru-RU"/>
              </w:rPr>
              <w:t>1,7</w:t>
            </w:r>
          </w:p>
        </w:tc>
      </w:tr>
      <w:tr w:rsidR="009E5B19" w:rsidRPr="00854D44" w14:paraId="6394D38B"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1FF8CC2"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Бутан</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3C7BD4D"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nl-NL" w:eastAsia="ru-RU"/>
              </w:rPr>
              <w:t>C</w:t>
            </w:r>
            <w:r w:rsidRPr="00854D44">
              <w:rPr>
                <w:rFonts w:ascii="Times New Roman" w:hAnsi="Times New Roman" w:cs="Times New Roman"/>
                <w:color w:val="000000" w:themeColor="text1"/>
                <w:kern w:val="24"/>
                <w:position w:val="-7"/>
                <w:sz w:val="24"/>
                <w:szCs w:val="24"/>
                <w:vertAlign w:val="subscript"/>
                <w:lang w:val="nl-NL" w:eastAsia="ru-RU"/>
              </w:rPr>
              <w:t>4</w:t>
            </w:r>
            <w:r w:rsidRPr="00854D44">
              <w:rPr>
                <w:rFonts w:ascii="Times New Roman" w:hAnsi="Times New Roman" w:cs="Times New Roman"/>
                <w:color w:val="000000" w:themeColor="text1"/>
                <w:kern w:val="24"/>
                <w:sz w:val="24"/>
                <w:szCs w:val="24"/>
                <w:lang w:val="nl-NL" w:eastAsia="ru-RU"/>
              </w:rPr>
              <w:t>H</w:t>
            </w:r>
            <w:r w:rsidRPr="00854D44">
              <w:rPr>
                <w:rFonts w:ascii="Times New Roman" w:hAnsi="Times New Roman" w:cs="Times New Roman"/>
                <w:color w:val="000000" w:themeColor="text1"/>
                <w:kern w:val="24"/>
                <w:position w:val="-7"/>
                <w:sz w:val="24"/>
                <w:szCs w:val="24"/>
                <w:vertAlign w:val="subscript"/>
                <w:lang w:val="nl-NL" w:eastAsia="ru-RU"/>
              </w:rPr>
              <w:t>10</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0B6101D"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en-US" w:eastAsia="ru-RU"/>
              </w:rPr>
              <w:t>1,0</w:t>
            </w:r>
          </w:p>
        </w:tc>
      </w:tr>
      <w:tr w:rsidR="009E5B19" w:rsidRPr="00854D44" w14:paraId="16575ABA"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F845F60"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Пентан</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44BD00C"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nl-NL" w:eastAsia="ru-RU"/>
              </w:rPr>
              <w:t>C</w:t>
            </w:r>
            <w:r w:rsidRPr="00854D44">
              <w:rPr>
                <w:rFonts w:ascii="Times New Roman" w:hAnsi="Times New Roman" w:cs="Times New Roman"/>
                <w:color w:val="000000" w:themeColor="text1"/>
                <w:kern w:val="24"/>
                <w:position w:val="-7"/>
                <w:sz w:val="24"/>
                <w:szCs w:val="24"/>
                <w:vertAlign w:val="subscript"/>
                <w:lang w:val="nl-NL" w:eastAsia="ru-RU"/>
              </w:rPr>
              <w:t>5</w:t>
            </w:r>
            <w:r w:rsidRPr="00854D44">
              <w:rPr>
                <w:rFonts w:ascii="Times New Roman" w:hAnsi="Times New Roman" w:cs="Times New Roman"/>
                <w:color w:val="000000" w:themeColor="text1"/>
                <w:kern w:val="24"/>
                <w:sz w:val="24"/>
                <w:szCs w:val="24"/>
                <w:lang w:val="nl-NL" w:eastAsia="ru-RU"/>
              </w:rPr>
              <w:t>H</w:t>
            </w:r>
            <w:r w:rsidRPr="00854D44">
              <w:rPr>
                <w:rFonts w:ascii="Times New Roman" w:hAnsi="Times New Roman" w:cs="Times New Roman"/>
                <w:color w:val="000000" w:themeColor="text1"/>
                <w:kern w:val="24"/>
                <w:position w:val="-7"/>
                <w:sz w:val="24"/>
                <w:szCs w:val="24"/>
                <w:vertAlign w:val="subscript"/>
                <w:lang w:val="nl-NL" w:eastAsia="ru-RU"/>
              </w:rPr>
              <w:t>12</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B7944F6"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uk-UA" w:eastAsia="ru-RU"/>
              </w:rPr>
              <w:t>0,8</w:t>
            </w:r>
          </w:p>
        </w:tc>
      </w:tr>
      <w:tr w:rsidR="009E5B19" w:rsidRPr="00854D44" w14:paraId="50BC12CA"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0403E61"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Гексан</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BA5DA8B"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nl-NL" w:eastAsia="ru-RU"/>
              </w:rPr>
              <w:t>C</w:t>
            </w:r>
            <w:r w:rsidRPr="00854D44">
              <w:rPr>
                <w:rFonts w:ascii="Times New Roman" w:hAnsi="Times New Roman" w:cs="Times New Roman"/>
                <w:color w:val="000000" w:themeColor="text1"/>
                <w:kern w:val="24"/>
                <w:position w:val="-7"/>
                <w:sz w:val="24"/>
                <w:szCs w:val="24"/>
                <w:vertAlign w:val="subscript"/>
                <w:lang w:val="nl-NL" w:eastAsia="ru-RU"/>
              </w:rPr>
              <w:t>6</w:t>
            </w:r>
            <w:r w:rsidRPr="00854D44">
              <w:rPr>
                <w:rFonts w:ascii="Times New Roman" w:hAnsi="Times New Roman" w:cs="Times New Roman"/>
                <w:color w:val="000000" w:themeColor="text1"/>
                <w:kern w:val="24"/>
                <w:sz w:val="24"/>
                <w:szCs w:val="24"/>
                <w:lang w:val="nl-NL" w:eastAsia="ru-RU"/>
              </w:rPr>
              <w:t>H</w:t>
            </w:r>
            <w:r w:rsidRPr="00854D44">
              <w:rPr>
                <w:rFonts w:ascii="Times New Roman" w:hAnsi="Times New Roman" w:cs="Times New Roman"/>
                <w:color w:val="000000" w:themeColor="text1"/>
                <w:kern w:val="24"/>
                <w:position w:val="-7"/>
                <w:sz w:val="24"/>
                <w:szCs w:val="24"/>
                <w:vertAlign w:val="subscript"/>
                <w:lang w:val="nl-NL" w:eastAsia="ru-RU"/>
              </w:rPr>
              <w:t>14</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4BDCF08"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0,5</w:t>
            </w:r>
          </w:p>
        </w:tc>
      </w:tr>
      <w:tr w:rsidR="009E5B19" w:rsidRPr="00854D44" w14:paraId="7E116D3B"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A29A1A7"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Азот</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A2B6E72"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is-IS" w:eastAsia="ru-RU"/>
              </w:rPr>
              <w:t>N</w:t>
            </w:r>
            <w:r w:rsidRPr="00854D44">
              <w:rPr>
                <w:rFonts w:ascii="Times New Roman" w:hAnsi="Times New Roman" w:cs="Times New Roman"/>
                <w:color w:val="000000" w:themeColor="text1"/>
                <w:kern w:val="24"/>
                <w:position w:val="-7"/>
                <w:sz w:val="24"/>
                <w:szCs w:val="24"/>
                <w:vertAlign w:val="subscript"/>
                <w:lang w:val="is-IS" w:eastAsia="ru-RU"/>
              </w:rPr>
              <w:t>2</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F38B8AC"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uk-UA" w:eastAsia="ru-RU"/>
              </w:rPr>
              <w:t>5,8</w:t>
            </w:r>
          </w:p>
        </w:tc>
      </w:tr>
      <w:tr w:rsidR="009E5B19" w:rsidRPr="00854D44" w14:paraId="17742081"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D986CF6"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Сероводород</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B99155F"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is-IS" w:eastAsia="ru-RU"/>
              </w:rPr>
              <w:t>H</w:t>
            </w:r>
            <w:r w:rsidRPr="00854D44">
              <w:rPr>
                <w:rFonts w:ascii="Times New Roman" w:hAnsi="Times New Roman" w:cs="Times New Roman"/>
                <w:color w:val="000000" w:themeColor="text1"/>
                <w:kern w:val="24"/>
                <w:position w:val="-7"/>
                <w:sz w:val="24"/>
                <w:szCs w:val="24"/>
                <w:vertAlign w:val="subscript"/>
                <w:lang w:val="is-IS" w:eastAsia="ru-RU"/>
              </w:rPr>
              <w:t>2</w:t>
            </w:r>
            <w:r w:rsidRPr="00854D44">
              <w:rPr>
                <w:rFonts w:ascii="Times New Roman" w:hAnsi="Times New Roman" w:cs="Times New Roman"/>
                <w:color w:val="000000" w:themeColor="text1"/>
                <w:kern w:val="24"/>
                <w:sz w:val="24"/>
                <w:szCs w:val="24"/>
                <w:lang w:val="is-IS" w:eastAsia="ru-RU"/>
              </w:rPr>
              <w:t>S</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AD5CF08"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uk-UA" w:eastAsia="ru-RU"/>
              </w:rPr>
              <w:t>4,1</w:t>
            </w:r>
          </w:p>
        </w:tc>
      </w:tr>
      <w:tr w:rsidR="009E5B19" w:rsidRPr="00854D44" w14:paraId="7F4361C2" w14:textId="77777777" w:rsidTr="00854D44">
        <w:trPr>
          <w:trHeight w:val="362"/>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D0FA9FC"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eastAsia="ru-RU"/>
              </w:rPr>
              <w:t>Диоксид углерода</w:t>
            </w: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CF9206F"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nb-NO" w:eastAsia="ru-RU"/>
              </w:rPr>
              <w:t>CO</w:t>
            </w:r>
            <w:r w:rsidRPr="00854D44">
              <w:rPr>
                <w:rFonts w:ascii="Times New Roman" w:hAnsi="Times New Roman" w:cs="Times New Roman"/>
                <w:color w:val="000000" w:themeColor="text1"/>
                <w:kern w:val="24"/>
                <w:position w:val="-7"/>
                <w:sz w:val="24"/>
                <w:szCs w:val="24"/>
                <w:vertAlign w:val="subscript"/>
                <w:lang w:val="nb-NO" w:eastAsia="ru-RU"/>
              </w:rPr>
              <w:t>2</w:t>
            </w:r>
          </w:p>
        </w:tc>
        <w:tc>
          <w:tcPr>
            <w:tcW w:w="2238"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C5E0DC7" w14:textId="77777777" w:rsidR="009E5B19" w:rsidRPr="00854D44" w:rsidRDefault="009E5B19" w:rsidP="00854D44">
            <w:pPr>
              <w:spacing w:after="0" w:line="240" w:lineRule="auto"/>
              <w:jc w:val="center"/>
              <w:textAlignment w:val="center"/>
              <w:rPr>
                <w:rFonts w:ascii="Times New Roman" w:hAnsi="Times New Roman" w:cs="Times New Roman"/>
                <w:sz w:val="24"/>
                <w:szCs w:val="24"/>
                <w:lang w:eastAsia="ru-RU"/>
              </w:rPr>
            </w:pPr>
            <w:r w:rsidRPr="00854D44">
              <w:rPr>
                <w:rFonts w:ascii="Times New Roman" w:hAnsi="Times New Roman" w:cs="Times New Roman"/>
                <w:color w:val="000000" w:themeColor="text1"/>
                <w:kern w:val="24"/>
                <w:sz w:val="24"/>
                <w:szCs w:val="24"/>
                <w:lang w:val="fi-FI" w:eastAsia="ru-RU"/>
              </w:rPr>
              <w:t>1,6</w:t>
            </w:r>
          </w:p>
        </w:tc>
      </w:tr>
    </w:tbl>
    <w:p w14:paraId="795AE3F3" w14:textId="77777777" w:rsidR="00A86971" w:rsidRPr="00854D44" w:rsidRDefault="00A86971"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p>
    <w:p w14:paraId="69C6AD66" w14:textId="5BE0865C" w:rsidR="00A86971" w:rsidRPr="00854D44" w:rsidRDefault="00A86971"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r>
      <w:r w:rsidR="00F96BAE" w:rsidRPr="00854D44">
        <w:rPr>
          <w:rFonts w:ascii="Times New Roman" w:eastAsia="Times New Roman" w:hAnsi="Times New Roman" w:cs="Times New Roman"/>
          <w:bCs/>
          <w:sz w:val="28"/>
          <w:szCs w:val="28"/>
        </w:rPr>
        <w:t xml:space="preserve">Нефть легкая, </w:t>
      </w:r>
      <w:proofErr w:type="spellStart"/>
      <w:r w:rsidR="00F96BAE" w:rsidRPr="00854D44">
        <w:rPr>
          <w:rFonts w:ascii="Times New Roman" w:eastAsia="Times New Roman" w:hAnsi="Times New Roman" w:cs="Times New Roman"/>
          <w:bCs/>
          <w:sz w:val="28"/>
          <w:szCs w:val="28"/>
        </w:rPr>
        <w:t>незначительнои</w:t>
      </w:r>
      <w:proofErr w:type="spellEnd"/>
      <w:r w:rsidR="00F96BAE" w:rsidRPr="00854D44">
        <w:rPr>
          <w:rFonts w:ascii="Times New Roman" w:eastAsia="Times New Roman" w:hAnsi="Times New Roman" w:cs="Times New Roman"/>
          <w:bCs/>
          <w:sz w:val="28"/>
          <w:szCs w:val="28"/>
        </w:rPr>
        <w:t xml:space="preserve">̆ вязкости, сернистая, смолистая, </w:t>
      </w:r>
      <w:proofErr w:type="spellStart"/>
      <w:r w:rsidR="00F96BAE" w:rsidRPr="00854D44">
        <w:rPr>
          <w:rFonts w:ascii="Times New Roman" w:eastAsia="Times New Roman" w:hAnsi="Times New Roman" w:cs="Times New Roman"/>
          <w:bCs/>
          <w:sz w:val="28"/>
          <w:szCs w:val="28"/>
        </w:rPr>
        <w:t>парафинистая</w:t>
      </w:r>
      <w:proofErr w:type="spellEnd"/>
      <w:r w:rsidR="00F96BAE" w:rsidRPr="00854D44">
        <w:rPr>
          <w:rFonts w:ascii="Times New Roman" w:eastAsia="Times New Roman" w:hAnsi="Times New Roman" w:cs="Times New Roman"/>
          <w:bCs/>
          <w:sz w:val="28"/>
          <w:szCs w:val="28"/>
        </w:rPr>
        <w:t xml:space="preserve">. </w:t>
      </w:r>
      <w:r w:rsidRPr="00854D44">
        <w:rPr>
          <w:rFonts w:ascii="Times New Roman" w:eastAsia="Times New Roman" w:hAnsi="Times New Roman" w:cs="Times New Roman"/>
          <w:bCs/>
          <w:sz w:val="28"/>
          <w:szCs w:val="28"/>
        </w:rPr>
        <w:t>Плотность нефти составляет 843 кг/м3, вязк</w:t>
      </w:r>
      <w:r w:rsidR="00F96BAE" w:rsidRPr="00854D44">
        <w:rPr>
          <w:rFonts w:ascii="Times New Roman" w:eastAsia="Times New Roman" w:hAnsi="Times New Roman" w:cs="Times New Roman"/>
          <w:bCs/>
          <w:sz w:val="28"/>
          <w:szCs w:val="28"/>
        </w:rPr>
        <w:t xml:space="preserve">ость 2,4–6,9 </w:t>
      </w:r>
      <w:proofErr w:type="spellStart"/>
      <w:r w:rsidR="00F96BAE" w:rsidRPr="00854D44">
        <w:rPr>
          <w:rFonts w:ascii="Times New Roman" w:eastAsia="Times New Roman" w:hAnsi="Times New Roman" w:cs="Times New Roman"/>
          <w:bCs/>
          <w:sz w:val="28"/>
          <w:szCs w:val="28"/>
        </w:rPr>
        <w:t>мПа·c</w:t>
      </w:r>
      <w:proofErr w:type="spellEnd"/>
      <w:r w:rsidR="00F96BAE" w:rsidRPr="00854D44">
        <w:rPr>
          <w:rFonts w:ascii="Times New Roman" w:eastAsia="Times New Roman" w:hAnsi="Times New Roman" w:cs="Times New Roman"/>
          <w:bCs/>
          <w:sz w:val="28"/>
          <w:szCs w:val="28"/>
        </w:rPr>
        <w:t>, содержание серы</w:t>
      </w:r>
      <w:r w:rsidRPr="00854D44">
        <w:rPr>
          <w:rFonts w:ascii="Times New Roman" w:eastAsia="Times New Roman" w:hAnsi="Times New Roman" w:cs="Times New Roman"/>
          <w:bCs/>
          <w:sz w:val="28"/>
          <w:szCs w:val="28"/>
        </w:rPr>
        <w:t xml:space="preserve"> 1,2%. Начальное содержание стабильного конденсата 76,3–91,5 г/м3, плотность 698–715 кг/м3, содержа</w:t>
      </w:r>
      <w:r w:rsidR="00F96BAE" w:rsidRPr="00854D44">
        <w:rPr>
          <w:rFonts w:ascii="Times New Roman" w:eastAsia="Times New Roman" w:hAnsi="Times New Roman" w:cs="Times New Roman"/>
          <w:bCs/>
          <w:sz w:val="28"/>
          <w:szCs w:val="28"/>
        </w:rPr>
        <w:t>ние серы</w:t>
      </w:r>
      <w:r w:rsidRPr="00854D44">
        <w:rPr>
          <w:rFonts w:ascii="Times New Roman" w:eastAsia="Times New Roman" w:hAnsi="Times New Roman" w:cs="Times New Roman"/>
          <w:bCs/>
          <w:sz w:val="28"/>
          <w:szCs w:val="28"/>
        </w:rPr>
        <w:t xml:space="preserve"> 1,13%</w:t>
      </w:r>
      <w:r w:rsidR="00F96BAE" w:rsidRPr="00854D44">
        <w:rPr>
          <w:rFonts w:ascii="Times New Roman" w:eastAsia="Times New Roman" w:hAnsi="Times New Roman" w:cs="Times New Roman"/>
          <w:bCs/>
          <w:sz w:val="28"/>
          <w:szCs w:val="28"/>
        </w:rPr>
        <w:t xml:space="preserve"> [3]</w:t>
      </w:r>
      <w:r w:rsidRPr="00854D44">
        <w:rPr>
          <w:rFonts w:ascii="Times New Roman" w:eastAsia="Times New Roman" w:hAnsi="Times New Roman" w:cs="Times New Roman"/>
          <w:bCs/>
          <w:sz w:val="28"/>
          <w:szCs w:val="28"/>
        </w:rPr>
        <w:t>.</w:t>
      </w:r>
    </w:p>
    <w:p w14:paraId="0FC39DA5" w14:textId="5045CDA8" w:rsidR="009E5B19" w:rsidRPr="00854D44" w:rsidRDefault="009E5B19"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t xml:space="preserve">Оренбургское НГКМ является самым крупным в России и одним из крупнейших в мире среди </w:t>
      </w:r>
      <w:proofErr w:type="spellStart"/>
      <w:r w:rsidRPr="00854D44">
        <w:rPr>
          <w:rFonts w:ascii="Times New Roman" w:eastAsia="Times New Roman" w:hAnsi="Times New Roman" w:cs="Times New Roman"/>
          <w:bCs/>
          <w:sz w:val="28"/>
          <w:szCs w:val="28"/>
        </w:rPr>
        <w:t>сероводородо</w:t>
      </w:r>
      <w:proofErr w:type="spellEnd"/>
      <w:r w:rsidRPr="00854D44">
        <w:rPr>
          <w:rFonts w:ascii="Times New Roman" w:eastAsia="Times New Roman" w:hAnsi="Times New Roman" w:cs="Times New Roman"/>
          <w:bCs/>
          <w:sz w:val="28"/>
          <w:szCs w:val="28"/>
        </w:rPr>
        <w:t xml:space="preserve">- и гелийсодержащих месторождений. В настоящий момент 100% российского гелия и одоранта, а также 80% этана производится на предприятии </w:t>
      </w:r>
      <w:proofErr w:type="spellStart"/>
      <w:r w:rsidRPr="00854D44">
        <w:rPr>
          <w:rFonts w:ascii="Times New Roman" w:eastAsia="Times New Roman" w:hAnsi="Times New Roman" w:cs="Times New Roman"/>
          <w:bCs/>
          <w:sz w:val="28"/>
          <w:szCs w:val="28"/>
        </w:rPr>
        <w:t>Оренбурского</w:t>
      </w:r>
      <w:proofErr w:type="spellEnd"/>
      <w:r w:rsidRPr="00854D44">
        <w:rPr>
          <w:rFonts w:ascii="Times New Roman" w:eastAsia="Times New Roman" w:hAnsi="Times New Roman" w:cs="Times New Roman"/>
          <w:bCs/>
          <w:sz w:val="28"/>
          <w:szCs w:val="28"/>
        </w:rPr>
        <w:t xml:space="preserve"> ГПЗ, куда природный газ поступает после добычи.</w:t>
      </w:r>
    </w:p>
    <w:p w14:paraId="292C55B3" w14:textId="77777777" w:rsidR="009E5B19" w:rsidRPr="00854D44" w:rsidRDefault="009E5B19"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p>
    <w:p w14:paraId="0AAEA345" w14:textId="7E0DE278" w:rsidR="00B53398" w:rsidRPr="00854D44" w:rsidRDefault="00B53398"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
          <w:bCs/>
          <w:sz w:val="28"/>
          <w:szCs w:val="28"/>
        </w:rPr>
      </w:pPr>
      <w:r w:rsidRPr="00854D44">
        <w:rPr>
          <w:rFonts w:ascii="Times New Roman" w:eastAsia="Times New Roman" w:hAnsi="Times New Roman" w:cs="Times New Roman"/>
          <w:bCs/>
          <w:sz w:val="28"/>
          <w:szCs w:val="28"/>
        </w:rPr>
        <w:tab/>
      </w:r>
      <w:r w:rsidR="00854D44">
        <w:rPr>
          <w:rFonts w:ascii="Times New Roman" w:eastAsia="Times New Roman" w:hAnsi="Times New Roman" w:cs="Times New Roman"/>
          <w:b/>
          <w:bCs/>
          <w:sz w:val="28"/>
          <w:szCs w:val="28"/>
        </w:rPr>
        <w:t>1</w:t>
      </w:r>
      <w:r w:rsidRPr="00854D44">
        <w:rPr>
          <w:rFonts w:ascii="Times New Roman" w:eastAsia="Times New Roman" w:hAnsi="Times New Roman" w:cs="Times New Roman"/>
          <w:b/>
          <w:bCs/>
          <w:sz w:val="28"/>
          <w:szCs w:val="28"/>
        </w:rPr>
        <w:t xml:space="preserve">.3 Гидрогеологические условия </w:t>
      </w:r>
    </w:p>
    <w:p w14:paraId="2F7B5A8B" w14:textId="47641210" w:rsidR="005772DC" w:rsidRPr="00854D44" w:rsidRDefault="00A663C7" w:rsidP="008E138B">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t xml:space="preserve">В геологическом разрезе Оренбургского месторождения по результатам бурения и опробования скважин выделяют два гидрогеологических этажа: надсолевой и подсолевой, отделенные один от другого кунгурскими галогенными образованиями </w:t>
      </w:r>
      <w:r w:rsidR="00F96BAE" w:rsidRPr="00854D44">
        <w:rPr>
          <w:rFonts w:ascii="Times New Roman" w:eastAsia="Times New Roman" w:hAnsi="Times New Roman" w:cs="Times New Roman"/>
          <w:bCs/>
          <w:sz w:val="28"/>
          <w:szCs w:val="28"/>
        </w:rPr>
        <w:t>[4</w:t>
      </w:r>
      <w:r w:rsidRPr="00854D44">
        <w:rPr>
          <w:rFonts w:ascii="Times New Roman" w:eastAsia="Times New Roman" w:hAnsi="Times New Roman" w:cs="Times New Roman"/>
          <w:bCs/>
          <w:sz w:val="28"/>
          <w:szCs w:val="28"/>
        </w:rPr>
        <w:t>].</w:t>
      </w:r>
    </w:p>
    <w:p w14:paraId="7BF9A0E8" w14:textId="77777777" w:rsidR="00854D44" w:rsidRDefault="00E71DB5" w:rsidP="00854D44">
      <w:pPr>
        <w:widowControl w:val="0"/>
        <w:tabs>
          <w:tab w:val="left" w:pos="592"/>
        </w:tabs>
        <w:autoSpaceDE w:val="0"/>
        <w:autoSpaceDN w:val="0"/>
        <w:spacing w:before="59" w:after="0" w:line="360" w:lineRule="auto"/>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ab/>
        <w:t xml:space="preserve">Надсолевой этаж модностью 900-1000 м представлен песками и </w:t>
      </w:r>
      <w:r w:rsidRPr="00854D44">
        <w:rPr>
          <w:rFonts w:ascii="Times New Roman" w:eastAsia="Times New Roman" w:hAnsi="Times New Roman" w:cs="Times New Roman"/>
          <w:bCs/>
          <w:sz w:val="28"/>
          <w:szCs w:val="28"/>
        </w:rPr>
        <w:lastRenderedPageBreak/>
        <w:t xml:space="preserve">песчаниками. Вода по классификации Сулина В. А.  </w:t>
      </w:r>
      <w:proofErr w:type="spellStart"/>
      <w:r w:rsidRPr="00854D44">
        <w:rPr>
          <w:rFonts w:ascii="Times New Roman" w:eastAsia="Times New Roman" w:hAnsi="Times New Roman" w:cs="Times New Roman"/>
          <w:bCs/>
          <w:sz w:val="28"/>
          <w:szCs w:val="28"/>
        </w:rPr>
        <w:t>гидрокабонатно</w:t>
      </w:r>
      <w:proofErr w:type="spellEnd"/>
      <w:r w:rsidRPr="00854D44">
        <w:rPr>
          <w:rFonts w:ascii="Times New Roman" w:eastAsia="Times New Roman" w:hAnsi="Times New Roman" w:cs="Times New Roman"/>
          <w:bCs/>
          <w:sz w:val="28"/>
          <w:szCs w:val="28"/>
        </w:rPr>
        <w:t xml:space="preserve">-сульфатные и </w:t>
      </w:r>
      <w:proofErr w:type="spellStart"/>
      <w:r w:rsidRPr="00854D44">
        <w:rPr>
          <w:rFonts w:ascii="Times New Roman" w:eastAsia="Times New Roman" w:hAnsi="Times New Roman" w:cs="Times New Roman"/>
          <w:bCs/>
          <w:sz w:val="28"/>
          <w:szCs w:val="28"/>
        </w:rPr>
        <w:t>гидрокарбанатно</w:t>
      </w:r>
      <w:proofErr w:type="spellEnd"/>
      <w:r w:rsidRPr="00854D44">
        <w:rPr>
          <w:rFonts w:ascii="Times New Roman" w:eastAsia="Times New Roman" w:hAnsi="Times New Roman" w:cs="Times New Roman"/>
          <w:bCs/>
          <w:sz w:val="28"/>
          <w:szCs w:val="28"/>
        </w:rPr>
        <w:t xml:space="preserve">-натриевые с минерализацией 1,2-1.8 г/л. Дебит вод составляет 9 м/час. </w:t>
      </w:r>
    </w:p>
    <w:p w14:paraId="0806174C" w14:textId="15D84D8D" w:rsidR="007F54D2" w:rsidRPr="00854D44" w:rsidRDefault="00E71DB5" w:rsidP="00854D44">
      <w:pPr>
        <w:widowControl w:val="0"/>
        <w:tabs>
          <w:tab w:val="left" w:pos="592"/>
        </w:tabs>
        <w:autoSpaceDE w:val="0"/>
        <w:autoSpaceDN w:val="0"/>
        <w:spacing w:after="0" w:line="360" w:lineRule="auto"/>
        <w:ind w:firstLine="590"/>
        <w:jc w:val="both"/>
        <w:outlineLvl w:val="1"/>
        <w:rPr>
          <w:rFonts w:ascii="Times New Roman" w:eastAsia="Times New Roman" w:hAnsi="Times New Roman" w:cs="Times New Roman"/>
          <w:bCs/>
          <w:sz w:val="28"/>
          <w:szCs w:val="28"/>
        </w:rPr>
      </w:pPr>
      <w:r w:rsidRPr="00854D44">
        <w:rPr>
          <w:rFonts w:ascii="Times New Roman" w:eastAsia="Times New Roman" w:hAnsi="Times New Roman" w:cs="Times New Roman"/>
          <w:bCs/>
          <w:sz w:val="28"/>
          <w:szCs w:val="28"/>
        </w:rPr>
        <w:t>Подсолевая часть гидрогеологического разреза относится к хлоркальциевому типу с минерализацией 173</w:t>
      </w:r>
      <w:r w:rsidR="00B6600E" w:rsidRPr="00854D44">
        <w:rPr>
          <w:rFonts w:ascii="Times New Roman" w:eastAsia="Times New Roman" w:hAnsi="Times New Roman" w:cs="Times New Roman"/>
          <w:bCs/>
          <w:sz w:val="28"/>
          <w:szCs w:val="28"/>
        </w:rPr>
        <w:t>-272</w:t>
      </w:r>
      <w:r w:rsidRPr="00854D44">
        <w:rPr>
          <w:rFonts w:ascii="Times New Roman" w:eastAsia="Times New Roman" w:hAnsi="Times New Roman" w:cs="Times New Roman"/>
          <w:bCs/>
          <w:sz w:val="28"/>
          <w:szCs w:val="28"/>
        </w:rPr>
        <w:t xml:space="preserve"> г/л. Пластовое давление составляет 41,1 </w:t>
      </w:r>
      <w:proofErr w:type="gramStart"/>
      <w:r w:rsidRPr="00854D44">
        <w:rPr>
          <w:rFonts w:ascii="Times New Roman" w:eastAsia="Times New Roman" w:hAnsi="Times New Roman" w:cs="Times New Roman"/>
          <w:bCs/>
          <w:sz w:val="28"/>
          <w:szCs w:val="28"/>
        </w:rPr>
        <w:t>МПа,  а</w:t>
      </w:r>
      <w:proofErr w:type="gramEnd"/>
      <w:r w:rsidRPr="00854D44">
        <w:rPr>
          <w:rFonts w:ascii="Times New Roman" w:eastAsia="Times New Roman" w:hAnsi="Times New Roman" w:cs="Times New Roman"/>
          <w:bCs/>
          <w:sz w:val="28"/>
          <w:szCs w:val="28"/>
        </w:rPr>
        <w:t xml:space="preserve"> температура </w:t>
      </w:r>
      <w:r w:rsidR="00885453" w:rsidRPr="00854D44">
        <w:rPr>
          <w:rFonts w:ascii="Times New Roman" w:eastAsia="Times New Roman" w:hAnsi="Times New Roman" w:cs="Times New Roman"/>
          <w:bCs/>
          <w:sz w:val="28"/>
          <w:szCs w:val="28"/>
        </w:rPr>
        <w:t xml:space="preserve">– 70 </w:t>
      </w:r>
      <w:r w:rsidR="00885453" w:rsidRPr="00854D44">
        <w:rPr>
          <w:rFonts w:ascii="Times New Roman" w:eastAsia="Times New Roman" w:hAnsi="Times New Roman" w:cs="Times New Roman"/>
          <w:color w:val="1F1F1F"/>
          <w:sz w:val="28"/>
          <w:szCs w:val="28"/>
          <w:shd w:val="clear" w:color="auto" w:fill="FFFFFF"/>
          <w:lang w:eastAsia="ru-RU"/>
        </w:rPr>
        <w:t xml:space="preserve">℃. </w:t>
      </w:r>
    </w:p>
    <w:p w14:paraId="1FF1E4B9" w14:textId="5CCC7D11" w:rsidR="009C0A5E" w:rsidRPr="00854D44" w:rsidRDefault="00854D44" w:rsidP="00854D44">
      <w:pPr>
        <w:tabs>
          <w:tab w:val="left" w:pos="1510"/>
        </w:tabs>
        <w:spacing w:after="0" w:line="360" w:lineRule="auto"/>
        <w:ind w:firstLine="709"/>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t>1</w:t>
      </w:r>
      <w:r w:rsidR="00114CD8" w:rsidRPr="00854D44">
        <w:rPr>
          <w:rFonts w:ascii="Times New Roman" w:eastAsia="MS Mincho" w:hAnsi="Times New Roman" w:cs="Times New Roman"/>
          <w:b/>
          <w:sz w:val="28"/>
          <w:szCs w:val="28"/>
          <w:lang w:eastAsia="ru-RU"/>
        </w:rPr>
        <w:t>.4</w:t>
      </w:r>
      <w:r w:rsidR="008E138B" w:rsidRPr="00854D44">
        <w:rPr>
          <w:rFonts w:ascii="Times New Roman" w:eastAsia="MS Mincho" w:hAnsi="Times New Roman" w:cs="Times New Roman"/>
          <w:b/>
          <w:sz w:val="28"/>
          <w:szCs w:val="28"/>
          <w:lang w:eastAsia="ru-RU"/>
        </w:rPr>
        <w:t xml:space="preserve"> </w:t>
      </w:r>
      <w:r w:rsidR="00114CD8" w:rsidRPr="00854D44">
        <w:rPr>
          <w:rFonts w:ascii="Times New Roman" w:eastAsia="MS Mincho" w:hAnsi="Times New Roman" w:cs="Times New Roman"/>
          <w:b/>
          <w:sz w:val="28"/>
          <w:szCs w:val="28"/>
          <w:lang w:eastAsia="ru-RU"/>
        </w:rPr>
        <w:t xml:space="preserve">Фильтрационно-емкостные характеристики </w:t>
      </w:r>
      <w:r w:rsidR="008C5CCD" w:rsidRPr="00854D44">
        <w:rPr>
          <w:rFonts w:ascii="Times New Roman" w:eastAsia="MS Mincho" w:hAnsi="Times New Roman" w:cs="Times New Roman"/>
          <w:b/>
          <w:sz w:val="28"/>
          <w:szCs w:val="28"/>
          <w:lang w:eastAsia="ru-RU"/>
        </w:rPr>
        <w:t xml:space="preserve"> </w:t>
      </w:r>
    </w:p>
    <w:p w14:paraId="53781986" w14:textId="73B1BF12" w:rsidR="009C0A5E" w:rsidRPr="00854D44" w:rsidRDefault="00B77DBF" w:rsidP="00854D44">
      <w:pPr>
        <w:tabs>
          <w:tab w:val="left" w:pos="1510"/>
        </w:tabs>
        <w:spacing w:after="0" w:line="360" w:lineRule="auto"/>
        <w:ind w:firstLine="709"/>
        <w:jc w:val="both"/>
        <w:rPr>
          <w:rFonts w:ascii="Times New Roman" w:eastAsia="MS Mincho" w:hAnsi="Times New Roman" w:cs="Times New Roman"/>
          <w:b/>
          <w:sz w:val="28"/>
          <w:szCs w:val="28"/>
          <w:lang w:eastAsia="ru-RU"/>
        </w:rPr>
      </w:pPr>
      <w:r w:rsidRPr="00854D44">
        <w:rPr>
          <w:rFonts w:ascii="Times New Roman" w:eastAsia="MS Mincho" w:hAnsi="Times New Roman" w:cs="Times New Roman"/>
          <w:sz w:val="28"/>
          <w:szCs w:val="28"/>
          <w:lang w:eastAsia="ru-RU"/>
        </w:rPr>
        <w:t>Карбонатные коллекторы</w:t>
      </w:r>
      <w:r w:rsidR="009C0A5E" w:rsidRPr="00854D44">
        <w:rPr>
          <w:rFonts w:ascii="Times New Roman" w:eastAsia="MS Mincho" w:hAnsi="Times New Roman" w:cs="Times New Roman"/>
          <w:sz w:val="28"/>
          <w:szCs w:val="28"/>
          <w:lang w:eastAsia="ru-RU"/>
        </w:rPr>
        <w:t xml:space="preserve"> Оренбургского НГКМ относятся к </w:t>
      </w:r>
      <w:proofErr w:type="spellStart"/>
      <w:r w:rsidRPr="00854D44">
        <w:rPr>
          <w:rFonts w:ascii="Times New Roman" w:eastAsia="MS Mincho" w:hAnsi="Times New Roman" w:cs="Times New Roman"/>
          <w:sz w:val="28"/>
          <w:szCs w:val="28"/>
          <w:lang w:eastAsia="ru-RU"/>
        </w:rPr>
        <w:t>суперколлекторам</w:t>
      </w:r>
      <w:proofErr w:type="spellEnd"/>
      <w:r w:rsidRPr="00854D44">
        <w:rPr>
          <w:rFonts w:ascii="Times New Roman" w:eastAsia="MS Mincho" w:hAnsi="Times New Roman" w:cs="Times New Roman"/>
          <w:sz w:val="28"/>
          <w:szCs w:val="28"/>
          <w:lang w:eastAsia="ru-RU"/>
        </w:rPr>
        <w:t xml:space="preserve">, которые представляют собой отложения плитчатой структуры с пористой матрицей и </w:t>
      </w:r>
      <w:proofErr w:type="spellStart"/>
      <w:r w:rsidRPr="00854D44">
        <w:rPr>
          <w:rFonts w:ascii="Times New Roman" w:eastAsia="MS Mincho" w:hAnsi="Times New Roman" w:cs="Times New Roman"/>
          <w:sz w:val="28"/>
          <w:szCs w:val="28"/>
          <w:lang w:eastAsia="ru-RU"/>
        </w:rPr>
        <w:t>субгоризонтальными</w:t>
      </w:r>
      <w:proofErr w:type="spellEnd"/>
      <w:r w:rsidRPr="00854D44">
        <w:rPr>
          <w:rFonts w:ascii="Times New Roman" w:eastAsia="MS Mincho" w:hAnsi="Times New Roman" w:cs="Times New Roman"/>
          <w:sz w:val="28"/>
          <w:szCs w:val="28"/>
          <w:lang w:eastAsia="ru-RU"/>
        </w:rPr>
        <w:t xml:space="preserve"> открытыми трещинами, обеспечивающими сверхвысокую проницаемость </w:t>
      </w:r>
      <w:r w:rsidR="00F96BAE" w:rsidRPr="00854D44">
        <w:rPr>
          <w:rFonts w:ascii="Times New Roman" w:eastAsia="MS Mincho" w:hAnsi="Times New Roman" w:cs="Times New Roman"/>
          <w:sz w:val="28"/>
          <w:szCs w:val="28"/>
          <w:lang w:eastAsia="ru-RU"/>
        </w:rPr>
        <w:t>[5</w:t>
      </w:r>
      <w:r w:rsidRPr="00854D44">
        <w:rPr>
          <w:rFonts w:ascii="Times New Roman" w:eastAsia="MS Mincho" w:hAnsi="Times New Roman" w:cs="Times New Roman"/>
          <w:sz w:val="28"/>
          <w:szCs w:val="28"/>
          <w:lang w:eastAsia="ru-RU"/>
        </w:rPr>
        <w:t xml:space="preserve">]. </w:t>
      </w:r>
    </w:p>
    <w:p w14:paraId="56752F83" w14:textId="3EB6D818" w:rsidR="009C0A5E" w:rsidRPr="00854D44" w:rsidRDefault="009C0A5E" w:rsidP="00854D44">
      <w:pPr>
        <w:spacing w:after="0" w:line="360" w:lineRule="auto"/>
        <w:ind w:firstLine="709"/>
        <w:jc w:val="both"/>
        <w:rPr>
          <w:rFonts w:ascii="Times New Roman" w:hAnsi="Times New Roman" w:cs="Times New Roman"/>
          <w:color w:val="000000"/>
          <w:sz w:val="28"/>
          <w:szCs w:val="28"/>
          <w:shd w:val="clear" w:color="auto" w:fill="FFFFFF"/>
        </w:rPr>
      </w:pPr>
      <w:r w:rsidRPr="00854D44">
        <w:rPr>
          <w:rFonts w:ascii="Times New Roman" w:hAnsi="Times New Roman" w:cs="Times New Roman"/>
          <w:color w:val="000000"/>
          <w:sz w:val="28"/>
          <w:szCs w:val="28"/>
          <w:shd w:val="clear" w:color="auto" w:fill="FFFFFF"/>
        </w:rPr>
        <w:t>На месторождении различают три эксплуатационных объекта. Характеристика эксплуатационных объектов представлена в таблице 3.</w:t>
      </w:r>
    </w:p>
    <w:p w14:paraId="2FED53DB" w14:textId="2B492111" w:rsidR="009C0A5E" w:rsidRPr="00854D44" w:rsidRDefault="009C0A5E" w:rsidP="009C0A5E">
      <w:pPr>
        <w:spacing w:line="360" w:lineRule="auto"/>
        <w:jc w:val="right"/>
        <w:rPr>
          <w:rFonts w:ascii="Times New Roman" w:hAnsi="Times New Roman" w:cs="Times New Roman"/>
          <w:i/>
          <w:color w:val="000000"/>
          <w:sz w:val="28"/>
          <w:szCs w:val="28"/>
          <w:shd w:val="clear" w:color="auto" w:fill="FFFFFF"/>
        </w:rPr>
      </w:pPr>
      <w:r w:rsidRPr="00854D44">
        <w:rPr>
          <w:rFonts w:ascii="Times New Roman" w:hAnsi="Times New Roman" w:cs="Times New Roman"/>
          <w:i/>
          <w:color w:val="000000"/>
          <w:sz w:val="28"/>
          <w:szCs w:val="28"/>
          <w:shd w:val="clear" w:color="auto" w:fill="FFFFFF"/>
        </w:rPr>
        <w:t xml:space="preserve">Таблица </w:t>
      </w:r>
      <w:r w:rsidR="00854D44">
        <w:rPr>
          <w:rFonts w:ascii="Times New Roman" w:hAnsi="Times New Roman" w:cs="Times New Roman"/>
          <w:i/>
          <w:color w:val="000000"/>
          <w:sz w:val="28"/>
          <w:szCs w:val="28"/>
          <w:shd w:val="clear" w:color="auto" w:fill="FFFFFF"/>
        </w:rPr>
        <w:t>2</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253"/>
        <w:gridCol w:w="1497"/>
        <w:gridCol w:w="1733"/>
        <w:gridCol w:w="1678"/>
      </w:tblGrid>
      <w:tr w:rsidR="009C0A5E" w:rsidRPr="00854D44" w14:paraId="3EF37409" w14:textId="77777777" w:rsidTr="009C0A5E">
        <w:trPr>
          <w:trHeight w:val="555"/>
        </w:trPr>
        <w:tc>
          <w:tcPr>
            <w:tcW w:w="2321" w:type="pct"/>
            <w:tcBorders>
              <w:top w:val="single" w:sz="6" w:space="0" w:color="000000"/>
              <w:left w:val="single" w:sz="6" w:space="0" w:color="000000"/>
              <w:bottom w:val="single" w:sz="6" w:space="0" w:color="000000"/>
              <w:right w:val="single" w:sz="6" w:space="0" w:color="000000"/>
            </w:tcBorders>
            <w:vAlign w:val="center"/>
            <w:hideMark/>
          </w:tcPr>
          <w:p w14:paraId="68ACA3DB"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Параметры</w:t>
            </w:r>
          </w:p>
        </w:tc>
        <w:tc>
          <w:tcPr>
            <w:tcW w:w="817" w:type="pct"/>
            <w:tcBorders>
              <w:top w:val="single" w:sz="6" w:space="0" w:color="000000"/>
              <w:left w:val="single" w:sz="6" w:space="0" w:color="000000"/>
              <w:bottom w:val="single" w:sz="6" w:space="0" w:color="000000"/>
              <w:right w:val="single" w:sz="6" w:space="0" w:color="000000"/>
            </w:tcBorders>
            <w:vAlign w:val="center"/>
            <w:hideMark/>
          </w:tcPr>
          <w:p w14:paraId="4216FEA5"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I объект</w:t>
            </w:r>
          </w:p>
        </w:tc>
        <w:tc>
          <w:tcPr>
            <w:tcW w:w="946" w:type="pct"/>
            <w:tcBorders>
              <w:top w:val="single" w:sz="6" w:space="0" w:color="000000"/>
              <w:left w:val="single" w:sz="6" w:space="0" w:color="000000"/>
              <w:bottom w:val="single" w:sz="6" w:space="0" w:color="000000"/>
              <w:right w:val="single" w:sz="6" w:space="0" w:color="000000"/>
            </w:tcBorders>
            <w:vAlign w:val="center"/>
            <w:hideMark/>
          </w:tcPr>
          <w:p w14:paraId="0733E3F9"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II объект</w:t>
            </w:r>
          </w:p>
        </w:tc>
        <w:tc>
          <w:tcPr>
            <w:tcW w:w="916" w:type="pct"/>
            <w:tcBorders>
              <w:top w:val="single" w:sz="6" w:space="0" w:color="000000"/>
              <w:left w:val="single" w:sz="6" w:space="0" w:color="000000"/>
              <w:bottom w:val="single" w:sz="6" w:space="0" w:color="000000"/>
              <w:right w:val="single" w:sz="6" w:space="0" w:color="000000"/>
            </w:tcBorders>
            <w:vAlign w:val="center"/>
            <w:hideMark/>
          </w:tcPr>
          <w:p w14:paraId="6CBD8DBD"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III объект</w:t>
            </w:r>
          </w:p>
        </w:tc>
      </w:tr>
      <w:tr w:rsidR="009C0A5E" w:rsidRPr="00854D44" w14:paraId="445A77B9" w14:textId="77777777" w:rsidTr="009C0A5E">
        <w:trPr>
          <w:trHeight w:val="285"/>
        </w:trPr>
        <w:tc>
          <w:tcPr>
            <w:tcW w:w="2321" w:type="pct"/>
            <w:tcBorders>
              <w:top w:val="single" w:sz="6" w:space="0" w:color="000000"/>
              <w:left w:val="single" w:sz="6" w:space="0" w:color="000000"/>
              <w:bottom w:val="single" w:sz="6" w:space="0" w:color="000000"/>
              <w:right w:val="single" w:sz="6" w:space="0" w:color="000000"/>
            </w:tcBorders>
            <w:vAlign w:val="center"/>
            <w:hideMark/>
          </w:tcPr>
          <w:p w14:paraId="1CB75829"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Площадь, км</w:t>
            </w:r>
            <w:r w:rsidRPr="00854D44">
              <w:rPr>
                <w:rFonts w:ascii="Times New Roman" w:eastAsia="Times New Roman" w:hAnsi="Times New Roman" w:cs="Times New Roman"/>
                <w:color w:val="000000"/>
                <w:sz w:val="24"/>
                <w:szCs w:val="24"/>
                <w:vertAlign w:val="superscript"/>
                <w:lang w:eastAsia="ru-RU"/>
              </w:rPr>
              <w:t>2</w:t>
            </w:r>
          </w:p>
        </w:tc>
        <w:tc>
          <w:tcPr>
            <w:tcW w:w="817" w:type="pct"/>
            <w:tcBorders>
              <w:top w:val="single" w:sz="6" w:space="0" w:color="000000"/>
              <w:left w:val="single" w:sz="6" w:space="0" w:color="000000"/>
              <w:bottom w:val="single" w:sz="6" w:space="0" w:color="000000"/>
              <w:right w:val="single" w:sz="6" w:space="0" w:color="000000"/>
            </w:tcBorders>
            <w:vAlign w:val="center"/>
            <w:hideMark/>
          </w:tcPr>
          <w:p w14:paraId="40BDDD09"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1215</w:t>
            </w:r>
          </w:p>
        </w:tc>
        <w:tc>
          <w:tcPr>
            <w:tcW w:w="946" w:type="pct"/>
            <w:tcBorders>
              <w:top w:val="single" w:sz="6" w:space="0" w:color="000000"/>
              <w:left w:val="single" w:sz="6" w:space="0" w:color="000000"/>
              <w:bottom w:val="single" w:sz="6" w:space="0" w:color="000000"/>
              <w:right w:val="single" w:sz="6" w:space="0" w:color="000000"/>
            </w:tcBorders>
            <w:vAlign w:val="center"/>
            <w:hideMark/>
          </w:tcPr>
          <w:p w14:paraId="4ED56854"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728</w:t>
            </w:r>
          </w:p>
        </w:tc>
        <w:tc>
          <w:tcPr>
            <w:tcW w:w="916" w:type="pct"/>
            <w:tcBorders>
              <w:top w:val="single" w:sz="6" w:space="0" w:color="000000"/>
              <w:left w:val="single" w:sz="6" w:space="0" w:color="000000"/>
              <w:bottom w:val="single" w:sz="6" w:space="0" w:color="000000"/>
              <w:right w:val="single" w:sz="6" w:space="0" w:color="000000"/>
            </w:tcBorders>
            <w:vAlign w:val="center"/>
            <w:hideMark/>
          </w:tcPr>
          <w:p w14:paraId="6C1031FC"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463</w:t>
            </w:r>
          </w:p>
        </w:tc>
      </w:tr>
      <w:tr w:rsidR="009C0A5E" w:rsidRPr="00854D44" w14:paraId="5B36835F" w14:textId="77777777" w:rsidTr="009C0A5E">
        <w:trPr>
          <w:trHeight w:val="330"/>
        </w:trPr>
        <w:tc>
          <w:tcPr>
            <w:tcW w:w="2321" w:type="pct"/>
            <w:tcBorders>
              <w:top w:val="single" w:sz="6" w:space="0" w:color="000000"/>
              <w:left w:val="single" w:sz="6" w:space="0" w:color="000000"/>
              <w:bottom w:val="single" w:sz="6" w:space="0" w:color="000000"/>
              <w:right w:val="single" w:sz="6" w:space="0" w:color="000000"/>
            </w:tcBorders>
            <w:vAlign w:val="center"/>
            <w:hideMark/>
          </w:tcPr>
          <w:p w14:paraId="5DAFD2B1"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Пористость, %</w:t>
            </w:r>
          </w:p>
        </w:tc>
        <w:tc>
          <w:tcPr>
            <w:tcW w:w="817" w:type="pct"/>
            <w:tcBorders>
              <w:top w:val="single" w:sz="6" w:space="0" w:color="000000"/>
              <w:left w:val="single" w:sz="6" w:space="0" w:color="000000"/>
              <w:bottom w:val="single" w:sz="6" w:space="0" w:color="000000"/>
              <w:right w:val="single" w:sz="6" w:space="0" w:color="000000"/>
            </w:tcBorders>
            <w:vAlign w:val="center"/>
            <w:hideMark/>
          </w:tcPr>
          <w:p w14:paraId="3D32AC03"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12,3</w:t>
            </w:r>
          </w:p>
        </w:tc>
        <w:tc>
          <w:tcPr>
            <w:tcW w:w="946" w:type="pct"/>
            <w:tcBorders>
              <w:top w:val="single" w:sz="6" w:space="0" w:color="000000"/>
              <w:left w:val="single" w:sz="6" w:space="0" w:color="000000"/>
              <w:bottom w:val="single" w:sz="6" w:space="0" w:color="000000"/>
              <w:right w:val="single" w:sz="6" w:space="0" w:color="000000"/>
            </w:tcBorders>
            <w:vAlign w:val="center"/>
            <w:hideMark/>
          </w:tcPr>
          <w:p w14:paraId="5BFDD584"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12,6</w:t>
            </w:r>
          </w:p>
        </w:tc>
        <w:tc>
          <w:tcPr>
            <w:tcW w:w="916" w:type="pct"/>
            <w:tcBorders>
              <w:top w:val="single" w:sz="6" w:space="0" w:color="000000"/>
              <w:left w:val="single" w:sz="6" w:space="0" w:color="000000"/>
              <w:bottom w:val="single" w:sz="6" w:space="0" w:color="000000"/>
              <w:right w:val="single" w:sz="6" w:space="0" w:color="000000"/>
            </w:tcBorders>
            <w:vAlign w:val="center"/>
            <w:hideMark/>
          </w:tcPr>
          <w:p w14:paraId="33F50E68"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11,4</w:t>
            </w:r>
          </w:p>
        </w:tc>
      </w:tr>
      <w:tr w:rsidR="009C0A5E" w:rsidRPr="00854D44" w14:paraId="0E0C9604" w14:textId="77777777" w:rsidTr="009C0A5E">
        <w:trPr>
          <w:trHeight w:val="405"/>
        </w:trPr>
        <w:tc>
          <w:tcPr>
            <w:tcW w:w="2321" w:type="pct"/>
            <w:tcBorders>
              <w:top w:val="single" w:sz="6" w:space="0" w:color="000000"/>
              <w:left w:val="single" w:sz="6" w:space="0" w:color="000000"/>
              <w:bottom w:val="single" w:sz="6" w:space="0" w:color="000000"/>
              <w:right w:val="single" w:sz="6" w:space="0" w:color="000000"/>
            </w:tcBorders>
            <w:vAlign w:val="center"/>
            <w:hideMark/>
          </w:tcPr>
          <w:p w14:paraId="555ABA50"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Проницаемость, ∙10</w:t>
            </w:r>
            <w:r w:rsidRPr="00854D44">
              <w:rPr>
                <w:rFonts w:ascii="Times New Roman" w:eastAsia="Times New Roman" w:hAnsi="Times New Roman" w:cs="Times New Roman"/>
                <w:color w:val="000000"/>
                <w:sz w:val="24"/>
                <w:szCs w:val="24"/>
                <w:vertAlign w:val="superscript"/>
                <w:lang w:eastAsia="ru-RU"/>
              </w:rPr>
              <w:t>-15</w:t>
            </w:r>
            <w:r w:rsidRPr="00854D44">
              <w:rPr>
                <w:rFonts w:ascii="Times New Roman" w:eastAsia="Times New Roman" w:hAnsi="Times New Roman" w:cs="Times New Roman"/>
                <w:color w:val="000000"/>
                <w:sz w:val="24"/>
                <w:szCs w:val="24"/>
                <w:lang w:eastAsia="ru-RU"/>
              </w:rPr>
              <w:t> м</w:t>
            </w:r>
            <w:r w:rsidRPr="00854D44">
              <w:rPr>
                <w:rFonts w:ascii="Times New Roman" w:eastAsia="Times New Roman" w:hAnsi="Times New Roman" w:cs="Times New Roman"/>
                <w:color w:val="000000"/>
                <w:sz w:val="24"/>
                <w:szCs w:val="24"/>
                <w:vertAlign w:val="superscript"/>
                <w:lang w:eastAsia="ru-RU"/>
              </w:rPr>
              <w:t>2</w:t>
            </w:r>
          </w:p>
        </w:tc>
        <w:tc>
          <w:tcPr>
            <w:tcW w:w="817" w:type="pct"/>
            <w:tcBorders>
              <w:top w:val="single" w:sz="6" w:space="0" w:color="000000"/>
              <w:left w:val="single" w:sz="6" w:space="0" w:color="000000"/>
              <w:bottom w:val="single" w:sz="6" w:space="0" w:color="000000"/>
              <w:right w:val="single" w:sz="6" w:space="0" w:color="000000"/>
            </w:tcBorders>
            <w:vAlign w:val="center"/>
            <w:hideMark/>
          </w:tcPr>
          <w:p w14:paraId="14AA70FF"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2,3</w:t>
            </w:r>
          </w:p>
        </w:tc>
        <w:tc>
          <w:tcPr>
            <w:tcW w:w="946" w:type="pct"/>
            <w:tcBorders>
              <w:top w:val="single" w:sz="6" w:space="0" w:color="000000"/>
              <w:left w:val="single" w:sz="6" w:space="0" w:color="000000"/>
              <w:bottom w:val="single" w:sz="6" w:space="0" w:color="000000"/>
              <w:right w:val="single" w:sz="6" w:space="0" w:color="000000"/>
            </w:tcBorders>
            <w:vAlign w:val="center"/>
            <w:hideMark/>
          </w:tcPr>
          <w:p w14:paraId="69BDA99F"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15,0</w:t>
            </w:r>
          </w:p>
        </w:tc>
        <w:tc>
          <w:tcPr>
            <w:tcW w:w="916" w:type="pct"/>
            <w:tcBorders>
              <w:top w:val="single" w:sz="6" w:space="0" w:color="000000"/>
              <w:left w:val="single" w:sz="6" w:space="0" w:color="000000"/>
              <w:bottom w:val="single" w:sz="6" w:space="0" w:color="000000"/>
              <w:right w:val="single" w:sz="6" w:space="0" w:color="000000"/>
            </w:tcBorders>
            <w:vAlign w:val="center"/>
            <w:hideMark/>
          </w:tcPr>
          <w:p w14:paraId="2C212170"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20,5</w:t>
            </w:r>
          </w:p>
        </w:tc>
      </w:tr>
      <w:tr w:rsidR="009C0A5E" w:rsidRPr="00854D44" w14:paraId="6E3997DD" w14:textId="77777777" w:rsidTr="009C0A5E">
        <w:trPr>
          <w:trHeight w:val="405"/>
        </w:trPr>
        <w:tc>
          <w:tcPr>
            <w:tcW w:w="2321" w:type="pct"/>
            <w:tcBorders>
              <w:top w:val="single" w:sz="6" w:space="0" w:color="000000"/>
              <w:left w:val="single" w:sz="6" w:space="0" w:color="000000"/>
              <w:bottom w:val="single" w:sz="6" w:space="0" w:color="000000"/>
              <w:right w:val="single" w:sz="6" w:space="0" w:color="000000"/>
            </w:tcBorders>
            <w:vAlign w:val="center"/>
          </w:tcPr>
          <w:p w14:paraId="13E3C024"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proofErr w:type="spellStart"/>
            <w:r w:rsidRPr="00854D44">
              <w:rPr>
                <w:rFonts w:ascii="Times New Roman" w:eastAsia="Times New Roman" w:hAnsi="Times New Roman" w:cs="Times New Roman"/>
                <w:color w:val="000000"/>
                <w:sz w:val="24"/>
                <w:szCs w:val="24"/>
                <w:lang w:eastAsia="ru-RU"/>
              </w:rPr>
              <w:t>Газонасыщенность</w:t>
            </w:r>
            <w:proofErr w:type="spellEnd"/>
          </w:p>
        </w:tc>
        <w:tc>
          <w:tcPr>
            <w:tcW w:w="817" w:type="pct"/>
            <w:tcBorders>
              <w:top w:val="single" w:sz="6" w:space="0" w:color="000000"/>
              <w:left w:val="single" w:sz="6" w:space="0" w:color="000000"/>
              <w:bottom w:val="single" w:sz="6" w:space="0" w:color="000000"/>
              <w:right w:val="single" w:sz="6" w:space="0" w:color="000000"/>
            </w:tcBorders>
            <w:vAlign w:val="center"/>
          </w:tcPr>
          <w:p w14:paraId="234EF0C2"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0,15-0,75</w:t>
            </w:r>
          </w:p>
        </w:tc>
        <w:tc>
          <w:tcPr>
            <w:tcW w:w="946" w:type="pct"/>
            <w:tcBorders>
              <w:top w:val="single" w:sz="6" w:space="0" w:color="000000"/>
              <w:left w:val="single" w:sz="6" w:space="0" w:color="000000"/>
              <w:bottom w:val="single" w:sz="6" w:space="0" w:color="000000"/>
              <w:right w:val="single" w:sz="6" w:space="0" w:color="000000"/>
            </w:tcBorders>
            <w:vAlign w:val="center"/>
          </w:tcPr>
          <w:p w14:paraId="2677077D"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0,36-0,83</w:t>
            </w:r>
          </w:p>
        </w:tc>
        <w:tc>
          <w:tcPr>
            <w:tcW w:w="916" w:type="pct"/>
            <w:tcBorders>
              <w:top w:val="single" w:sz="6" w:space="0" w:color="000000"/>
              <w:left w:val="single" w:sz="6" w:space="0" w:color="000000"/>
              <w:bottom w:val="single" w:sz="6" w:space="0" w:color="000000"/>
              <w:right w:val="single" w:sz="6" w:space="0" w:color="000000"/>
            </w:tcBorders>
            <w:vAlign w:val="center"/>
          </w:tcPr>
          <w:p w14:paraId="3F67050D"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0,32-0,9</w:t>
            </w:r>
          </w:p>
        </w:tc>
      </w:tr>
      <w:tr w:rsidR="009C0A5E" w:rsidRPr="00854D44" w14:paraId="688556D5" w14:textId="77777777" w:rsidTr="009C0A5E">
        <w:trPr>
          <w:trHeight w:val="240"/>
        </w:trPr>
        <w:tc>
          <w:tcPr>
            <w:tcW w:w="2321" w:type="pct"/>
            <w:tcBorders>
              <w:top w:val="single" w:sz="6" w:space="0" w:color="000000"/>
              <w:left w:val="single" w:sz="6" w:space="0" w:color="000000"/>
              <w:bottom w:val="single" w:sz="6" w:space="0" w:color="000000"/>
              <w:right w:val="single" w:sz="6" w:space="0" w:color="000000"/>
            </w:tcBorders>
            <w:vAlign w:val="center"/>
            <w:hideMark/>
          </w:tcPr>
          <w:p w14:paraId="3283F8D0"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Общая мощность, м</w:t>
            </w:r>
          </w:p>
        </w:tc>
        <w:tc>
          <w:tcPr>
            <w:tcW w:w="817" w:type="pct"/>
            <w:tcBorders>
              <w:top w:val="single" w:sz="6" w:space="0" w:color="000000"/>
              <w:left w:val="single" w:sz="6" w:space="0" w:color="000000"/>
              <w:bottom w:val="single" w:sz="6" w:space="0" w:color="000000"/>
              <w:right w:val="single" w:sz="6" w:space="0" w:color="000000"/>
            </w:tcBorders>
            <w:vAlign w:val="center"/>
            <w:hideMark/>
          </w:tcPr>
          <w:p w14:paraId="0BED2366"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75,5</w:t>
            </w:r>
          </w:p>
        </w:tc>
        <w:tc>
          <w:tcPr>
            <w:tcW w:w="946" w:type="pct"/>
            <w:tcBorders>
              <w:top w:val="single" w:sz="6" w:space="0" w:color="000000"/>
              <w:left w:val="single" w:sz="6" w:space="0" w:color="000000"/>
              <w:bottom w:val="single" w:sz="6" w:space="0" w:color="000000"/>
              <w:right w:val="single" w:sz="6" w:space="0" w:color="000000"/>
            </w:tcBorders>
            <w:vAlign w:val="center"/>
            <w:hideMark/>
          </w:tcPr>
          <w:p w14:paraId="2373BFBF"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57,0</w:t>
            </w:r>
          </w:p>
        </w:tc>
        <w:tc>
          <w:tcPr>
            <w:tcW w:w="916" w:type="pct"/>
            <w:tcBorders>
              <w:top w:val="single" w:sz="6" w:space="0" w:color="000000"/>
              <w:left w:val="single" w:sz="6" w:space="0" w:color="000000"/>
              <w:bottom w:val="single" w:sz="6" w:space="0" w:color="000000"/>
              <w:right w:val="single" w:sz="6" w:space="0" w:color="000000"/>
            </w:tcBorders>
            <w:vAlign w:val="center"/>
            <w:hideMark/>
          </w:tcPr>
          <w:p w14:paraId="2A8FC500"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121,4</w:t>
            </w:r>
          </w:p>
        </w:tc>
      </w:tr>
      <w:tr w:rsidR="009C0A5E" w:rsidRPr="00854D44" w14:paraId="4DCFFA07" w14:textId="77777777" w:rsidTr="009C0A5E">
        <w:trPr>
          <w:trHeight w:val="315"/>
        </w:trPr>
        <w:tc>
          <w:tcPr>
            <w:tcW w:w="2321" w:type="pct"/>
            <w:tcBorders>
              <w:top w:val="single" w:sz="6" w:space="0" w:color="000000"/>
              <w:left w:val="single" w:sz="6" w:space="0" w:color="000000"/>
              <w:bottom w:val="single" w:sz="6" w:space="0" w:color="000000"/>
              <w:right w:val="single" w:sz="6" w:space="0" w:color="000000"/>
            </w:tcBorders>
            <w:vAlign w:val="center"/>
            <w:hideMark/>
          </w:tcPr>
          <w:p w14:paraId="5E610E4E"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Эффективная мощность, м</w:t>
            </w:r>
          </w:p>
        </w:tc>
        <w:tc>
          <w:tcPr>
            <w:tcW w:w="817" w:type="pct"/>
            <w:tcBorders>
              <w:top w:val="single" w:sz="6" w:space="0" w:color="000000"/>
              <w:left w:val="single" w:sz="6" w:space="0" w:color="000000"/>
              <w:bottom w:val="single" w:sz="6" w:space="0" w:color="000000"/>
              <w:right w:val="single" w:sz="6" w:space="0" w:color="000000"/>
            </w:tcBorders>
            <w:vAlign w:val="center"/>
            <w:hideMark/>
          </w:tcPr>
          <w:p w14:paraId="4C6EB9E0"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12,3</w:t>
            </w:r>
          </w:p>
        </w:tc>
        <w:tc>
          <w:tcPr>
            <w:tcW w:w="946" w:type="pct"/>
            <w:tcBorders>
              <w:top w:val="single" w:sz="6" w:space="0" w:color="000000"/>
              <w:left w:val="single" w:sz="6" w:space="0" w:color="000000"/>
              <w:bottom w:val="single" w:sz="6" w:space="0" w:color="000000"/>
              <w:right w:val="single" w:sz="6" w:space="0" w:color="000000"/>
            </w:tcBorders>
            <w:vAlign w:val="center"/>
            <w:hideMark/>
          </w:tcPr>
          <w:p w14:paraId="4EDDA3A9"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23,2</w:t>
            </w:r>
          </w:p>
        </w:tc>
        <w:tc>
          <w:tcPr>
            <w:tcW w:w="916" w:type="pct"/>
            <w:tcBorders>
              <w:top w:val="single" w:sz="6" w:space="0" w:color="000000"/>
              <w:left w:val="single" w:sz="6" w:space="0" w:color="000000"/>
              <w:bottom w:val="single" w:sz="6" w:space="0" w:color="000000"/>
              <w:right w:val="single" w:sz="6" w:space="0" w:color="000000"/>
            </w:tcBorders>
            <w:vAlign w:val="center"/>
            <w:hideMark/>
          </w:tcPr>
          <w:p w14:paraId="27DC69B5" w14:textId="77777777" w:rsidR="009C0A5E" w:rsidRPr="00854D44" w:rsidRDefault="009C0A5E" w:rsidP="009C0A5E">
            <w:pPr>
              <w:spacing w:after="0" w:line="240" w:lineRule="auto"/>
              <w:jc w:val="center"/>
              <w:rPr>
                <w:rFonts w:ascii="Times New Roman" w:eastAsia="Times New Roman" w:hAnsi="Times New Roman" w:cs="Times New Roman"/>
                <w:color w:val="000000"/>
                <w:sz w:val="24"/>
                <w:szCs w:val="24"/>
                <w:lang w:eastAsia="ru-RU"/>
              </w:rPr>
            </w:pPr>
            <w:r w:rsidRPr="00854D44">
              <w:rPr>
                <w:rFonts w:ascii="Times New Roman" w:eastAsia="Times New Roman" w:hAnsi="Times New Roman" w:cs="Times New Roman"/>
                <w:color w:val="000000"/>
                <w:sz w:val="24"/>
                <w:szCs w:val="24"/>
                <w:lang w:eastAsia="ru-RU"/>
              </w:rPr>
              <w:t>34,0</w:t>
            </w:r>
          </w:p>
        </w:tc>
      </w:tr>
    </w:tbl>
    <w:p w14:paraId="3EB7BE01" w14:textId="77777777" w:rsidR="009C0A5E" w:rsidRPr="00854D44" w:rsidRDefault="009C0A5E" w:rsidP="009C0A5E">
      <w:pPr>
        <w:spacing w:line="360" w:lineRule="auto"/>
        <w:jc w:val="both"/>
        <w:rPr>
          <w:rFonts w:ascii="Times New Roman" w:hAnsi="Times New Roman" w:cs="Times New Roman"/>
          <w:sz w:val="28"/>
          <w:szCs w:val="28"/>
        </w:rPr>
      </w:pPr>
    </w:p>
    <w:p w14:paraId="3D330298" w14:textId="1A73650E" w:rsidR="00B77DBF" w:rsidRPr="00854D44" w:rsidRDefault="009C0A5E" w:rsidP="009E5B19">
      <w:pPr>
        <w:tabs>
          <w:tab w:val="left" w:pos="1510"/>
        </w:tabs>
        <w:spacing w:before="220" w:after="0" w:line="360" w:lineRule="auto"/>
        <w:jc w:val="both"/>
        <w:rPr>
          <w:rFonts w:ascii="Times New Roman" w:eastAsia="MS Mincho" w:hAnsi="Times New Roman" w:cs="Times New Roman"/>
          <w:sz w:val="28"/>
          <w:szCs w:val="28"/>
          <w:lang w:eastAsia="ru-RU"/>
        </w:rPr>
      </w:pPr>
      <w:r w:rsidRPr="00854D44">
        <w:rPr>
          <w:rFonts w:ascii="Times New Roman" w:eastAsia="MS Mincho" w:hAnsi="Times New Roman" w:cs="Times New Roman"/>
          <w:sz w:val="28"/>
          <w:szCs w:val="28"/>
          <w:lang w:eastAsia="ru-RU"/>
        </w:rPr>
        <w:t xml:space="preserve">          Объект I объединяет продуктивную часть</w:t>
      </w:r>
      <w:r w:rsidR="00D176AD" w:rsidRPr="00854D44">
        <w:rPr>
          <w:rFonts w:ascii="Times New Roman" w:eastAsia="MS Mincho" w:hAnsi="Times New Roman" w:cs="Times New Roman"/>
          <w:sz w:val="28"/>
          <w:szCs w:val="28"/>
          <w:lang w:eastAsia="ru-RU"/>
        </w:rPr>
        <w:t xml:space="preserve"> </w:t>
      </w:r>
      <w:r w:rsidRPr="00854D44">
        <w:rPr>
          <w:rFonts w:ascii="Times New Roman" w:eastAsia="MS Mincho" w:hAnsi="Times New Roman" w:cs="Times New Roman"/>
          <w:sz w:val="28"/>
          <w:szCs w:val="28"/>
          <w:lang w:eastAsia="ru-RU"/>
        </w:rPr>
        <w:t>артинского яруса и верхнюю часть</w:t>
      </w:r>
      <w:r w:rsidR="00D176AD" w:rsidRPr="00854D44">
        <w:rPr>
          <w:rFonts w:ascii="Times New Roman" w:eastAsia="MS Mincho" w:hAnsi="Times New Roman" w:cs="Times New Roman"/>
          <w:sz w:val="28"/>
          <w:szCs w:val="28"/>
          <w:lang w:eastAsia="ru-RU"/>
        </w:rPr>
        <w:t xml:space="preserve"> </w:t>
      </w:r>
      <w:r w:rsidRPr="00854D44">
        <w:rPr>
          <w:rFonts w:ascii="Times New Roman" w:eastAsia="MS Mincho" w:hAnsi="Times New Roman" w:cs="Times New Roman"/>
          <w:sz w:val="28"/>
          <w:szCs w:val="28"/>
          <w:lang w:eastAsia="ru-RU"/>
        </w:rPr>
        <w:t xml:space="preserve">сакмарского яруса. Общая мощность в пределах месторождения значительно меняется. В западной части месторождения она составляет от 60 до 90 м, а в восточной части увеличивается от 200 до 250 м. В среднем эффективная мощность составляет 29,2 % от общей мощности объекта. Отличается наихудшими продуктивными свойствами. </w:t>
      </w:r>
      <w:r w:rsidRPr="00854D44">
        <w:rPr>
          <w:rFonts w:ascii="Times New Roman" w:eastAsia="MS Mincho" w:hAnsi="Times New Roman" w:cs="Times New Roman"/>
          <w:sz w:val="28"/>
          <w:szCs w:val="28"/>
          <w:lang w:eastAsia="ru-RU"/>
        </w:rPr>
        <w:lastRenderedPageBreak/>
        <w:t xml:space="preserve">Для него характерна тонко-поровая структура, а также повышенная </w:t>
      </w:r>
      <w:proofErr w:type="spellStart"/>
      <w:r w:rsidRPr="00854D44">
        <w:rPr>
          <w:rFonts w:ascii="Times New Roman" w:eastAsia="MS Mincho" w:hAnsi="Times New Roman" w:cs="Times New Roman"/>
          <w:sz w:val="28"/>
          <w:szCs w:val="28"/>
          <w:lang w:eastAsia="ru-RU"/>
        </w:rPr>
        <w:t>нефтенасыщенность</w:t>
      </w:r>
      <w:proofErr w:type="spellEnd"/>
      <w:r w:rsidRPr="00854D44">
        <w:rPr>
          <w:rFonts w:ascii="Times New Roman" w:eastAsia="MS Mincho" w:hAnsi="Times New Roman" w:cs="Times New Roman"/>
          <w:sz w:val="28"/>
          <w:szCs w:val="28"/>
          <w:lang w:eastAsia="ru-RU"/>
        </w:rPr>
        <w:t xml:space="preserve">, </w:t>
      </w:r>
      <w:proofErr w:type="spellStart"/>
      <w:r w:rsidRPr="00854D44">
        <w:rPr>
          <w:rFonts w:ascii="Times New Roman" w:eastAsia="MS Mincho" w:hAnsi="Times New Roman" w:cs="Times New Roman"/>
          <w:sz w:val="28"/>
          <w:szCs w:val="28"/>
          <w:lang w:eastAsia="ru-RU"/>
        </w:rPr>
        <w:t>сульфатизация</w:t>
      </w:r>
      <w:proofErr w:type="spellEnd"/>
      <w:r w:rsidRPr="00854D44">
        <w:rPr>
          <w:rFonts w:ascii="Times New Roman" w:eastAsia="MS Mincho" w:hAnsi="Times New Roman" w:cs="Times New Roman"/>
          <w:sz w:val="28"/>
          <w:szCs w:val="28"/>
          <w:lang w:eastAsia="ru-RU"/>
        </w:rPr>
        <w:t xml:space="preserve"> и доломитизация пород.</w:t>
      </w:r>
    </w:p>
    <w:p w14:paraId="7EB3F97A" w14:textId="4960DCDF" w:rsidR="009C0A5E" w:rsidRPr="00854D44" w:rsidRDefault="009C0A5E" w:rsidP="009E5B19">
      <w:pPr>
        <w:tabs>
          <w:tab w:val="left" w:pos="1510"/>
        </w:tabs>
        <w:spacing w:before="220" w:after="0" w:line="360" w:lineRule="auto"/>
        <w:jc w:val="both"/>
        <w:rPr>
          <w:rFonts w:ascii="Times New Roman" w:eastAsia="MS Mincho" w:hAnsi="Times New Roman" w:cs="Times New Roman"/>
          <w:sz w:val="28"/>
          <w:szCs w:val="28"/>
          <w:lang w:eastAsia="ru-RU"/>
        </w:rPr>
      </w:pPr>
      <w:r w:rsidRPr="00854D44">
        <w:rPr>
          <w:rFonts w:ascii="Times New Roman" w:eastAsia="MS Mincho" w:hAnsi="Times New Roman" w:cs="Times New Roman"/>
          <w:sz w:val="28"/>
          <w:szCs w:val="28"/>
          <w:lang w:eastAsia="ru-RU"/>
        </w:rPr>
        <w:t xml:space="preserve">        Объект II включает отложения нижней части</w:t>
      </w:r>
      <w:r w:rsidR="00D176AD" w:rsidRPr="00854D44">
        <w:rPr>
          <w:rFonts w:ascii="Times New Roman" w:eastAsia="MS Mincho" w:hAnsi="Times New Roman" w:cs="Times New Roman"/>
          <w:sz w:val="28"/>
          <w:szCs w:val="28"/>
          <w:lang w:eastAsia="ru-RU"/>
        </w:rPr>
        <w:t xml:space="preserve"> </w:t>
      </w:r>
      <w:r w:rsidRPr="00854D44">
        <w:rPr>
          <w:rFonts w:ascii="Times New Roman" w:eastAsia="MS Mincho" w:hAnsi="Times New Roman" w:cs="Times New Roman"/>
          <w:sz w:val="28"/>
          <w:szCs w:val="28"/>
          <w:lang w:eastAsia="ru-RU"/>
        </w:rPr>
        <w:t>сакмарского яруса и наиболее порис­тые пласты верхней части</w:t>
      </w:r>
      <w:r w:rsidR="00D176AD" w:rsidRPr="00854D44">
        <w:rPr>
          <w:rFonts w:ascii="Times New Roman" w:eastAsia="MS Mincho" w:hAnsi="Times New Roman" w:cs="Times New Roman"/>
          <w:sz w:val="28"/>
          <w:szCs w:val="28"/>
          <w:lang w:eastAsia="ru-RU"/>
        </w:rPr>
        <w:t xml:space="preserve"> </w:t>
      </w:r>
      <w:proofErr w:type="spellStart"/>
      <w:r w:rsidRPr="00854D44">
        <w:rPr>
          <w:rFonts w:ascii="Times New Roman" w:eastAsia="MS Mincho" w:hAnsi="Times New Roman" w:cs="Times New Roman"/>
          <w:sz w:val="28"/>
          <w:szCs w:val="28"/>
          <w:lang w:eastAsia="ru-RU"/>
        </w:rPr>
        <w:t>ассельского</w:t>
      </w:r>
      <w:proofErr w:type="spellEnd"/>
      <w:r w:rsidRPr="00854D44">
        <w:rPr>
          <w:rFonts w:ascii="Times New Roman" w:eastAsia="MS Mincho" w:hAnsi="Times New Roman" w:cs="Times New Roman"/>
          <w:sz w:val="28"/>
          <w:szCs w:val="28"/>
          <w:lang w:eastAsia="ru-RU"/>
        </w:rPr>
        <w:t xml:space="preserve"> яруса. Общая мощность отложений изменяется от 27 до 75 м.</w:t>
      </w:r>
    </w:p>
    <w:p w14:paraId="2D14B1A5" w14:textId="4535B2D1" w:rsidR="00854D44" w:rsidRDefault="00D176AD" w:rsidP="00F14A09">
      <w:pPr>
        <w:tabs>
          <w:tab w:val="left" w:pos="1510"/>
        </w:tabs>
        <w:spacing w:before="220" w:after="0" w:line="360" w:lineRule="auto"/>
        <w:jc w:val="both"/>
        <w:rPr>
          <w:rFonts w:ascii="Times New Roman" w:eastAsia="MS Mincho" w:hAnsi="Times New Roman" w:cs="Times New Roman"/>
          <w:sz w:val="28"/>
          <w:szCs w:val="28"/>
          <w:lang w:eastAsia="ru-RU"/>
        </w:rPr>
      </w:pPr>
      <w:r w:rsidRPr="00854D44">
        <w:rPr>
          <w:rFonts w:ascii="Times New Roman" w:eastAsia="MS Mincho" w:hAnsi="Times New Roman" w:cs="Times New Roman"/>
          <w:sz w:val="28"/>
          <w:szCs w:val="28"/>
          <w:lang w:eastAsia="ru-RU"/>
        </w:rPr>
        <w:t xml:space="preserve">        Объект III включает отложения нижней части верхнего и среднего карбона. Вскрытая мощность отложений составляет от 100 до 224 м. Средняя эффективная мощность около 40 м. Породы-коллекторы характеризуются хорошими емкостными и фильтрационными свойствами, но более низкими, чем породы второго объекта.</w:t>
      </w:r>
    </w:p>
    <w:p w14:paraId="3819D385" w14:textId="77777777" w:rsidR="00854D44" w:rsidRPr="00854D44" w:rsidRDefault="00854D44" w:rsidP="00F14A09">
      <w:pPr>
        <w:tabs>
          <w:tab w:val="left" w:pos="1510"/>
        </w:tabs>
        <w:spacing w:before="220" w:after="0" w:line="360" w:lineRule="auto"/>
        <w:jc w:val="both"/>
        <w:rPr>
          <w:rFonts w:ascii="Times New Roman" w:eastAsia="MS Mincho" w:hAnsi="Times New Roman" w:cs="Times New Roman"/>
          <w:sz w:val="28"/>
          <w:szCs w:val="28"/>
          <w:lang w:eastAsia="ru-RU"/>
        </w:rPr>
      </w:pPr>
    </w:p>
    <w:p w14:paraId="286076F8" w14:textId="464D0D4D" w:rsidR="00F14A09" w:rsidRPr="00854D44" w:rsidRDefault="00F14A09" w:rsidP="00854D44">
      <w:pPr>
        <w:widowControl w:val="0"/>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854D44">
        <w:rPr>
          <w:rFonts w:ascii="Times New Roman" w:hAnsi="Times New Roman" w:cs="Times New Roman"/>
          <w:b/>
          <w:bCs/>
          <w:color w:val="000000"/>
          <w:sz w:val="28"/>
          <w:szCs w:val="28"/>
        </w:rPr>
        <w:t xml:space="preserve">2 </w:t>
      </w:r>
      <w:proofErr w:type="spellStart"/>
      <w:r w:rsidRPr="00854D44">
        <w:rPr>
          <w:rFonts w:ascii="Times New Roman" w:hAnsi="Times New Roman" w:cs="Times New Roman"/>
          <w:b/>
          <w:bCs/>
          <w:color w:val="000000"/>
          <w:sz w:val="28"/>
          <w:szCs w:val="28"/>
        </w:rPr>
        <w:t>Технологическии</w:t>
      </w:r>
      <w:proofErr w:type="spellEnd"/>
      <w:r w:rsidRPr="00854D44">
        <w:rPr>
          <w:rFonts w:ascii="Times New Roman" w:hAnsi="Times New Roman" w:cs="Times New Roman"/>
          <w:b/>
          <w:bCs/>
          <w:color w:val="000000"/>
          <w:sz w:val="28"/>
          <w:szCs w:val="28"/>
        </w:rPr>
        <w:t xml:space="preserve">̆ раздел </w:t>
      </w:r>
    </w:p>
    <w:p w14:paraId="6792B90A" w14:textId="2A259E35" w:rsidR="00BF70D9"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854D44">
        <w:rPr>
          <w:rFonts w:ascii="Times New Roman" w:hAnsi="Times New Roman" w:cs="Times New Roman"/>
          <w:b/>
          <w:bCs/>
          <w:color w:val="000000"/>
          <w:sz w:val="28"/>
          <w:szCs w:val="28"/>
        </w:rPr>
        <w:t xml:space="preserve">2.1 Условия для создания ПХГ </w:t>
      </w:r>
    </w:p>
    <w:p w14:paraId="214AA574" w14:textId="77777777" w:rsidR="00BF70D9"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Cs/>
          <w:color w:val="000000"/>
          <w:sz w:val="28"/>
          <w:szCs w:val="28"/>
        </w:rPr>
      </w:pPr>
      <w:r w:rsidRPr="00854D44">
        <w:rPr>
          <w:rFonts w:ascii="Times New Roman" w:hAnsi="Times New Roman" w:cs="Times New Roman"/>
          <w:bCs/>
          <w:color w:val="000000"/>
          <w:sz w:val="28"/>
          <w:szCs w:val="28"/>
        </w:rPr>
        <w:t xml:space="preserve">     Общими условиями для создания ПХГ служат:</w:t>
      </w:r>
    </w:p>
    <w:p w14:paraId="47BA1BD2" w14:textId="77777777" w:rsidR="000B275D" w:rsidRPr="00854D44" w:rsidRDefault="00BF70D9" w:rsidP="00854D44">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Cs/>
          <w:color w:val="000000"/>
          <w:sz w:val="28"/>
          <w:szCs w:val="28"/>
        </w:rPr>
      </w:pPr>
      <w:r w:rsidRPr="00854D44">
        <w:rPr>
          <w:rFonts w:ascii="Times New Roman" w:hAnsi="Times New Roman" w:cs="Times New Roman"/>
          <w:bCs/>
          <w:color w:val="000000"/>
          <w:sz w:val="28"/>
          <w:szCs w:val="28"/>
        </w:rPr>
        <w:t>наличие геологической структуры – пласта-коллектора, способного хранить газ;</w:t>
      </w:r>
    </w:p>
    <w:p w14:paraId="49CA2879" w14:textId="77777777" w:rsidR="000B275D" w:rsidRPr="00854D44" w:rsidRDefault="00BF70D9" w:rsidP="00854D44">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Cs/>
          <w:color w:val="000000"/>
          <w:sz w:val="28"/>
          <w:szCs w:val="28"/>
        </w:rPr>
      </w:pPr>
      <w:r w:rsidRPr="00854D44">
        <w:rPr>
          <w:rFonts w:ascii="Times New Roman" w:hAnsi="Times New Roman" w:cs="Times New Roman"/>
          <w:bCs/>
          <w:color w:val="000000"/>
          <w:sz w:val="28"/>
          <w:szCs w:val="28"/>
        </w:rPr>
        <w:t>наличие герметичной покрышки;</w:t>
      </w:r>
    </w:p>
    <w:p w14:paraId="00D3060D" w14:textId="5C359283" w:rsidR="00BF70D9" w:rsidRPr="00854D44" w:rsidRDefault="00BF70D9" w:rsidP="00854D44">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Cs/>
          <w:color w:val="000000"/>
          <w:sz w:val="28"/>
          <w:szCs w:val="28"/>
        </w:rPr>
      </w:pPr>
      <w:r w:rsidRPr="00854D44">
        <w:rPr>
          <w:rFonts w:ascii="Times New Roman" w:hAnsi="Times New Roman" w:cs="Times New Roman"/>
          <w:bCs/>
          <w:color w:val="000000"/>
          <w:sz w:val="28"/>
          <w:szCs w:val="28"/>
        </w:rPr>
        <w:t>достаточная толщина пласта и приемлемая глубина его залегания.</w:t>
      </w:r>
    </w:p>
    <w:p w14:paraId="70111CBE" w14:textId="15042E6C" w:rsidR="00BF70D9" w:rsidRDefault="00BF70D9" w:rsidP="00854D44">
      <w:pPr>
        <w:widowControl w:val="0"/>
        <w:autoSpaceDE w:val="0"/>
        <w:autoSpaceDN w:val="0"/>
        <w:adjustRightInd w:val="0"/>
        <w:spacing w:after="0" w:line="360" w:lineRule="auto"/>
        <w:ind w:firstLine="709"/>
        <w:jc w:val="both"/>
        <w:rPr>
          <w:rFonts w:ascii="Times New Roman" w:hAnsi="Times New Roman" w:cs="Times New Roman"/>
          <w:bCs/>
          <w:color w:val="000000"/>
          <w:sz w:val="28"/>
          <w:szCs w:val="28"/>
        </w:rPr>
      </w:pPr>
      <w:r w:rsidRPr="00854D44">
        <w:rPr>
          <w:rFonts w:ascii="Times New Roman" w:hAnsi="Times New Roman" w:cs="Times New Roman"/>
          <w:bCs/>
          <w:color w:val="000000"/>
          <w:sz w:val="28"/>
          <w:szCs w:val="28"/>
        </w:rPr>
        <w:t xml:space="preserve">Путем анализа Оренбургского месторождения было выбрано проектирование ПХГ в залежи </w:t>
      </w:r>
      <w:r w:rsidRPr="00854D44">
        <w:rPr>
          <w:rFonts w:ascii="Times New Roman" w:hAnsi="Times New Roman" w:cs="Times New Roman"/>
          <w:bCs/>
          <w:color w:val="000000"/>
          <w:sz w:val="28"/>
          <w:szCs w:val="28"/>
          <w:lang w:val="en-US"/>
        </w:rPr>
        <w:t>I</w:t>
      </w:r>
      <w:r w:rsidRPr="00854D44">
        <w:rPr>
          <w:rFonts w:ascii="Times New Roman" w:hAnsi="Times New Roman" w:cs="Times New Roman"/>
          <w:bCs/>
          <w:color w:val="000000"/>
          <w:sz w:val="28"/>
          <w:szCs w:val="28"/>
        </w:rPr>
        <w:t xml:space="preserve"> горизонта. Залежь массивного типа, сложенная известняками. Коллектор порово-трещинного типа с пористостью 12% и проницаемостью 2,3×10-3 мкм2. Покрышкой залежи служат соленосные породы. Исходные данные для расчета ПХГ представлены в таблице 4. </w:t>
      </w:r>
    </w:p>
    <w:p w14:paraId="5C75AAD7" w14:textId="2927F07E" w:rsidR="00854D44" w:rsidRDefault="00854D44" w:rsidP="00BF70D9">
      <w:pPr>
        <w:widowControl w:val="0"/>
        <w:autoSpaceDE w:val="0"/>
        <w:autoSpaceDN w:val="0"/>
        <w:adjustRightInd w:val="0"/>
        <w:spacing w:after="240" w:line="440" w:lineRule="atLeast"/>
        <w:ind w:firstLine="708"/>
        <w:jc w:val="both"/>
        <w:rPr>
          <w:rFonts w:ascii="Times New Roman" w:hAnsi="Times New Roman" w:cs="Times New Roman"/>
          <w:bCs/>
          <w:color w:val="000000"/>
          <w:sz w:val="28"/>
          <w:szCs w:val="28"/>
        </w:rPr>
      </w:pPr>
    </w:p>
    <w:p w14:paraId="7C41EB4F" w14:textId="51D455C1" w:rsidR="00854D44" w:rsidRDefault="00854D44" w:rsidP="00BF70D9">
      <w:pPr>
        <w:widowControl w:val="0"/>
        <w:autoSpaceDE w:val="0"/>
        <w:autoSpaceDN w:val="0"/>
        <w:adjustRightInd w:val="0"/>
        <w:spacing w:after="240" w:line="440" w:lineRule="atLeast"/>
        <w:ind w:firstLine="708"/>
        <w:jc w:val="both"/>
        <w:rPr>
          <w:rFonts w:ascii="Times New Roman" w:hAnsi="Times New Roman" w:cs="Times New Roman"/>
          <w:bCs/>
          <w:color w:val="000000"/>
          <w:sz w:val="28"/>
          <w:szCs w:val="28"/>
        </w:rPr>
      </w:pPr>
    </w:p>
    <w:p w14:paraId="061472A6" w14:textId="77777777" w:rsidR="00854D44" w:rsidRPr="00854D44" w:rsidRDefault="00854D44" w:rsidP="00BF70D9">
      <w:pPr>
        <w:widowControl w:val="0"/>
        <w:autoSpaceDE w:val="0"/>
        <w:autoSpaceDN w:val="0"/>
        <w:adjustRightInd w:val="0"/>
        <w:spacing w:after="240" w:line="440" w:lineRule="atLeast"/>
        <w:ind w:firstLine="708"/>
        <w:jc w:val="both"/>
        <w:rPr>
          <w:rFonts w:ascii="Times New Roman" w:hAnsi="Times New Roman" w:cs="Times New Roman"/>
          <w:bCs/>
          <w:color w:val="000000"/>
          <w:sz w:val="28"/>
          <w:szCs w:val="28"/>
        </w:rPr>
      </w:pPr>
    </w:p>
    <w:p w14:paraId="57330FA5" w14:textId="44C4FC99" w:rsidR="00BF70D9" w:rsidRPr="00854D44" w:rsidRDefault="00BF70D9" w:rsidP="00BF70D9">
      <w:pPr>
        <w:widowControl w:val="0"/>
        <w:autoSpaceDE w:val="0"/>
        <w:autoSpaceDN w:val="0"/>
        <w:adjustRightInd w:val="0"/>
        <w:spacing w:after="240" w:line="440" w:lineRule="atLeast"/>
        <w:ind w:firstLine="708"/>
        <w:jc w:val="right"/>
        <w:rPr>
          <w:rFonts w:ascii="Times New Roman" w:hAnsi="Times New Roman" w:cs="Times New Roman"/>
          <w:bCs/>
          <w:i/>
          <w:color w:val="000000"/>
          <w:sz w:val="28"/>
          <w:szCs w:val="28"/>
        </w:rPr>
      </w:pPr>
      <w:proofErr w:type="spellStart"/>
      <w:r w:rsidRPr="00854D44">
        <w:rPr>
          <w:rFonts w:ascii="Times New Roman" w:hAnsi="Times New Roman" w:cs="Times New Roman"/>
          <w:bCs/>
          <w:i/>
          <w:color w:val="000000"/>
          <w:sz w:val="28"/>
          <w:szCs w:val="28"/>
          <w:lang w:val="en-US"/>
        </w:rPr>
        <w:lastRenderedPageBreak/>
        <w:t>Таблица</w:t>
      </w:r>
      <w:proofErr w:type="spellEnd"/>
      <w:r w:rsidRPr="00854D44">
        <w:rPr>
          <w:rFonts w:ascii="Times New Roman" w:hAnsi="Times New Roman" w:cs="Times New Roman"/>
          <w:bCs/>
          <w:i/>
          <w:color w:val="000000"/>
          <w:sz w:val="28"/>
          <w:szCs w:val="28"/>
          <w:lang w:val="en-US"/>
        </w:rPr>
        <w:t xml:space="preserve"> </w:t>
      </w:r>
      <w:r w:rsidR="00854D44">
        <w:rPr>
          <w:rFonts w:ascii="Times New Roman" w:hAnsi="Times New Roman" w:cs="Times New Roman"/>
          <w:bCs/>
          <w:i/>
          <w:color w:val="000000"/>
          <w:sz w:val="28"/>
          <w:szCs w:val="28"/>
        </w:rPr>
        <w:t>3</w:t>
      </w:r>
    </w:p>
    <w:tbl>
      <w:tblPr>
        <w:tblStyle w:val="a7"/>
        <w:tblW w:w="5000" w:type="pct"/>
        <w:tblLook w:val="04A0" w:firstRow="1" w:lastRow="0" w:firstColumn="1" w:lastColumn="0" w:noHBand="0" w:noVBand="1"/>
      </w:tblPr>
      <w:tblGrid>
        <w:gridCol w:w="931"/>
        <w:gridCol w:w="5260"/>
        <w:gridCol w:w="3096"/>
      </w:tblGrid>
      <w:tr w:rsidR="00BF70D9" w:rsidRPr="00854D44" w14:paraId="45C32D84" w14:textId="77777777" w:rsidTr="00854D44">
        <w:tc>
          <w:tcPr>
            <w:tcW w:w="501" w:type="pct"/>
            <w:vAlign w:val="center"/>
          </w:tcPr>
          <w:p w14:paraId="6FB75E8D" w14:textId="6FFEEFCB"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п/п</w:t>
            </w:r>
          </w:p>
        </w:tc>
        <w:tc>
          <w:tcPr>
            <w:tcW w:w="2832" w:type="pct"/>
            <w:vAlign w:val="center"/>
          </w:tcPr>
          <w:p w14:paraId="68B34AB8" w14:textId="224240E6"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Исходные данные</w:t>
            </w:r>
          </w:p>
        </w:tc>
        <w:tc>
          <w:tcPr>
            <w:tcW w:w="1667" w:type="pct"/>
            <w:vAlign w:val="center"/>
          </w:tcPr>
          <w:p w14:paraId="41466CA8" w14:textId="62C07EA9"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Значения</w:t>
            </w:r>
          </w:p>
        </w:tc>
      </w:tr>
      <w:tr w:rsidR="00BF70D9" w:rsidRPr="00854D44" w14:paraId="76F5DB97" w14:textId="77777777" w:rsidTr="00854D44">
        <w:tc>
          <w:tcPr>
            <w:tcW w:w="501" w:type="pct"/>
            <w:vAlign w:val="center"/>
          </w:tcPr>
          <w:p w14:paraId="6BB5FB8A" w14:textId="0DC801B3"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w:t>
            </w:r>
          </w:p>
        </w:tc>
        <w:tc>
          <w:tcPr>
            <w:tcW w:w="2832" w:type="pct"/>
            <w:vAlign w:val="center"/>
          </w:tcPr>
          <w:p w14:paraId="3F7FCE20" w14:textId="4CF5DD8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 xml:space="preserve">Начальное давление в хранилище, (МПа) </w:t>
            </w:r>
            <w:proofErr w:type="spellStart"/>
            <w:r w:rsidRPr="00854D44">
              <w:rPr>
                <w:rFonts w:ascii="Times New Roman" w:hAnsi="Times New Roman" w:cs="Times New Roman"/>
                <w:color w:val="000000" w:themeColor="dark1"/>
                <w:kern w:val="24"/>
                <w:sz w:val="24"/>
                <w:szCs w:val="24"/>
              </w:rPr>
              <w:t>Рк</w:t>
            </w:r>
            <w:proofErr w:type="spellEnd"/>
          </w:p>
        </w:tc>
        <w:tc>
          <w:tcPr>
            <w:tcW w:w="1667" w:type="pct"/>
            <w:vAlign w:val="center"/>
          </w:tcPr>
          <w:p w14:paraId="2513782B" w14:textId="0F3FA7E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7</w:t>
            </w:r>
          </w:p>
        </w:tc>
      </w:tr>
      <w:tr w:rsidR="00BF70D9" w:rsidRPr="00854D44" w14:paraId="1DA5902F" w14:textId="77777777" w:rsidTr="00854D44">
        <w:tc>
          <w:tcPr>
            <w:tcW w:w="501" w:type="pct"/>
            <w:vAlign w:val="center"/>
          </w:tcPr>
          <w:p w14:paraId="50F6251E" w14:textId="181852E9"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2</w:t>
            </w:r>
          </w:p>
        </w:tc>
        <w:tc>
          <w:tcPr>
            <w:tcW w:w="2832" w:type="pct"/>
            <w:vAlign w:val="center"/>
          </w:tcPr>
          <w:p w14:paraId="0DFAD415" w14:textId="783164E5"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Объем залежи, (м3)</w:t>
            </w:r>
          </w:p>
        </w:tc>
        <w:tc>
          <w:tcPr>
            <w:tcW w:w="1667" w:type="pct"/>
            <w:vAlign w:val="center"/>
          </w:tcPr>
          <w:p w14:paraId="6AA6D77C" w14:textId="19F8A47F"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1562500</w:t>
            </w:r>
          </w:p>
        </w:tc>
      </w:tr>
      <w:tr w:rsidR="00BF70D9" w:rsidRPr="00854D44" w14:paraId="119DC0E4" w14:textId="77777777" w:rsidTr="00854D44">
        <w:tc>
          <w:tcPr>
            <w:tcW w:w="501" w:type="pct"/>
            <w:vAlign w:val="center"/>
          </w:tcPr>
          <w:p w14:paraId="73991045" w14:textId="72CB66F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3</w:t>
            </w:r>
          </w:p>
        </w:tc>
        <w:tc>
          <w:tcPr>
            <w:tcW w:w="2832" w:type="pct"/>
            <w:vAlign w:val="center"/>
          </w:tcPr>
          <w:p w14:paraId="521225EB" w14:textId="003AE35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Проницаемость, (мкм2) к</w:t>
            </w:r>
          </w:p>
        </w:tc>
        <w:tc>
          <w:tcPr>
            <w:tcW w:w="1667" w:type="pct"/>
            <w:vAlign w:val="center"/>
          </w:tcPr>
          <w:p w14:paraId="1D459625" w14:textId="6E31062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2,3×10-3</w:t>
            </w:r>
          </w:p>
        </w:tc>
      </w:tr>
      <w:tr w:rsidR="00BF70D9" w:rsidRPr="00854D44" w14:paraId="73506DEC" w14:textId="77777777" w:rsidTr="00854D44">
        <w:tc>
          <w:tcPr>
            <w:tcW w:w="501" w:type="pct"/>
            <w:vAlign w:val="center"/>
          </w:tcPr>
          <w:p w14:paraId="6BFDAE30" w14:textId="69C6F0AC"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4</w:t>
            </w:r>
          </w:p>
        </w:tc>
        <w:tc>
          <w:tcPr>
            <w:tcW w:w="2832" w:type="pct"/>
            <w:vAlign w:val="center"/>
          </w:tcPr>
          <w:p w14:paraId="7E104C96" w14:textId="100BD62C"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Пористость, </w:t>
            </w:r>
            <w:r w:rsidRPr="00854D44">
              <w:rPr>
                <w:rFonts w:ascii="Times New Roman" w:hAnsi="Times New Roman" w:cs="Times New Roman"/>
                <w:color w:val="000000" w:themeColor="dark1"/>
                <w:kern w:val="24"/>
                <w:sz w:val="24"/>
                <w:szCs w:val="24"/>
                <w:lang w:val="en-US"/>
              </w:rPr>
              <w:t>m</w:t>
            </w:r>
          </w:p>
        </w:tc>
        <w:tc>
          <w:tcPr>
            <w:tcW w:w="1667" w:type="pct"/>
            <w:vAlign w:val="center"/>
          </w:tcPr>
          <w:p w14:paraId="52571F16" w14:textId="312407B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0,12</w:t>
            </w:r>
          </w:p>
        </w:tc>
      </w:tr>
      <w:tr w:rsidR="00BF70D9" w:rsidRPr="00854D44" w14:paraId="3B908056" w14:textId="77777777" w:rsidTr="00854D44">
        <w:tc>
          <w:tcPr>
            <w:tcW w:w="501" w:type="pct"/>
            <w:vAlign w:val="center"/>
          </w:tcPr>
          <w:p w14:paraId="6F95FC41" w14:textId="4E49A883"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5</w:t>
            </w:r>
          </w:p>
        </w:tc>
        <w:tc>
          <w:tcPr>
            <w:tcW w:w="2832" w:type="pct"/>
            <w:vAlign w:val="center"/>
          </w:tcPr>
          <w:p w14:paraId="67FB3DD3" w14:textId="7AD29509"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Вязкость, (МПа*с) </w:t>
            </w:r>
            <w:r w:rsidRPr="00854D44">
              <w:rPr>
                <w:rFonts w:ascii="Times New Roman" w:hAnsi="Times New Roman" w:cs="Times New Roman"/>
                <w:color w:val="000000" w:themeColor="dark1"/>
                <w:kern w:val="24"/>
                <w:sz w:val="24"/>
                <w:szCs w:val="24"/>
                <w:lang w:val="el-GR"/>
              </w:rPr>
              <w:t>μ</w:t>
            </w:r>
          </w:p>
        </w:tc>
        <w:tc>
          <w:tcPr>
            <w:tcW w:w="1667" w:type="pct"/>
            <w:vAlign w:val="center"/>
          </w:tcPr>
          <w:p w14:paraId="2C7FBD5E" w14:textId="7BAC663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0,012</w:t>
            </w:r>
          </w:p>
        </w:tc>
      </w:tr>
      <w:tr w:rsidR="00BF70D9" w:rsidRPr="00854D44" w14:paraId="405A37D9" w14:textId="77777777" w:rsidTr="00854D44">
        <w:tc>
          <w:tcPr>
            <w:tcW w:w="501" w:type="pct"/>
            <w:vAlign w:val="center"/>
          </w:tcPr>
          <w:p w14:paraId="31983E22" w14:textId="1FDB28A0"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6</w:t>
            </w:r>
          </w:p>
        </w:tc>
        <w:tc>
          <w:tcPr>
            <w:tcW w:w="2832" w:type="pct"/>
            <w:vAlign w:val="center"/>
          </w:tcPr>
          <w:p w14:paraId="38945E7E" w14:textId="35B23C58"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Толщина пласта, (м) </w:t>
            </w:r>
            <w:r w:rsidRPr="00854D44">
              <w:rPr>
                <w:rFonts w:ascii="Times New Roman" w:hAnsi="Times New Roman" w:cs="Times New Roman"/>
                <w:color w:val="000000" w:themeColor="dark1"/>
                <w:kern w:val="24"/>
                <w:sz w:val="24"/>
                <w:szCs w:val="24"/>
                <w:lang w:val="en-US"/>
              </w:rPr>
              <w:t>h</w:t>
            </w:r>
          </w:p>
        </w:tc>
        <w:tc>
          <w:tcPr>
            <w:tcW w:w="1667" w:type="pct"/>
            <w:vAlign w:val="center"/>
          </w:tcPr>
          <w:p w14:paraId="2EF9CDD5" w14:textId="11C1DAFB"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1000</w:t>
            </w:r>
          </w:p>
        </w:tc>
      </w:tr>
      <w:tr w:rsidR="00BF70D9" w:rsidRPr="00854D44" w14:paraId="68A2200D" w14:textId="77777777" w:rsidTr="00854D44">
        <w:tc>
          <w:tcPr>
            <w:tcW w:w="501" w:type="pct"/>
            <w:vAlign w:val="center"/>
          </w:tcPr>
          <w:p w14:paraId="601D6702" w14:textId="54FA8EF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7</w:t>
            </w:r>
          </w:p>
        </w:tc>
        <w:tc>
          <w:tcPr>
            <w:tcW w:w="2832" w:type="pct"/>
            <w:vAlign w:val="center"/>
          </w:tcPr>
          <w:p w14:paraId="63059622" w14:textId="2B4AC9DC"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 xml:space="preserve">Радиус </w:t>
            </w:r>
            <w:proofErr w:type="spellStart"/>
            <w:r w:rsidRPr="00854D44">
              <w:rPr>
                <w:rFonts w:ascii="Times New Roman" w:hAnsi="Times New Roman" w:cs="Times New Roman"/>
                <w:color w:val="000000" w:themeColor="dark1"/>
                <w:kern w:val="24"/>
                <w:sz w:val="24"/>
                <w:szCs w:val="24"/>
              </w:rPr>
              <w:t>гидродинамически</w:t>
            </w:r>
            <w:proofErr w:type="spellEnd"/>
            <w:r w:rsidRPr="00854D44">
              <w:rPr>
                <w:rFonts w:ascii="Times New Roman" w:hAnsi="Times New Roman" w:cs="Times New Roman"/>
                <w:color w:val="000000" w:themeColor="dark1"/>
                <w:kern w:val="24"/>
                <w:sz w:val="24"/>
                <w:szCs w:val="24"/>
              </w:rPr>
              <w:t xml:space="preserve"> совершенной по степени и характеру вскрытия пласта скважины, (м) </w:t>
            </w:r>
            <w:proofErr w:type="spellStart"/>
            <w:r w:rsidRPr="00854D44">
              <w:rPr>
                <w:rFonts w:ascii="Times New Roman" w:hAnsi="Times New Roman" w:cs="Times New Roman"/>
                <w:color w:val="000000" w:themeColor="dark1"/>
                <w:kern w:val="24"/>
                <w:sz w:val="24"/>
                <w:szCs w:val="24"/>
              </w:rPr>
              <w:t>Rc</w:t>
            </w:r>
            <w:proofErr w:type="spellEnd"/>
          </w:p>
        </w:tc>
        <w:tc>
          <w:tcPr>
            <w:tcW w:w="1667" w:type="pct"/>
            <w:vAlign w:val="center"/>
          </w:tcPr>
          <w:p w14:paraId="685D9175" w14:textId="6F2EBEA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0,1</w:t>
            </w:r>
          </w:p>
        </w:tc>
      </w:tr>
      <w:tr w:rsidR="00BF70D9" w:rsidRPr="00854D44" w14:paraId="189F397B" w14:textId="77777777" w:rsidTr="00854D44">
        <w:tc>
          <w:tcPr>
            <w:tcW w:w="501" w:type="pct"/>
            <w:vAlign w:val="center"/>
          </w:tcPr>
          <w:p w14:paraId="5DEAD8D3" w14:textId="6F543227"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8</w:t>
            </w:r>
          </w:p>
        </w:tc>
        <w:tc>
          <w:tcPr>
            <w:tcW w:w="2832" w:type="pct"/>
            <w:vAlign w:val="center"/>
          </w:tcPr>
          <w:p w14:paraId="158D119D" w14:textId="0C14F230"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Число </w:t>
            </w:r>
            <w:proofErr w:type="spellStart"/>
            <w:r w:rsidRPr="00854D44">
              <w:rPr>
                <w:rFonts w:ascii="Times New Roman" w:hAnsi="Times New Roman" w:cs="Times New Roman"/>
                <w:color w:val="000000" w:themeColor="dark1"/>
                <w:kern w:val="24"/>
                <w:sz w:val="24"/>
                <w:szCs w:val="24"/>
              </w:rPr>
              <w:t>нагнетальных</w:t>
            </w:r>
            <w:proofErr w:type="spellEnd"/>
            <w:r w:rsidRPr="00854D44">
              <w:rPr>
                <w:rFonts w:ascii="Times New Roman" w:hAnsi="Times New Roman" w:cs="Times New Roman"/>
                <w:color w:val="000000" w:themeColor="dark1"/>
                <w:kern w:val="24"/>
                <w:sz w:val="24"/>
                <w:szCs w:val="24"/>
              </w:rPr>
              <w:t xml:space="preserve"> </w:t>
            </w:r>
            <w:proofErr w:type="spellStart"/>
            <w:r w:rsidRPr="00854D44">
              <w:rPr>
                <w:rFonts w:ascii="Times New Roman" w:hAnsi="Times New Roman" w:cs="Times New Roman"/>
                <w:color w:val="000000" w:themeColor="dark1"/>
                <w:kern w:val="24"/>
                <w:sz w:val="24"/>
                <w:szCs w:val="24"/>
              </w:rPr>
              <w:t>сважин</w:t>
            </w:r>
            <w:proofErr w:type="spellEnd"/>
            <w:r w:rsidRPr="00854D44">
              <w:rPr>
                <w:rFonts w:ascii="Times New Roman" w:hAnsi="Times New Roman" w:cs="Times New Roman"/>
                <w:color w:val="000000" w:themeColor="dark1"/>
                <w:kern w:val="24"/>
                <w:sz w:val="24"/>
                <w:szCs w:val="24"/>
              </w:rPr>
              <w:t xml:space="preserve">, </w:t>
            </w:r>
            <w:r w:rsidRPr="00854D44">
              <w:rPr>
                <w:rFonts w:ascii="Times New Roman" w:hAnsi="Times New Roman" w:cs="Times New Roman"/>
                <w:color w:val="000000" w:themeColor="dark1"/>
                <w:kern w:val="24"/>
                <w:sz w:val="24"/>
                <w:szCs w:val="24"/>
                <w:lang w:val="en-US"/>
              </w:rPr>
              <w:t>n</w:t>
            </w:r>
          </w:p>
        </w:tc>
        <w:tc>
          <w:tcPr>
            <w:tcW w:w="1667" w:type="pct"/>
            <w:vAlign w:val="center"/>
          </w:tcPr>
          <w:p w14:paraId="5FE96A48" w14:textId="1A9BE43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5</w:t>
            </w:r>
          </w:p>
        </w:tc>
      </w:tr>
      <w:tr w:rsidR="00BF70D9" w:rsidRPr="00854D44" w14:paraId="2546A8D2" w14:textId="77777777" w:rsidTr="00854D44">
        <w:tc>
          <w:tcPr>
            <w:tcW w:w="501" w:type="pct"/>
            <w:vAlign w:val="center"/>
          </w:tcPr>
          <w:p w14:paraId="2F6CD7AF" w14:textId="698E13F3"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9</w:t>
            </w:r>
          </w:p>
        </w:tc>
        <w:tc>
          <w:tcPr>
            <w:tcW w:w="2832" w:type="pct"/>
            <w:vAlign w:val="center"/>
          </w:tcPr>
          <w:p w14:paraId="7D9B30A8" w14:textId="0AA03D8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Постоянный расход газа, закачиваемого в хранилище одной скважиной, (м3/</w:t>
            </w:r>
            <w:proofErr w:type="spellStart"/>
            <w:r w:rsidRPr="00854D44">
              <w:rPr>
                <w:rFonts w:ascii="Times New Roman" w:hAnsi="Times New Roman" w:cs="Times New Roman"/>
                <w:color w:val="000000" w:themeColor="dark1"/>
                <w:kern w:val="24"/>
                <w:sz w:val="24"/>
                <w:szCs w:val="24"/>
              </w:rPr>
              <w:t>сут</w:t>
            </w:r>
            <w:proofErr w:type="spellEnd"/>
            <w:r w:rsidRPr="00854D44">
              <w:rPr>
                <w:rFonts w:ascii="Times New Roman" w:hAnsi="Times New Roman" w:cs="Times New Roman"/>
                <w:color w:val="000000" w:themeColor="dark1"/>
                <w:kern w:val="24"/>
                <w:sz w:val="24"/>
                <w:szCs w:val="24"/>
              </w:rPr>
              <w:t>.) N1(t)</w:t>
            </w:r>
          </w:p>
        </w:tc>
        <w:tc>
          <w:tcPr>
            <w:tcW w:w="1667" w:type="pct"/>
            <w:vAlign w:val="center"/>
          </w:tcPr>
          <w:p w14:paraId="45A6A64D" w14:textId="40660FC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240000</w:t>
            </w:r>
          </w:p>
        </w:tc>
      </w:tr>
      <w:tr w:rsidR="00BF70D9" w:rsidRPr="00854D44" w14:paraId="0731353C" w14:textId="77777777" w:rsidTr="00854D44">
        <w:tc>
          <w:tcPr>
            <w:tcW w:w="501" w:type="pct"/>
            <w:vAlign w:val="center"/>
          </w:tcPr>
          <w:p w14:paraId="22C759C1" w14:textId="26774E89"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10</w:t>
            </w:r>
          </w:p>
        </w:tc>
        <w:tc>
          <w:tcPr>
            <w:tcW w:w="2832" w:type="pct"/>
            <w:vAlign w:val="center"/>
          </w:tcPr>
          <w:p w14:paraId="54CB164E" w14:textId="4A0C9511"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 xml:space="preserve">Максимально допустимое давление в хранилище, (МПа) </w:t>
            </w:r>
            <w:proofErr w:type="spellStart"/>
            <w:r w:rsidRPr="00854D44">
              <w:rPr>
                <w:rFonts w:ascii="Times New Roman" w:hAnsi="Times New Roman" w:cs="Times New Roman"/>
                <w:color w:val="000000" w:themeColor="dark1"/>
                <w:kern w:val="24"/>
                <w:sz w:val="24"/>
                <w:szCs w:val="24"/>
              </w:rPr>
              <w:t>Pmax</w:t>
            </w:r>
            <w:proofErr w:type="spellEnd"/>
          </w:p>
        </w:tc>
        <w:tc>
          <w:tcPr>
            <w:tcW w:w="1667" w:type="pct"/>
            <w:vAlign w:val="center"/>
          </w:tcPr>
          <w:p w14:paraId="0E239C56" w14:textId="5FBF88F6"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9,5</w:t>
            </w:r>
          </w:p>
        </w:tc>
      </w:tr>
      <w:tr w:rsidR="00BF70D9" w:rsidRPr="00854D44" w14:paraId="1B4C6080" w14:textId="77777777" w:rsidTr="00854D44">
        <w:tc>
          <w:tcPr>
            <w:tcW w:w="501" w:type="pct"/>
            <w:vAlign w:val="center"/>
          </w:tcPr>
          <w:p w14:paraId="05D3F5CC" w14:textId="51F632C3"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11</w:t>
            </w:r>
          </w:p>
        </w:tc>
        <w:tc>
          <w:tcPr>
            <w:tcW w:w="2832" w:type="pct"/>
            <w:vAlign w:val="center"/>
          </w:tcPr>
          <w:p w14:paraId="2F895306" w14:textId="6D06442B"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Глубина </w:t>
            </w:r>
            <w:proofErr w:type="spellStart"/>
            <w:r w:rsidRPr="00854D44">
              <w:rPr>
                <w:rFonts w:ascii="Times New Roman" w:hAnsi="Times New Roman" w:cs="Times New Roman"/>
                <w:color w:val="000000" w:themeColor="dark1"/>
                <w:kern w:val="24"/>
                <w:sz w:val="24"/>
                <w:szCs w:val="24"/>
              </w:rPr>
              <w:t>скважиниы</w:t>
            </w:r>
            <w:proofErr w:type="spellEnd"/>
            <w:r w:rsidRPr="00854D44">
              <w:rPr>
                <w:rFonts w:ascii="Times New Roman" w:hAnsi="Times New Roman" w:cs="Times New Roman"/>
                <w:color w:val="000000" w:themeColor="dark1"/>
                <w:kern w:val="24"/>
                <w:sz w:val="24"/>
                <w:szCs w:val="24"/>
              </w:rPr>
              <w:t xml:space="preserve">, (м) </w:t>
            </w:r>
            <w:r w:rsidRPr="00854D44">
              <w:rPr>
                <w:rFonts w:ascii="Times New Roman" w:hAnsi="Times New Roman" w:cs="Times New Roman"/>
                <w:color w:val="000000" w:themeColor="dark1"/>
                <w:kern w:val="24"/>
                <w:sz w:val="24"/>
                <w:szCs w:val="24"/>
                <w:lang w:val="en-US"/>
              </w:rPr>
              <w:t>L</w:t>
            </w:r>
          </w:p>
        </w:tc>
        <w:tc>
          <w:tcPr>
            <w:tcW w:w="1667" w:type="pct"/>
            <w:vAlign w:val="center"/>
          </w:tcPr>
          <w:p w14:paraId="4242E4B2" w14:textId="247223F4"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640</w:t>
            </w:r>
          </w:p>
        </w:tc>
      </w:tr>
      <w:tr w:rsidR="00BF70D9" w:rsidRPr="00854D44" w14:paraId="5CF76688" w14:textId="77777777" w:rsidTr="00854D44">
        <w:tc>
          <w:tcPr>
            <w:tcW w:w="501" w:type="pct"/>
            <w:vAlign w:val="center"/>
          </w:tcPr>
          <w:p w14:paraId="5C1ECE30" w14:textId="49DA04B5"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12</w:t>
            </w:r>
          </w:p>
        </w:tc>
        <w:tc>
          <w:tcPr>
            <w:tcW w:w="2832" w:type="pct"/>
            <w:vAlign w:val="center"/>
          </w:tcPr>
          <w:p w14:paraId="24D8F06A" w14:textId="4BF36F04"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Внутренний диаметр эксплуатационной колонны, (м) d</w:t>
            </w:r>
          </w:p>
        </w:tc>
        <w:tc>
          <w:tcPr>
            <w:tcW w:w="1667" w:type="pct"/>
            <w:vAlign w:val="center"/>
          </w:tcPr>
          <w:p w14:paraId="318BD858" w14:textId="54F6CF6F"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0,132</w:t>
            </w:r>
          </w:p>
        </w:tc>
      </w:tr>
      <w:tr w:rsidR="00BF70D9" w:rsidRPr="00854D44" w14:paraId="384D5761" w14:textId="77777777" w:rsidTr="00854D44">
        <w:tc>
          <w:tcPr>
            <w:tcW w:w="501" w:type="pct"/>
            <w:vAlign w:val="center"/>
          </w:tcPr>
          <w:p w14:paraId="1A2562F3" w14:textId="1B80AD25"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13</w:t>
            </w:r>
          </w:p>
        </w:tc>
        <w:tc>
          <w:tcPr>
            <w:tcW w:w="2832" w:type="pct"/>
            <w:vAlign w:val="center"/>
          </w:tcPr>
          <w:p w14:paraId="2751BB34" w14:textId="327F136C"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Коэффициент гидравлического сопротивления труб, λ</w:t>
            </w:r>
          </w:p>
        </w:tc>
        <w:tc>
          <w:tcPr>
            <w:tcW w:w="1667" w:type="pct"/>
            <w:vAlign w:val="center"/>
          </w:tcPr>
          <w:p w14:paraId="058772D7" w14:textId="5018EBC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0,02</w:t>
            </w:r>
          </w:p>
        </w:tc>
      </w:tr>
      <w:tr w:rsidR="00BF70D9" w:rsidRPr="00854D44" w14:paraId="491A5133" w14:textId="77777777" w:rsidTr="00854D44">
        <w:tc>
          <w:tcPr>
            <w:tcW w:w="501" w:type="pct"/>
            <w:vAlign w:val="center"/>
          </w:tcPr>
          <w:p w14:paraId="0A1E03B3" w14:textId="671B01F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14</w:t>
            </w:r>
          </w:p>
        </w:tc>
        <w:tc>
          <w:tcPr>
            <w:tcW w:w="2832" w:type="pct"/>
            <w:vAlign w:val="center"/>
          </w:tcPr>
          <w:p w14:paraId="3C80AD3D" w14:textId="12267F07"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Относительная плотность закачиваемого газа по воздуху, Δ</w:t>
            </w:r>
          </w:p>
        </w:tc>
        <w:tc>
          <w:tcPr>
            <w:tcW w:w="1667" w:type="pct"/>
            <w:vAlign w:val="center"/>
          </w:tcPr>
          <w:p w14:paraId="2F82D461" w14:textId="69E3E869"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0,68</w:t>
            </w:r>
          </w:p>
        </w:tc>
      </w:tr>
      <w:tr w:rsidR="00BF70D9" w:rsidRPr="00854D44" w14:paraId="2B65DA48" w14:textId="77777777" w:rsidTr="00854D44">
        <w:tc>
          <w:tcPr>
            <w:tcW w:w="501" w:type="pct"/>
            <w:vAlign w:val="center"/>
          </w:tcPr>
          <w:p w14:paraId="11A9E1B4" w14:textId="6757FF2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15</w:t>
            </w:r>
          </w:p>
        </w:tc>
        <w:tc>
          <w:tcPr>
            <w:tcW w:w="2832" w:type="pct"/>
            <w:vAlign w:val="center"/>
          </w:tcPr>
          <w:p w14:paraId="3D447781" w14:textId="35E544EE"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Коэффициент </w:t>
            </w:r>
            <w:proofErr w:type="spellStart"/>
            <w:r w:rsidRPr="00854D44">
              <w:rPr>
                <w:rFonts w:ascii="Times New Roman" w:hAnsi="Times New Roman" w:cs="Times New Roman"/>
                <w:color w:val="000000" w:themeColor="dark1"/>
                <w:kern w:val="24"/>
                <w:sz w:val="24"/>
                <w:szCs w:val="24"/>
              </w:rPr>
              <w:t>сверхсжимаемости</w:t>
            </w:r>
            <w:proofErr w:type="spellEnd"/>
            <w:r w:rsidRPr="00854D44">
              <w:rPr>
                <w:rFonts w:ascii="Times New Roman" w:hAnsi="Times New Roman" w:cs="Times New Roman"/>
                <w:color w:val="000000" w:themeColor="dark1"/>
                <w:kern w:val="24"/>
                <w:sz w:val="24"/>
                <w:szCs w:val="24"/>
              </w:rPr>
              <w:t xml:space="preserve"> газа, </w:t>
            </w:r>
            <w:r w:rsidRPr="00854D44">
              <w:rPr>
                <w:rFonts w:ascii="Times New Roman" w:hAnsi="Times New Roman" w:cs="Times New Roman"/>
                <w:color w:val="000000" w:themeColor="dark1"/>
                <w:kern w:val="24"/>
                <w:sz w:val="24"/>
                <w:szCs w:val="24"/>
                <w:lang w:val="en-US"/>
              </w:rPr>
              <w:t>z</w:t>
            </w:r>
          </w:p>
        </w:tc>
        <w:tc>
          <w:tcPr>
            <w:tcW w:w="1667" w:type="pct"/>
            <w:vAlign w:val="center"/>
          </w:tcPr>
          <w:p w14:paraId="06A963C9" w14:textId="3792214C"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0,7</w:t>
            </w:r>
          </w:p>
        </w:tc>
      </w:tr>
      <w:tr w:rsidR="00BF70D9" w:rsidRPr="00854D44" w14:paraId="1D500BF8" w14:textId="77777777" w:rsidTr="00854D44">
        <w:tc>
          <w:tcPr>
            <w:tcW w:w="501" w:type="pct"/>
            <w:vAlign w:val="center"/>
          </w:tcPr>
          <w:p w14:paraId="269F3AE9" w14:textId="7C143B58"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16</w:t>
            </w:r>
          </w:p>
        </w:tc>
        <w:tc>
          <w:tcPr>
            <w:tcW w:w="2832" w:type="pct"/>
            <w:vAlign w:val="center"/>
          </w:tcPr>
          <w:p w14:paraId="45A3B883" w14:textId="2F359DE6"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Коэффициент фильтрационного сопротивления, </w:t>
            </w:r>
            <w:r w:rsidRPr="00854D44">
              <w:rPr>
                <w:rFonts w:ascii="Times New Roman" w:hAnsi="Times New Roman" w:cs="Times New Roman"/>
                <w:color w:val="000000" w:themeColor="dark1"/>
                <w:kern w:val="24"/>
                <w:sz w:val="24"/>
                <w:szCs w:val="24"/>
                <w:lang w:val="en-US"/>
              </w:rPr>
              <w:t>B</w:t>
            </w:r>
          </w:p>
        </w:tc>
        <w:tc>
          <w:tcPr>
            <w:tcW w:w="1667" w:type="pct"/>
            <w:vAlign w:val="center"/>
          </w:tcPr>
          <w:p w14:paraId="34EA5873" w14:textId="36F74F01"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0</w:t>
            </w:r>
          </w:p>
        </w:tc>
      </w:tr>
      <w:tr w:rsidR="00BF70D9" w:rsidRPr="00854D44" w14:paraId="05177C93" w14:textId="77777777" w:rsidTr="00854D44">
        <w:tc>
          <w:tcPr>
            <w:tcW w:w="501" w:type="pct"/>
            <w:vAlign w:val="center"/>
          </w:tcPr>
          <w:p w14:paraId="22E7FAEB" w14:textId="489EBA05"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17</w:t>
            </w:r>
          </w:p>
        </w:tc>
        <w:tc>
          <w:tcPr>
            <w:tcW w:w="2832" w:type="pct"/>
            <w:vAlign w:val="center"/>
          </w:tcPr>
          <w:p w14:paraId="3891CA56" w14:textId="0C5337CC"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Давление расслоения пород, (МПа) σ</w:t>
            </w:r>
          </w:p>
        </w:tc>
        <w:tc>
          <w:tcPr>
            <w:tcW w:w="1667" w:type="pct"/>
            <w:vAlign w:val="center"/>
          </w:tcPr>
          <w:p w14:paraId="4C0C0B3A" w14:textId="6F9048C0"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1,5</w:t>
            </w:r>
          </w:p>
        </w:tc>
      </w:tr>
      <w:tr w:rsidR="00BF70D9" w:rsidRPr="00854D44" w14:paraId="2ED5C530" w14:textId="77777777" w:rsidTr="00854D44">
        <w:tc>
          <w:tcPr>
            <w:tcW w:w="501" w:type="pct"/>
            <w:vAlign w:val="center"/>
          </w:tcPr>
          <w:p w14:paraId="7112D855" w14:textId="0D43DE1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18</w:t>
            </w:r>
          </w:p>
        </w:tc>
        <w:tc>
          <w:tcPr>
            <w:tcW w:w="2832" w:type="pct"/>
            <w:vAlign w:val="center"/>
          </w:tcPr>
          <w:p w14:paraId="7B023946" w14:textId="7FAB16CD"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 xml:space="preserve">Плотность вышележащих пород, </w:t>
            </w:r>
            <w:r w:rsidRPr="00854D44">
              <w:rPr>
                <w:rFonts w:ascii="Times New Roman" w:hAnsi="Times New Roman" w:cs="Times New Roman"/>
                <w:color w:val="000000" w:themeColor="dark1"/>
                <w:kern w:val="24"/>
                <w:sz w:val="24"/>
                <w:szCs w:val="24"/>
                <w:lang w:val="el-GR"/>
              </w:rPr>
              <w:t>ρ</w:t>
            </w:r>
            <w:r w:rsidRPr="00854D44">
              <w:rPr>
                <w:rFonts w:ascii="Times New Roman" w:hAnsi="Times New Roman" w:cs="Times New Roman"/>
                <w:color w:val="000000" w:themeColor="dark1"/>
                <w:kern w:val="24"/>
                <w:sz w:val="24"/>
                <w:szCs w:val="24"/>
              </w:rPr>
              <w:t>п</w:t>
            </w:r>
          </w:p>
        </w:tc>
        <w:tc>
          <w:tcPr>
            <w:tcW w:w="1667" w:type="pct"/>
            <w:vAlign w:val="center"/>
          </w:tcPr>
          <w:p w14:paraId="1F5C3123" w14:textId="6196B480"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2100</w:t>
            </w:r>
          </w:p>
        </w:tc>
      </w:tr>
      <w:tr w:rsidR="00BF70D9" w:rsidRPr="00854D44" w14:paraId="05A56A3A" w14:textId="77777777" w:rsidTr="00854D44">
        <w:tc>
          <w:tcPr>
            <w:tcW w:w="501" w:type="pct"/>
            <w:vAlign w:val="center"/>
          </w:tcPr>
          <w:p w14:paraId="59FA8220" w14:textId="6D97806B"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19</w:t>
            </w:r>
          </w:p>
        </w:tc>
        <w:tc>
          <w:tcPr>
            <w:tcW w:w="2832" w:type="pct"/>
            <w:vAlign w:val="center"/>
          </w:tcPr>
          <w:p w14:paraId="7A5EEE99" w14:textId="6826749E"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Производительность компрессора 10ГКН1/55-125, (м3/</w:t>
            </w:r>
            <w:proofErr w:type="spellStart"/>
            <w:r w:rsidRPr="00854D44">
              <w:rPr>
                <w:rFonts w:ascii="Times New Roman" w:hAnsi="Times New Roman" w:cs="Times New Roman"/>
                <w:color w:val="000000" w:themeColor="dark1"/>
                <w:kern w:val="24"/>
                <w:sz w:val="24"/>
                <w:szCs w:val="24"/>
              </w:rPr>
              <w:t>сут</w:t>
            </w:r>
            <w:proofErr w:type="spellEnd"/>
            <w:r w:rsidRPr="00854D44">
              <w:rPr>
                <w:rFonts w:ascii="Times New Roman" w:hAnsi="Times New Roman" w:cs="Times New Roman"/>
                <w:color w:val="000000" w:themeColor="dark1"/>
                <w:kern w:val="24"/>
                <w:sz w:val="24"/>
                <w:szCs w:val="24"/>
              </w:rPr>
              <w:t>.)</w:t>
            </w:r>
          </w:p>
        </w:tc>
        <w:tc>
          <w:tcPr>
            <w:tcW w:w="1667" w:type="pct"/>
            <w:vAlign w:val="center"/>
          </w:tcPr>
          <w:p w14:paraId="26F44FC8" w14:textId="2654B308"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lang w:val="en-US"/>
              </w:rPr>
            </w:pPr>
            <w:r w:rsidRPr="00854D44">
              <w:rPr>
                <w:rFonts w:ascii="Times New Roman" w:hAnsi="Times New Roman" w:cs="Times New Roman"/>
                <w:color w:val="000000" w:themeColor="dark1"/>
                <w:kern w:val="24"/>
                <w:sz w:val="24"/>
                <w:szCs w:val="24"/>
              </w:rPr>
              <w:t>842400</w:t>
            </w:r>
          </w:p>
        </w:tc>
      </w:tr>
      <w:tr w:rsidR="00BF70D9" w:rsidRPr="00854D44" w14:paraId="3FDA2A11" w14:textId="77777777" w:rsidTr="00854D44">
        <w:tc>
          <w:tcPr>
            <w:tcW w:w="501" w:type="pct"/>
            <w:vAlign w:val="center"/>
          </w:tcPr>
          <w:p w14:paraId="35E8D9E2" w14:textId="4858616A" w:rsidR="00BF70D9" w:rsidRPr="00854D44" w:rsidRDefault="00BF70D9" w:rsidP="00854D44">
            <w:pPr>
              <w:widowControl w:val="0"/>
              <w:autoSpaceDE w:val="0"/>
              <w:autoSpaceDN w:val="0"/>
              <w:adjustRightInd w:val="0"/>
              <w:jc w:val="center"/>
              <w:rPr>
                <w:rFonts w:ascii="Times New Roman" w:hAnsi="Times New Roman" w:cs="Times New Roman"/>
                <w:bCs/>
                <w:color w:val="000000"/>
                <w:sz w:val="28"/>
                <w:szCs w:val="28"/>
                <w:lang w:val="en-US"/>
              </w:rPr>
            </w:pPr>
            <w:r w:rsidRPr="00854D44">
              <w:rPr>
                <w:rFonts w:ascii="Times New Roman" w:hAnsi="Times New Roman" w:cs="Times New Roman"/>
                <w:bCs/>
                <w:color w:val="000000"/>
                <w:sz w:val="28"/>
                <w:szCs w:val="28"/>
                <w:lang w:val="en-US"/>
              </w:rPr>
              <w:t>20</w:t>
            </w:r>
          </w:p>
        </w:tc>
        <w:tc>
          <w:tcPr>
            <w:tcW w:w="2832" w:type="pct"/>
            <w:vAlign w:val="center"/>
          </w:tcPr>
          <w:p w14:paraId="40FB9063" w14:textId="4453A022"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r w:rsidRPr="00854D44">
              <w:rPr>
                <w:rFonts w:ascii="Times New Roman" w:hAnsi="Times New Roman" w:cs="Times New Roman"/>
                <w:color w:val="000000" w:themeColor="dark1"/>
                <w:kern w:val="24"/>
                <w:sz w:val="24"/>
                <w:szCs w:val="24"/>
              </w:rPr>
              <w:t>Размещение скважин на площади газоносности равномерное</w:t>
            </w:r>
          </w:p>
        </w:tc>
        <w:tc>
          <w:tcPr>
            <w:tcW w:w="1667" w:type="pct"/>
            <w:vAlign w:val="center"/>
          </w:tcPr>
          <w:p w14:paraId="0DDF0547" w14:textId="518076BF" w:rsidR="00BF70D9" w:rsidRPr="00854D44" w:rsidRDefault="00BF70D9" w:rsidP="00854D44">
            <w:pPr>
              <w:widowControl w:val="0"/>
              <w:autoSpaceDE w:val="0"/>
              <w:autoSpaceDN w:val="0"/>
              <w:adjustRightInd w:val="0"/>
              <w:jc w:val="center"/>
              <w:rPr>
                <w:rFonts w:ascii="Times New Roman" w:hAnsi="Times New Roman" w:cs="Times New Roman"/>
                <w:b/>
                <w:bCs/>
                <w:color w:val="000000"/>
                <w:sz w:val="28"/>
                <w:szCs w:val="28"/>
              </w:rPr>
            </w:pPr>
          </w:p>
        </w:tc>
      </w:tr>
    </w:tbl>
    <w:p w14:paraId="59693AB0" w14:textId="0E428685" w:rsidR="00BF70D9" w:rsidRPr="00854D44" w:rsidRDefault="00BF70D9" w:rsidP="00BF70D9">
      <w:pPr>
        <w:widowControl w:val="0"/>
        <w:autoSpaceDE w:val="0"/>
        <w:autoSpaceDN w:val="0"/>
        <w:adjustRightInd w:val="0"/>
        <w:spacing w:after="240" w:line="440" w:lineRule="atLeast"/>
        <w:jc w:val="both"/>
        <w:rPr>
          <w:rFonts w:ascii="Times New Roman" w:hAnsi="Times New Roman" w:cs="Times New Roman"/>
          <w:b/>
          <w:bCs/>
          <w:color w:val="000000"/>
          <w:sz w:val="28"/>
          <w:szCs w:val="28"/>
        </w:rPr>
      </w:pPr>
    </w:p>
    <w:p w14:paraId="6D8C2AAE" w14:textId="4687BC0C" w:rsidR="00E87955"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854D44">
        <w:rPr>
          <w:rFonts w:ascii="Times New Roman" w:hAnsi="Times New Roman" w:cs="Times New Roman"/>
          <w:b/>
          <w:color w:val="000000" w:themeColor="text1"/>
          <w:sz w:val="28"/>
          <w:szCs w:val="28"/>
        </w:rPr>
        <w:t>2.2</w:t>
      </w:r>
      <w:r w:rsidR="00A726EF" w:rsidRPr="00854D44">
        <w:rPr>
          <w:rFonts w:ascii="Times New Roman" w:hAnsi="Times New Roman" w:cs="Times New Roman"/>
          <w:b/>
          <w:color w:val="000000" w:themeColor="text1"/>
          <w:sz w:val="28"/>
          <w:szCs w:val="28"/>
        </w:rPr>
        <w:t xml:space="preserve"> </w:t>
      </w:r>
      <w:r w:rsidR="00E87955" w:rsidRPr="00854D44">
        <w:rPr>
          <w:rFonts w:ascii="Times New Roman" w:hAnsi="Times New Roman" w:cs="Times New Roman"/>
          <w:b/>
          <w:color w:val="000000" w:themeColor="text1"/>
          <w:sz w:val="28"/>
          <w:szCs w:val="28"/>
        </w:rPr>
        <w:t>Объемы газа в хранилище</w:t>
      </w:r>
    </w:p>
    <w:p w14:paraId="7974E79A" w14:textId="77777777" w:rsidR="009A07B3" w:rsidRPr="00854D44" w:rsidRDefault="009A07B3" w:rsidP="00854D4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54D44">
        <w:rPr>
          <w:rFonts w:ascii="Times New Roman" w:hAnsi="Times New Roman" w:cs="Times New Roman"/>
          <w:sz w:val="28"/>
          <w:szCs w:val="28"/>
        </w:rPr>
        <w:t xml:space="preserve">При расчете параметров подземного хранилища газа известны размеры и форма </w:t>
      </w:r>
      <w:proofErr w:type="spellStart"/>
      <w:r w:rsidRPr="00854D44">
        <w:rPr>
          <w:rFonts w:ascii="Times New Roman" w:hAnsi="Times New Roman" w:cs="Times New Roman"/>
          <w:sz w:val="28"/>
          <w:szCs w:val="28"/>
        </w:rPr>
        <w:t>газонасыщенного</w:t>
      </w:r>
      <w:proofErr w:type="spellEnd"/>
      <w:r w:rsidRPr="00854D44">
        <w:rPr>
          <w:rFonts w:ascii="Times New Roman" w:hAnsi="Times New Roman" w:cs="Times New Roman"/>
          <w:sz w:val="28"/>
          <w:szCs w:val="28"/>
        </w:rPr>
        <w:t xml:space="preserve"> пласта, объем порового пространства залежи, коэффициенты пористости и проницаемости, пластовые давление и температура, состав газа, размещение нагнетательных скважин на площади газоносности, коэффициенты фильтрационных сопротивлений, изменение расхода закачиваемого в хранилище газа во времени.</w:t>
      </w:r>
    </w:p>
    <w:p w14:paraId="2CDA7BC6" w14:textId="77777777" w:rsidR="009A07B3" w:rsidRPr="00854D44" w:rsidRDefault="009A07B3" w:rsidP="00854D4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54D44">
        <w:rPr>
          <w:rFonts w:ascii="Times New Roman" w:hAnsi="Times New Roman" w:cs="Times New Roman"/>
          <w:sz w:val="28"/>
          <w:szCs w:val="28"/>
        </w:rPr>
        <w:t>При проектировании и эксплуатации подземных газохранилищ различают остаточный, активный, буферный и предельный объемы газа.</w:t>
      </w:r>
    </w:p>
    <w:p w14:paraId="7E1EAA36" w14:textId="10A912C7" w:rsidR="009A07B3" w:rsidRPr="00854D44" w:rsidRDefault="009A07B3" w:rsidP="00854D4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54D44">
        <w:rPr>
          <w:rFonts w:ascii="Times New Roman" w:hAnsi="Times New Roman" w:cs="Times New Roman"/>
          <w:sz w:val="28"/>
          <w:szCs w:val="28"/>
        </w:rPr>
        <w:lastRenderedPageBreak/>
        <w:t>Остаточным называется минимальное количество газа, которое находилось в залежи перед началом закачки на хранение.</w:t>
      </w:r>
    </w:p>
    <w:p w14:paraId="354E46CE"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Активным называется объем ежегодно отбираемого и закачиваемого газа. Этот объем определяется по формуле:</w:t>
      </w:r>
    </w:p>
    <w:p w14:paraId="16FF0E67"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51D8366C"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4C854668" wp14:editId="2FEAE3EA">
            <wp:extent cx="1757680" cy="474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7680" cy="474980"/>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(1)</w:t>
      </w:r>
    </w:p>
    <w:p w14:paraId="6EAC9F21"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где Ω - объем порового пространства; Р</w:t>
      </w:r>
      <w:r w:rsidRPr="00854D44">
        <w:rPr>
          <w:rFonts w:ascii="Times New Roman" w:hAnsi="Times New Roman" w:cs="Times New Roman"/>
          <w:color w:val="000000" w:themeColor="text1"/>
          <w:sz w:val="28"/>
          <w:szCs w:val="28"/>
          <w:lang w:val="en-US"/>
        </w:rPr>
        <w:t>max</w:t>
      </w:r>
      <w:r w:rsidRPr="00854D44">
        <w:rPr>
          <w:rFonts w:ascii="Times New Roman" w:hAnsi="Times New Roman" w:cs="Times New Roman"/>
          <w:color w:val="000000" w:themeColor="text1"/>
          <w:sz w:val="28"/>
          <w:szCs w:val="28"/>
        </w:rPr>
        <w:t xml:space="preserve"> и </w:t>
      </w:r>
      <w:proofErr w:type="spellStart"/>
      <w:r w:rsidRPr="00854D44">
        <w:rPr>
          <w:rFonts w:ascii="Times New Roman" w:hAnsi="Times New Roman" w:cs="Times New Roman"/>
          <w:color w:val="000000" w:themeColor="text1"/>
          <w:sz w:val="28"/>
          <w:szCs w:val="28"/>
          <w:lang w:val="en-US"/>
        </w:rPr>
        <w:t>Pmin</w:t>
      </w:r>
      <w:proofErr w:type="spellEnd"/>
      <w:r w:rsidRPr="00854D44">
        <w:rPr>
          <w:rFonts w:ascii="Times New Roman" w:hAnsi="Times New Roman" w:cs="Times New Roman"/>
          <w:color w:val="000000" w:themeColor="text1"/>
          <w:sz w:val="28"/>
          <w:szCs w:val="28"/>
        </w:rPr>
        <w:t xml:space="preserve"> - максимальное и минимальное давление в хранилище; </w:t>
      </w:r>
      <w:r w:rsidRPr="00854D44">
        <w:rPr>
          <w:rFonts w:ascii="Times New Roman" w:hAnsi="Times New Roman" w:cs="Times New Roman"/>
          <w:color w:val="000000" w:themeColor="text1"/>
          <w:sz w:val="28"/>
          <w:szCs w:val="28"/>
          <w:lang w:val="en-US"/>
        </w:rPr>
        <w:t>z</w:t>
      </w:r>
      <w:r w:rsidRPr="00854D44">
        <w:rPr>
          <w:rFonts w:ascii="Times New Roman" w:hAnsi="Times New Roman" w:cs="Times New Roman"/>
          <w:color w:val="000000" w:themeColor="text1"/>
          <w:sz w:val="28"/>
          <w:szCs w:val="28"/>
        </w:rPr>
        <w:t xml:space="preserve"> - коэффициент сжимаемости газа.</w:t>
      </w:r>
    </w:p>
    <w:p w14:paraId="6F61A348"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0FC1E963"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Буферным называется объем газа, не извлекаемый из подземного газохранилища, но необходимый для поддержания определенного минимального давления для подачи газа на поверхность, противодействия внедрению в хранилище пластовых вод и т. д.:</w:t>
      </w:r>
    </w:p>
    <w:p w14:paraId="1D23218E"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67CB0CF7"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61366392" wp14:editId="7E96B087">
            <wp:extent cx="1139825" cy="4629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825" cy="462915"/>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(2)</w:t>
      </w:r>
    </w:p>
    <w:p w14:paraId="73BD4B66"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400288EF" w14:textId="04B17A26"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Предельным</w:t>
      </w:r>
      <w:r w:rsidR="006357EF" w:rsidRPr="00854D44">
        <w:rPr>
          <w:rFonts w:ascii="Times New Roman" w:hAnsi="Times New Roman" w:cs="Times New Roman"/>
          <w:color w:val="000000" w:themeColor="text1"/>
          <w:sz w:val="28"/>
          <w:szCs w:val="28"/>
        </w:rPr>
        <w:t xml:space="preserve"> (общим)</w:t>
      </w:r>
      <w:r w:rsidRPr="00854D44">
        <w:rPr>
          <w:rFonts w:ascii="Times New Roman" w:hAnsi="Times New Roman" w:cs="Times New Roman"/>
          <w:color w:val="000000" w:themeColor="text1"/>
          <w:sz w:val="28"/>
          <w:szCs w:val="28"/>
        </w:rPr>
        <w:t xml:space="preserve"> называется максимальное количество газа, которое можно поместить в хранилище:</w:t>
      </w:r>
    </w:p>
    <w:p w14:paraId="3C4BFC7C"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4A21FBB6"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75FF18BC" wp14:editId="5664E180">
            <wp:extent cx="1092835" cy="498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835" cy="498475"/>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(3)</w:t>
      </w:r>
    </w:p>
    <w:p w14:paraId="14C246B8"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7C1FACE6" w14:textId="7594B827" w:rsidR="00E87955"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854D44">
        <w:rPr>
          <w:rFonts w:ascii="Times New Roman" w:hAnsi="Times New Roman" w:cs="Times New Roman"/>
          <w:b/>
          <w:color w:val="000000" w:themeColor="text1"/>
          <w:sz w:val="28"/>
          <w:szCs w:val="28"/>
        </w:rPr>
        <w:t>2.3</w:t>
      </w:r>
      <w:r w:rsidR="00A726EF" w:rsidRPr="00854D44">
        <w:rPr>
          <w:rFonts w:ascii="Times New Roman" w:hAnsi="Times New Roman" w:cs="Times New Roman"/>
          <w:b/>
          <w:color w:val="000000" w:themeColor="text1"/>
          <w:sz w:val="28"/>
          <w:szCs w:val="28"/>
        </w:rPr>
        <w:t xml:space="preserve"> </w:t>
      </w:r>
      <w:r w:rsidR="00E87955" w:rsidRPr="00854D44">
        <w:rPr>
          <w:rFonts w:ascii="Times New Roman" w:hAnsi="Times New Roman" w:cs="Times New Roman"/>
          <w:b/>
          <w:color w:val="000000" w:themeColor="text1"/>
          <w:sz w:val="28"/>
          <w:szCs w:val="28"/>
        </w:rPr>
        <w:t>Время закачки газа в хранилище</w:t>
      </w:r>
    </w:p>
    <w:p w14:paraId="6638EC43"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Время закачки газа определяется по соотношению:</w:t>
      </w:r>
    </w:p>
    <w:p w14:paraId="30CCB828"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38C1AD00"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772BD96B" wp14:editId="6840C99E">
            <wp:extent cx="922480" cy="6102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933"/>
                    <a:stretch/>
                  </pic:blipFill>
                  <pic:spPr bwMode="auto">
                    <a:xfrm>
                      <a:off x="0" y="0"/>
                      <a:ext cx="924526" cy="6115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(4)</w:t>
      </w:r>
    </w:p>
    <w:p w14:paraId="749E8D62" w14:textId="5C57DEDB"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lastRenderedPageBreak/>
        <w:t xml:space="preserve">где </w:t>
      </w:r>
      <w:r w:rsidRPr="00854D44">
        <w:rPr>
          <w:rFonts w:ascii="Times New Roman" w:hAnsi="Times New Roman" w:cs="Times New Roman"/>
          <w:color w:val="000000" w:themeColor="text1"/>
          <w:sz w:val="28"/>
          <w:szCs w:val="28"/>
          <w:lang w:val="en-US"/>
        </w:rPr>
        <w:t>N</w:t>
      </w:r>
      <w:r w:rsidRPr="00854D44">
        <w:rPr>
          <w:rFonts w:ascii="Times New Roman" w:hAnsi="Times New Roman" w:cs="Times New Roman"/>
          <w:color w:val="000000" w:themeColor="text1"/>
          <w:sz w:val="28"/>
          <w:szCs w:val="28"/>
        </w:rPr>
        <w:t>(</w:t>
      </w:r>
      <w:r w:rsidRPr="00854D44">
        <w:rPr>
          <w:rFonts w:ascii="Times New Roman" w:hAnsi="Times New Roman" w:cs="Times New Roman"/>
          <w:color w:val="000000" w:themeColor="text1"/>
          <w:sz w:val="28"/>
          <w:szCs w:val="28"/>
          <w:lang w:val="en-US"/>
        </w:rPr>
        <w:t>t</w:t>
      </w:r>
      <w:r w:rsidRPr="00854D44">
        <w:rPr>
          <w:rFonts w:ascii="Times New Roman" w:hAnsi="Times New Roman" w:cs="Times New Roman"/>
          <w:color w:val="000000" w:themeColor="text1"/>
          <w:sz w:val="28"/>
          <w:szCs w:val="28"/>
        </w:rPr>
        <w:t>) - постоянный расход газа, закачиваемого в хранилище м3/</w:t>
      </w:r>
      <w:proofErr w:type="spellStart"/>
      <w:r w:rsidRPr="00854D44">
        <w:rPr>
          <w:rFonts w:ascii="Times New Roman" w:hAnsi="Times New Roman" w:cs="Times New Roman"/>
          <w:color w:val="000000" w:themeColor="text1"/>
          <w:sz w:val="28"/>
          <w:szCs w:val="28"/>
        </w:rPr>
        <w:t>сут</w:t>
      </w:r>
      <w:proofErr w:type="spellEnd"/>
    </w:p>
    <w:p w14:paraId="01A2CC56" w14:textId="218C0AAD" w:rsidR="00E87955" w:rsidRPr="00854D44" w:rsidRDefault="00BF70D9" w:rsidP="00854D44">
      <w:pPr>
        <w:spacing w:after="0" w:line="360" w:lineRule="auto"/>
        <w:ind w:firstLine="709"/>
        <w:jc w:val="both"/>
        <w:rPr>
          <w:rFonts w:ascii="Times New Roman" w:hAnsi="Times New Roman" w:cs="Times New Roman"/>
          <w:b/>
          <w:color w:val="000000" w:themeColor="text1"/>
          <w:sz w:val="28"/>
          <w:szCs w:val="28"/>
        </w:rPr>
      </w:pPr>
      <w:r w:rsidRPr="00854D44">
        <w:rPr>
          <w:rFonts w:ascii="Times New Roman" w:hAnsi="Times New Roman" w:cs="Times New Roman"/>
          <w:b/>
          <w:color w:val="000000" w:themeColor="text1"/>
          <w:sz w:val="28"/>
          <w:szCs w:val="28"/>
        </w:rPr>
        <w:t>2.4</w:t>
      </w:r>
      <w:r w:rsidR="00A726EF" w:rsidRPr="00854D44">
        <w:rPr>
          <w:rFonts w:ascii="Times New Roman" w:hAnsi="Times New Roman" w:cs="Times New Roman"/>
          <w:b/>
          <w:color w:val="000000" w:themeColor="text1"/>
          <w:sz w:val="28"/>
          <w:szCs w:val="28"/>
        </w:rPr>
        <w:t xml:space="preserve"> </w:t>
      </w:r>
      <w:r w:rsidR="00E87955" w:rsidRPr="00854D44">
        <w:rPr>
          <w:rFonts w:ascii="Times New Roman" w:hAnsi="Times New Roman" w:cs="Times New Roman"/>
          <w:b/>
          <w:color w:val="000000" w:themeColor="text1"/>
          <w:sz w:val="28"/>
          <w:szCs w:val="28"/>
        </w:rPr>
        <w:t>Давления нагнетательных скважин</w:t>
      </w:r>
    </w:p>
    <w:p w14:paraId="5D85A9BA"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Для приближенного определения давлений на забое нагнетательных скважин при закачке газа с постоянным темпом используем формулу:</w:t>
      </w:r>
    </w:p>
    <w:p w14:paraId="6BCD1E09"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37061FEE"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18839408" wp14:editId="0AD2C463">
            <wp:extent cx="1781175" cy="33274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332740"/>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(5)</w:t>
      </w:r>
    </w:p>
    <w:p w14:paraId="0103AD3B"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 xml:space="preserve"> </w:t>
      </w:r>
      <w:r w:rsidRPr="00854D44">
        <w:rPr>
          <w:rFonts w:ascii="Times New Roman" w:hAnsi="Times New Roman" w:cs="Times New Roman"/>
          <w:noProof/>
          <w:color w:val="000000" w:themeColor="text1"/>
          <w:sz w:val="17"/>
          <w:szCs w:val="17"/>
          <w:lang w:val="en-US" w:eastAsia="ru-RU"/>
        </w:rPr>
        <w:drawing>
          <wp:inline distT="0" distB="0" distL="0" distR="0" wp14:anchorId="52C4B666" wp14:editId="5F9635E1">
            <wp:extent cx="2517775" cy="4629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462915"/>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(6)</w:t>
      </w:r>
    </w:p>
    <w:p w14:paraId="051953A7"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209DD5E0" wp14:editId="6222C3BF">
            <wp:extent cx="1591310" cy="297180"/>
            <wp:effectExtent l="0" t="0" r="889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310" cy="297180"/>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(7)</w:t>
      </w:r>
    </w:p>
    <w:p w14:paraId="37AAEF62"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6ABC5A44" wp14:editId="56DFC169">
            <wp:extent cx="1009650" cy="4629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462915"/>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(8)</w:t>
      </w:r>
    </w:p>
    <w:p w14:paraId="33AE4D0A"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610BC9C3" wp14:editId="1C4817E8">
            <wp:extent cx="2802890" cy="534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890" cy="534670"/>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 xml:space="preserve">  (9)</w:t>
      </w:r>
    </w:p>
    <w:p w14:paraId="40CE4955" w14:textId="038D0FB3" w:rsidR="00E87955" w:rsidRPr="00854D44" w:rsidRDefault="00E87955" w:rsidP="00854D44">
      <w:pPr>
        <w:spacing w:after="0" w:line="360" w:lineRule="auto"/>
        <w:ind w:firstLine="709"/>
        <w:jc w:val="both"/>
        <w:rPr>
          <w:rFonts w:ascii="Times New Roman" w:eastAsia="Calibri" w:hAnsi="Times New Roman" w:cs="Times New Roman"/>
          <w:color w:val="000000" w:themeColor="text1"/>
          <w:sz w:val="28"/>
          <w:szCs w:val="28"/>
        </w:rPr>
      </w:pPr>
      <w:r w:rsidRPr="00854D44">
        <w:rPr>
          <w:rFonts w:ascii="Times New Roman" w:hAnsi="Times New Roman" w:cs="Times New Roman"/>
          <w:color w:val="000000" w:themeColor="text1"/>
          <w:sz w:val="28"/>
          <w:szCs w:val="28"/>
        </w:rPr>
        <w:t xml:space="preserve">где </w:t>
      </w:r>
      <w:proofErr w:type="spellStart"/>
      <w:r w:rsidRPr="00854D44">
        <w:rPr>
          <w:rFonts w:ascii="Times New Roman" w:hAnsi="Times New Roman" w:cs="Times New Roman"/>
          <w:color w:val="000000" w:themeColor="text1"/>
          <w:sz w:val="28"/>
          <w:szCs w:val="28"/>
        </w:rPr>
        <w:t>ps</w:t>
      </w:r>
      <w:proofErr w:type="spellEnd"/>
      <w:r w:rsidRPr="00854D44">
        <w:rPr>
          <w:rFonts w:ascii="Times New Roman" w:hAnsi="Times New Roman" w:cs="Times New Roman"/>
          <w:color w:val="000000" w:themeColor="text1"/>
          <w:sz w:val="28"/>
          <w:szCs w:val="28"/>
        </w:rPr>
        <w:t xml:space="preserve">​ — давление на забое скважины (бар или МПа),; </w:t>
      </w:r>
      <w:proofErr w:type="spellStart"/>
      <w:r w:rsidRPr="00854D44">
        <w:rPr>
          <w:rFonts w:ascii="Times New Roman" w:hAnsi="Times New Roman" w:cs="Times New Roman"/>
          <w:color w:val="000000" w:themeColor="text1"/>
          <w:sz w:val="28"/>
          <w:szCs w:val="28"/>
        </w:rPr>
        <w:t>pk</w:t>
      </w:r>
      <w:proofErr w:type="spellEnd"/>
      <w:r w:rsidRPr="00854D44">
        <w:rPr>
          <w:rFonts w:ascii="Times New Roman" w:hAnsi="Times New Roman" w:cs="Times New Roman"/>
          <w:color w:val="000000" w:themeColor="text1"/>
          <w:sz w:val="28"/>
          <w:szCs w:val="28"/>
        </w:rPr>
        <w:t>​ — давл</w:t>
      </w:r>
      <w:r w:rsidR="00F73E96" w:rsidRPr="00854D44">
        <w:rPr>
          <w:rFonts w:ascii="Times New Roman" w:hAnsi="Times New Roman" w:cs="Times New Roman"/>
          <w:color w:val="000000" w:themeColor="text1"/>
          <w:sz w:val="28"/>
          <w:szCs w:val="28"/>
        </w:rPr>
        <w:t>ение в коллекторе (</w:t>
      </w:r>
      <w:r w:rsidRPr="00854D44">
        <w:rPr>
          <w:rFonts w:ascii="Times New Roman" w:hAnsi="Times New Roman" w:cs="Times New Roman"/>
          <w:color w:val="000000" w:themeColor="text1"/>
          <w:sz w:val="28"/>
          <w:szCs w:val="28"/>
        </w:rPr>
        <w:t xml:space="preserve">МПа); </w:t>
      </w:r>
      <w:r w:rsidR="00F73E96" w:rsidRPr="00854D44">
        <w:rPr>
          <w:rFonts w:ascii="Times New Roman" w:hAnsi="Times New Roman" w:cs="Times New Roman"/>
          <w:color w:val="000000" w:themeColor="text1"/>
          <w:sz w:val="28"/>
          <w:szCs w:val="28"/>
        </w:rPr>
        <w:t>A</w:t>
      </w:r>
      <w:r w:rsidRPr="00854D44">
        <w:rPr>
          <w:rFonts w:ascii="Times New Roman" w:hAnsi="Times New Roman" w:cs="Times New Roman"/>
          <w:color w:val="000000" w:themeColor="text1"/>
          <w:sz w:val="28"/>
          <w:szCs w:val="28"/>
        </w:rPr>
        <w:t> и B — коэффициенты, зависящие от свойств пласта и газа; Q— объем закачиваемого газа (м³/</w:t>
      </w:r>
      <w:proofErr w:type="spellStart"/>
      <w:r w:rsidRPr="00854D44">
        <w:rPr>
          <w:rFonts w:ascii="Times New Roman" w:hAnsi="Times New Roman" w:cs="Times New Roman"/>
          <w:color w:val="000000" w:themeColor="text1"/>
          <w:sz w:val="28"/>
          <w:szCs w:val="28"/>
        </w:rPr>
        <w:t>сут</w:t>
      </w:r>
      <w:proofErr w:type="spellEnd"/>
      <w:r w:rsidRPr="00854D44">
        <w:rPr>
          <w:rFonts w:ascii="Times New Roman" w:hAnsi="Times New Roman" w:cs="Times New Roman"/>
          <w:color w:val="000000" w:themeColor="text1"/>
          <w:sz w:val="28"/>
          <w:szCs w:val="28"/>
        </w:rPr>
        <w:t xml:space="preserve"> или м³); </w:t>
      </w:r>
      <w:r w:rsidRPr="00854D44">
        <w:rPr>
          <w:rFonts w:ascii="Times New Roman" w:eastAsia="Calibri" w:hAnsi="Times New Roman" w:cs="Times New Roman"/>
          <w:color w:val="000000" w:themeColor="text1"/>
          <w:sz w:val="28"/>
          <w:szCs w:val="28"/>
          <w:lang w:val="en-US"/>
        </w:rPr>
        <w:t>μ</w:t>
      </w:r>
      <w:r w:rsidRPr="00854D44">
        <w:rPr>
          <w:rFonts w:ascii="Times New Roman" w:eastAsia="Calibri" w:hAnsi="Times New Roman" w:cs="Times New Roman"/>
          <w:color w:val="000000" w:themeColor="text1"/>
          <w:sz w:val="28"/>
          <w:szCs w:val="28"/>
        </w:rPr>
        <w:t>0​</w:t>
      </w:r>
      <w:r w:rsidRPr="00854D44">
        <w:rPr>
          <w:rFonts w:ascii="Times New Roman" w:eastAsia="Calibri" w:hAnsi="Times New Roman" w:cs="Times New Roman"/>
          <w:color w:val="000000" w:themeColor="text1"/>
          <w:sz w:val="28"/>
          <w:szCs w:val="28"/>
          <w:lang w:val="en-US"/>
        </w:rPr>
        <w:t> </w:t>
      </w:r>
      <w:r w:rsidRPr="00854D44">
        <w:rPr>
          <w:rFonts w:ascii="Times New Roman" w:eastAsia="Calibri" w:hAnsi="Times New Roman" w:cs="Times New Roman"/>
          <w:color w:val="000000" w:themeColor="text1"/>
          <w:sz w:val="28"/>
          <w:szCs w:val="28"/>
        </w:rPr>
        <w:t>— динамическая вязкость газа при стандартных условиях (</w:t>
      </w:r>
      <w:proofErr w:type="spellStart"/>
      <w:r w:rsidRPr="00854D44">
        <w:rPr>
          <w:rFonts w:ascii="Times New Roman" w:eastAsia="Calibri" w:hAnsi="Times New Roman" w:cs="Times New Roman"/>
          <w:color w:val="000000" w:themeColor="text1"/>
          <w:sz w:val="28"/>
          <w:szCs w:val="28"/>
        </w:rPr>
        <w:t>Па·с</w:t>
      </w:r>
      <w:proofErr w:type="spellEnd"/>
      <w:r w:rsidRPr="00854D44">
        <w:rPr>
          <w:rFonts w:ascii="Times New Roman" w:eastAsia="Calibri" w:hAnsi="Times New Roman" w:cs="Times New Roman"/>
          <w:color w:val="000000" w:themeColor="text1"/>
          <w:sz w:val="28"/>
          <w:szCs w:val="28"/>
        </w:rPr>
        <w:t xml:space="preserve">); </w:t>
      </w:r>
      <w:r w:rsidRPr="00854D44">
        <w:rPr>
          <w:rFonts w:ascii="Times New Roman" w:eastAsia="Calibri" w:hAnsi="Times New Roman" w:cs="Times New Roman"/>
          <w:color w:val="000000" w:themeColor="text1"/>
          <w:sz w:val="28"/>
          <w:szCs w:val="28"/>
          <w:lang w:val="en-US"/>
        </w:rPr>
        <w:t>z</w:t>
      </w:r>
      <w:r w:rsidRPr="00854D44">
        <w:rPr>
          <w:rFonts w:ascii="Times New Roman" w:eastAsia="Calibri" w:hAnsi="Times New Roman" w:cs="Times New Roman"/>
          <w:color w:val="000000" w:themeColor="text1"/>
          <w:sz w:val="28"/>
          <w:szCs w:val="28"/>
        </w:rPr>
        <w:t>0​</w:t>
      </w:r>
      <w:r w:rsidRPr="00854D44">
        <w:rPr>
          <w:rFonts w:ascii="Times New Roman" w:eastAsia="Calibri" w:hAnsi="Times New Roman" w:cs="Times New Roman"/>
          <w:color w:val="000000" w:themeColor="text1"/>
          <w:sz w:val="28"/>
          <w:szCs w:val="28"/>
          <w:lang w:val="en-US"/>
        </w:rPr>
        <w:t> </w:t>
      </w:r>
      <w:r w:rsidRPr="00854D44">
        <w:rPr>
          <w:rFonts w:ascii="Times New Roman" w:eastAsia="Calibri" w:hAnsi="Times New Roman" w:cs="Times New Roman"/>
          <w:color w:val="000000" w:themeColor="text1"/>
          <w:sz w:val="28"/>
          <w:szCs w:val="28"/>
        </w:rPr>
        <w:t>— коэффициент сжимаемости газа при стандартных условиях,</w:t>
      </w:r>
      <w:r w:rsidRPr="00854D44">
        <w:rPr>
          <w:rFonts w:ascii="Times New Roman" w:hAnsi="Times New Roman" w:cs="Times New Roman"/>
          <w:color w:val="000000" w:themeColor="text1"/>
          <w:sz w:val="28"/>
          <w:szCs w:val="28"/>
        </w:rPr>
        <w:t xml:space="preserve">; </w:t>
      </w:r>
      <w:r w:rsidRPr="00854D44">
        <w:rPr>
          <w:rFonts w:ascii="Times New Roman" w:eastAsia="Calibri" w:hAnsi="Times New Roman" w:cs="Times New Roman"/>
          <w:color w:val="000000" w:themeColor="text1"/>
          <w:sz w:val="28"/>
          <w:szCs w:val="28"/>
          <w:lang w:val="en-US"/>
        </w:rPr>
        <w:t>T</w:t>
      </w:r>
      <w:r w:rsidRPr="00854D44">
        <w:rPr>
          <w:rFonts w:ascii="Times New Roman" w:eastAsia="Calibri" w:hAnsi="Times New Roman" w:cs="Times New Roman"/>
          <w:color w:val="000000" w:themeColor="text1"/>
          <w:sz w:val="28"/>
          <w:szCs w:val="28"/>
        </w:rPr>
        <w:t xml:space="preserve">0— температура при стандартных условиях (К); </w:t>
      </w:r>
      <w:r w:rsidRPr="00854D44">
        <w:rPr>
          <w:rFonts w:ascii="Times New Roman" w:eastAsia="Calibri" w:hAnsi="Times New Roman" w:cs="Times New Roman"/>
          <w:color w:val="000000" w:themeColor="text1"/>
          <w:sz w:val="28"/>
          <w:szCs w:val="28"/>
          <w:lang w:val="en-US"/>
        </w:rPr>
        <w:t>k </w:t>
      </w:r>
      <w:r w:rsidRPr="00854D44">
        <w:rPr>
          <w:rFonts w:ascii="Times New Roman" w:eastAsia="Calibri" w:hAnsi="Times New Roman" w:cs="Times New Roman"/>
          <w:color w:val="000000" w:themeColor="text1"/>
          <w:sz w:val="28"/>
          <w:szCs w:val="28"/>
        </w:rPr>
        <w:t xml:space="preserve">— проницаемость пласта (м²); </w:t>
      </w:r>
      <w:r w:rsidRPr="00854D44">
        <w:rPr>
          <w:rFonts w:ascii="Times New Roman" w:eastAsia="Calibri" w:hAnsi="Times New Roman" w:cs="Times New Roman"/>
          <w:color w:val="000000" w:themeColor="text1"/>
          <w:sz w:val="28"/>
          <w:szCs w:val="28"/>
          <w:lang w:val="en-US"/>
        </w:rPr>
        <w:t>h </w:t>
      </w:r>
      <w:r w:rsidRPr="00854D44">
        <w:rPr>
          <w:rFonts w:ascii="Times New Roman" w:eastAsia="Calibri" w:hAnsi="Times New Roman" w:cs="Times New Roman"/>
          <w:color w:val="000000" w:themeColor="text1"/>
          <w:sz w:val="28"/>
          <w:szCs w:val="28"/>
        </w:rPr>
        <w:t xml:space="preserve">— толщина пласта (м); </w:t>
      </w:r>
      <w:r w:rsidRPr="00854D44">
        <w:rPr>
          <w:rFonts w:ascii="Times New Roman" w:eastAsia="Calibri" w:hAnsi="Times New Roman" w:cs="Times New Roman"/>
          <w:color w:val="000000" w:themeColor="text1"/>
          <w:sz w:val="28"/>
          <w:szCs w:val="28"/>
          <w:lang w:val="en-US"/>
        </w:rPr>
        <w:t>pa</w:t>
      </w:r>
      <w:r w:rsidRPr="00854D44">
        <w:rPr>
          <w:rFonts w:ascii="Times New Roman" w:eastAsia="Calibri" w:hAnsi="Times New Roman" w:cs="Times New Roman"/>
          <w:color w:val="000000" w:themeColor="text1"/>
          <w:sz w:val="28"/>
          <w:szCs w:val="28"/>
        </w:rPr>
        <w:t>​</w:t>
      </w:r>
      <w:r w:rsidRPr="00854D44">
        <w:rPr>
          <w:rFonts w:ascii="Times New Roman" w:eastAsia="Calibri" w:hAnsi="Times New Roman" w:cs="Times New Roman"/>
          <w:color w:val="000000" w:themeColor="text1"/>
          <w:sz w:val="28"/>
          <w:szCs w:val="28"/>
          <w:lang w:val="en-US"/>
        </w:rPr>
        <w:t> </w:t>
      </w:r>
      <w:r w:rsidRPr="00854D44">
        <w:rPr>
          <w:rFonts w:ascii="Times New Roman" w:eastAsia="Calibri" w:hAnsi="Times New Roman" w:cs="Times New Roman"/>
          <w:color w:val="000000" w:themeColor="text1"/>
          <w:sz w:val="28"/>
          <w:szCs w:val="28"/>
        </w:rPr>
        <w:t xml:space="preserve">— атмосферное давление (Па); </w:t>
      </w:r>
      <w:r w:rsidRPr="00854D44">
        <w:rPr>
          <w:rFonts w:ascii="Times New Roman" w:eastAsia="Calibri" w:hAnsi="Times New Roman" w:cs="Times New Roman"/>
          <w:color w:val="000000" w:themeColor="text1"/>
          <w:sz w:val="28"/>
          <w:szCs w:val="28"/>
          <w:lang w:val="en-US"/>
        </w:rPr>
        <w:t>Tc</w:t>
      </w:r>
      <w:r w:rsidRPr="00854D44">
        <w:rPr>
          <w:rFonts w:ascii="Times New Roman" w:eastAsia="Calibri" w:hAnsi="Times New Roman" w:cs="Times New Roman"/>
          <w:color w:val="000000" w:themeColor="text1"/>
          <w:sz w:val="28"/>
          <w:szCs w:val="28"/>
        </w:rPr>
        <w:t>​</w:t>
      </w:r>
      <w:r w:rsidRPr="00854D44">
        <w:rPr>
          <w:rFonts w:ascii="Times New Roman" w:eastAsia="Calibri" w:hAnsi="Times New Roman" w:cs="Times New Roman"/>
          <w:color w:val="000000" w:themeColor="text1"/>
          <w:sz w:val="28"/>
          <w:szCs w:val="28"/>
          <w:lang w:val="en-US"/>
        </w:rPr>
        <w:t> </w:t>
      </w:r>
      <w:r w:rsidRPr="00854D44">
        <w:rPr>
          <w:rFonts w:ascii="Times New Roman" w:eastAsia="Calibri" w:hAnsi="Times New Roman" w:cs="Times New Roman"/>
          <w:color w:val="000000" w:themeColor="text1"/>
          <w:sz w:val="28"/>
          <w:szCs w:val="28"/>
        </w:rPr>
        <w:t>— температура в пласте (К)</w:t>
      </w:r>
      <w:r w:rsidRPr="00854D44">
        <w:rPr>
          <w:rFonts w:ascii="Times New Roman" w:hAnsi="Times New Roman" w:cs="Times New Roman"/>
          <w:color w:val="000000" w:themeColor="text1"/>
          <w:sz w:val="28"/>
          <w:szCs w:val="28"/>
        </w:rPr>
        <w:t xml:space="preserve">; </w:t>
      </w:r>
      <w:proofErr w:type="spellStart"/>
      <w:r w:rsidRPr="00854D44">
        <w:rPr>
          <w:rFonts w:ascii="Times New Roman" w:eastAsia="Calibri" w:hAnsi="Times New Roman" w:cs="Times New Roman"/>
          <w:color w:val="000000" w:themeColor="text1"/>
          <w:sz w:val="28"/>
          <w:szCs w:val="28"/>
          <w:lang w:val="en-US"/>
        </w:rPr>
        <w:t>Rk</w:t>
      </w:r>
      <w:proofErr w:type="spellEnd"/>
      <w:r w:rsidRPr="00854D44">
        <w:rPr>
          <w:rFonts w:ascii="Times New Roman" w:eastAsia="Calibri" w:hAnsi="Times New Roman" w:cs="Times New Roman"/>
          <w:color w:val="000000" w:themeColor="text1"/>
          <w:sz w:val="28"/>
          <w:szCs w:val="28"/>
        </w:rPr>
        <w:t>​</w:t>
      </w:r>
      <w:r w:rsidRPr="00854D44">
        <w:rPr>
          <w:rFonts w:ascii="Times New Roman" w:eastAsia="Calibri" w:hAnsi="Times New Roman" w:cs="Times New Roman"/>
          <w:color w:val="000000" w:themeColor="text1"/>
          <w:sz w:val="28"/>
          <w:szCs w:val="28"/>
          <w:lang w:val="en-US"/>
        </w:rPr>
        <w:t> </w:t>
      </w:r>
      <w:r w:rsidRPr="00854D44">
        <w:rPr>
          <w:rFonts w:ascii="Times New Roman" w:eastAsia="Calibri" w:hAnsi="Times New Roman" w:cs="Times New Roman"/>
          <w:color w:val="000000" w:themeColor="text1"/>
          <w:sz w:val="28"/>
          <w:szCs w:val="28"/>
        </w:rPr>
        <w:t xml:space="preserve">— радиус контура питания (м); </w:t>
      </w:r>
      <w:proofErr w:type="spellStart"/>
      <w:r w:rsidRPr="00854D44">
        <w:rPr>
          <w:rFonts w:ascii="Times New Roman" w:eastAsia="Calibri" w:hAnsi="Times New Roman" w:cs="Times New Roman"/>
          <w:i/>
          <w:iCs/>
          <w:color w:val="000000" w:themeColor="text1"/>
          <w:sz w:val="28"/>
          <w:szCs w:val="28"/>
          <w:lang w:val="en-US"/>
        </w:rPr>
        <w:t>Rc</w:t>
      </w:r>
      <w:proofErr w:type="spellEnd"/>
      <w:r w:rsidRPr="00854D44">
        <w:rPr>
          <w:rFonts w:ascii="Times New Roman" w:eastAsia="Calibri" w:hAnsi="Times New Roman" w:cs="Times New Roman"/>
          <w:color w:val="000000" w:themeColor="text1"/>
          <w:sz w:val="28"/>
          <w:szCs w:val="28"/>
        </w:rPr>
        <w:t>​</w:t>
      </w:r>
      <w:r w:rsidRPr="00854D44">
        <w:rPr>
          <w:rFonts w:ascii="Times New Roman" w:eastAsia="Calibri" w:hAnsi="Times New Roman" w:cs="Times New Roman"/>
          <w:color w:val="000000" w:themeColor="text1"/>
          <w:sz w:val="28"/>
          <w:szCs w:val="28"/>
          <w:lang w:val="en-US"/>
        </w:rPr>
        <w:t> </w:t>
      </w:r>
      <w:r w:rsidRPr="00854D44">
        <w:rPr>
          <w:rFonts w:ascii="Times New Roman" w:eastAsia="Calibri" w:hAnsi="Times New Roman" w:cs="Times New Roman"/>
          <w:color w:val="000000" w:themeColor="text1"/>
          <w:sz w:val="28"/>
          <w:szCs w:val="28"/>
        </w:rPr>
        <w:t xml:space="preserve">— радиус скважины (м); </w:t>
      </w:r>
      <w:r w:rsidRPr="00854D44">
        <w:rPr>
          <w:rFonts w:ascii="Times New Roman" w:eastAsia="Calibri" w:hAnsi="Times New Roman" w:cs="Times New Roman"/>
          <w:color w:val="000000" w:themeColor="text1"/>
          <w:sz w:val="28"/>
          <w:szCs w:val="28"/>
          <w:lang w:val="en-US"/>
        </w:rPr>
        <w:t>ξ</w:t>
      </w:r>
      <w:r w:rsidRPr="00854D44">
        <w:rPr>
          <w:rFonts w:ascii="Times New Roman" w:eastAsia="Calibri" w:hAnsi="Times New Roman" w:cs="Times New Roman"/>
          <w:color w:val="000000" w:themeColor="text1"/>
          <w:sz w:val="28"/>
          <w:szCs w:val="28"/>
        </w:rPr>
        <w:t>1​</w:t>
      </w:r>
      <w:r w:rsidRPr="00854D44">
        <w:rPr>
          <w:rFonts w:ascii="Times New Roman" w:eastAsia="Calibri" w:hAnsi="Times New Roman" w:cs="Times New Roman"/>
          <w:color w:val="000000" w:themeColor="text1"/>
          <w:sz w:val="28"/>
          <w:szCs w:val="28"/>
          <w:lang w:val="en-US"/>
        </w:rPr>
        <w:t> </w:t>
      </w:r>
      <w:r w:rsidRPr="00854D44">
        <w:rPr>
          <w:rFonts w:ascii="Times New Roman" w:eastAsia="Calibri" w:hAnsi="Times New Roman" w:cs="Times New Roman"/>
          <w:color w:val="000000" w:themeColor="text1"/>
          <w:sz w:val="28"/>
          <w:szCs w:val="28"/>
        </w:rPr>
        <w:t>и</w:t>
      </w:r>
      <w:r w:rsidRPr="00854D44">
        <w:rPr>
          <w:rFonts w:ascii="Times New Roman" w:eastAsia="Calibri" w:hAnsi="Times New Roman" w:cs="Times New Roman"/>
          <w:color w:val="000000" w:themeColor="text1"/>
          <w:sz w:val="28"/>
          <w:szCs w:val="28"/>
          <w:lang w:val="en-US"/>
        </w:rPr>
        <w:t> ξ</w:t>
      </w:r>
      <w:r w:rsidRPr="00854D44">
        <w:rPr>
          <w:rFonts w:ascii="Times New Roman" w:eastAsia="Calibri" w:hAnsi="Times New Roman" w:cs="Times New Roman"/>
          <w:color w:val="000000" w:themeColor="text1"/>
          <w:sz w:val="28"/>
          <w:szCs w:val="28"/>
        </w:rPr>
        <w:t>2— дополнительные коэффициенты, учитывающие потери давления.</w:t>
      </w:r>
    </w:p>
    <w:p w14:paraId="44E00D68"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Давление на устье нагнетательной скважины определим по формуле Г. А. Адамова:</w:t>
      </w:r>
    </w:p>
    <w:p w14:paraId="626F2C37"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5E002739"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14C9DF7F" wp14:editId="1F8FD82A">
            <wp:extent cx="3693226" cy="571263"/>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5445" cy="587074"/>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(24)</w:t>
      </w:r>
    </w:p>
    <w:p w14:paraId="46EDAF77"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Давление разрыва пласта:</w:t>
      </w:r>
    </w:p>
    <w:p w14:paraId="27714871"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3FF4D338"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lastRenderedPageBreak/>
        <w:drawing>
          <wp:inline distT="0" distB="0" distL="0" distR="0" wp14:anchorId="6C64929B" wp14:editId="69592BDB">
            <wp:extent cx="2084121" cy="320634"/>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9021" cy="322926"/>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(26)</w:t>
      </w:r>
    </w:p>
    <w:p w14:paraId="2E57DFB7"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1CF471F6" wp14:editId="68C4B871">
            <wp:extent cx="1283633" cy="59376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8826" cy="596168"/>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(27)</w:t>
      </w:r>
    </w:p>
    <w:p w14:paraId="7C2E372F"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1407FFC3"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 xml:space="preserve">где </w:t>
      </w:r>
      <w:proofErr w:type="spellStart"/>
      <w:r w:rsidRPr="00854D44">
        <w:rPr>
          <w:rFonts w:ascii="Times New Roman" w:hAnsi="Times New Roman" w:cs="Times New Roman"/>
          <w:color w:val="000000" w:themeColor="text1"/>
          <w:sz w:val="28"/>
          <w:szCs w:val="28"/>
        </w:rPr>
        <w:t>Рвг</w:t>
      </w:r>
      <w:proofErr w:type="spellEnd"/>
      <w:r w:rsidRPr="00854D44">
        <w:rPr>
          <w:rFonts w:ascii="Times New Roman" w:hAnsi="Times New Roman" w:cs="Times New Roman"/>
          <w:color w:val="000000" w:themeColor="text1"/>
          <w:sz w:val="28"/>
          <w:szCs w:val="28"/>
        </w:rPr>
        <w:t xml:space="preserve"> - вертикальное горное давление; </w:t>
      </w:r>
      <w:proofErr w:type="spellStart"/>
      <w:r w:rsidRPr="00854D44">
        <w:rPr>
          <w:rFonts w:ascii="Times New Roman" w:hAnsi="Times New Roman" w:cs="Times New Roman"/>
          <w:color w:val="000000" w:themeColor="text1"/>
          <w:sz w:val="28"/>
          <w:szCs w:val="28"/>
        </w:rPr>
        <w:t>σр</w:t>
      </w:r>
      <w:proofErr w:type="spellEnd"/>
      <w:r w:rsidRPr="00854D44">
        <w:rPr>
          <w:rFonts w:ascii="Times New Roman" w:hAnsi="Times New Roman" w:cs="Times New Roman"/>
          <w:color w:val="000000" w:themeColor="text1"/>
          <w:sz w:val="28"/>
          <w:szCs w:val="28"/>
        </w:rPr>
        <w:t xml:space="preserve"> - давление расслоения пород (можно принять </w:t>
      </w:r>
      <w:proofErr w:type="spellStart"/>
      <w:r w:rsidRPr="00854D44">
        <w:rPr>
          <w:rFonts w:ascii="Times New Roman" w:hAnsi="Times New Roman" w:cs="Times New Roman"/>
          <w:color w:val="000000" w:themeColor="text1"/>
          <w:sz w:val="28"/>
          <w:szCs w:val="28"/>
        </w:rPr>
        <w:t>σр</w:t>
      </w:r>
      <w:proofErr w:type="spellEnd"/>
      <w:r w:rsidRPr="00854D44">
        <w:rPr>
          <w:rFonts w:ascii="Times New Roman" w:hAnsi="Times New Roman" w:cs="Times New Roman"/>
          <w:color w:val="000000" w:themeColor="text1"/>
          <w:sz w:val="28"/>
          <w:szCs w:val="28"/>
        </w:rPr>
        <w:t>=1,5 МПа)</w:t>
      </w:r>
    </w:p>
    <w:p w14:paraId="11EB8EB8"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14CEE923" w14:textId="66FD3BE1" w:rsidR="00E87955"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854D44">
        <w:rPr>
          <w:rFonts w:ascii="Times New Roman" w:hAnsi="Times New Roman" w:cs="Times New Roman"/>
          <w:b/>
          <w:color w:val="000000" w:themeColor="text1"/>
          <w:sz w:val="28"/>
          <w:szCs w:val="28"/>
        </w:rPr>
        <w:t>2.5</w:t>
      </w:r>
      <w:r w:rsidR="00A86971" w:rsidRPr="00854D44">
        <w:rPr>
          <w:rFonts w:ascii="Times New Roman" w:hAnsi="Times New Roman" w:cs="Times New Roman"/>
          <w:b/>
          <w:color w:val="000000" w:themeColor="text1"/>
          <w:sz w:val="28"/>
          <w:szCs w:val="28"/>
        </w:rPr>
        <w:t xml:space="preserve"> </w:t>
      </w:r>
      <w:r w:rsidR="00E87955" w:rsidRPr="00854D44">
        <w:rPr>
          <w:rFonts w:ascii="Times New Roman" w:hAnsi="Times New Roman" w:cs="Times New Roman"/>
          <w:b/>
          <w:color w:val="000000" w:themeColor="text1"/>
          <w:sz w:val="28"/>
          <w:szCs w:val="28"/>
        </w:rPr>
        <w:t>Число компрессоров</w:t>
      </w:r>
    </w:p>
    <w:p w14:paraId="60D29158"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Число компрессоров, необходимое для закачки газа в хранилище, находим, полагая, что КС расположена вблизи нагнетательных скважин и потери давления газа на пути КС малы:</w:t>
      </w:r>
    </w:p>
    <w:p w14:paraId="091ECE90"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7DE72BDF"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17"/>
          <w:szCs w:val="17"/>
          <w:lang w:val="en-US" w:eastAsia="ru-RU"/>
        </w:rPr>
        <w:drawing>
          <wp:inline distT="0" distB="0" distL="0" distR="0" wp14:anchorId="5DE4AB3A" wp14:editId="2889CAA8">
            <wp:extent cx="1211580" cy="213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1580" cy="213995"/>
                    </a:xfrm>
                    <a:prstGeom prst="rect">
                      <a:avLst/>
                    </a:prstGeom>
                    <a:noFill/>
                    <a:ln>
                      <a:noFill/>
                    </a:ln>
                  </pic:spPr>
                </pic:pic>
              </a:graphicData>
            </a:graphic>
          </wp:inline>
        </w:drawing>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r>
      <w:r w:rsidRPr="00854D44">
        <w:rPr>
          <w:rFonts w:ascii="Times New Roman" w:hAnsi="Times New Roman" w:cs="Times New Roman"/>
          <w:color w:val="000000" w:themeColor="text1"/>
          <w:sz w:val="28"/>
          <w:szCs w:val="28"/>
        </w:rPr>
        <w:tab/>
        <w:t>(28)</w:t>
      </w:r>
    </w:p>
    <w:p w14:paraId="288B07BE"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78B4D611" w14:textId="77777777" w:rsidR="00E87955" w:rsidRPr="00854D44" w:rsidRDefault="00E87955"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 xml:space="preserve">где </w:t>
      </w:r>
      <w:proofErr w:type="spellStart"/>
      <w:r w:rsidRPr="00854D44">
        <w:rPr>
          <w:rFonts w:ascii="Times New Roman" w:hAnsi="Times New Roman" w:cs="Times New Roman"/>
          <w:color w:val="000000" w:themeColor="text1"/>
          <w:sz w:val="28"/>
          <w:szCs w:val="28"/>
        </w:rPr>
        <w:t>qк</w:t>
      </w:r>
      <w:proofErr w:type="spellEnd"/>
      <w:r w:rsidRPr="00854D44">
        <w:rPr>
          <w:rFonts w:ascii="Times New Roman" w:hAnsi="Times New Roman" w:cs="Times New Roman"/>
          <w:color w:val="000000" w:themeColor="text1"/>
          <w:sz w:val="28"/>
          <w:szCs w:val="28"/>
        </w:rPr>
        <w:t xml:space="preserve"> - расход газа, закачиваемого в пласт одним компрессором известного типа. </w:t>
      </w:r>
    </w:p>
    <w:p w14:paraId="090CA561" w14:textId="14F74AC5" w:rsidR="00EA7643" w:rsidRPr="00854D44" w:rsidRDefault="00EA7643"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color w:val="000000" w:themeColor="text1"/>
          <w:sz w:val="28"/>
          <w:szCs w:val="28"/>
        </w:rPr>
        <w:t>Расчетное число компрессоров округляют до целого в большую сторону.</w:t>
      </w:r>
      <w:r w:rsidR="009A07B3" w:rsidRPr="00854D44">
        <w:rPr>
          <w:rFonts w:ascii="Times New Roman" w:hAnsi="Times New Roman" w:cs="Times New Roman"/>
          <w:color w:val="000000" w:themeColor="text1"/>
          <w:sz w:val="28"/>
          <w:szCs w:val="28"/>
        </w:rPr>
        <w:t xml:space="preserve"> Кроме того, д</w:t>
      </w:r>
      <w:r w:rsidRPr="00854D44">
        <w:rPr>
          <w:rFonts w:ascii="Times New Roman" w:hAnsi="Times New Roman" w:cs="Times New Roman"/>
          <w:color w:val="000000" w:themeColor="text1"/>
          <w:sz w:val="28"/>
          <w:szCs w:val="28"/>
        </w:rPr>
        <w:t xml:space="preserve">ля обеспечения надежности системы к расчетному числу добавляют 1-2 резервных компрессора. </w:t>
      </w:r>
    </w:p>
    <w:p w14:paraId="1BEF120A" w14:textId="0D1D783F" w:rsidR="00BF70D9" w:rsidRDefault="00BF70D9"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3E9AC607" w14:textId="52ABDCC6" w:rsidR="00854D44" w:rsidRDefault="00854D44"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264176CA" w14:textId="3876FB93" w:rsidR="00854D44" w:rsidRDefault="00854D44"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479E0839" w14:textId="14AE5A09" w:rsidR="00854D44" w:rsidRDefault="00854D44"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7FC0D140" w14:textId="2328771E" w:rsidR="00854D44" w:rsidRDefault="00854D44"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626E7EE8" w14:textId="44076F49" w:rsidR="00854D44" w:rsidRDefault="00854D44"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6C4517A9" w14:textId="31A9ADEC" w:rsidR="00854D44" w:rsidRDefault="00854D44"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55821691" w14:textId="77777777" w:rsidR="00854D44" w:rsidRPr="00854D44" w:rsidRDefault="00854D44" w:rsidP="009A07B3">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38D8DD9A" w14:textId="512B81C0" w:rsidR="00F73E96" w:rsidRPr="00854D44" w:rsidRDefault="00F73E96" w:rsidP="00854D44">
      <w:pPr>
        <w:widowControl w:val="0"/>
        <w:autoSpaceDE w:val="0"/>
        <w:autoSpaceDN w:val="0"/>
        <w:spacing w:after="0" w:line="360" w:lineRule="auto"/>
        <w:ind w:firstLine="709"/>
        <w:outlineLvl w:val="0"/>
        <w:rPr>
          <w:rFonts w:ascii="Times New Roman" w:eastAsia="Times New Roman" w:hAnsi="Times New Roman" w:cs="Times New Roman"/>
          <w:b/>
          <w:bCs/>
          <w:spacing w:val="-2"/>
          <w:sz w:val="28"/>
          <w:szCs w:val="28"/>
        </w:rPr>
      </w:pPr>
      <w:r w:rsidRPr="00854D44">
        <w:rPr>
          <w:rFonts w:ascii="Times New Roman" w:eastAsia="Times New Roman" w:hAnsi="Times New Roman" w:cs="Times New Roman"/>
          <w:b/>
          <w:bCs/>
          <w:spacing w:val="-2"/>
          <w:sz w:val="28"/>
          <w:szCs w:val="28"/>
        </w:rPr>
        <w:lastRenderedPageBreak/>
        <w:t>РЕЗУЛЬТАТЫ</w:t>
      </w:r>
    </w:p>
    <w:p w14:paraId="72621BFE" w14:textId="48762F4C" w:rsidR="00F73E96" w:rsidRPr="00854D44" w:rsidRDefault="00F73E96" w:rsidP="00E87955">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28"/>
          <w:szCs w:val="28"/>
          <w:lang w:val="en-US" w:eastAsia="ru-RU"/>
        </w:rPr>
        <w:drawing>
          <wp:inline distT="0" distB="0" distL="0" distR="0" wp14:anchorId="79014AAD" wp14:editId="31C5466F">
            <wp:extent cx="5260249" cy="6503807"/>
            <wp:effectExtent l="0" t="0" r="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60249" cy="6503807"/>
                    </a:xfrm>
                    <a:prstGeom prst="rect">
                      <a:avLst/>
                    </a:prstGeom>
                  </pic:spPr>
                </pic:pic>
              </a:graphicData>
            </a:graphic>
          </wp:inline>
        </w:drawing>
      </w:r>
    </w:p>
    <w:p w14:paraId="6EE5661A" w14:textId="785C13F3" w:rsidR="00F73E96" w:rsidRPr="00854D44" w:rsidRDefault="00F73E96" w:rsidP="00E87955">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28"/>
          <w:szCs w:val="28"/>
          <w:lang w:val="en-US" w:eastAsia="ru-RU"/>
        </w:rPr>
        <w:lastRenderedPageBreak/>
        <w:drawing>
          <wp:inline distT="0" distB="0" distL="0" distR="0" wp14:anchorId="7F763EE5" wp14:editId="7CB6D676">
            <wp:extent cx="5260249" cy="6457497"/>
            <wp:effectExtent l="0" t="0" r="0" b="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60249" cy="6457497"/>
                    </a:xfrm>
                    <a:prstGeom prst="rect">
                      <a:avLst/>
                    </a:prstGeom>
                  </pic:spPr>
                </pic:pic>
              </a:graphicData>
            </a:graphic>
          </wp:inline>
        </w:drawing>
      </w:r>
    </w:p>
    <w:p w14:paraId="6BE1828D" w14:textId="337878B1" w:rsidR="00F73E96" w:rsidRPr="00854D44" w:rsidRDefault="00F73E96" w:rsidP="00E87955">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28"/>
          <w:szCs w:val="28"/>
          <w:lang w:val="en-US" w:eastAsia="ru-RU"/>
        </w:rPr>
        <w:lastRenderedPageBreak/>
        <w:drawing>
          <wp:inline distT="0" distB="0" distL="0" distR="0" wp14:anchorId="2FBAF12C" wp14:editId="0D4E6B93">
            <wp:extent cx="5260249" cy="4922657"/>
            <wp:effectExtent l="0" t="0" r="0" b="508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2474" t="21511" r="63162" b="21293"/>
                    <a:stretch/>
                  </pic:blipFill>
                  <pic:spPr bwMode="auto">
                    <a:xfrm>
                      <a:off x="0" y="0"/>
                      <a:ext cx="5262997" cy="49252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D12642" w14:textId="1EC6B44D" w:rsidR="00DC0827" w:rsidRPr="00854D44" w:rsidRDefault="00DC0827" w:rsidP="00E87955">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noProof/>
          <w:color w:val="000000" w:themeColor="text1"/>
          <w:sz w:val="28"/>
          <w:szCs w:val="28"/>
          <w:lang w:val="en-US" w:eastAsia="ru-RU"/>
        </w:rPr>
        <w:drawing>
          <wp:inline distT="0" distB="0" distL="0" distR="0" wp14:anchorId="47FFB5D4" wp14:editId="14819FE0">
            <wp:extent cx="3545749" cy="1983216"/>
            <wp:effectExtent l="0" t="0" r="10795" b="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46245" cy="1983493"/>
                    </a:xfrm>
                    <a:prstGeom prst="rect">
                      <a:avLst/>
                    </a:prstGeom>
                  </pic:spPr>
                </pic:pic>
              </a:graphicData>
            </a:graphic>
          </wp:inline>
        </w:drawing>
      </w:r>
    </w:p>
    <w:p w14:paraId="0931581D" w14:textId="77777777" w:rsidR="00BF70D9" w:rsidRPr="00854D44" w:rsidRDefault="00BF70D9" w:rsidP="00E87955">
      <w:pPr>
        <w:widowControl w:val="0"/>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75DA0FBF" w14:textId="7A552919" w:rsidR="00CC05AB" w:rsidRPr="00854D44" w:rsidRDefault="00CC05AB" w:rsidP="00854D44">
      <w:pPr>
        <w:spacing w:after="0" w:line="360" w:lineRule="auto"/>
        <w:ind w:firstLine="709"/>
        <w:jc w:val="both"/>
        <w:rPr>
          <w:rFonts w:ascii="Times New Roman" w:hAnsi="Times New Roman" w:cs="Times New Roman"/>
          <w:b/>
          <w:color w:val="000000" w:themeColor="text1"/>
          <w:sz w:val="28"/>
          <w:szCs w:val="28"/>
        </w:rPr>
      </w:pPr>
      <w:r w:rsidRPr="00854D44">
        <w:rPr>
          <w:rFonts w:ascii="Times New Roman" w:hAnsi="Times New Roman" w:cs="Times New Roman"/>
          <w:b/>
          <w:color w:val="000000" w:themeColor="text1"/>
          <w:sz w:val="28"/>
          <w:szCs w:val="28"/>
        </w:rPr>
        <w:t xml:space="preserve">Заключение </w:t>
      </w:r>
    </w:p>
    <w:p w14:paraId="4BB7398C" w14:textId="65794822" w:rsidR="00BF70D9"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r w:rsidRPr="00854D44">
        <w:rPr>
          <w:rFonts w:ascii="Times New Roman" w:hAnsi="Times New Roman" w:cs="Times New Roman"/>
          <w:bCs/>
          <w:color w:val="000000" w:themeColor="text1"/>
          <w:sz w:val="28"/>
          <w:szCs w:val="28"/>
        </w:rPr>
        <w:t xml:space="preserve">В качестве объекта для проектирования ПХГ на Оренбургском месторождении был выбран 1 горизонт с хорошими ФЕС. Пористость породы обеспечивает достаточный объём для хранения газа, а её высокая проницаемость позволяет эффективно закачивать и извлекать газ. Эти </w:t>
      </w:r>
      <w:r w:rsidRPr="00854D44">
        <w:rPr>
          <w:rFonts w:ascii="Times New Roman" w:hAnsi="Times New Roman" w:cs="Times New Roman"/>
          <w:bCs/>
          <w:color w:val="000000" w:themeColor="text1"/>
          <w:sz w:val="28"/>
          <w:szCs w:val="28"/>
        </w:rPr>
        <w:lastRenderedPageBreak/>
        <w:t>характеристики важны для обеспечения стабильного и безопасного функционирования хранилища.</w:t>
      </w:r>
    </w:p>
    <w:p w14:paraId="4F278547" w14:textId="77777777" w:rsidR="00BF70D9"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r w:rsidRPr="00854D44">
        <w:rPr>
          <w:rFonts w:ascii="Times New Roman" w:hAnsi="Times New Roman" w:cs="Times New Roman"/>
          <w:bCs/>
          <w:color w:val="000000" w:themeColor="text1"/>
          <w:sz w:val="28"/>
          <w:szCs w:val="28"/>
        </w:rPr>
        <w:t xml:space="preserve">Однако в процессе исследования были выявлены и некоторые потенциальные риски и проблемы, которые необходимо учитывать при реализации проекта подземного хранилища газа на Оренбургском месторождении. Одним из таких рисков является возможность утечек газа через трещины и разломы в породе, так как коллектор относится к порово-трещинному типу.  Для минимизации этого риска необходимо проводить регулярный мониторинг состояния пород и использовать современные технологии герметизации. </w:t>
      </w:r>
    </w:p>
    <w:p w14:paraId="3A30D155" w14:textId="77777777" w:rsidR="00BF70D9"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r w:rsidRPr="00854D44">
        <w:rPr>
          <w:rFonts w:ascii="Times New Roman" w:hAnsi="Times New Roman" w:cs="Times New Roman"/>
          <w:bCs/>
          <w:color w:val="000000" w:themeColor="text1"/>
          <w:sz w:val="28"/>
          <w:szCs w:val="28"/>
        </w:rPr>
        <w:t xml:space="preserve">Также следует учитывать геологические особенности региона, которые могут оказывать влияние на стабильность хранилища. Необходимы дополнительные исследования сейсмической активности и геологических процессов, чтобы обеспечить долгосрочную надежность и безопасность хранилища. </w:t>
      </w:r>
    </w:p>
    <w:p w14:paraId="4C6FBE08" w14:textId="78D11C23" w:rsidR="00CC05AB"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r w:rsidRPr="00854D44">
        <w:rPr>
          <w:rFonts w:ascii="Times New Roman" w:hAnsi="Times New Roman" w:cs="Times New Roman"/>
          <w:bCs/>
          <w:color w:val="000000" w:themeColor="text1"/>
          <w:sz w:val="28"/>
          <w:szCs w:val="28"/>
        </w:rPr>
        <w:t>Таким образом, несмотря на выявленные риски, результаты исследования показывают, что Оренбургское нефтегазоконденсатное месторождение может быть эффективно использовано в качестве подземного хранилища газа при условии тщательного мониторинга и применения передовых технологий. Это позволит не только обеспечить стабильные поставки газа в периоды пикового спроса, но и повысить энергетическую безопасность региона и страны в целом.</w:t>
      </w:r>
    </w:p>
    <w:p w14:paraId="450E0B81" w14:textId="77777777" w:rsidR="00BF70D9" w:rsidRPr="00854D44" w:rsidRDefault="00BF70D9" w:rsidP="00854D44">
      <w:pPr>
        <w:widowControl w:val="0"/>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p>
    <w:p w14:paraId="795F8F85" w14:textId="66482416" w:rsidR="00CC05AB" w:rsidRPr="00854D44" w:rsidRDefault="00CC05AB" w:rsidP="00854D44">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54D44">
        <w:rPr>
          <w:rFonts w:ascii="Times New Roman" w:hAnsi="Times New Roman" w:cs="Times New Roman"/>
          <w:b/>
          <w:bCs/>
          <w:color w:val="000000" w:themeColor="text1"/>
          <w:sz w:val="28"/>
          <w:szCs w:val="28"/>
        </w:rPr>
        <w:t xml:space="preserve">Библиография </w:t>
      </w:r>
    </w:p>
    <w:p w14:paraId="3D73014A" w14:textId="324AB068" w:rsidR="00A86971" w:rsidRPr="00854D44" w:rsidRDefault="00CC05AB" w:rsidP="00854D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54D44">
        <w:rPr>
          <w:rFonts w:ascii="Times New Roman" w:eastAsia="Times New Roman" w:hAnsi="Times New Roman" w:cs="Times New Roman"/>
          <w:color w:val="000000" w:themeColor="text1"/>
          <w:sz w:val="28"/>
          <w:szCs w:val="28"/>
          <w:shd w:val="clear" w:color="auto" w:fill="FFFFFF"/>
          <w:lang w:eastAsia="ru-RU"/>
        </w:rPr>
        <w:t>1. Черных Н. В., Фролова А. А. Нефтегазоносность Оренбургского месторождения //Вопросы науки и образования. –</w:t>
      </w:r>
      <w:r w:rsidR="00A86971" w:rsidRPr="00854D44">
        <w:rPr>
          <w:rFonts w:ascii="Times New Roman" w:eastAsia="Times New Roman" w:hAnsi="Times New Roman" w:cs="Times New Roman"/>
          <w:color w:val="000000" w:themeColor="text1"/>
          <w:sz w:val="28"/>
          <w:szCs w:val="28"/>
          <w:shd w:val="clear" w:color="auto" w:fill="FFFFFF"/>
          <w:lang w:eastAsia="ru-RU"/>
        </w:rPr>
        <w:t xml:space="preserve"> 2018. – №. 24 (36). – С. 14-2. </w:t>
      </w:r>
      <w:proofErr w:type="spellStart"/>
      <w:r w:rsidR="00A86971" w:rsidRPr="00854D44">
        <w:rPr>
          <w:rFonts w:ascii="Times New Roman" w:eastAsia="Times New Roman" w:hAnsi="Times New Roman" w:cs="Times New Roman"/>
          <w:color w:val="000000" w:themeColor="text1"/>
          <w:sz w:val="28"/>
          <w:szCs w:val="28"/>
          <w:lang w:eastAsia="ru-RU"/>
        </w:rPr>
        <w:t>Гурбенко</w:t>
      </w:r>
      <w:proofErr w:type="spellEnd"/>
      <w:r w:rsidR="00A86971" w:rsidRPr="00854D44">
        <w:rPr>
          <w:rFonts w:ascii="Times New Roman" w:eastAsia="Times New Roman" w:hAnsi="Times New Roman" w:cs="Times New Roman"/>
          <w:color w:val="000000" w:themeColor="text1"/>
          <w:sz w:val="28"/>
          <w:szCs w:val="28"/>
          <w:lang w:eastAsia="ru-RU"/>
        </w:rPr>
        <w:t xml:space="preserve">, П. П. Уникальность Оренбургского нефтегазоконденсатного месторождения: вчера, сегодня, завтра / П. П. </w:t>
      </w:r>
      <w:proofErr w:type="spellStart"/>
      <w:r w:rsidR="00A86971" w:rsidRPr="00854D44">
        <w:rPr>
          <w:rFonts w:ascii="Times New Roman" w:eastAsia="Times New Roman" w:hAnsi="Times New Roman" w:cs="Times New Roman"/>
          <w:color w:val="000000" w:themeColor="text1"/>
          <w:sz w:val="28"/>
          <w:szCs w:val="28"/>
          <w:lang w:eastAsia="ru-RU"/>
        </w:rPr>
        <w:t>Гурбенко</w:t>
      </w:r>
      <w:proofErr w:type="spellEnd"/>
      <w:r w:rsidR="00A86971" w:rsidRPr="00854D44">
        <w:rPr>
          <w:rFonts w:ascii="Times New Roman" w:eastAsia="Times New Roman" w:hAnsi="Times New Roman" w:cs="Times New Roman"/>
          <w:color w:val="000000" w:themeColor="text1"/>
          <w:sz w:val="28"/>
          <w:szCs w:val="28"/>
          <w:lang w:eastAsia="ru-RU"/>
        </w:rPr>
        <w:t xml:space="preserve">. — Текст: непосредственный // Молодой ученый. — 2022. — № 45 (440). — С. 247-249. </w:t>
      </w:r>
    </w:p>
    <w:p w14:paraId="7FECB790" w14:textId="009E3A7C" w:rsidR="00F96BAE" w:rsidRPr="00854D44" w:rsidRDefault="00F96BAE" w:rsidP="00854D44">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854D44">
        <w:rPr>
          <w:rFonts w:ascii="Times New Roman" w:eastAsia="Times New Roman" w:hAnsi="Times New Roman" w:cs="Times New Roman"/>
          <w:color w:val="000000" w:themeColor="text1"/>
          <w:sz w:val="28"/>
          <w:szCs w:val="28"/>
          <w:shd w:val="clear" w:color="auto" w:fill="FFFFFF"/>
          <w:lang w:eastAsia="ru-RU"/>
        </w:rPr>
        <w:lastRenderedPageBreak/>
        <w:t xml:space="preserve">3. </w:t>
      </w:r>
      <w:proofErr w:type="spellStart"/>
      <w:r w:rsidRPr="00854D44">
        <w:rPr>
          <w:rFonts w:ascii="Times New Roman" w:eastAsia="Times New Roman" w:hAnsi="Times New Roman" w:cs="Times New Roman"/>
          <w:color w:val="000000" w:themeColor="text1"/>
          <w:sz w:val="28"/>
          <w:szCs w:val="28"/>
          <w:shd w:val="clear" w:color="auto" w:fill="FFFFFF"/>
          <w:lang w:eastAsia="ru-RU"/>
        </w:rPr>
        <w:t>Япаскурт</w:t>
      </w:r>
      <w:proofErr w:type="spellEnd"/>
      <w:r w:rsidRPr="00854D44">
        <w:rPr>
          <w:rFonts w:ascii="Times New Roman" w:eastAsia="Times New Roman" w:hAnsi="Times New Roman" w:cs="Times New Roman"/>
          <w:color w:val="000000" w:themeColor="text1"/>
          <w:sz w:val="28"/>
          <w:szCs w:val="28"/>
          <w:shd w:val="clear" w:color="auto" w:fill="FFFFFF"/>
          <w:lang w:eastAsia="ru-RU"/>
        </w:rPr>
        <w:t xml:space="preserve"> Л. Л. Оренбургское месторождение // Большая российская энциклопедия. Том 24. Москва, 2014, стр. 398</w:t>
      </w:r>
    </w:p>
    <w:p w14:paraId="4FB39407" w14:textId="086F62F0" w:rsidR="00CC05AB" w:rsidRPr="00854D44" w:rsidRDefault="00F96BAE" w:rsidP="00854D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54D44">
        <w:rPr>
          <w:rFonts w:ascii="Times New Roman" w:eastAsia="Times New Roman" w:hAnsi="Times New Roman" w:cs="Times New Roman"/>
          <w:color w:val="000000" w:themeColor="text1"/>
          <w:sz w:val="28"/>
          <w:szCs w:val="28"/>
          <w:shd w:val="clear" w:color="auto" w:fill="FFFFFF"/>
          <w:lang w:eastAsia="ru-RU"/>
        </w:rPr>
        <w:t>4</w:t>
      </w:r>
      <w:r w:rsidR="00CC05AB" w:rsidRPr="00854D44">
        <w:rPr>
          <w:rFonts w:ascii="Times New Roman" w:eastAsia="Times New Roman" w:hAnsi="Times New Roman" w:cs="Times New Roman"/>
          <w:color w:val="000000" w:themeColor="text1"/>
          <w:sz w:val="28"/>
          <w:szCs w:val="28"/>
          <w:shd w:val="clear" w:color="auto" w:fill="FFFFFF"/>
          <w:lang w:eastAsia="ru-RU"/>
        </w:rPr>
        <w:t>. Черных Н. В., Фролова А. А., Хусаинова Л. Ф. Гидрогеологические условия Оренбургского месторождения //Вопросы науки и образования. – 2018. – №. 24 (36). – С. 12-13.</w:t>
      </w:r>
    </w:p>
    <w:p w14:paraId="2B73A805" w14:textId="30F19BFF" w:rsidR="00CC05AB" w:rsidRPr="00854D44" w:rsidRDefault="00F96BAE" w:rsidP="00854D4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54D44">
        <w:rPr>
          <w:rFonts w:ascii="Times New Roman" w:eastAsia="Times New Roman" w:hAnsi="Times New Roman" w:cs="Times New Roman"/>
          <w:color w:val="000000" w:themeColor="text1"/>
          <w:sz w:val="28"/>
          <w:szCs w:val="28"/>
          <w:lang w:eastAsia="ru-RU"/>
        </w:rPr>
        <w:t>5</w:t>
      </w:r>
      <w:r w:rsidR="00CC05AB" w:rsidRPr="00854D44">
        <w:rPr>
          <w:rFonts w:ascii="Times New Roman" w:eastAsia="Times New Roman" w:hAnsi="Times New Roman" w:cs="Times New Roman"/>
          <w:color w:val="000000" w:themeColor="text1"/>
          <w:sz w:val="28"/>
          <w:szCs w:val="28"/>
          <w:lang w:eastAsia="ru-RU"/>
        </w:rPr>
        <w:t xml:space="preserve">. Выделение коллекторов с УФС в разрезе ОГКМ/Н.И. </w:t>
      </w:r>
      <w:proofErr w:type="spellStart"/>
      <w:r w:rsidR="00CC05AB" w:rsidRPr="00854D44">
        <w:rPr>
          <w:rFonts w:ascii="Times New Roman" w:eastAsia="Times New Roman" w:hAnsi="Times New Roman" w:cs="Times New Roman"/>
          <w:color w:val="000000" w:themeColor="text1"/>
          <w:sz w:val="28"/>
          <w:szCs w:val="28"/>
          <w:lang w:eastAsia="ru-RU"/>
        </w:rPr>
        <w:t>Вареничева</w:t>
      </w:r>
      <w:proofErr w:type="spellEnd"/>
      <w:r w:rsidR="00CC05AB" w:rsidRPr="00854D44">
        <w:rPr>
          <w:rFonts w:ascii="Times New Roman" w:eastAsia="Times New Roman" w:hAnsi="Times New Roman" w:cs="Times New Roman"/>
          <w:color w:val="000000" w:themeColor="text1"/>
          <w:sz w:val="28"/>
          <w:szCs w:val="28"/>
          <w:lang w:eastAsia="ru-RU"/>
        </w:rPr>
        <w:t xml:space="preserve">, И.А. Леонтьева, Г.Н. Пантелеев и др. - Газ. </w:t>
      </w:r>
      <w:proofErr w:type="spellStart"/>
      <w:r w:rsidR="00CC05AB" w:rsidRPr="00854D44">
        <w:rPr>
          <w:rFonts w:ascii="Times New Roman" w:eastAsia="Times New Roman" w:hAnsi="Times New Roman" w:cs="Times New Roman"/>
          <w:color w:val="000000" w:themeColor="text1"/>
          <w:sz w:val="28"/>
          <w:szCs w:val="28"/>
          <w:lang w:eastAsia="ru-RU"/>
        </w:rPr>
        <w:t>пром-сть</w:t>
      </w:r>
      <w:proofErr w:type="spellEnd"/>
      <w:r w:rsidR="00CC05AB" w:rsidRPr="00854D44">
        <w:rPr>
          <w:rFonts w:ascii="Times New Roman" w:eastAsia="Times New Roman" w:hAnsi="Times New Roman" w:cs="Times New Roman"/>
          <w:color w:val="000000" w:themeColor="text1"/>
          <w:sz w:val="28"/>
          <w:szCs w:val="28"/>
          <w:lang w:eastAsia="ru-RU"/>
        </w:rPr>
        <w:t>, 1981, № 12, с. 34-37.</w:t>
      </w:r>
    </w:p>
    <w:p w14:paraId="5C410FA9" w14:textId="77777777" w:rsidR="00F14A09" w:rsidRPr="00854D44" w:rsidRDefault="00F14A09" w:rsidP="00CC05AB">
      <w:pPr>
        <w:widowControl w:val="0"/>
        <w:autoSpaceDE w:val="0"/>
        <w:autoSpaceDN w:val="0"/>
        <w:adjustRightInd w:val="0"/>
        <w:spacing w:after="240" w:line="440" w:lineRule="atLeast"/>
        <w:jc w:val="both"/>
        <w:rPr>
          <w:rFonts w:ascii="Times New Roman" w:hAnsi="Times New Roman" w:cs="Times New Roman"/>
          <w:color w:val="000000"/>
          <w:sz w:val="28"/>
          <w:szCs w:val="28"/>
        </w:rPr>
      </w:pPr>
    </w:p>
    <w:p w14:paraId="02BB2EF3" w14:textId="77777777" w:rsidR="0087333D" w:rsidRPr="00854D44" w:rsidRDefault="0087333D" w:rsidP="0087333D">
      <w:pPr>
        <w:spacing w:line="360" w:lineRule="auto"/>
        <w:ind w:firstLine="708"/>
        <w:jc w:val="both"/>
        <w:rPr>
          <w:rFonts w:ascii="Times New Roman" w:hAnsi="Times New Roman" w:cs="Times New Roman"/>
          <w:sz w:val="28"/>
          <w:szCs w:val="28"/>
        </w:rPr>
      </w:pPr>
    </w:p>
    <w:p w14:paraId="3F4C547A" w14:textId="77777777" w:rsidR="0087333D" w:rsidRPr="00854D44" w:rsidRDefault="0087333D" w:rsidP="0087333D">
      <w:pPr>
        <w:jc w:val="both"/>
        <w:rPr>
          <w:rFonts w:ascii="Times New Roman" w:hAnsi="Times New Roman" w:cs="Times New Roman"/>
          <w:b/>
          <w:sz w:val="28"/>
          <w:szCs w:val="28"/>
        </w:rPr>
      </w:pPr>
    </w:p>
    <w:sectPr w:rsidR="0087333D" w:rsidRPr="00854D44" w:rsidSect="00854D44">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177B6"/>
    <w:multiLevelType w:val="hybridMultilevel"/>
    <w:tmpl w:val="938CE22A"/>
    <w:lvl w:ilvl="0" w:tplc="EDBCDBC4">
      <w:start w:val="1"/>
      <w:numFmt w:val="bullet"/>
      <w:lvlText w:val=""/>
      <w:lvlJc w:val="left"/>
      <w:pPr>
        <w:tabs>
          <w:tab w:val="num" w:pos="720"/>
        </w:tabs>
        <w:ind w:left="720" w:hanging="360"/>
      </w:pPr>
      <w:rPr>
        <w:rFonts w:ascii="Wingdings" w:hAnsi="Wingdings" w:hint="default"/>
      </w:rPr>
    </w:lvl>
    <w:lvl w:ilvl="1" w:tplc="7E840B84" w:tentative="1">
      <w:start w:val="1"/>
      <w:numFmt w:val="bullet"/>
      <w:lvlText w:val=""/>
      <w:lvlJc w:val="left"/>
      <w:pPr>
        <w:tabs>
          <w:tab w:val="num" w:pos="1440"/>
        </w:tabs>
        <w:ind w:left="1440" w:hanging="360"/>
      </w:pPr>
      <w:rPr>
        <w:rFonts w:ascii="Wingdings" w:hAnsi="Wingdings" w:hint="default"/>
      </w:rPr>
    </w:lvl>
    <w:lvl w:ilvl="2" w:tplc="44FCEC36" w:tentative="1">
      <w:start w:val="1"/>
      <w:numFmt w:val="bullet"/>
      <w:lvlText w:val=""/>
      <w:lvlJc w:val="left"/>
      <w:pPr>
        <w:tabs>
          <w:tab w:val="num" w:pos="2160"/>
        </w:tabs>
        <w:ind w:left="2160" w:hanging="360"/>
      </w:pPr>
      <w:rPr>
        <w:rFonts w:ascii="Wingdings" w:hAnsi="Wingdings" w:hint="default"/>
      </w:rPr>
    </w:lvl>
    <w:lvl w:ilvl="3" w:tplc="5D74BDF6" w:tentative="1">
      <w:start w:val="1"/>
      <w:numFmt w:val="bullet"/>
      <w:lvlText w:val=""/>
      <w:lvlJc w:val="left"/>
      <w:pPr>
        <w:tabs>
          <w:tab w:val="num" w:pos="2880"/>
        </w:tabs>
        <w:ind w:left="2880" w:hanging="360"/>
      </w:pPr>
      <w:rPr>
        <w:rFonts w:ascii="Wingdings" w:hAnsi="Wingdings" w:hint="default"/>
      </w:rPr>
    </w:lvl>
    <w:lvl w:ilvl="4" w:tplc="1752FDEA" w:tentative="1">
      <w:start w:val="1"/>
      <w:numFmt w:val="bullet"/>
      <w:lvlText w:val=""/>
      <w:lvlJc w:val="left"/>
      <w:pPr>
        <w:tabs>
          <w:tab w:val="num" w:pos="3600"/>
        </w:tabs>
        <w:ind w:left="3600" w:hanging="360"/>
      </w:pPr>
      <w:rPr>
        <w:rFonts w:ascii="Wingdings" w:hAnsi="Wingdings" w:hint="default"/>
      </w:rPr>
    </w:lvl>
    <w:lvl w:ilvl="5" w:tplc="BE0ECAC2" w:tentative="1">
      <w:start w:val="1"/>
      <w:numFmt w:val="bullet"/>
      <w:lvlText w:val=""/>
      <w:lvlJc w:val="left"/>
      <w:pPr>
        <w:tabs>
          <w:tab w:val="num" w:pos="4320"/>
        </w:tabs>
        <w:ind w:left="4320" w:hanging="360"/>
      </w:pPr>
      <w:rPr>
        <w:rFonts w:ascii="Wingdings" w:hAnsi="Wingdings" w:hint="default"/>
      </w:rPr>
    </w:lvl>
    <w:lvl w:ilvl="6" w:tplc="2F9CD914" w:tentative="1">
      <w:start w:val="1"/>
      <w:numFmt w:val="bullet"/>
      <w:lvlText w:val=""/>
      <w:lvlJc w:val="left"/>
      <w:pPr>
        <w:tabs>
          <w:tab w:val="num" w:pos="5040"/>
        </w:tabs>
        <w:ind w:left="5040" w:hanging="360"/>
      </w:pPr>
      <w:rPr>
        <w:rFonts w:ascii="Wingdings" w:hAnsi="Wingdings" w:hint="default"/>
      </w:rPr>
    </w:lvl>
    <w:lvl w:ilvl="7" w:tplc="77B82A66" w:tentative="1">
      <w:start w:val="1"/>
      <w:numFmt w:val="bullet"/>
      <w:lvlText w:val=""/>
      <w:lvlJc w:val="left"/>
      <w:pPr>
        <w:tabs>
          <w:tab w:val="num" w:pos="5760"/>
        </w:tabs>
        <w:ind w:left="5760" w:hanging="360"/>
      </w:pPr>
      <w:rPr>
        <w:rFonts w:ascii="Wingdings" w:hAnsi="Wingdings" w:hint="default"/>
      </w:rPr>
    </w:lvl>
    <w:lvl w:ilvl="8" w:tplc="039E35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0E596D"/>
    <w:multiLevelType w:val="hybridMultilevel"/>
    <w:tmpl w:val="943EA050"/>
    <w:lvl w:ilvl="0" w:tplc="C8C829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A68575F"/>
    <w:multiLevelType w:val="hybridMultilevel"/>
    <w:tmpl w:val="3766D46E"/>
    <w:lvl w:ilvl="0" w:tplc="32C076F0">
      <w:start w:val="1"/>
      <w:numFmt w:val="bullet"/>
      <w:lvlText w:val="•"/>
      <w:lvlJc w:val="left"/>
      <w:pPr>
        <w:tabs>
          <w:tab w:val="num" w:pos="720"/>
        </w:tabs>
        <w:ind w:left="720" w:hanging="360"/>
      </w:pPr>
      <w:rPr>
        <w:rFonts w:ascii="Arial" w:hAnsi="Arial" w:hint="default"/>
      </w:rPr>
    </w:lvl>
    <w:lvl w:ilvl="1" w:tplc="63C843D0" w:tentative="1">
      <w:start w:val="1"/>
      <w:numFmt w:val="bullet"/>
      <w:lvlText w:val="•"/>
      <w:lvlJc w:val="left"/>
      <w:pPr>
        <w:tabs>
          <w:tab w:val="num" w:pos="1440"/>
        </w:tabs>
        <w:ind w:left="1440" w:hanging="360"/>
      </w:pPr>
      <w:rPr>
        <w:rFonts w:ascii="Arial" w:hAnsi="Arial" w:hint="default"/>
      </w:rPr>
    </w:lvl>
    <w:lvl w:ilvl="2" w:tplc="E5C09214" w:tentative="1">
      <w:start w:val="1"/>
      <w:numFmt w:val="bullet"/>
      <w:lvlText w:val="•"/>
      <w:lvlJc w:val="left"/>
      <w:pPr>
        <w:tabs>
          <w:tab w:val="num" w:pos="2160"/>
        </w:tabs>
        <w:ind w:left="2160" w:hanging="360"/>
      </w:pPr>
      <w:rPr>
        <w:rFonts w:ascii="Arial" w:hAnsi="Arial" w:hint="default"/>
      </w:rPr>
    </w:lvl>
    <w:lvl w:ilvl="3" w:tplc="A8369B60" w:tentative="1">
      <w:start w:val="1"/>
      <w:numFmt w:val="bullet"/>
      <w:lvlText w:val="•"/>
      <w:lvlJc w:val="left"/>
      <w:pPr>
        <w:tabs>
          <w:tab w:val="num" w:pos="2880"/>
        </w:tabs>
        <w:ind w:left="2880" w:hanging="360"/>
      </w:pPr>
      <w:rPr>
        <w:rFonts w:ascii="Arial" w:hAnsi="Arial" w:hint="default"/>
      </w:rPr>
    </w:lvl>
    <w:lvl w:ilvl="4" w:tplc="1CD0B9C6" w:tentative="1">
      <w:start w:val="1"/>
      <w:numFmt w:val="bullet"/>
      <w:lvlText w:val="•"/>
      <w:lvlJc w:val="left"/>
      <w:pPr>
        <w:tabs>
          <w:tab w:val="num" w:pos="3600"/>
        </w:tabs>
        <w:ind w:left="3600" w:hanging="360"/>
      </w:pPr>
      <w:rPr>
        <w:rFonts w:ascii="Arial" w:hAnsi="Arial" w:hint="default"/>
      </w:rPr>
    </w:lvl>
    <w:lvl w:ilvl="5" w:tplc="6100B4A2" w:tentative="1">
      <w:start w:val="1"/>
      <w:numFmt w:val="bullet"/>
      <w:lvlText w:val="•"/>
      <w:lvlJc w:val="left"/>
      <w:pPr>
        <w:tabs>
          <w:tab w:val="num" w:pos="4320"/>
        </w:tabs>
        <w:ind w:left="4320" w:hanging="360"/>
      </w:pPr>
      <w:rPr>
        <w:rFonts w:ascii="Arial" w:hAnsi="Arial" w:hint="default"/>
      </w:rPr>
    </w:lvl>
    <w:lvl w:ilvl="6" w:tplc="4D80B59C" w:tentative="1">
      <w:start w:val="1"/>
      <w:numFmt w:val="bullet"/>
      <w:lvlText w:val="•"/>
      <w:lvlJc w:val="left"/>
      <w:pPr>
        <w:tabs>
          <w:tab w:val="num" w:pos="5040"/>
        </w:tabs>
        <w:ind w:left="5040" w:hanging="360"/>
      </w:pPr>
      <w:rPr>
        <w:rFonts w:ascii="Arial" w:hAnsi="Arial" w:hint="default"/>
      </w:rPr>
    </w:lvl>
    <w:lvl w:ilvl="7" w:tplc="C37C0052" w:tentative="1">
      <w:start w:val="1"/>
      <w:numFmt w:val="bullet"/>
      <w:lvlText w:val="•"/>
      <w:lvlJc w:val="left"/>
      <w:pPr>
        <w:tabs>
          <w:tab w:val="num" w:pos="5760"/>
        </w:tabs>
        <w:ind w:left="5760" w:hanging="360"/>
      </w:pPr>
      <w:rPr>
        <w:rFonts w:ascii="Arial" w:hAnsi="Arial" w:hint="default"/>
      </w:rPr>
    </w:lvl>
    <w:lvl w:ilvl="8" w:tplc="B55ADE3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0EA8"/>
    <w:rsid w:val="00022B98"/>
    <w:rsid w:val="000B275D"/>
    <w:rsid w:val="00114CD8"/>
    <w:rsid w:val="002220A8"/>
    <w:rsid w:val="003154B3"/>
    <w:rsid w:val="00467034"/>
    <w:rsid w:val="005772DC"/>
    <w:rsid w:val="006156A3"/>
    <w:rsid w:val="006357EF"/>
    <w:rsid w:val="00667B7F"/>
    <w:rsid w:val="00781E3E"/>
    <w:rsid w:val="007F54D2"/>
    <w:rsid w:val="00854D44"/>
    <w:rsid w:val="0087333D"/>
    <w:rsid w:val="00885453"/>
    <w:rsid w:val="008A665B"/>
    <w:rsid w:val="008C5CCD"/>
    <w:rsid w:val="008E138B"/>
    <w:rsid w:val="009334D1"/>
    <w:rsid w:val="0096477A"/>
    <w:rsid w:val="009A07B3"/>
    <w:rsid w:val="009C0A5E"/>
    <w:rsid w:val="009D7C93"/>
    <w:rsid w:val="009E5B19"/>
    <w:rsid w:val="00A015F0"/>
    <w:rsid w:val="00A4362B"/>
    <w:rsid w:val="00A663C7"/>
    <w:rsid w:val="00A726EF"/>
    <w:rsid w:val="00A80EA8"/>
    <w:rsid w:val="00A86971"/>
    <w:rsid w:val="00AD2F60"/>
    <w:rsid w:val="00AF627A"/>
    <w:rsid w:val="00B53398"/>
    <w:rsid w:val="00B6600E"/>
    <w:rsid w:val="00B77DBF"/>
    <w:rsid w:val="00BC428D"/>
    <w:rsid w:val="00BF70D9"/>
    <w:rsid w:val="00CC05AB"/>
    <w:rsid w:val="00D176AD"/>
    <w:rsid w:val="00D268CF"/>
    <w:rsid w:val="00D5611B"/>
    <w:rsid w:val="00DA1BA8"/>
    <w:rsid w:val="00DC0827"/>
    <w:rsid w:val="00DE2693"/>
    <w:rsid w:val="00E71DB5"/>
    <w:rsid w:val="00E87955"/>
    <w:rsid w:val="00EA7643"/>
    <w:rsid w:val="00EC588B"/>
    <w:rsid w:val="00F14A09"/>
    <w:rsid w:val="00F73E96"/>
    <w:rsid w:val="00F96BAE"/>
    <w:rsid w:val="00FF483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EB067"/>
  <w15:docId w15:val="{23C1F22A-713F-46E7-B3FE-6D8C0926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5CCD"/>
    <w:pPr>
      <w:spacing w:before="100" w:beforeAutospacing="1" w:after="100" w:afterAutospacing="1" w:line="240" w:lineRule="auto"/>
    </w:pPr>
    <w:rPr>
      <w:rFonts w:ascii="Times" w:hAnsi="Times" w:cs="Times New Roman"/>
      <w:sz w:val="20"/>
      <w:szCs w:val="20"/>
      <w:lang w:eastAsia="ru-RU"/>
    </w:rPr>
  </w:style>
  <w:style w:type="paragraph" w:styleId="a4">
    <w:name w:val="List Paragraph"/>
    <w:basedOn w:val="a"/>
    <w:uiPriority w:val="34"/>
    <w:qFormat/>
    <w:rsid w:val="00E87955"/>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87955"/>
    <w:pPr>
      <w:spacing w:after="0" w:line="240" w:lineRule="auto"/>
    </w:pPr>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E87955"/>
    <w:rPr>
      <w:rFonts w:ascii="Lucida Grande CY" w:hAnsi="Lucida Grande CY" w:cs="Lucida Grande CY"/>
      <w:sz w:val="18"/>
      <w:szCs w:val="18"/>
    </w:rPr>
  </w:style>
  <w:style w:type="table" w:styleId="a7">
    <w:name w:val="Table Grid"/>
    <w:basedOn w:val="a1"/>
    <w:uiPriority w:val="39"/>
    <w:rsid w:val="00BF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0375">
      <w:bodyDiv w:val="1"/>
      <w:marLeft w:val="0"/>
      <w:marRight w:val="0"/>
      <w:marTop w:val="0"/>
      <w:marBottom w:val="0"/>
      <w:divBdr>
        <w:top w:val="none" w:sz="0" w:space="0" w:color="auto"/>
        <w:left w:val="none" w:sz="0" w:space="0" w:color="auto"/>
        <w:bottom w:val="none" w:sz="0" w:space="0" w:color="auto"/>
        <w:right w:val="none" w:sz="0" w:space="0" w:color="auto"/>
      </w:divBdr>
    </w:div>
    <w:div w:id="79453331">
      <w:bodyDiv w:val="1"/>
      <w:marLeft w:val="0"/>
      <w:marRight w:val="0"/>
      <w:marTop w:val="0"/>
      <w:marBottom w:val="0"/>
      <w:divBdr>
        <w:top w:val="none" w:sz="0" w:space="0" w:color="auto"/>
        <w:left w:val="none" w:sz="0" w:space="0" w:color="auto"/>
        <w:bottom w:val="none" w:sz="0" w:space="0" w:color="auto"/>
        <w:right w:val="none" w:sz="0" w:space="0" w:color="auto"/>
      </w:divBdr>
    </w:div>
    <w:div w:id="157237417">
      <w:bodyDiv w:val="1"/>
      <w:marLeft w:val="0"/>
      <w:marRight w:val="0"/>
      <w:marTop w:val="0"/>
      <w:marBottom w:val="0"/>
      <w:divBdr>
        <w:top w:val="none" w:sz="0" w:space="0" w:color="auto"/>
        <w:left w:val="none" w:sz="0" w:space="0" w:color="auto"/>
        <w:bottom w:val="none" w:sz="0" w:space="0" w:color="auto"/>
        <w:right w:val="none" w:sz="0" w:space="0" w:color="auto"/>
      </w:divBdr>
    </w:div>
    <w:div w:id="161356510">
      <w:bodyDiv w:val="1"/>
      <w:marLeft w:val="0"/>
      <w:marRight w:val="0"/>
      <w:marTop w:val="0"/>
      <w:marBottom w:val="0"/>
      <w:divBdr>
        <w:top w:val="none" w:sz="0" w:space="0" w:color="auto"/>
        <w:left w:val="none" w:sz="0" w:space="0" w:color="auto"/>
        <w:bottom w:val="none" w:sz="0" w:space="0" w:color="auto"/>
        <w:right w:val="none" w:sz="0" w:space="0" w:color="auto"/>
      </w:divBdr>
      <w:divsChild>
        <w:div w:id="1548225252">
          <w:marLeft w:val="446"/>
          <w:marRight w:val="0"/>
          <w:marTop w:val="0"/>
          <w:marBottom w:val="0"/>
          <w:divBdr>
            <w:top w:val="none" w:sz="0" w:space="0" w:color="auto"/>
            <w:left w:val="none" w:sz="0" w:space="0" w:color="auto"/>
            <w:bottom w:val="none" w:sz="0" w:space="0" w:color="auto"/>
            <w:right w:val="none" w:sz="0" w:space="0" w:color="auto"/>
          </w:divBdr>
        </w:div>
        <w:div w:id="315189495">
          <w:marLeft w:val="446"/>
          <w:marRight w:val="0"/>
          <w:marTop w:val="0"/>
          <w:marBottom w:val="0"/>
          <w:divBdr>
            <w:top w:val="none" w:sz="0" w:space="0" w:color="auto"/>
            <w:left w:val="none" w:sz="0" w:space="0" w:color="auto"/>
            <w:bottom w:val="none" w:sz="0" w:space="0" w:color="auto"/>
            <w:right w:val="none" w:sz="0" w:space="0" w:color="auto"/>
          </w:divBdr>
        </w:div>
        <w:div w:id="1036782346">
          <w:marLeft w:val="446"/>
          <w:marRight w:val="0"/>
          <w:marTop w:val="0"/>
          <w:marBottom w:val="0"/>
          <w:divBdr>
            <w:top w:val="none" w:sz="0" w:space="0" w:color="auto"/>
            <w:left w:val="none" w:sz="0" w:space="0" w:color="auto"/>
            <w:bottom w:val="none" w:sz="0" w:space="0" w:color="auto"/>
            <w:right w:val="none" w:sz="0" w:space="0" w:color="auto"/>
          </w:divBdr>
        </w:div>
      </w:divsChild>
    </w:div>
    <w:div w:id="363361804">
      <w:bodyDiv w:val="1"/>
      <w:marLeft w:val="0"/>
      <w:marRight w:val="0"/>
      <w:marTop w:val="0"/>
      <w:marBottom w:val="0"/>
      <w:divBdr>
        <w:top w:val="none" w:sz="0" w:space="0" w:color="auto"/>
        <w:left w:val="none" w:sz="0" w:space="0" w:color="auto"/>
        <w:bottom w:val="none" w:sz="0" w:space="0" w:color="auto"/>
        <w:right w:val="none" w:sz="0" w:space="0" w:color="auto"/>
      </w:divBdr>
    </w:div>
    <w:div w:id="386104002">
      <w:bodyDiv w:val="1"/>
      <w:marLeft w:val="0"/>
      <w:marRight w:val="0"/>
      <w:marTop w:val="0"/>
      <w:marBottom w:val="0"/>
      <w:divBdr>
        <w:top w:val="none" w:sz="0" w:space="0" w:color="auto"/>
        <w:left w:val="none" w:sz="0" w:space="0" w:color="auto"/>
        <w:bottom w:val="none" w:sz="0" w:space="0" w:color="auto"/>
        <w:right w:val="none" w:sz="0" w:space="0" w:color="auto"/>
      </w:divBdr>
    </w:div>
    <w:div w:id="630280896">
      <w:bodyDiv w:val="1"/>
      <w:marLeft w:val="0"/>
      <w:marRight w:val="0"/>
      <w:marTop w:val="0"/>
      <w:marBottom w:val="0"/>
      <w:divBdr>
        <w:top w:val="none" w:sz="0" w:space="0" w:color="auto"/>
        <w:left w:val="none" w:sz="0" w:space="0" w:color="auto"/>
        <w:bottom w:val="none" w:sz="0" w:space="0" w:color="auto"/>
        <w:right w:val="none" w:sz="0" w:space="0" w:color="auto"/>
      </w:divBdr>
    </w:div>
    <w:div w:id="766005540">
      <w:bodyDiv w:val="1"/>
      <w:marLeft w:val="0"/>
      <w:marRight w:val="0"/>
      <w:marTop w:val="0"/>
      <w:marBottom w:val="0"/>
      <w:divBdr>
        <w:top w:val="none" w:sz="0" w:space="0" w:color="auto"/>
        <w:left w:val="none" w:sz="0" w:space="0" w:color="auto"/>
        <w:bottom w:val="none" w:sz="0" w:space="0" w:color="auto"/>
        <w:right w:val="none" w:sz="0" w:space="0" w:color="auto"/>
      </w:divBdr>
    </w:div>
    <w:div w:id="822357709">
      <w:bodyDiv w:val="1"/>
      <w:marLeft w:val="0"/>
      <w:marRight w:val="0"/>
      <w:marTop w:val="0"/>
      <w:marBottom w:val="0"/>
      <w:divBdr>
        <w:top w:val="none" w:sz="0" w:space="0" w:color="auto"/>
        <w:left w:val="none" w:sz="0" w:space="0" w:color="auto"/>
        <w:bottom w:val="none" w:sz="0" w:space="0" w:color="auto"/>
        <w:right w:val="none" w:sz="0" w:space="0" w:color="auto"/>
      </w:divBdr>
    </w:div>
    <w:div w:id="925070842">
      <w:bodyDiv w:val="1"/>
      <w:marLeft w:val="0"/>
      <w:marRight w:val="0"/>
      <w:marTop w:val="0"/>
      <w:marBottom w:val="0"/>
      <w:divBdr>
        <w:top w:val="none" w:sz="0" w:space="0" w:color="auto"/>
        <w:left w:val="none" w:sz="0" w:space="0" w:color="auto"/>
        <w:bottom w:val="none" w:sz="0" w:space="0" w:color="auto"/>
        <w:right w:val="none" w:sz="0" w:space="0" w:color="auto"/>
      </w:divBdr>
    </w:div>
    <w:div w:id="974068522">
      <w:bodyDiv w:val="1"/>
      <w:marLeft w:val="0"/>
      <w:marRight w:val="0"/>
      <w:marTop w:val="0"/>
      <w:marBottom w:val="0"/>
      <w:divBdr>
        <w:top w:val="none" w:sz="0" w:space="0" w:color="auto"/>
        <w:left w:val="none" w:sz="0" w:space="0" w:color="auto"/>
        <w:bottom w:val="none" w:sz="0" w:space="0" w:color="auto"/>
        <w:right w:val="none" w:sz="0" w:space="0" w:color="auto"/>
      </w:divBdr>
    </w:div>
    <w:div w:id="996155134">
      <w:bodyDiv w:val="1"/>
      <w:marLeft w:val="0"/>
      <w:marRight w:val="0"/>
      <w:marTop w:val="0"/>
      <w:marBottom w:val="0"/>
      <w:divBdr>
        <w:top w:val="none" w:sz="0" w:space="0" w:color="auto"/>
        <w:left w:val="none" w:sz="0" w:space="0" w:color="auto"/>
        <w:bottom w:val="none" w:sz="0" w:space="0" w:color="auto"/>
        <w:right w:val="none" w:sz="0" w:space="0" w:color="auto"/>
      </w:divBdr>
    </w:div>
    <w:div w:id="1669167443">
      <w:bodyDiv w:val="1"/>
      <w:marLeft w:val="0"/>
      <w:marRight w:val="0"/>
      <w:marTop w:val="0"/>
      <w:marBottom w:val="0"/>
      <w:divBdr>
        <w:top w:val="none" w:sz="0" w:space="0" w:color="auto"/>
        <w:left w:val="none" w:sz="0" w:space="0" w:color="auto"/>
        <w:bottom w:val="none" w:sz="0" w:space="0" w:color="auto"/>
        <w:right w:val="none" w:sz="0" w:space="0" w:color="auto"/>
      </w:divBdr>
    </w:div>
    <w:div w:id="1715502747">
      <w:bodyDiv w:val="1"/>
      <w:marLeft w:val="0"/>
      <w:marRight w:val="0"/>
      <w:marTop w:val="0"/>
      <w:marBottom w:val="0"/>
      <w:divBdr>
        <w:top w:val="none" w:sz="0" w:space="0" w:color="auto"/>
        <w:left w:val="none" w:sz="0" w:space="0" w:color="auto"/>
        <w:bottom w:val="none" w:sz="0" w:space="0" w:color="auto"/>
        <w:right w:val="none" w:sz="0" w:space="0" w:color="auto"/>
      </w:divBdr>
    </w:div>
    <w:div w:id="1753576868">
      <w:bodyDiv w:val="1"/>
      <w:marLeft w:val="0"/>
      <w:marRight w:val="0"/>
      <w:marTop w:val="0"/>
      <w:marBottom w:val="0"/>
      <w:divBdr>
        <w:top w:val="none" w:sz="0" w:space="0" w:color="auto"/>
        <w:left w:val="none" w:sz="0" w:space="0" w:color="auto"/>
        <w:bottom w:val="none" w:sz="0" w:space="0" w:color="auto"/>
        <w:right w:val="none" w:sz="0" w:space="0" w:color="auto"/>
      </w:divBdr>
      <w:divsChild>
        <w:div w:id="1456217581">
          <w:marLeft w:val="446"/>
          <w:marRight w:val="0"/>
          <w:marTop w:val="0"/>
          <w:marBottom w:val="0"/>
          <w:divBdr>
            <w:top w:val="none" w:sz="0" w:space="0" w:color="auto"/>
            <w:left w:val="none" w:sz="0" w:space="0" w:color="auto"/>
            <w:bottom w:val="none" w:sz="0" w:space="0" w:color="auto"/>
            <w:right w:val="none" w:sz="0" w:space="0" w:color="auto"/>
          </w:divBdr>
        </w:div>
        <w:div w:id="115105369">
          <w:marLeft w:val="446"/>
          <w:marRight w:val="0"/>
          <w:marTop w:val="0"/>
          <w:marBottom w:val="0"/>
          <w:divBdr>
            <w:top w:val="none" w:sz="0" w:space="0" w:color="auto"/>
            <w:left w:val="none" w:sz="0" w:space="0" w:color="auto"/>
            <w:bottom w:val="none" w:sz="0" w:space="0" w:color="auto"/>
            <w:right w:val="none" w:sz="0" w:space="0" w:color="auto"/>
          </w:divBdr>
        </w:div>
        <w:div w:id="995110194">
          <w:marLeft w:val="446"/>
          <w:marRight w:val="0"/>
          <w:marTop w:val="0"/>
          <w:marBottom w:val="0"/>
          <w:divBdr>
            <w:top w:val="none" w:sz="0" w:space="0" w:color="auto"/>
            <w:left w:val="none" w:sz="0" w:space="0" w:color="auto"/>
            <w:bottom w:val="none" w:sz="0" w:space="0" w:color="auto"/>
            <w:right w:val="none" w:sz="0" w:space="0" w:color="auto"/>
          </w:divBdr>
        </w:div>
      </w:divsChild>
    </w:div>
    <w:div w:id="1778522557">
      <w:bodyDiv w:val="1"/>
      <w:marLeft w:val="0"/>
      <w:marRight w:val="0"/>
      <w:marTop w:val="0"/>
      <w:marBottom w:val="0"/>
      <w:divBdr>
        <w:top w:val="none" w:sz="0" w:space="0" w:color="auto"/>
        <w:left w:val="none" w:sz="0" w:space="0" w:color="auto"/>
        <w:bottom w:val="none" w:sz="0" w:space="0" w:color="auto"/>
        <w:right w:val="none" w:sz="0" w:space="0" w:color="auto"/>
      </w:divBdr>
    </w:div>
    <w:div w:id="1972396127">
      <w:bodyDiv w:val="1"/>
      <w:marLeft w:val="0"/>
      <w:marRight w:val="0"/>
      <w:marTop w:val="0"/>
      <w:marBottom w:val="0"/>
      <w:divBdr>
        <w:top w:val="none" w:sz="0" w:space="0" w:color="auto"/>
        <w:left w:val="none" w:sz="0" w:space="0" w:color="auto"/>
        <w:bottom w:val="none" w:sz="0" w:space="0" w:color="auto"/>
        <w:right w:val="none" w:sz="0" w:space="0" w:color="auto"/>
      </w:divBdr>
      <w:divsChild>
        <w:div w:id="338894023">
          <w:marLeft w:val="446"/>
          <w:marRight w:val="0"/>
          <w:marTop w:val="0"/>
          <w:marBottom w:val="0"/>
          <w:divBdr>
            <w:top w:val="none" w:sz="0" w:space="0" w:color="auto"/>
            <w:left w:val="none" w:sz="0" w:space="0" w:color="auto"/>
            <w:bottom w:val="none" w:sz="0" w:space="0" w:color="auto"/>
            <w:right w:val="none" w:sz="0" w:space="0" w:color="auto"/>
          </w:divBdr>
        </w:div>
        <w:div w:id="527959714">
          <w:marLeft w:val="446"/>
          <w:marRight w:val="0"/>
          <w:marTop w:val="0"/>
          <w:marBottom w:val="0"/>
          <w:divBdr>
            <w:top w:val="none" w:sz="0" w:space="0" w:color="auto"/>
            <w:left w:val="none" w:sz="0" w:space="0" w:color="auto"/>
            <w:bottom w:val="none" w:sz="0" w:space="0" w:color="auto"/>
            <w:right w:val="none" w:sz="0" w:space="0" w:color="auto"/>
          </w:divBdr>
        </w:div>
        <w:div w:id="30397430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19.jpe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wmf"/><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7.jpeg"/><Relationship Id="rId27" Type="http://schemas.microsoft.com/office/2007/relationships/hdphoto" Target="media/hdphoto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17</Pages>
  <Words>2418</Words>
  <Characters>13787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Елисеева Диана Александровна</dc:creator>
  <cp:keywords/>
  <dc:description/>
  <cp:lastModifiedBy>Александр baima</cp:lastModifiedBy>
  <cp:revision>37</cp:revision>
  <dcterms:created xsi:type="dcterms:W3CDTF">2024-12-17T10:08:00Z</dcterms:created>
  <dcterms:modified xsi:type="dcterms:W3CDTF">2025-03-22T06:12:00Z</dcterms:modified>
</cp:coreProperties>
</file>