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63" w:rsidRPr="0006132A" w:rsidRDefault="00B40F63" w:rsidP="00877DA1">
      <w:pPr>
        <w:spacing w:line="360" w:lineRule="auto"/>
        <w:ind w:right="-15" w:firstLine="720"/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06132A">
        <w:rPr>
          <w:rFonts w:asciiTheme="majorBidi" w:hAnsiTheme="majorBidi" w:cstheme="majorBidi"/>
          <w:b/>
          <w:sz w:val="28"/>
          <w:szCs w:val="28"/>
          <w:lang w:val="ru-RU"/>
        </w:rPr>
        <w:t>Казанский (Приволжский) Федеральный Университет.</w:t>
      </w:r>
    </w:p>
    <w:p w:rsidR="00B40F63" w:rsidRPr="0006132A" w:rsidRDefault="00B40F63" w:rsidP="00877DA1">
      <w:pPr>
        <w:spacing w:line="360" w:lineRule="auto"/>
        <w:ind w:right="-1" w:firstLine="720"/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06132A">
        <w:rPr>
          <w:rFonts w:asciiTheme="majorBidi" w:hAnsiTheme="majorBidi" w:cstheme="majorBidi"/>
          <w:b/>
          <w:sz w:val="28"/>
          <w:szCs w:val="28"/>
          <w:lang w:val="ru-RU"/>
        </w:rPr>
        <w:t>Кафедра технологии нефти, газа и углеродных материалов</w:t>
      </w:r>
    </w:p>
    <w:p w:rsidR="00B40F63" w:rsidRPr="0006132A" w:rsidRDefault="00B40F63" w:rsidP="00877DA1">
      <w:pPr>
        <w:spacing w:line="360" w:lineRule="auto"/>
        <w:ind w:right="663" w:firstLine="720"/>
        <w:jc w:val="center"/>
        <w:rPr>
          <w:rFonts w:asciiTheme="majorBidi" w:hAnsiTheme="majorBidi" w:cstheme="majorBidi"/>
          <w:sz w:val="28"/>
          <w:szCs w:val="28"/>
        </w:rPr>
      </w:pPr>
      <w:r w:rsidRPr="0006132A">
        <w:rPr>
          <w:rFonts w:asciiTheme="majorBidi" w:hAnsiTheme="majorBidi" w:cstheme="majorBidi"/>
          <w:b/>
          <w:sz w:val="28"/>
          <w:szCs w:val="28"/>
        </w:rPr>
        <w:t>Kazan Federal University.</w:t>
      </w:r>
    </w:p>
    <w:p w:rsidR="00B40F63" w:rsidRPr="00AB3A8D" w:rsidRDefault="00B40F63" w:rsidP="00877DA1">
      <w:pPr>
        <w:spacing w:line="360" w:lineRule="auto"/>
        <w:ind w:right="-15" w:firstLine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B3A8D">
        <w:rPr>
          <w:rFonts w:asciiTheme="majorBidi" w:hAnsiTheme="majorBidi" w:cstheme="majorBidi"/>
          <w:b/>
          <w:bCs/>
          <w:sz w:val="28"/>
          <w:szCs w:val="28"/>
        </w:rPr>
        <w:t>Department of high-viscosity oils and natural bitumen</w:t>
      </w:r>
    </w:p>
    <w:p w:rsidR="00877DA1" w:rsidRPr="001A3C85" w:rsidRDefault="001A3C85" w:rsidP="004E228C">
      <w:pPr>
        <w:spacing w:line="360" w:lineRule="auto"/>
        <w:ind w:right="-15" w:firstLine="720"/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sz w:val="28"/>
          <w:szCs w:val="28"/>
          <w:lang w:val="ru-RU"/>
        </w:rPr>
        <w:t>Расчет а</w:t>
      </w:r>
      <w:r w:rsidR="004E228C" w:rsidRPr="001A3C85">
        <w:rPr>
          <w:rFonts w:asciiTheme="majorBidi" w:hAnsiTheme="majorBidi" w:cstheme="majorBidi"/>
          <w:b/>
          <w:sz w:val="28"/>
          <w:szCs w:val="28"/>
          <w:lang w:val="ru-RU"/>
        </w:rPr>
        <w:t>тмосферно-вакуумной трубчатки (</w:t>
      </w:r>
      <w:r w:rsidR="004E228C">
        <w:rPr>
          <w:rFonts w:asciiTheme="majorBidi" w:hAnsiTheme="majorBidi" w:cstheme="majorBidi"/>
          <w:b/>
          <w:sz w:val="28"/>
          <w:lang w:val="ru-RU"/>
        </w:rPr>
        <w:t>АВТ</w:t>
      </w:r>
      <w:r w:rsidR="00877DA1" w:rsidRPr="001A3C85">
        <w:rPr>
          <w:rFonts w:asciiTheme="majorBidi" w:hAnsiTheme="majorBidi" w:cstheme="majorBidi"/>
          <w:b/>
          <w:sz w:val="28"/>
          <w:szCs w:val="28"/>
          <w:lang w:val="ru-RU"/>
        </w:rPr>
        <w:t>)</w:t>
      </w:r>
    </w:p>
    <w:p w:rsidR="00DF2667" w:rsidRDefault="00DF2667" w:rsidP="00DF2667">
      <w:pPr>
        <w:spacing w:line="360" w:lineRule="auto"/>
        <w:ind w:right="-15" w:firstLine="720"/>
        <w:jc w:val="center"/>
        <w:rPr>
          <w:rFonts w:asciiTheme="majorBidi" w:hAnsiTheme="majorBidi" w:cstheme="majorBidi"/>
          <w:b/>
          <w:sz w:val="28"/>
        </w:rPr>
      </w:pPr>
      <w:r w:rsidRPr="00DF2667">
        <w:rPr>
          <w:rFonts w:asciiTheme="majorBidi" w:hAnsiTheme="majorBidi" w:cstheme="majorBidi"/>
          <w:b/>
          <w:sz w:val="28"/>
        </w:rPr>
        <w:t xml:space="preserve">Atmospheric vacuum tube </w:t>
      </w:r>
      <w:r w:rsidRPr="00877DA1">
        <w:rPr>
          <w:rFonts w:asciiTheme="majorBidi" w:hAnsiTheme="majorBidi" w:cstheme="majorBidi"/>
          <w:b/>
          <w:sz w:val="28"/>
        </w:rPr>
        <w:t>(</w:t>
      </w:r>
      <w:r>
        <w:rPr>
          <w:rFonts w:asciiTheme="majorBidi" w:hAnsiTheme="majorBidi" w:cstheme="majorBidi"/>
          <w:b/>
          <w:sz w:val="28"/>
          <w:lang w:val="ru-RU"/>
        </w:rPr>
        <w:t>АВТ</w:t>
      </w:r>
      <w:r w:rsidRPr="00877DA1">
        <w:rPr>
          <w:rFonts w:asciiTheme="majorBidi" w:hAnsiTheme="majorBidi" w:cstheme="majorBidi"/>
          <w:b/>
          <w:sz w:val="28"/>
        </w:rPr>
        <w:t xml:space="preserve">) </w:t>
      </w:r>
    </w:p>
    <w:p w:rsidR="00B40F63" w:rsidRPr="0006132A" w:rsidRDefault="00B40F63" w:rsidP="00877DA1">
      <w:pPr>
        <w:spacing w:line="360" w:lineRule="auto"/>
        <w:ind w:right="-15" w:firstLine="720"/>
        <w:jc w:val="center"/>
        <w:rPr>
          <w:rFonts w:asciiTheme="majorBidi" w:hAnsiTheme="majorBidi" w:cstheme="majorBidi"/>
          <w:sz w:val="28"/>
          <w:szCs w:val="28"/>
        </w:rPr>
      </w:pPr>
      <w:r w:rsidRPr="0006132A">
        <w:rPr>
          <w:rFonts w:asciiTheme="majorBidi" w:hAnsiTheme="majorBidi" w:cstheme="majorBidi"/>
          <w:b/>
          <w:sz w:val="28"/>
          <w:szCs w:val="28"/>
        </w:rPr>
        <w:t xml:space="preserve">Араб Абдуллах Анмар Абдуллах, Arab Abdullah Anmar Abdullah </w:t>
      </w:r>
      <w:r w:rsidRPr="0006132A">
        <w:rPr>
          <w:rFonts w:asciiTheme="majorBidi" w:hAnsiTheme="majorBidi" w:cstheme="majorBidi"/>
          <w:b/>
          <w:sz w:val="28"/>
          <w:szCs w:val="28"/>
          <w:vertAlign w:val="superscript"/>
        </w:rPr>
        <w:t>1</w:t>
      </w:r>
    </w:p>
    <w:p w:rsidR="00B40F63" w:rsidRPr="0006132A" w:rsidRDefault="00B40F63" w:rsidP="00877DA1">
      <w:pPr>
        <w:spacing w:line="360" w:lineRule="auto"/>
        <w:ind w:firstLine="720"/>
        <w:jc w:val="center"/>
        <w:rPr>
          <w:rFonts w:asciiTheme="majorBidi" w:hAnsiTheme="majorBidi" w:cstheme="majorBidi"/>
          <w:sz w:val="28"/>
          <w:szCs w:val="28"/>
        </w:rPr>
      </w:pPr>
      <w:r w:rsidRPr="0006132A">
        <w:rPr>
          <w:rFonts w:asciiTheme="majorBidi" w:hAnsiTheme="majorBidi" w:cstheme="majorBidi"/>
          <w:b/>
          <w:sz w:val="28"/>
          <w:szCs w:val="28"/>
          <w:lang w:val="ru-RU"/>
        </w:rPr>
        <w:t>Валиев</w:t>
      </w:r>
      <w:r w:rsidRPr="0006132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06132A">
        <w:rPr>
          <w:rFonts w:asciiTheme="majorBidi" w:hAnsiTheme="majorBidi" w:cstheme="majorBidi"/>
          <w:b/>
          <w:sz w:val="28"/>
          <w:szCs w:val="28"/>
          <w:lang w:val="ru-RU"/>
        </w:rPr>
        <w:t>Динар</w:t>
      </w:r>
      <w:r w:rsidRPr="0006132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06132A">
        <w:rPr>
          <w:rFonts w:asciiTheme="majorBidi" w:hAnsiTheme="majorBidi" w:cstheme="majorBidi"/>
          <w:b/>
          <w:sz w:val="28"/>
          <w:szCs w:val="28"/>
          <w:lang w:val="ru-RU"/>
        </w:rPr>
        <w:t>Зиннурович</w:t>
      </w:r>
      <w:r w:rsidRPr="0006132A">
        <w:rPr>
          <w:rFonts w:asciiTheme="majorBidi" w:hAnsiTheme="majorBidi" w:cstheme="majorBidi"/>
          <w:b/>
          <w:sz w:val="28"/>
          <w:szCs w:val="28"/>
        </w:rPr>
        <w:t xml:space="preserve">, Valiev Dinar Zinnurovich </w:t>
      </w:r>
      <w:r w:rsidRPr="0006132A">
        <w:rPr>
          <w:rFonts w:asciiTheme="majorBidi" w:hAnsiTheme="majorBidi" w:cstheme="majorBidi"/>
          <w:b/>
          <w:sz w:val="28"/>
          <w:szCs w:val="28"/>
          <w:vertAlign w:val="superscript"/>
        </w:rPr>
        <w:t>2</w:t>
      </w:r>
    </w:p>
    <w:p w:rsidR="00B40F63" w:rsidRDefault="00B40F63" w:rsidP="00877DA1">
      <w:pPr>
        <w:spacing w:line="360" w:lineRule="auto"/>
        <w:ind w:right="299" w:firstLine="720"/>
        <w:jc w:val="center"/>
        <w:rPr>
          <w:rFonts w:asciiTheme="majorBidi" w:hAnsiTheme="majorBidi" w:cstheme="majorBidi"/>
          <w:b/>
          <w:sz w:val="28"/>
          <w:szCs w:val="28"/>
          <w:vertAlign w:val="superscript"/>
        </w:rPr>
      </w:pPr>
      <w:r w:rsidRPr="0006132A">
        <w:rPr>
          <w:rFonts w:asciiTheme="majorBidi" w:hAnsiTheme="majorBidi" w:cstheme="majorBidi"/>
          <w:b/>
          <w:sz w:val="28"/>
          <w:szCs w:val="28"/>
          <w:lang w:val="ru-RU"/>
        </w:rPr>
        <w:t>Кемалов</w:t>
      </w:r>
      <w:r w:rsidRPr="0006132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06132A">
        <w:rPr>
          <w:rFonts w:asciiTheme="majorBidi" w:hAnsiTheme="majorBidi" w:cstheme="majorBidi"/>
          <w:b/>
          <w:sz w:val="28"/>
          <w:szCs w:val="28"/>
          <w:lang w:val="ru-RU"/>
        </w:rPr>
        <w:t>Руслан</w:t>
      </w:r>
      <w:r w:rsidRPr="0006132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06132A">
        <w:rPr>
          <w:rFonts w:asciiTheme="majorBidi" w:hAnsiTheme="majorBidi" w:cstheme="majorBidi"/>
          <w:b/>
          <w:sz w:val="28"/>
          <w:szCs w:val="28"/>
          <w:lang w:val="ru-RU"/>
        </w:rPr>
        <w:t>Алимович</w:t>
      </w:r>
      <w:r w:rsidRPr="0006132A">
        <w:rPr>
          <w:rFonts w:asciiTheme="majorBidi" w:hAnsiTheme="majorBidi" w:cstheme="majorBidi"/>
          <w:b/>
          <w:sz w:val="28"/>
          <w:szCs w:val="28"/>
        </w:rPr>
        <w:t xml:space="preserve">, Kemalov Ruslan Alimovich </w:t>
      </w:r>
      <w:r w:rsidRPr="0006132A">
        <w:rPr>
          <w:rFonts w:asciiTheme="majorBidi" w:hAnsiTheme="majorBidi" w:cstheme="majorBidi"/>
          <w:b/>
          <w:sz w:val="28"/>
          <w:szCs w:val="28"/>
          <w:vertAlign w:val="superscript"/>
        </w:rPr>
        <w:t>3</w:t>
      </w:r>
    </w:p>
    <w:p w:rsidR="00B40F63" w:rsidRPr="0006132A" w:rsidRDefault="00B40F63" w:rsidP="00877DA1">
      <w:pPr>
        <w:spacing w:line="360" w:lineRule="auto"/>
        <w:ind w:firstLine="720"/>
        <w:jc w:val="center"/>
        <w:rPr>
          <w:rFonts w:asciiTheme="majorBidi" w:hAnsiTheme="majorBidi" w:cstheme="majorBidi"/>
          <w:color w:val="auto"/>
          <w:sz w:val="28"/>
          <w:szCs w:val="28"/>
          <w:lang w:val="ru-RU"/>
        </w:rPr>
      </w:pPr>
      <w:r w:rsidRPr="0006132A">
        <w:rPr>
          <w:rFonts w:asciiTheme="majorBidi" w:hAnsiTheme="majorBidi" w:cstheme="majorBidi"/>
          <w:color w:val="auto"/>
          <w:sz w:val="28"/>
          <w:szCs w:val="28"/>
          <w:lang w:val="ru-RU"/>
        </w:rPr>
        <w:t>магистрант группы 03-418 кафедры технологии нефти, газа и углеродныхматериалов</w:t>
      </w:r>
      <w:r w:rsidRPr="0006132A">
        <w:rPr>
          <w:rFonts w:asciiTheme="majorBidi" w:hAnsiTheme="majorBidi" w:cstheme="majorBidi"/>
          <w:color w:val="auto"/>
          <w:sz w:val="28"/>
          <w:szCs w:val="28"/>
          <w:vertAlign w:val="superscript"/>
          <w:lang w:val="ru-RU"/>
        </w:rPr>
        <w:t>1</w:t>
      </w:r>
      <w:r w:rsidRPr="0006132A">
        <w:rPr>
          <w:rFonts w:asciiTheme="majorBidi" w:hAnsiTheme="majorBidi" w:cstheme="majorBidi"/>
          <w:color w:val="auto"/>
          <w:sz w:val="28"/>
          <w:szCs w:val="28"/>
          <w:lang w:val="ru-RU"/>
        </w:rPr>
        <w:t xml:space="preserve"> старший преподаватель кафедры технологии нефти, газа и углеродных материалов </w:t>
      </w:r>
      <w:r w:rsidRPr="0006132A">
        <w:rPr>
          <w:rFonts w:asciiTheme="majorBidi" w:hAnsiTheme="majorBidi" w:cstheme="majorBidi"/>
          <w:color w:val="auto"/>
          <w:sz w:val="28"/>
          <w:szCs w:val="28"/>
          <w:vertAlign w:val="superscript"/>
          <w:lang w:val="ru-RU"/>
        </w:rPr>
        <w:t>2</w:t>
      </w:r>
    </w:p>
    <w:p w:rsidR="00B40F63" w:rsidRDefault="00B40F63" w:rsidP="00877DA1">
      <w:pPr>
        <w:spacing w:line="360" w:lineRule="auto"/>
        <w:ind w:firstLine="720"/>
        <w:jc w:val="center"/>
        <w:rPr>
          <w:rFonts w:asciiTheme="majorBidi" w:hAnsiTheme="majorBidi" w:cstheme="majorBidi"/>
          <w:color w:val="auto"/>
          <w:sz w:val="28"/>
          <w:szCs w:val="28"/>
          <w:vertAlign w:val="superscript"/>
          <w:lang w:val="ru-RU"/>
        </w:rPr>
      </w:pPr>
      <w:r w:rsidRPr="0006132A">
        <w:rPr>
          <w:rFonts w:asciiTheme="majorBidi" w:hAnsiTheme="majorBidi" w:cstheme="majorBidi"/>
          <w:color w:val="auto"/>
          <w:sz w:val="28"/>
          <w:szCs w:val="28"/>
          <w:lang w:val="ru-RU"/>
        </w:rPr>
        <w:t>кандидат технических наук, доцент кафедры технологии нефти, газа и углеродных материалов</w:t>
      </w:r>
      <w:r w:rsidRPr="0006132A">
        <w:rPr>
          <w:rFonts w:asciiTheme="majorBidi" w:hAnsiTheme="majorBidi" w:cstheme="majorBidi"/>
          <w:color w:val="auto"/>
          <w:sz w:val="28"/>
          <w:szCs w:val="28"/>
          <w:vertAlign w:val="superscript"/>
          <w:lang w:val="ru-RU"/>
        </w:rPr>
        <w:t>3</w:t>
      </w:r>
    </w:p>
    <w:p w:rsidR="00B40F63" w:rsidRPr="00B31B6C" w:rsidRDefault="00B40F63" w:rsidP="00877DA1">
      <w:pPr>
        <w:spacing w:line="360" w:lineRule="auto"/>
        <w:ind w:right="299" w:firstLine="720"/>
        <w:jc w:val="center"/>
        <w:rPr>
          <w:rFonts w:asciiTheme="majorBidi" w:hAnsiTheme="majorBidi" w:cstheme="majorBidi"/>
          <w:bCs/>
          <w:sz w:val="36"/>
          <w:szCs w:val="36"/>
          <w:vertAlign w:val="superscript"/>
        </w:rPr>
      </w:pPr>
      <w:r w:rsidRPr="00B44E4F">
        <w:rPr>
          <w:rFonts w:asciiTheme="majorBidi" w:hAnsiTheme="majorBidi" w:cstheme="majorBidi"/>
          <w:bCs/>
          <w:sz w:val="36"/>
          <w:szCs w:val="36"/>
          <w:vertAlign w:val="superscript"/>
          <w:lang w:val="ru-RU"/>
        </w:rPr>
        <w:t xml:space="preserve">УДК 502.7. Шифр научной специальности ВАК: 1.4.12. </w:t>
      </w:r>
      <w:r w:rsidRPr="00B31B6C">
        <w:rPr>
          <w:rFonts w:asciiTheme="majorBidi" w:hAnsiTheme="majorBidi" w:cstheme="majorBidi"/>
          <w:bCs/>
          <w:sz w:val="36"/>
          <w:szCs w:val="36"/>
          <w:vertAlign w:val="superscript"/>
        </w:rPr>
        <w:t>«</w:t>
      </w:r>
      <w:r w:rsidRPr="00B44E4F">
        <w:rPr>
          <w:rFonts w:asciiTheme="majorBidi" w:hAnsiTheme="majorBidi" w:cstheme="majorBidi"/>
          <w:bCs/>
          <w:sz w:val="36"/>
          <w:szCs w:val="36"/>
          <w:vertAlign w:val="superscript"/>
          <w:lang w:val="ru-RU"/>
        </w:rPr>
        <w:t>Нефтехимия</w:t>
      </w:r>
      <w:r w:rsidRPr="00B31B6C">
        <w:rPr>
          <w:rFonts w:asciiTheme="majorBidi" w:hAnsiTheme="majorBidi" w:cstheme="majorBidi"/>
          <w:bCs/>
          <w:sz w:val="36"/>
          <w:szCs w:val="36"/>
          <w:vertAlign w:val="superscript"/>
        </w:rPr>
        <w:t>»</w:t>
      </w:r>
    </w:p>
    <w:p w:rsidR="00B40F63" w:rsidRDefault="00B40F63" w:rsidP="00877DA1">
      <w:pPr>
        <w:spacing w:line="360" w:lineRule="auto"/>
        <w:ind w:firstLine="720"/>
        <w:jc w:val="center"/>
        <w:rPr>
          <w:rFonts w:asciiTheme="majorBidi" w:hAnsiTheme="majorBidi" w:cstheme="majorBidi"/>
          <w:color w:val="0000FF"/>
          <w:sz w:val="28"/>
          <w:szCs w:val="28"/>
        </w:rPr>
      </w:pPr>
      <w:r w:rsidRPr="0006132A">
        <w:rPr>
          <w:rFonts w:asciiTheme="majorBidi" w:hAnsiTheme="majorBidi" w:cstheme="majorBidi"/>
          <w:color w:val="auto"/>
          <w:sz w:val="28"/>
          <w:szCs w:val="28"/>
        </w:rPr>
        <w:t xml:space="preserve">E-mail: </w:t>
      </w:r>
      <w:hyperlink r:id="rId7" w:tgtFrame="_blank" w:history="1">
        <w:r w:rsidRPr="0006132A">
          <w:rPr>
            <w:rFonts w:asciiTheme="majorBidi" w:hAnsiTheme="majorBidi" w:cstheme="majorBidi"/>
            <w:color w:val="0000FF"/>
            <w:sz w:val="28"/>
            <w:szCs w:val="28"/>
          </w:rPr>
          <w:t>ElinMFazlyeva@stud.kpfu.ru</w:t>
        </w:r>
      </w:hyperlink>
      <w:r w:rsidRPr="0006132A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hyperlink r:id="rId8" w:tgtFrame="_blank" w:history="1">
        <w:r w:rsidRPr="0006132A">
          <w:rPr>
            <w:rFonts w:asciiTheme="majorBidi" w:hAnsiTheme="majorBidi" w:cstheme="majorBidi"/>
            <w:color w:val="0000FF"/>
            <w:sz w:val="28"/>
            <w:szCs w:val="28"/>
          </w:rPr>
          <w:t>valievdz@bk.ru</w:t>
        </w:r>
      </w:hyperlink>
    </w:p>
    <w:p w:rsidR="00B40F63" w:rsidRPr="0006132A" w:rsidRDefault="00B40F63" w:rsidP="00B40F63">
      <w:pPr>
        <w:spacing w:line="360" w:lineRule="auto"/>
        <w:ind w:firstLine="72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:rsidR="00C14442" w:rsidRDefault="00B40F63" w:rsidP="00C14442">
      <w:pPr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B90EF0">
        <w:rPr>
          <w:rFonts w:asciiTheme="majorBidi" w:hAnsiTheme="majorBidi" w:cstheme="majorBidi"/>
          <w:b/>
          <w:bCs/>
          <w:sz w:val="28"/>
          <w:szCs w:val="28"/>
          <w:lang w:val="ru-RU"/>
        </w:rPr>
        <w:t>Аннотация</w:t>
      </w:r>
      <w:r w:rsidRPr="00B90EF0">
        <w:rPr>
          <w:rFonts w:asciiTheme="majorBidi" w:hAnsiTheme="majorBidi" w:cstheme="majorBidi"/>
          <w:sz w:val="28"/>
          <w:szCs w:val="28"/>
          <w:lang w:val="ru-RU"/>
        </w:rPr>
        <w:t>:</w:t>
      </w:r>
      <w:r w:rsidR="00C61B49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B40F6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14442" w:rsidRPr="00C14442">
        <w:rPr>
          <w:rFonts w:asciiTheme="majorBidi" w:hAnsiTheme="majorBidi" w:cstheme="majorBidi"/>
          <w:sz w:val="28"/>
          <w:szCs w:val="28"/>
          <w:lang w:val="ru-RU"/>
        </w:rPr>
        <w:t>В данном отчете представлен расчет двух ректификационных колонн (К-1 и К-2), входящих в состав установки первичной перегонки нефти.</w:t>
      </w:r>
    </w:p>
    <w:p w:rsidR="001A3C85" w:rsidRDefault="001A3C85" w:rsidP="00C14442">
      <w:pPr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:rsidR="00C61B49" w:rsidRDefault="00C61B49" w:rsidP="00C61B49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:rsidR="0042584A" w:rsidRDefault="008300D7" w:rsidP="00C14442">
      <w:pPr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8300D7">
        <w:rPr>
          <w:rFonts w:asciiTheme="majorBidi" w:hAnsiTheme="majorBidi" w:cstheme="majorBidi"/>
          <w:b/>
          <w:bCs/>
          <w:sz w:val="28"/>
          <w:szCs w:val="28"/>
          <w:lang w:val="ru-RU"/>
        </w:rPr>
        <w:t>Ключевые слова:</w:t>
      </w:r>
      <w:r w:rsidRPr="008300D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14442" w:rsidRPr="00C14442">
        <w:rPr>
          <w:rFonts w:asciiTheme="majorBidi" w:hAnsiTheme="majorBidi" w:cstheme="majorBidi"/>
          <w:sz w:val="28"/>
          <w:szCs w:val="28"/>
          <w:lang w:val="ru-RU"/>
        </w:rPr>
        <w:t>ректификация, нефтепереработка, материальный баланс, тепловой баланс, фракционирование, конструкция, давление-температура, нефтепродукты.</w:t>
      </w:r>
    </w:p>
    <w:p w:rsidR="00C14442" w:rsidRPr="00DF2667" w:rsidRDefault="00C14442" w:rsidP="00DF2667">
      <w:pPr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:rsidR="00DA28B8" w:rsidRPr="00DA28B8" w:rsidRDefault="0042584A" w:rsidP="00DA28B8">
      <w:pPr>
        <w:ind w:firstLine="630"/>
        <w:jc w:val="both"/>
        <w:rPr>
          <w:rFonts w:asciiTheme="majorBidi" w:hAnsiTheme="majorBidi" w:cstheme="majorBidi"/>
          <w:sz w:val="28"/>
          <w:szCs w:val="28"/>
        </w:rPr>
      </w:pPr>
      <w:r w:rsidRPr="0042584A">
        <w:rPr>
          <w:rFonts w:asciiTheme="majorBidi" w:hAnsiTheme="majorBidi" w:cstheme="majorBidi"/>
          <w:b/>
          <w:bCs/>
          <w:sz w:val="28"/>
          <w:szCs w:val="28"/>
        </w:rPr>
        <w:lastRenderedPageBreak/>
        <w:t>Abstract:</w:t>
      </w:r>
      <w:r w:rsidRPr="0042584A">
        <w:rPr>
          <w:rFonts w:asciiTheme="majorBidi" w:hAnsiTheme="majorBidi" w:cstheme="majorBidi"/>
          <w:sz w:val="28"/>
          <w:szCs w:val="28"/>
        </w:rPr>
        <w:t xml:space="preserve"> </w:t>
      </w:r>
      <w:r w:rsidR="00DA28B8" w:rsidRPr="00DA28B8">
        <w:rPr>
          <w:rFonts w:asciiTheme="majorBidi" w:hAnsiTheme="majorBidi" w:cstheme="majorBidi"/>
          <w:sz w:val="28"/>
          <w:szCs w:val="28"/>
        </w:rPr>
        <w:t>This report presents the design calculations for two distillation columns (K-1 and K-2) that are part of a crude oil primary distillation unit.</w:t>
      </w:r>
    </w:p>
    <w:p w:rsidR="008300D7" w:rsidRDefault="008300D7" w:rsidP="00DA28B8">
      <w:pPr>
        <w:ind w:firstLine="630"/>
        <w:jc w:val="both"/>
        <w:rPr>
          <w:rFonts w:asciiTheme="majorBidi" w:hAnsiTheme="majorBidi" w:cstheme="majorBidi"/>
          <w:sz w:val="28"/>
          <w:szCs w:val="28"/>
        </w:rPr>
      </w:pPr>
    </w:p>
    <w:p w:rsidR="00DA28B8" w:rsidRDefault="004D63B9" w:rsidP="00DF2667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2584A" w:rsidRPr="0042584A">
        <w:rPr>
          <w:rFonts w:asciiTheme="majorBidi" w:hAnsiTheme="majorBidi" w:cstheme="majorBidi"/>
          <w:b/>
          <w:bCs/>
          <w:sz w:val="28"/>
          <w:szCs w:val="28"/>
        </w:rPr>
        <w:t>Key words:</w:t>
      </w:r>
      <w:r w:rsidR="0042584A" w:rsidRPr="0042584A">
        <w:rPr>
          <w:rFonts w:asciiTheme="majorBidi" w:hAnsiTheme="majorBidi" w:cstheme="majorBidi"/>
          <w:sz w:val="28"/>
          <w:szCs w:val="28"/>
        </w:rPr>
        <w:t xml:space="preserve"> </w:t>
      </w:r>
      <w:r w:rsidR="00C14442" w:rsidRPr="00C14442">
        <w:rPr>
          <w:rFonts w:asciiTheme="majorBidi" w:hAnsiTheme="majorBidi" w:cstheme="majorBidi"/>
          <w:sz w:val="28"/>
          <w:szCs w:val="28"/>
        </w:rPr>
        <w:t>distillation column, oil refining, material balance, heat balance, fractionation, design parameters, pressure-temperature, petroleum products.</w:t>
      </w:r>
    </w:p>
    <w:p w:rsidR="002362BE" w:rsidRDefault="002362BE" w:rsidP="00C14442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p w:rsidR="00C61B49" w:rsidRPr="00DA28B8" w:rsidRDefault="00877DA1" w:rsidP="00C14442">
      <w:pPr>
        <w:ind w:firstLine="720"/>
        <w:jc w:val="both"/>
        <w:rPr>
          <w:rFonts w:asciiTheme="majorBidi" w:eastAsiaTheme="minorHAnsi" w:hAnsiTheme="majorBidi" w:cstheme="majorBidi"/>
          <w:color w:val="auto"/>
          <w:sz w:val="28"/>
          <w:szCs w:val="28"/>
          <w:lang w:val="ru-RU"/>
        </w:rPr>
      </w:pPr>
      <w:r w:rsidRPr="001A3C85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61B49">
        <w:rPr>
          <w:rFonts w:asciiTheme="majorBidi" w:hAnsiTheme="majorBidi" w:cstheme="majorBidi"/>
          <w:b/>
          <w:bCs/>
          <w:sz w:val="28"/>
          <w:szCs w:val="28"/>
          <w:lang w:val="ru-RU"/>
        </w:rPr>
        <w:t>Введение</w:t>
      </w:r>
    </w:p>
    <w:p w:rsidR="00C61B49" w:rsidRPr="00DA28B8" w:rsidRDefault="00C61B49" w:rsidP="00C61B49">
      <w:pPr>
        <w:ind w:firstLine="720"/>
        <w:jc w:val="both"/>
        <w:rPr>
          <w:rFonts w:asciiTheme="majorBidi" w:eastAsiaTheme="minorHAnsi" w:hAnsiTheme="majorBidi" w:cstheme="majorBidi"/>
          <w:color w:val="auto"/>
          <w:sz w:val="28"/>
          <w:szCs w:val="28"/>
          <w:lang w:val="ru-RU"/>
        </w:rPr>
      </w:pPr>
    </w:p>
    <w:p w:rsidR="00DA28B8" w:rsidRPr="00DA28B8" w:rsidRDefault="00C61B49" w:rsidP="00DA28B8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DA28B8">
        <w:rPr>
          <w:rFonts w:asciiTheme="majorBidi" w:hAnsiTheme="majorBidi" w:cstheme="majorBidi"/>
          <w:sz w:val="28"/>
          <w:szCs w:val="28"/>
          <w:lang w:val="ru-RU"/>
        </w:rPr>
        <w:t xml:space="preserve">             </w:t>
      </w:r>
      <w:r w:rsidR="00DA28B8" w:rsidRPr="00DA28B8">
        <w:rPr>
          <w:rFonts w:asciiTheme="majorBidi" w:hAnsiTheme="majorBidi" w:cstheme="majorBidi"/>
          <w:sz w:val="28"/>
          <w:szCs w:val="28"/>
          <w:lang w:val="ru-RU"/>
        </w:rPr>
        <w:t>Настоящий отчет посвящен расчету и анализу работы двух ключевых аппаратов установки первичной переработки нефти - ректификационных колонн К-1 и К-2. Эти технологические узлы играют критически важную роль в процессе разделения нефтяного сырья на целевые фракции.</w:t>
      </w:r>
    </w:p>
    <w:p w:rsidR="00DA28B8" w:rsidRPr="00DA28B8" w:rsidRDefault="00DA28B8" w:rsidP="00DA28B8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DA28B8">
        <w:rPr>
          <w:rFonts w:asciiTheme="majorBidi" w:hAnsiTheme="majorBidi" w:cstheme="majorBidi"/>
          <w:sz w:val="28"/>
          <w:szCs w:val="28"/>
          <w:lang w:val="ru-RU"/>
        </w:rPr>
        <w:t>Колонна К-1 (отбензинивающая) выполняет первичное разделение нефти, выделяя легкие углеводороды. Последующая колонна К-2 (атмосферная) обеспечивает более тонкое фракционирование подготовленного сырья. Правильный расчет параметров этих аппаратов определяет как эффективность всего технологического процесса, так и качество получаемых нефтепродуктов.</w:t>
      </w:r>
    </w:p>
    <w:p w:rsidR="00DA28B8" w:rsidRPr="00DA28B8" w:rsidRDefault="00DA28B8" w:rsidP="00DA28B8">
      <w:pPr>
        <w:jc w:val="both"/>
        <w:rPr>
          <w:rFonts w:asciiTheme="majorBidi" w:hAnsiTheme="majorBidi" w:cstheme="majorBidi"/>
          <w:sz w:val="28"/>
          <w:szCs w:val="28"/>
        </w:rPr>
      </w:pPr>
      <w:r w:rsidRPr="00DA28B8">
        <w:rPr>
          <w:rFonts w:asciiTheme="majorBidi" w:hAnsiTheme="majorBidi" w:cstheme="majorBidi"/>
          <w:sz w:val="28"/>
          <w:szCs w:val="28"/>
        </w:rPr>
        <w:t>В работе представлены:</w:t>
      </w:r>
    </w:p>
    <w:p w:rsidR="00DA28B8" w:rsidRPr="00DA28B8" w:rsidRDefault="00DA28B8" w:rsidP="00DA28B8">
      <w:pPr>
        <w:numPr>
          <w:ilvl w:val="0"/>
          <w:numId w:val="25"/>
        </w:num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DA28B8">
        <w:rPr>
          <w:rFonts w:asciiTheme="majorBidi" w:hAnsiTheme="majorBidi" w:cstheme="majorBidi"/>
          <w:sz w:val="28"/>
          <w:szCs w:val="28"/>
          <w:lang w:val="ru-RU"/>
        </w:rPr>
        <w:t>Детальные материальные балансы по каждому аппарату</w:t>
      </w:r>
    </w:p>
    <w:p w:rsidR="00DA28B8" w:rsidRPr="00DA28B8" w:rsidRDefault="00DA28B8" w:rsidP="00DA28B8">
      <w:pPr>
        <w:numPr>
          <w:ilvl w:val="0"/>
          <w:numId w:val="25"/>
        </w:numPr>
        <w:jc w:val="both"/>
        <w:rPr>
          <w:rFonts w:asciiTheme="majorBidi" w:hAnsiTheme="majorBidi" w:cstheme="majorBidi"/>
          <w:sz w:val="28"/>
          <w:szCs w:val="28"/>
        </w:rPr>
      </w:pPr>
      <w:r w:rsidRPr="00DA28B8">
        <w:rPr>
          <w:rFonts w:asciiTheme="majorBidi" w:hAnsiTheme="majorBidi" w:cstheme="majorBidi"/>
          <w:sz w:val="28"/>
          <w:szCs w:val="28"/>
        </w:rPr>
        <w:t>Тепловые расчеты и энергетические балансы</w:t>
      </w:r>
    </w:p>
    <w:p w:rsidR="00DA28B8" w:rsidRPr="00DA28B8" w:rsidRDefault="00DA28B8" w:rsidP="00DA28B8">
      <w:pPr>
        <w:numPr>
          <w:ilvl w:val="0"/>
          <w:numId w:val="25"/>
        </w:num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DA28B8">
        <w:rPr>
          <w:rFonts w:asciiTheme="majorBidi" w:hAnsiTheme="majorBidi" w:cstheme="majorBidi"/>
          <w:sz w:val="28"/>
          <w:szCs w:val="28"/>
          <w:lang w:val="ru-RU"/>
        </w:rPr>
        <w:t>Определение оптимальных рабочих параметров (давление, температура)</w:t>
      </w:r>
    </w:p>
    <w:p w:rsidR="00DA28B8" w:rsidRPr="00DA28B8" w:rsidRDefault="00DA28B8" w:rsidP="00DA28B8">
      <w:pPr>
        <w:numPr>
          <w:ilvl w:val="0"/>
          <w:numId w:val="25"/>
        </w:numPr>
        <w:jc w:val="both"/>
        <w:rPr>
          <w:rFonts w:asciiTheme="majorBidi" w:hAnsiTheme="majorBidi" w:cstheme="majorBidi"/>
          <w:sz w:val="28"/>
          <w:szCs w:val="28"/>
        </w:rPr>
      </w:pPr>
      <w:r w:rsidRPr="00DA28B8">
        <w:rPr>
          <w:rFonts w:asciiTheme="majorBidi" w:hAnsiTheme="majorBidi" w:cstheme="majorBidi"/>
          <w:sz w:val="28"/>
          <w:szCs w:val="28"/>
        </w:rPr>
        <w:t>Конструктивные расчеты основных размеров колонн</w:t>
      </w:r>
    </w:p>
    <w:p w:rsidR="00DA28B8" w:rsidRPr="00DA28B8" w:rsidRDefault="00DA28B8" w:rsidP="00DA28B8">
      <w:pPr>
        <w:numPr>
          <w:ilvl w:val="0"/>
          <w:numId w:val="25"/>
        </w:numPr>
        <w:jc w:val="both"/>
        <w:rPr>
          <w:rFonts w:asciiTheme="majorBidi" w:hAnsiTheme="majorBidi" w:cstheme="majorBidi"/>
          <w:sz w:val="28"/>
          <w:szCs w:val="28"/>
        </w:rPr>
      </w:pPr>
      <w:r w:rsidRPr="00DA28B8">
        <w:rPr>
          <w:rFonts w:asciiTheme="majorBidi" w:hAnsiTheme="majorBidi" w:cstheme="majorBidi"/>
          <w:sz w:val="28"/>
          <w:szCs w:val="28"/>
        </w:rPr>
        <w:t>Анализ гидравлических характеристик</w:t>
      </w:r>
    </w:p>
    <w:p w:rsidR="00D611DA" w:rsidRDefault="00DA28B8" w:rsidP="00DF2667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DA28B8">
        <w:rPr>
          <w:rFonts w:asciiTheme="majorBidi" w:hAnsiTheme="majorBidi" w:cstheme="majorBidi"/>
          <w:sz w:val="28"/>
          <w:szCs w:val="28"/>
          <w:lang w:val="ru-RU"/>
        </w:rPr>
        <w:t>Особое внимание уделено взаимосвязи технологических параметров между колоннами К-1 и К-2, что обеспечивает комплексный подход к проектированию установки первичной перегонки нефти. Все расчеты выполнены с учетом современных требований к энергоэффективности и экологической безопасности нефтеперерабатывающих производств.</w:t>
      </w:r>
    </w:p>
    <w:p w:rsidR="001118B7" w:rsidRPr="001118B7" w:rsidRDefault="001118B7" w:rsidP="001118B7">
      <w:pPr>
        <w:pStyle w:val="Heading4"/>
        <w:spacing w:before="274" w:after="206" w:line="429" w:lineRule="atLeast"/>
        <w:rPr>
          <w:rFonts w:asciiTheme="majorBidi" w:eastAsia="Times New Roman" w:hAnsiTheme="majorBidi"/>
          <w:color w:val="000000" w:themeColor="text1"/>
          <w:sz w:val="28"/>
          <w:szCs w:val="28"/>
          <w:lang w:val="ru-RU"/>
        </w:rPr>
      </w:pPr>
      <w:r w:rsidRPr="001118B7">
        <w:rPr>
          <w:rFonts w:ascii="Segoe UI" w:hAnsi="Segoe UI" w:cs="Segoe UI"/>
          <w:b/>
          <w:bCs/>
          <w:color w:val="404040"/>
          <w:lang w:val="ru-RU"/>
        </w:rPr>
        <w:lastRenderedPageBreak/>
        <w:t xml:space="preserve"> </w:t>
      </w:r>
      <w:r w:rsidRPr="001118B7">
        <w:rPr>
          <w:rFonts w:asciiTheme="majorBidi" w:hAnsiTheme="majorBidi"/>
          <w:color w:val="000000" w:themeColor="text1"/>
          <w:sz w:val="28"/>
          <w:szCs w:val="28"/>
          <w:lang w:val="ru-RU"/>
        </w:rPr>
        <w:t>Материальный баланс колонны К-1</w:t>
      </w:r>
    </w:p>
    <w:p w:rsidR="001118B7" w:rsidRPr="001118B7" w:rsidRDefault="001118B7" w:rsidP="001118B7">
      <w:pPr>
        <w:pStyle w:val="NormalWeb"/>
        <w:spacing w:before="206" w:beforeAutospacing="0" w:after="206" w:afterAutospacing="0" w:line="429" w:lineRule="atLeast"/>
        <w:rPr>
          <w:rFonts w:asciiTheme="majorBidi" w:hAnsiTheme="majorBidi" w:cstheme="majorBidi"/>
          <w:color w:val="000000" w:themeColor="text1"/>
          <w:sz w:val="28"/>
          <w:szCs w:val="28"/>
          <w:lang w:val="ru-RU"/>
        </w:rPr>
      </w:pPr>
      <w:r w:rsidRPr="001118B7">
        <w:rPr>
          <w:rFonts w:asciiTheme="majorBidi" w:hAnsiTheme="majorBidi" w:cstheme="majorBidi"/>
          <w:color w:val="000000" w:themeColor="text1"/>
          <w:sz w:val="28"/>
          <w:szCs w:val="28"/>
          <w:lang w:val="ru-RU"/>
        </w:rPr>
        <w:t>Исходные данные для варианта 7:</w:t>
      </w:r>
    </w:p>
    <w:p w:rsidR="001118B7" w:rsidRPr="001118B7" w:rsidRDefault="001118B7" w:rsidP="001118B7">
      <w:pPr>
        <w:pStyle w:val="NormalWeb"/>
        <w:numPr>
          <w:ilvl w:val="0"/>
          <w:numId w:val="6"/>
        </w:numPr>
        <w:spacing w:before="0" w:beforeAutospacing="0" w:line="429" w:lineRule="atLeast"/>
        <w:ind w:left="0"/>
        <w:rPr>
          <w:rFonts w:asciiTheme="majorBidi" w:hAnsiTheme="majorBidi" w:cstheme="majorBidi"/>
          <w:color w:val="000000" w:themeColor="text1"/>
          <w:sz w:val="28"/>
          <w:szCs w:val="28"/>
          <w:lang w:val="ru-RU"/>
        </w:rPr>
      </w:pPr>
      <w:r w:rsidRPr="001118B7">
        <w:rPr>
          <w:rFonts w:asciiTheme="majorBidi" w:hAnsiTheme="majorBidi" w:cstheme="majorBidi"/>
          <w:color w:val="000000" w:themeColor="text1"/>
          <w:sz w:val="28"/>
          <w:szCs w:val="28"/>
          <w:lang w:val="ru-RU"/>
        </w:rPr>
        <w:t>Расход нефти</w:t>
      </w:r>
      <w:r w:rsidRPr="001118B7">
        <w:rPr>
          <w:rFonts w:asciiTheme="majorBidi" w:hAnsiTheme="majorBidi" w:cstheme="majorBidi"/>
          <w:color w:val="000000" w:themeColor="text1"/>
          <w:sz w:val="28"/>
          <w:szCs w:val="28"/>
        </w:rPr>
        <w:t> </w:t>
      </w:r>
      <w:r w:rsidRPr="001118B7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G</w:t>
      </w:r>
      <w:r w:rsidRPr="001118B7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=977439 кг/ч=271.51 кг/с</w:t>
      </w:r>
    </w:p>
    <w:p w:rsidR="001118B7" w:rsidRPr="001118B7" w:rsidRDefault="001118B7" w:rsidP="001118B7">
      <w:pPr>
        <w:pStyle w:val="NormalWeb"/>
        <w:numPr>
          <w:ilvl w:val="0"/>
          <w:numId w:val="6"/>
        </w:numPr>
        <w:spacing w:before="0" w:beforeAutospacing="0" w:line="429" w:lineRule="atLeast"/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118B7">
        <w:rPr>
          <w:rFonts w:asciiTheme="majorBidi" w:hAnsiTheme="majorBidi" w:cstheme="majorBidi"/>
          <w:color w:val="000000" w:themeColor="text1"/>
          <w:sz w:val="28"/>
          <w:szCs w:val="28"/>
        </w:rPr>
        <w:t>Плотность нефти </w:t>
      </w:r>
      <w:r w:rsidRPr="001118B7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ρ20=0.877</w:t>
      </w:r>
    </w:p>
    <w:p w:rsidR="001118B7" w:rsidRPr="001118B7" w:rsidRDefault="001118B7" w:rsidP="001118B7">
      <w:pPr>
        <w:pStyle w:val="NormalWeb"/>
        <w:numPr>
          <w:ilvl w:val="0"/>
          <w:numId w:val="6"/>
        </w:numPr>
        <w:spacing w:before="0" w:beforeAutospacing="0" w:line="429" w:lineRule="atLeast"/>
        <w:ind w:left="0"/>
        <w:rPr>
          <w:rFonts w:asciiTheme="majorBidi" w:hAnsiTheme="majorBidi" w:cstheme="majorBidi"/>
          <w:color w:val="000000" w:themeColor="text1"/>
          <w:sz w:val="28"/>
          <w:szCs w:val="28"/>
          <w:lang w:val="ru-RU"/>
        </w:rPr>
      </w:pPr>
      <w:r w:rsidRPr="001118B7">
        <w:rPr>
          <w:rFonts w:asciiTheme="majorBidi" w:hAnsiTheme="majorBidi" w:cstheme="majorBidi"/>
          <w:color w:val="000000" w:themeColor="text1"/>
          <w:sz w:val="28"/>
          <w:szCs w:val="28"/>
          <w:lang w:val="ru-RU"/>
        </w:rPr>
        <w:t>Температура ввода сырья</w:t>
      </w:r>
      <w:r w:rsidRPr="001118B7">
        <w:rPr>
          <w:rFonts w:asciiTheme="majorBidi" w:hAnsiTheme="majorBidi" w:cstheme="majorBidi"/>
          <w:color w:val="000000" w:themeColor="text1"/>
          <w:sz w:val="28"/>
          <w:szCs w:val="28"/>
        </w:rPr>
        <w:t> </w:t>
      </w:r>
      <w:r w:rsidRPr="001118B7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t</w:t>
      </w:r>
      <w:r w:rsidRPr="001118B7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=233</w:t>
      </w:r>
      <w:r w:rsidRPr="001118B7">
        <w:rPr>
          <w:rStyle w:val="katex-mathml"/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lang w:val="ru-RU"/>
        </w:rPr>
        <w:t>∘</w:t>
      </w:r>
      <w:r w:rsidRPr="001118B7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</w:t>
      </w:r>
    </w:p>
    <w:p w:rsidR="001118B7" w:rsidRPr="00A16040" w:rsidRDefault="001118B7" w:rsidP="001118B7">
      <w:pPr>
        <w:pStyle w:val="NormalWeb"/>
        <w:numPr>
          <w:ilvl w:val="0"/>
          <w:numId w:val="6"/>
        </w:numPr>
        <w:spacing w:before="0" w:beforeAutospacing="0" w:line="429" w:lineRule="atLeast"/>
        <w:ind w:left="0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lang w:val="ru-RU"/>
        </w:rPr>
      </w:pPr>
      <w:r w:rsidRPr="001118B7">
        <w:rPr>
          <w:rFonts w:asciiTheme="majorBidi" w:hAnsiTheme="majorBidi" w:cstheme="majorBidi"/>
          <w:color w:val="000000" w:themeColor="text1"/>
          <w:sz w:val="28"/>
          <w:szCs w:val="28"/>
          <w:lang w:val="ru-RU"/>
        </w:rPr>
        <w:t>Давление питательной секции</w:t>
      </w:r>
      <w:r w:rsidRPr="001118B7">
        <w:rPr>
          <w:rFonts w:asciiTheme="majorBidi" w:hAnsiTheme="majorBidi" w:cstheme="majorBidi"/>
          <w:color w:val="000000" w:themeColor="text1"/>
          <w:sz w:val="28"/>
          <w:szCs w:val="28"/>
        </w:rPr>
        <w:t> </w:t>
      </w:r>
      <w:r w:rsidRPr="001118B7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πi</w:t>
      </w:r>
      <w:r w:rsidRPr="001118B7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=0.3 Мпа</w:t>
      </w:r>
    </w:p>
    <w:p w:rsidR="00A16040" w:rsidRDefault="00A16040" w:rsidP="00A16040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</w:p>
    <w:p w:rsidR="00A16040" w:rsidRDefault="00A16040" w:rsidP="00E8505D">
      <w:pPr>
        <w:pStyle w:val="NormalWeb"/>
        <w:spacing w:before="0" w:beforeAutospacing="0" w:line="429" w:lineRule="atLeast"/>
        <w:jc w:val="center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lang w:val="ru-RU"/>
        </w:rPr>
      </w:pPr>
      <w:r w:rsidRPr="00A16040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lang w:val="ru-RU"/>
        </w:rPr>
        <w:drawing>
          <wp:inline distT="0" distB="0" distL="0" distR="0" wp14:anchorId="63063A51" wp14:editId="72DF0E9F">
            <wp:extent cx="3436620" cy="34867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458" cy="350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05D" w:rsidRPr="00E8505D" w:rsidRDefault="00E8505D" w:rsidP="00E8505D">
      <w:pPr>
        <w:pStyle w:val="NormalWeb"/>
        <w:spacing w:before="0"/>
        <w:jc w:val="center"/>
        <w:rPr>
          <w:rStyle w:val="katex-mathml"/>
          <w:rFonts w:asciiTheme="majorBidi" w:hAnsiTheme="majorBidi" w:cstheme="majorBidi"/>
          <w:b/>
          <w:bCs/>
          <w:color w:val="000000" w:themeColor="text1"/>
          <w:sz w:val="28"/>
          <w:szCs w:val="28"/>
          <w:lang w:val="ru-RU"/>
        </w:rPr>
      </w:pPr>
      <w:r w:rsidRPr="00E8505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ru-RU"/>
        </w:rPr>
        <w:t>колонны К-1</w:t>
      </w:r>
    </w:p>
    <w:p w:rsidR="001118B7" w:rsidRPr="001118B7" w:rsidRDefault="001118B7" w:rsidP="001118B7">
      <w:pPr>
        <w:spacing w:before="206" w:after="206" w:line="429" w:lineRule="atLeast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1118B7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Расчет:</w:t>
      </w:r>
    </w:p>
    <w:p w:rsidR="001118B7" w:rsidRPr="001118B7" w:rsidRDefault="001118B7" w:rsidP="001118B7">
      <w:pPr>
        <w:numPr>
          <w:ilvl w:val="0"/>
          <w:numId w:val="7"/>
        </w:numPr>
        <w:spacing w:after="100" w:afterAutospacing="1" w:line="429" w:lineRule="atLeast"/>
        <w:ind w:left="0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</w:pPr>
      <w:r w:rsidRPr="001118B7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  <w:t>Выход газовой фазы: 1.88% (из таблицы 2).</w:t>
      </w:r>
    </w:p>
    <w:p w:rsidR="001118B7" w:rsidRPr="001118B7" w:rsidRDefault="001118B7" w:rsidP="001118B7">
      <w:pPr>
        <w:numPr>
          <w:ilvl w:val="0"/>
          <w:numId w:val="7"/>
        </w:numPr>
        <w:spacing w:after="100" w:afterAutospacing="1" w:line="429" w:lineRule="atLeast"/>
        <w:ind w:left="0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</w:pPr>
      <w:r w:rsidRPr="001118B7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  <w:t>Выход бензиновой фракции (НК-85°С): сумма выходов фракций НК-62, 62-70, 70-85 = 2.93 + 0.82 + 1.38 = 5.13%.</w:t>
      </w:r>
    </w:p>
    <w:p w:rsidR="001118B7" w:rsidRDefault="001118B7" w:rsidP="003C74B5">
      <w:pPr>
        <w:numPr>
          <w:ilvl w:val="0"/>
          <w:numId w:val="7"/>
        </w:numPr>
        <w:spacing w:after="100" w:afterAutospacing="1" w:line="429" w:lineRule="atLeast"/>
        <w:ind w:left="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1118B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Выход полуотбензиненной нефти: 1.88% - 5.13%</w:t>
      </w:r>
      <w:r w:rsidR="003C74B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  <w:t xml:space="preserve"> - </w:t>
      </w:r>
      <w:r w:rsidR="003C74B5" w:rsidRPr="001118B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92.99%</w:t>
      </w:r>
      <w:r w:rsidR="003C74B5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r w:rsidRPr="001118B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=</w:t>
      </w:r>
      <w:r w:rsidR="003C74B5" w:rsidRPr="001118B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100%</w:t>
      </w:r>
      <w:r w:rsidRPr="001118B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3C74B5" w:rsidRDefault="003C74B5" w:rsidP="003C74B5">
      <w:pPr>
        <w:spacing w:after="100" w:afterAutospacing="1" w:line="429" w:lineRule="atLeast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7"/>
        <w:gridCol w:w="2817"/>
        <w:gridCol w:w="2946"/>
      </w:tblGrid>
      <w:tr w:rsidR="003C74B5" w:rsidTr="003C74B5">
        <w:tc>
          <w:tcPr>
            <w:tcW w:w="2876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Компонент</w:t>
            </w:r>
          </w:p>
        </w:tc>
        <w:tc>
          <w:tcPr>
            <w:tcW w:w="2877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Выход, % масс.</w:t>
            </w:r>
          </w:p>
        </w:tc>
        <w:tc>
          <w:tcPr>
            <w:tcW w:w="2877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Производительность, кг/с</w:t>
            </w:r>
          </w:p>
        </w:tc>
      </w:tr>
      <w:tr w:rsidR="003C74B5" w:rsidTr="003C74B5">
        <w:tc>
          <w:tcPr>
            <w:tcW w:w="2876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Углеводородный газ</w:t>
            </w:r>
          </w:p>
        </w:tc>
        <w:tc>
          <w:tcPr>
            <w:tcW w:w="2877" w:type="dxa"/>
          </w:tcPr>
          <w:p w:rsidR="003C74B5" w:rsidRP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</w:pPr>
            <w:r w:rsidRPr="003C74B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1.88</w:t>
            </w:r>
          </w:p>
        </w:tc>
        <w:tc>
          <w:tcPr>
            <w:tcW w:w="2877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5.10</w:t>
            </w:r>
          </w:p>
        </w:tc>
      </w:tr>
      <w:tr w:rsidR="003C74B5" w:rsidTr="003C74B5">
        <w:tc>
          <w:tcPr>
            <w:tcW w:w="2876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Бензиновая фракция (НК-85°C)</w:t>
            </w:r>
          </w:p>
        </w:tc>
        <w:tc>
          <w:tcPr>
            <w:tcW w:w="2877" w:type="dxa"/>
          </w:tcPr>
          <w:p w:rsidR="003C74B5" w:rsidRPr="00A16040" w:rsidRDefault="00A16040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5.1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2877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13.92</w:t>
            </w:r>
          </w:p>
        </w:tc>
      </w:tr>
      <w:tr w:rsidR="003C74B5" w:rsidTr="003C74B5">
        <w:tc>
          <w:tcPr>
            <w:tcW w:w="2876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Полуотбензиненная нефть</w:t>
            </w:r>
          </w:p>
        </w:tc>
        <w:tc>
          <w:tcPr>
            <w:tcW w:w="2877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92.99</w:t>
            </w:r>
          </w:p>
        </w:tc>
        <w:tc>
          <w:tcPr>
            <w:tcW w:w="2877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252.48</w:t>
            </w:r>
          </w:p>
        </w:tc>
      </w:tr>
      <w:tr w:rsidR="003C74B5" w:rsidTr="003C74B5">
        <w:tc>
          <w:tcPr>
            <w:tcW w:w="2876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877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100.00</w:t>
            </w:r>
          </w:p>
        </w:tc>
        <w:tc>
          <w:tcPr>
            <w:tcW w:w="2877" w:type="dxa"/>
          </w:tcPr>
          <w:p w:rsidR="003C74B5" w:rsidRDefault="003C74B5" w:rsidP="003C74B5">
            <w:pPr>
              <w:spacing w:after="100" w:afterAutospacing="1" w:line="429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3C74B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271.51</w:t>
            </w:r>
          </w:p>
        </w:tc>
      </w:tr>
    </w:tbl>
    <w:p w:rsidR="003C74B5" w:rsidRDefault="003C74B5" w:rsidP="003C74B5">
      <w:pPr>
        <w:spacing w:after="100" w:afterAutospacing="1" w:line="429" w:lineRule="atLeast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p w:rsidR="003C74B5" w:rsidRPr="003C74B5" w:rsidRDefault="003C74B5" w:rsidP="003C74B5">
      <w:pPr>
        <w:spacing w:after="100" w:afterAutospacing="1" w:line="429" w:lineRule="atLeast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3C74B5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Давление и температура</w:t>
      </w:r>
    </w:p>
    <w:p w:rsidR="003C74B5" w:rsidRPr="003C74B5" w:rsidRDefault="003C74B5" w:rsidP="003C74B5">
      <w:pPr>
        <w:numPr>
          <w:ilvl w:val="0"/>
          <w:numId w:val="27"/>
        </w:numPr>
        <w:spacing w:after="100" w:afterAutospacing="1" w:line="429" w:lineRule="atLeast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</w:pPr>
      <w:r w:rsidRPr="003C74B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  <w:t>Давление верха:</w:t>
      </w:r>
      <w:r w:rsidRPr="003C74B5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</w:rPr>
        <w:t>π</w:t>
      </w:r>
      <w:r w:rsidRPr="003C74B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  <w:t>верх​=0.2912МПа.</w:t>
      </w:r>
    </w:p>
    <w:p w:rsidR="003C74B5" w:rsidRPr="0006254B" w:rsidRDefault="003C74B5" w:rsidP="0006254B">
      <w:pPr>
        <w:numPr>
          <w:ilvl w:val="0"/>
          <w:numId w:val="27"/>
        </w:numPr>
        <w:spacing w:after="100" w:afterAutospacing="1" w:line="429" w:lineRule="atLeast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</w:pPr>
      <w:r w:rsidRPr="003C74B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  <w:t>Температура верха:</w:t>
      </w:r>
      <w:r w:rsidRPr="003C74B5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t</w:t>
      </w:r>
      <w:r w:rsidRPr="003C74B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  <w:t>верх​=98</w:t>
      </w:r>
      <w:r w:rsidRPr="003C74B5">
        <w:rPr>
          <w:rFonts w:ascii="Cambria Math" w:eastAsia="Times New Roman" w:hAnsi="Cambria Math" w:cs="Cambria Math"/>
          <w:color w:val="000000" w:themeColor="text1"/>
          <w:sz w:val="28"/>
          <w:szCs w:val="28"/>
          <w:lang w:val="ru-RU"/>
        </w:rPr>
        <w:t>∘</w:t>
      </w:r>
      <w:r w:rsidRPr="003C74B5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</w:t>
      </w:r>
      <w:r w:rsidRPr="003C74B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  <w:t>.</w:t>
      </w:r>
    </w:p>
    <w:p w:rsidR="007E00A8" w:rsidRPr="007E00A8" w:rsidRDefault="007E00A8" w:rsidP="007E00A8">
      <w:pPr>
        <w:pStyle w:val="NormalWeb"/>
        <w:spacing w:line="429" w:lineRule="atLeast"/>
        <w:ind w:firstLine="720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7E00A8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Выбор давления в колонне К-1</w:t>
      </w:r>
    </w:p>
    <w:p w:rsidR="001118B7" w:rsidRDefault="007E00A8" w:rsidP="007E00A8">
      <w:pPr>
        <w:pStyle w:val="NormalWeb"/>
        <w:spacing w:before="0" w:beforeAutospacing="0" w:line="429" w:lineRule="atLeast"/>
        <w:ind w:firstLine="720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7E00A8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Формула:</w:t>
      </w:r>
    </w:p>
    <w:p w:rsidR="007E00A8" w:rsidRDefault="007E00A8" w:rsidP="007E00A8">
      <w:pPr>
        <w:pStyle w:val="NormalWeb"/>
        <w:spacing w:before="0" w:beforeAutospacing="0" w:line="429" w:lineRule="atLeast"/>
        <w:ind w:firstLine="720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7E00A8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3DC26DDE" wp14:editId="74F2D921">
            <wp:extent cx="2997200" cy="86800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163" cy="87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0A8" w:rsidRPr="007E00A8" w:rsidRDefault="007E00A8" w:rsidP="007E00A8">
      <w:pPr>
        <w:spacing w:before="206" w:after="206" w:line="429" w:lineRule="atLeast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E00A8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где:</w:t>
      </w:r>
    </w:p>
    <w:p w:rsidR="007E00A8" w:rsidRPr="007E00A8" w:rsidRDefault="007E00A8" w:rsidP="007E00A8">
      <w:pPr>
        <w:numPr>
          <w:ilvl w:val="0"/>
          <w:numId w:val="8"/>
        </w:numPr>
        <w:spacing w:after="100" w:afterAutospacing="1" w:line="429" w:lineRule="atLeast"/>
        <w:ind w:left="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E00A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</w:rPr>
        <w:t>πi=0.3 МПа</w:t>
      </w:r>
    </w:p>
    <w:p w:rsidR="007E00A8" w:rsidRPr="007E00A8" w:rsidRDefault="007E00A8" w:rsidP="007E00A8">
      <w:pPr>
        <w:numPr>
          <w:ilvl w:val="0"/>
          <w:numId w:val="8"/>
        </w:numPr>
        <w:spacing w:after="100" w:afterAutospacing="1" w:line="429" w:lineRule="atLeast"/>
        <w:ind w:left="0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</w:pPr>
      <w:r w:rsidRPr="007E00A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</w:rPr>
        <w:t>n</w:t>
      </w:r>
      <w:r w:rsidRPr="007E00A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=11</w:t>
      </w:r>
      <w:r w:rsidRPr="007E00A8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</w:t>
      </w:r>
      <w:r w:rsidRPr="007E00A8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ru-RU"/>
        </w:rPr>
        <w:t>(тарелки от питательной секции до верха),</w:t>
      </w:r>
    </w:p>
    <w:p w:rsidR="007E00A8" w:rsidRPr="007E00A8" w:rsidRDefault="007E00A8" w:rsidP="007E00A8">
      <w:pPr>
        <w:numPr>
          <w:ilvl w:val="0"/>
          <w:numId w:val="8"/>
        </w:numPr>
        <w:spacing w:after="100" w:afterAutospacing="1" w:line="429" w:lineRule="atLeast"/>
        <w:ind w:left="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E00A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</w:rPr>
        <w:t>Δπ=0.0008 МПа</w:t>
      </w:r>
    </w:p>
    <w:p w:rsidR="00127E75" w:rsidRPr="00DF2667" w:rsidRDefault="007E00A8" w:rsidP="00DF2667">
      <w:pPr>
        <w:spacing w:after="100" w:afterAutospacing="1" w:line="429" w:lineRule="atLeast"/>
        <w:ind w:left="72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7E00A8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6255C472" wp14:editId="2BE54A7B">
            <wp:extent cx="4207933" cy="624615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056" cy="63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E75" w:rsidRPr="00127E75" w:rsidRDefault="00127E75" w:rsidP="00DF2667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Определение температурного режима колонны К-1</w:t>
      </w:r>
    </w:p>
    <w:p w:rsidR="00127E75" w:rsidRPr="00127E75" w:rsidRDefault="00127E75" w:rsidP="00127E75">
      <w:pPr>
        <w:pStyle w:val="NormalWeb"/>
        <w:spacing w:before="0"/>
        <w:ind w:firstLine="72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127E7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Исходные данные:</w:t>
      </w:r>
    </w:p>
    <w:p w:rsidR="00127E75" w:rsidRPr="00127E75" w:rsidRDefault="00DF2667" w:rsidP="00127E75">
      <w:pPr>
        <w:pStyle w:val="NormalWeb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 xml:space="preserve">Кривая ИТК нефти </w:t>
      </w:r>
      <w:r w:rsidR="00127E75"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127E75" w:rsidRPr="00127E75" w:rsidRDefault="00127E75" w:rsidP="00127E75">
      <w:pPr>
        <w:pStyle w:val="NormalWeb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Температуры выкипания: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t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bscript"/>
          <w:lang w:val="ru-RU"/>
        </w:rPr>
        <w:t>10%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=130</w:t>
      </w:r>
      <w:r w:rsidRPr="00127E75">
        <w:rPr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lang w:val="ru-RU"/>
        </w:rPr>
        <w:t>∘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,</w:t>
      </w:r>
      <w:r w:rsidRPr="00127E75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 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t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bscript"/>
          <w:lang w:val="ru-RU"/>
        </w:rPr>
        <w:t>50%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=370</w:t>
      </w:r>
      <w:r w:rsidRPr="00127E75">
        <w:rPr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lang w:val="ru-RU"/>
        </w:rPr>
        <w:t>∘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, 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t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bscript"/>
          <w:lang w:val="ru-RU"/>
        </w:rPr>
        <w:t>70%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=500</w:t>
      </w:r>
      <w:r w:rsidRPr="00127E75">
        <w:rPr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lang w:val="ru-RU"/>
        </w:rPr>
        <w:t>∘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.</w:t>
      </w:r>
    </w:p>
    <w:p w:rsidR="00127E75" w:rsidRDefault="00127E75" w:rsidP="00127E75">
      <w:pPr>
        <w:pStyle w:val="NormalWeb"/>
        <w:spacing w:before="0"/>
        <w:ind w:firstLine="72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127E7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Расчет угла наклона:</w:t>
      </w:r>
    </w:p>
    <w:p w:rsidR="00127E75" w:rsidRDefault="00127E75" w:rsidP="00127E75">
      <w:pPr>
        <w:pStyle w:val="NormalWeb"/>
        <w:spacing w:before="0"/>
        <w:ind w:firstLine="72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127E75">
        <w:rPr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6CFDEDA6" wp14:editId="52778BFA">
            <wp:extent cx="2876951" cy="676369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E75" w:rsidRPr="00127E75" w:rsidRDefault="00127E75" w:rsidP="00127E75">
      <w:pPr>
        <w:pStyle w:val="NormalWeb"/>
        <w:spacing w:before="0"/>
        <w:ind w:firstLine="72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127E7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Доля отгона</w:t>
      </w:r>
      <w:r w:rsidRPr="00127E7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 e</w:t>
      </w:r>
      <w:r w:rsidRPr="00127E7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: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br/>
        <w:t>При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t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=233</w:t>
      </w:r>
      <w:r w:rsidRPr="00127E75">
        <w:rPr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lang w:val="ru-RU"/>
        </w:rPr>
        <w:t>∘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 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и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πi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=0.3 Мпа</w:t>
      </w:r>
      <w:r w:rsidRPr="00127E75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используя график Кокса, получаем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e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=0.23.</w:t>
      </w:r>
    </w:p>
    <w:p w:rsidR="00127E75" w:rsidRDefault="00127E75" w:rsidP="00DF2667">
      <w:pPr>
        <w:pStyle w:val="NormalWeb"/>
        <w:spacing w:before="0"/>
        <w:ind w:firstLine="72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127E7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Парциальное давление верха:</w:t>
      </w:r>
    </w:p>
    <w:p w:rsidR="00127E75" w:rsidRDefault="00127E75" w:rsidP="00127E75">
      <w:pPr>
        <w:pStyle w:val="NormalWeb"/>
        <w:spacing w:before="0"/>
        <w:ind w:firstLine="72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127E75">
        <w:rPr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1731F5A6" wp14:editId="73171F7F">
            <wp:extent cx="2370667" cy="1059962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776" cy="107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E75" w:rsidRPr="00127E75" w:rsidRDefault="00127E75" w:rsidP="00127E75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127E75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Gb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​=13.92кг/с,</w:t>
      </w:r>
    </w:p>
    <w:p w:rsidR="00127E75" w:rsidRPr="00127E75" w:rsidRDefault="00127E75" w:rsidP="00127E75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Go.ор=2×Gb=27.84 кг/с,</w:t>
      </w:r>
    </w:p>
    <w:p w:rsidR="00127E75" w:rsidRPr="00127E75" w:rsidRDefault="00127E75" w:rsidP="00127E75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Mb=60+0.3×56.5+0.001×56.52=80.14,</w:t>
      </w:r>
    </w:p>
    <w:p w:rsidR="00127E75" w:rsidRPr="00127E75" w:rsidRDefault="00127E75" w:rsidP="00127E75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Mr=48.41 (из таблицы 5).</w:t>
      </w:r>
    </w:p>
    <w:p w:rsidR="00127E75" w:rsidRDefault="00127E75" w:rsidP="00127E75">
      <w:pPr>
        <w:pStyle w:val="NormalWeb"/>
        <w:spacing w:before="0"/>
        <w:ind w:firstLine="72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127E7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Расчет:</w:t>
      </w:r>
    </w:p>
    <w:p w:rsidR="00127E75" w:rsidRDefault="00127E75" w:rsidP="00127E75">
      <w:pPr>
        <w:pStyle w:val="NormalWeb"/>
        <w:spacing w:before="0"/>
        <w:ind w:firstLine="72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127E75">
        <w:rPr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4E86B1FF" wp14:editId="71E7722E">
            <wp:extent cx="3444784" cy="905934"/>
            <wp:effectExtent l="0" t="0" r="3810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593" cy="91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E75" w:rsidRPr="00127E75" w:rsidRDefault="00127E75" w:rsidP="00DF2667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127E7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lastRenderedPageBreak/>
        <w:t>Температура верха: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br/>
        <w:t>По графику Кокса при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p</w:t>
      </w: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bscript"/>
          <w:lang w:val="ru-RU"/>
        </w:rPr>
        <w:t>верх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=0.26 МПа: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t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верх=98</w:t>
      </w:r>
      <w:r w:rsidRPr="00127E75">
        <w:rPr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lang w:val="ru-RU"/>
        </w:rPr>
        <w:t>∘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</w:t>
      </w:r>
      <w:r w:rsidRPr="00127E75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.</w:t>
      </w:r>
    </w:p>
    <w:p w:rsidR="005C3B7C" w:rsidRPr="005C3B7C" w:rsidRDefault="005C3B7C" w:rsidP="00DF2667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Тепловой баланс колонны К-1</w:t>
      </w:r>
    </w:p>
    <w:p w:rsidR="005C3B7C" w:rsidRPr="005C3B7C" w:rsidRDefault="005C3B7C" w:rsidP="00DF2667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Приход тепла:</w:t>
      </w:r>
    </w:p>
    <w:p w:rsidR="005C3B7C" w:rsidRPr="00DF2667" w:rsidRDefault="005C3B7C" w:rsidP="00DF2667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F2667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С паровой частью сырья:</w:t>
      </w:r>
    </w:p>
    <w:p w:rsidR="007E00A8" w:rsidRPr="00127E75" w:rsidRDefault="005C3B7C" w:rsidP="00DF2667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1926C7F4" wp14:editId="24B44BD9">
            <wp:extent cx="4385462" cy="3302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310" cy="34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8B7" w:rsidRDefault="005C3B7C" w:rsidP="00DF2667">
      <w:pPr>
        <w:pStyle w:val="NormalWeb"/>
        <w:spacing w:before="0" w:beforeAutospacing="0" w:line="429" w:lineRule="atLeast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С жидкой частью сырья:</w:t>
      </w:r>
    </w:p>
    <w:p w:rsidR="005C3B7C" w:rsidRDefault="005C3B7C" w:rsidP="00DF2667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33D404A3" wp14:editId="4022E9A0">
            <wp:extent cx="4385310" cy="326259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172" cy="32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8B7" w:rsidRDefault="005C3B7C" w:rsidP="00DF2667">
      <w:pPr>
        <w:pStyle w:val="NormalWeb"/>
        <w:spacing w:before="0" w:beforeAutospacing="0" w:line="429" w:lineRule="atLeast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С острым орошением:</w:t>
      </w:r>
    </w:p>
    <w:p w:rsidR="005C3B7C" w:rsidRDefault="005C3B7C" w:rsidP="00DF2667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596068EA" wp14:editId="1655149B">
            <wp:extent cx="4140200" cy="481158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035" cy="51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Default="005C3B7C" w:rsidP="00DF2667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Общий приход:</w:t>
      </w:r>
    </w:p>
    <w:p w:rsidR="005C3B7C" w:rsidRDefault="005C3B7C" w:rsidP="00DF2667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4FDAF4EC" wp14:editId="4B085629">
            <wp:extent cx="3781535" cy="541866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435" cy="57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Pr="005C3B7C" w:rsidRDefault="005C3B7C" w:rsidP="00DF2667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Расход тепла:</w:t>
      </w:r>
    </w:p>
    <w:p w:rsidR="005C3B7C" w:rsidRDefault="005C3B7C" w:rsidP="00DF2667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С дистиллятом:</w:t>
      </w:r>
    </w:p>
    <w:p w:rsidR="005C3B7C" w:rsidRPr="005C3B7C" w:rsidRDefault="005C3B7C" w:rsidP="00DF2667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1477408F" wp14:editId="66F939D9">
            <wp:extent cx="3589867" cy="409655"/>
            <wp:effectExtent l="0" t="0" r="0" b="952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755" cy="42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Default="005C3B7C" w:rsidP="00DF2667">
      <w:pPr>
        <w:pStyle w:val="NormalWeb"/>
        <w:spacing w:before="0" w:beforeAutospacing="0" w:line="429" w:lineRule="atLeast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С газом:</w:t>
      </w:r>
    </w:p>
    <w:p w:rsidR="005C3B7C" w:rsidRDefault="005C3B7C" w:rsidP="00DF2667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214803C0" wp14:editId="2EF9B7E6">
            <wp:extent cx="3657600" cy="405216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831" cy="418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Default="005C3B7C" w:rsidP="00DF2667">
      <w:pPr>
        <w:pStyle w:val="NormalWeb"/>
        <w:spacing w:before="0" w:beforeAutospacing="0" w:line="429" w:lineRule="atLeast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С полуотбензиненной нефтью:</w:t>
      </w:r>
    </w:p>
    <w:p w:rsidR="005C3B7C" w:rsidRDefault="005C3B7C" w:rsidP="005C3B7C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77F21E49" wp14:editId="4FBA48F4">
            <wp:extent cx="4203026" cy="406400"/>
            <wp:effectExtent l="0" t="0" r="762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689" cy="41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Pr="005C3B7C" w:rsidRDefault="005C3B7C" w:rsidP="005C3B7C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С острым орошением:</w:t>
      </w:r>
    </w:p>
    <w:p w:rsidR="005C3B7C" w:rsidRDefault="005C3B7C" w:rsidP="005C3B7C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08241753" wp14:editId="618D2F5D">
            <wp:extent cx="4157133" cy="508585"/>
            <wp:effectExtent l="0" t="0" r="0" b="635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772" cy="52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Default="005C3B7C" w:rsidP="005C3B7C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Общий расход:</w:t>
      </w:r>
    </w:p>
    <w:p w:rsidR="005C3B7C" w:rsidRDefault="005C3B7C" w:rsidP="005C3B7C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5F1E7CFE" wp14:editId="40CFFC4F">
            <wp:extent cx="4013200" cy="434478"/>
            <wp:effectExtent l="0" t="0" r="6350" b="381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259" cy="45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Default="005C3B7C" w:rsidP="005C3B7C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Тепло "горячей струи":</w:t>
      </w:r>
    </w:p>
    <w:p w:rsidR="005C3B7C" w:rsidRDefault="005C3B7C" w:rsidP="00DF2667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12691EBC" wp14:editId="79D347F9">
            <wp:extent cx="3606800" cy="430847"/>
            <wp:effectExtent l="0" t="0" r="0" b="762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367" cy="46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Pr="005C3B7C" w:rsidRDefault="005C3B7C" w:rsidP="005C3B7C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. Расчет конструктивных размеров колонны К-1</w:t>
      </w:r>
    </w:p>
    <w:p w:rsidR="005C3B7C" w:rsidRPr="005C3B7C" w:rsidRDefault="005C3B7C" w:rsidP="005C3B7C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Диаметр колонны:</w:t>
      </w:r>
    </w:p>
    <w:p w:rsidR="005C3B7C" w:rsidRDefault="005C3B7C" w:rsidP="005C3B7C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br/>
      </w: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3E6C5B91" wp14:editId="4AA0FD15">
            <wp:extent cx="1814580" cy="758825"/>
            <wp:effectExtent l="0" t="0" r="0" b="317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112" cy="7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Default="005C3B7C" w:rsidP="005C3B7C">
      <w:pPr>
        <w:pStyle w:val="NormalWeb"/>
        <w:spacing w:before="0" w:beforeAutospacing="0" w:line="429" w:lineRule="atLeast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Объем паров:</w:t>
      </w:r>
    </w:p>
    <w:p w:rsidR="005C3B7C" w:rsidRDefault="005C3B7C" w:rsidP="005C3B7C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1B543CF3" wp14:editId="31C0EBA3">
            <wp:extent cx="4124901" cy="57158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Default="005C3B7C" w:rsidP="005C3B7C">
      <w:pPr>
        <w:pStyle w:val="NormalWeb"/>
        <w:spacing w:before="0" w:beforeAutospacing="0" w:line="429" w:lineRule="atLeast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Скорость паров:</w:t>
      </w:r>
    </w:p>
    <w:p w:rsidR="005C3B7C" w:rsidRDefault="005C3B7C" w:rsidP="005C3B7C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5EC6025C" wp14:editId="003AD5C1">
            <wp:extent cx="3083857" cy="728133"/>
            <wp:effectExtent l="0" t="0" r="254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533" cy="73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Default="005C3B7C" w:rsidP="005C3B7C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Итоговый диаметр:</w:t>
      </w:r>
    </w:p>
    <w:p w:rsidR="005C3B7C" w:rsidRDefault="005C3B7C" w:rsidP="005C3B7C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7D4D7193" wp14:editId="7371A49D">
            <wp:extent cx="4019550" cy="485775"/>
            <wp:effectExtent l="0" t="0" r="0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890" cy="49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Default="005C3B7C" w:rsidP="005C3B7C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Высота колонны:</w:t>
      </w:r>
    </w:p>
    <w:p w:rsidR="005C3B7C" w:rsidRDefault="005C3B7C" w:rsidP="005C3B7C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15382696" wp14:editId="287D373D">
            <wp:extent cx="2762636" cy="457264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Default="005C3B7C" w:rsidP="005C3B7C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2CECD09F" wp14:editId="6B8AA745">
            <wp:extent cx="3038899" cy="1609950"/>
            <wp:effectExtent l="0" t="0" r="0" b="952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Default="005C3B7C" w:rsidP="005C3B7C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Итоговая высота:</w:t>
      </w:r>
    </w:p>
    <w:p w:rsidR="005C3B7C" w:rsidRDefault="005C3B7C" w:rsidP="001D40A2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2F13AFD3" wp14:editId="737E2C92">
            <wp:extent cx="3544381" cy="372533"/>
            <wp:effectExtent l="0" t="0" r="0" b="889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BEBA8EAE-BF5A-486C-A8C5-ECC9F3942E4B}">
                          <a14:imgProps xmlns:a14="http://schemas.microsoft.com/office/drawing/2010/main">
                            <a14:imgLayer r:embed="rId5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923" cy="37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B7C" w:rsidRPr="005C3B7C" w:rsidRDefault="005C3B7C" w:rsidP="005C3B7C">
      <w:pPr>
        <w:pStyle w:val="NormalWeb"/>
        <w:spacing w:before="0" w:line="429" w:lineRule="atLeast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Итоговые результаты:</w:t>
      </w:r>
    </w:p>
    <w:p w:rsidR="005C3B7C" w:rsidRPr="005C3B7C" w:rsidRDefault="005C3B7C" w:rsidP="005C3B7C">
      <w:pPr>
        <w:pStyle w:val="NormalWeb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Материальный баланс:</w:t>
      </w:r>
    </w:p>
    <w:p w:rsidR="005C3B7C" w:rsidRPr="005C3B7C" w:rsidRDefault="005C3B7C" w:rsidP="005C3B7C">
      <w:pPr>
        <w:pStyle w:val="NormalWeb"/>
        <w:numPr>
          <w:ilvl w:val="1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Газ: 5.10 кг/с,</w:t>
      </w:r>
    </w:p>
    <w:p w:rsidR="005C3B7C" w:rsidRPr="005C3B7C" w:rsidRDefault="005C3B7C" w:rsidP="005C3B7C">
      <w:pPr>
        <w:pStyle w:val="NormalWeb"/>
        <w:numPr>
          <w:ilvl w:val="1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Бензиновая фракция: 13.92 кг/с,</w:t>
      </w:r>
    </w:p>
    <w:p w:rsidR="005C3B7C" w:rsidRPr="005C3B7C" w:rsidRDefault="005C3B7C" w:rsidP="005C3B7C">
      <w:pPr>
        <w:pStyle w:val="NormalWeb"/>
        <w:numPr>
          <w:ilvl w:val="1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Полуотбензиненная нефть: 252.48 кг/с.</w:t>
      </w:r>
    </w:p>
    <w:p w:rsidR="005C3B7C" w:rsidRPr="005C3B7C" w:rsidRDefault="005C3B7C" w:rsidP="005C3B7C">
      <w:pPr>
        <w:pStyle w:val="NormalWeb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Давление верха:</w:t>
      </w: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0.2912 МПа.</w:t>
      </w:r>
    </w:p>
    <w:p w:rsidR="005C3B7C" w:rsidRPr="005C3B7C" w:rsidRDefault="005C3B7C" w:rsidP="005C3B7C">
      <w:pPr>
        <w:pStyle w:val="NormalWeb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Температура верха:</w:t>
      </w: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98°C.</w:t>
      </w:r>
    </w:p>
    <w:p w:rsidR="005C3B7C" w:rsidRPr="005C3B7C" w:rsidRDefault="005C3B7C" w:rsidP="005C3B7C">
      <w:pPr>
        <w:pStyle w:val="NormalWeb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Тепловой баланс:</w:t>
      </w:r>
    </w:p>
    <w:p w:rsidR="005C3B7C" w:rsidRPr="005C3B7C" w:rsidRDefault="005C3B7C" w:rsidP="005C3B7C">
      <w:pPr>
        <w:pStyle w:val="NormalWeb"/>
        <w:numPr>
          <w:ilvl w:val="1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Приход: 157822.32 кВт,</w:t>
      </w:r>
    </w:p>
    <w:p w:rsidR="005C3B7C" w:rsidRPr="005C3B7C" w:rsidRDefault="005C3B7C" w:rsidP="005C3B7C">
      <w:pPr>
        <w:pStyle w:val="NormalWeb"/>
        <w:numPr>
          <w:ilvl w:val="1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Расход: 173437.06 кВт,</w:t>
      </w:r>
    </w:p>
    <w:p w:rsidR="005C3B7C" w:rsidRPr="005C3B7C" w:rsidRDefault="005C3B7C" w:rsidP="005C3B7C">
      <w:pPr>
        <w:pStyle w:val="NormalWeb"/>
        <w:numPr>
          <w:ilvl w:val="1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Горячая струя: 15614.74 кВт.</w:t>
      </w:r>
    </w:p>
    <w:p w:rsidR="005C3B7C" w:rsidRPr="005C3B7C" w:rsidRDefault="005C3B7C" w:rsidP="005C3B7C">
      <w:pPr>
        <w:pStyle w:val="NormalWeb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Конструктивные размеры:</w:t>
      </w:r>
    </w:p>
    <w:p w:rsidR="005C3B7C" w:rsidRPr="005C3B7C" w:rsidRDefault="005C3B7C" w:rsidP="005C3B7C">
      <w:pPr>
        <w:pStyle w:val="NormalWeb"/>
        <w:numPr>
          <w:ilvl w:val="1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Диаметр: 4 м,</w:t>
      </w:r>
    </w:p>
    <w:p w:rsidR="005C3B7C" w:rsidRPr="005C3B7C" w:rsidRDefault="005C3B7C" w:rsidP="005C3B7C">
      <w:pPr>
        <w:pStyle w:val="NormalWeb"/>
        <w:numPr>
          <w:ilvl w:val="1"/>
          <w:numId w:val="13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5C3B7C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Высота: 30.28 м.</w:t>
      </w:r>
    </w:p>
    <w:p w:rsidR="001F6C83" w:rsidRPr="001F6C83" w:rsidRDefault="001F6C83" w:rsidP="001F6C83">
      <w:pPr>
        <w:pStyle w:val="NormalWeb"/>
        <w:spacing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1F6C83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lastRenderedPageBreak/>
        <w:t>Расчет ректификационной колонны К-2</w:t>
      </w:r>
    </w:p>
    <w:p w:rsidR="005C3B7C" w:rsidRDefault="001F6C83" w:rsidP="001F6C83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1F6C83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Колонна К-2 является основной атмосферной ректификационной колонной, которая предназначена для разделения отбензиненной нефти (полученной из колонны К-1) на несколько целевых фракций: бензиновые, керосиновые, дизельные и остаток (мазут).</w:t>
      </w:r>
    </w:p>
    <w:p w:rsidR="00E8505D" w:rsidRDefault="00E8505D" w:rsidP="001F6C83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</w:p>
    <w:p w:rsidR="00A16040" w:rsidRDefault="00A16040" w:rsidP="00E8505D">
      <w:pPr>
        <w:pStyle w:val="NormalWeb"/>
        <w:spacing w:before="0" w:beforeAutospacing="0" w:line="429" w:lineRule="atLeast"/>
        <w:jc w:val="center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A16040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drawing>
          <wp:inline distT="0" distB="0" distL="0" distR="0" wp14:anchorId="0C9E1F9F" wp14:editId="49E19796">
            <wp:extent cx="2811780" cy="387068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>
                      <a:extLst>
                        <a:ext uri="{BEBA8EAE-BF5A-486C-A8C5-ECC9F3942E4B}">
                          <a14:imgProps xmlns:a14="http://schemas.microsoft.com/office/drawing/2010/main">
                            <a14:imgLayer r:embed="rId5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866" cy="394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05D" w:rsidRPr="00E8505D" w:rsidRDefault="00E8505D" w:rsidP="00E8505D">
      <w:pPr>
        <w:pStyle w:val="NormalWeb"/>
        <w:spacing w:before="0" w:beforeAutospacing="0" w:line="429" w:lineRule="atLeast"/>
        <w:jc w:val="center"/>
        <w:rPr>
          <w:rStyle w:val="katex-mathml"/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8505D">
        <w:rPr>
          <w:rStyle w:val="katex-mathml"/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Колонна К-2</w:t>
      </w:r>
    </w:p>
    <w:p w:rsidR="0006254B" w:rsidRPr="0006254B" w:rsidRDefault="0006254B" w:rsidP="0006254B">
      <w:pPr>
        <w:pStyle w:val="NormalWeb"/>
        <w:spacing w:before="0" w:line="429" w:lineRule="atLeast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06254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Расчет колонны К-2</w:t>
      </w:r>
    </w:p>
    <w:p w:rsidR="0006254B" w:rsidRPr="0006254B" w:rsidRDefault="0006254B" w:rsidP="0006254B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06254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Материальный баланс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8"/>
        <w:gridCol w:w="2836"/>
        <w:gridCol w:w="2946"/>
      </w:tblGrid>
      <w:tr w:rsidR="0006254B" w:rsidTr="0006254B">
        <w:tc>
          <w:tcPr>
            <w:tcW w:w="2876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Компонент</w:t>
            </w:r>
          </w:p>
        </w:tc>
        <w:tc>
          <w:tcPr>
            <w:tcW w:w="2877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Выход, % масс.</w:t>
            </w:r>
          </w:p>
        </w:tc>
        <w:tc>
          <w:tcPr>
            <w:tcW w:w="2877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Производительность, кг/с</w:t>
            </w:r>
          </w:p>
        </w:tc>
      </w:tr>
      <w:tr w:rsidR="0006254B" w:rsidTr="0006254B">
        <w:tc>
          <w:tcPr>
            <w:tcW w:w="2876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Бензин (85–180°C)</w:t>
            </w:r>
          </w:p>
        </w:tc>
        <w:tc>
          <w:tcPr>
            <w:tcW w:w="2877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18.00</w:t>
            </w:r>
          </w:p>
        </w:tc>
        <w:tc>
          <w:tcPr>
            <w:tcW w:w="2877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45.45</w:t>
            </w:r>
          </w:p>
        </w:tc>
      </w:tr>
      <w:tr w:rsidR="0006254B" w:rsidTr="0006254B">
        <w:tc>
          <w:tcPr>
            <w:tcW w:w="2876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Керосин (180–240°C)</w:t>
            </w:r>
          </w:p>
        </w:tc>
        <w:tc>
          <w:tcPr>
            <w:tcW w:w="2877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12.00</w:t>
            </w:r>
          </w:p>
        </w:tc>
        <w:tc>
          <w:tcPr>
            <w:tcW w:w="2877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30.30</w:t>
            </w:r>
          </w:p>
        </w:tc>
      </w:tr>
      <w:tr w:rsidR="0006254B" w:rsidTr="0006254B">
        <w:tc>
          <w:tcPr>
            <w:tcW w:w="2876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Дизель (240–350°C)</w:t>
            </w:r>
          </w:p>
        </w:tc>
        <w:tc>
          <w:tcPr>
            <w:tcW w:w="2877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22.00</w:t>
            </w:r>
          </w:p>
        </w:tc>
        <w:tc>
          <w:tcPr>
            <w:tcW w:w="2877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55.55</w:t>
            </w:r>
          </w:p>
        </w:tc>
      </w:tr>
      <w:tr w:rsidR="0006254B" w:rsidTr="0006254B">
        <w:tc>
          <w:tcPr>
            <w:tcW w:w="2876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Мазут (&gt;350°C)</w:t>
            </w:r>
          </w:p>
        </w:tc>
        <w:tc>
          <w:tcPr>
            <w:tcW w:w="2877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48.00</w:t>
            </w:r>
          </w:p>
        </w:tc>
        <w:tc>
          <w:tcPr>
            <w:tcW w:w="2877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121.19</w:t>
            </w:r>
          </w:p>
        </w:tc>
      </w:tr>
      <w:tr w:rsidR="0006254B" w:rsidTr="0006254B">
        <w:tc>
          <w:tcPr>
            <w:tcW w:w="2876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Итого</w:t>
            </w:r>
          </w:p>
        </w:tc>
        <w:tc>
          <w:tcPr>
            <w:tcW w:w="2877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100.00</w:t>
            </w:r>
          </w:p>
        </w:tc>
        <w:tc>
          <w:tcPr>
            <w:tcW w:w="2877" w:type="dxa"/>
          </w:tcPr>
          <w:p w:rsidR="0006254B" w:rsidRDefault="0006254B" w:rsidP="0006254B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06254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252.48</w:t>
            </w:r>
          </w:p>
        </w:tc>
      </w:tr>
    </w:tbl>
    <w:p w:rsidR="0006254B" w:rsidRDefault="0006254B" w:rsidP="001F6C83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</w:p>
    <w:p w:rsidR="001F6C83" w:rsidRPr="001F6C83" w:rsidRDefault="001F6C83" w:rsidP="001F6C83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1F6C8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Исходные данные</w:t>
      </w:r>
      <w:r w:rsidR="0006254B" w:rsidRPr="0006254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="0006254B" w:rsidRPr="001F6C8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колонны К-2</w:t>
      </w:r>
      <w:r w:rsidR="0006254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Pr="001F6C8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:</w:t>
      </w:r>
    </w:p>
    <w:p w:rsidR="001F6C83" w:rsidRPr="0006254B" w:rsidRDefault="001F6C83" w:rsidP="0006254B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Расход отбензиненной нефти (из К-1):</w:t>
      </w:r>
      <w:r w:rsidRPr="0006254B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Для варианта 7:</w:t>
      </w:r>
      <w:r w:rsidRPr="0006254B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</w:t>
      </w:r>
      <w:r w:rsidR="0006254B" w:rsidRPr="0006254B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Pr="0006254B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G</w:t>
      </w:r>
      <w:r w:rsidRPr="0006254B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=908940.53кг/ч=252.48кг/с.</w:t>
      </w:r>
    </w:p>
    <w:p w:rsidR="001F6C83" w:rsidRPr="001F6C83" w:rsidRDefault="001F6C83" w:rsidP="001F6C83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Плотность нефти: </w:t>
      </w:r>
      <w:r w:rsidRPr="001F6C83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ρ</w:t>
      </w: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20​=0.877.</w:t>
      </w:r>
    </w:p>
    <w:p w:rsidR="001F6C83" w:rsidRPr="001F6C83" w:rsidRDefault="001F6C83" w:rsidP="001F6C83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Температура ввода сырья:</w:t>
      </w: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</w:t>
      </w:r>
      <w:r w:rsidRPr="001F6C83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t</w:t>
      </w: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=260</w:t>
      </w:r>
      <w:r w:rsidRPr="001F6C83">
        <w:rPr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lang w:val="ru-RU"/>
        </w:rPr>
        <w:t>∘</w:t>
      </w: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 </w:t>
      </w: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(принимается по аналогии с К-1).</w:t>
      </w:r>
    </w:p>
    <w:p w:rsidR="001F6C83" w:rsidRDefault="001F6C83" w:rsidP="001F6C83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Давление в питательной секции:</w:t>
      </w: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</w:t>
      </w:r>
      <w:r w:rsidRPr="001F6C83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πi</w:t>
      </w: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​=0.15МПа</w:t>
      </w: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</w:t>
      </w:r>
      <w:r w:rsidRPr="001F6C83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(меньше, чем в К-1, так как К-2 работает при более низком давлении).</w:t>
      </w:r>
    </w:p>
    <w:p w:rsidR="001F6C83" w:rsidRPr="001A3C85" w:rsidRDefault="001F6C83" w:rsidP="001F6C83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</w:p>
    <w:p w:rsidR="001F6C83" w:rsidRPr="001F6C83" w:rsidRDefault="001F6C83" w:rsidP="001F6C83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1F6C8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Фракционный состав (примерный, на основе ИТК нефти):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F6C83" w:rsidTr="001F6C83">
        <w:tc>
          <w:tcPr>
            <w:tcW w:w="2876" w:type="dxa"/>
          </w:tcPr>
          <w:p w:rsidR="001F6C83" w:rsidRPr="001F6C83" w:rsidRDefault="001F6C83" w:rsidP="001F6C83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1F6C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Фракция</w:t>
            </w:r>
          </w:p>
        </w:tc>
        <w:tc>
          <w:tcPr>
            <w:tcW w:w="2877" w:type="dxa"/>
          </w:tcPr>
          <w:p w:rsidR="001F6C83" w:rsidRDefault="001F6C83" w:rsidP="001F6C83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1F6C83"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Выход, % масс.</w:t>
            </w:r>
            <w:r w:rsidRPr="001F6C83"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ab/>
            </w:r>
          </w:p>
        </w:tc>
        <w:tc>
          <w:tcPr>
            <w:tcW w:w="2877" w:type="dxa"/>
          </w:tcPr>
          <w:p w:rsidR="001F6C83" w:rsidRDefault="001F6C83" w:rsidP="001F6C83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1F6C83"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Температура кипения, °C</w:t>
            </w:r>
          </w:p>
        </w:tc>
      </w:tr>
      <w:tr w:rsidR="001F6C83" w:rsidTr="001F6C83">
        <w:tc>
          <w:tcPr>
            <w:tcW w:w="2876" w:type="dxa"/>
          </w:tcPr>
          <w:p w:rsidR="001F6C83" w:rsidRDefault="001F6C83" w:rsidP="001F6C83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1F6C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Бензин (85–180°C)</w:t>
            </w:r>
          </w:p>
        </w:tc>
        <w:tc>
          <w:tcPr>
            <w:tcW w:w="2877" w:type="dxa"/>
          </w:tcPr>
          <w:p w:rsidR="001F6C83" w:rsidRDefault="001F6C83" w:rsidP="001F6C83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1F6C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15–20%</w:t>
            </w:r>
          </w:p>
        </w:tc>
        <w:tc>
          <w:tcPr>
            <w:tcW w:w="2877" w:type="dxa"/>
          </w:tcPr>
          <w:p w:rsidR="001F6C83" w:rsidRDefault="001F6C83" w:rsidP="001F6C83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1F6C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85–180</w:t>
            </w:r>
          </w:p>
        </w:tc>
      </w:tr>
      <w:tr w:rsidR="001F6C83" w:rsidTr="001F6C83">
        <w:tc>
          <w:tcPr>
            <w:tcW w:w="2876" w:type="dxa"/>
          </w:tcPr>
          <w:p w:rsidR="001F6C83" w:rsidRDefault="001F6C83" w:rsidP="001F6C83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1F6C83"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Керосин (180–240°C)</w:t>
            </w:r>
          </w:p>
        </w:tc>
        <w:tc>
          <w:tcPr>
            <w:tcW w:w="2877" w:type="dxa"/>
          </w:tcPr>
          <w:p w:rsidR="001F6C83" w:rsidRDefault="001F6C83" w:rsidP="001F6C83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1F6C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10–15%</w:t>
            </w:r>
          </w:p>
        </w:tc>
        <w:tc>
          <w:tcPr>
            <w:tcW w:w="2877" w:type="dxa"/>
          </w:tcPr>
          <w:p w:rsidR="001F6C83" w:rsidRDefault="001F6C83" w:rsidP="001F6C83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F6C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180–240</w:t>
            </w:r>
          </w:p>
        </w:tc>
      </w:tr>
      <w:tr w:rsidR="001F6C83" w:rsidTr="001F6C83">
        <w:tc>
          <w:tcPr>
            <w:tcW w:w="2876" w:type="dxa"/>
          </w:tcPr>
          <w:p w:rsidR="001F6C83" w:rsidRDefault="001F6C83" w:rsidP="001F6C83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1F6C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Дизель (240–350°C)</w:t>
            </w:r>
          </w:p>
        </w:tc>
        <w:tc>
          <w:tcPr>
            <w:tcW w:w="2877" w:type="dxa"/>
          </w:tcPr>
          <w:p w:rsidR="001F6C83" w:rsidRDefault="001F6C83" w:rsidP="001F6C83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1F6C83"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20–25%</w:t>
            </w:r>
          </w:p>
        </w:tc>
        <w:tc>
          <w:tcPr>
            <w:tcW w:w="2877" w:type="dxa"/>
          </w:tcPr>
          <w:p w:rsidR="001F6C83" w:rsidRDefault="00DB453A" w:rsidP="00DB453A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B453A"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240–350</w:t>
            </w:r>
          </w:p>
        </w:tc>
      </w:tr>
      <w:tr w:rsidR="001F6C83" w:rsidTr="001F6C83">
        <w:tc>
          <w:tcPr>
            <w:tcW w:w="2876" w:type="dxa"/>
          </w:tcPr>
          <w:p w:rsidR="001F6C83" w:rsidRDefault="001F6C83" w:rsidP="001F6C83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1F6C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Мазут (&gt;350°C)</w:t>
            </w:r>
          </w:p>
        </w:tc>
        <w:tc>
          <w:tcPr>
            <w:tcW w:w="2877" w:type="dxa"/>
          </w:tcPr>
          <w:p w:rsidR="001F6C83" w:rsidRDefault="00DB453A" w:rsidP="00DB453A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DB45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40–50%</w:t>
            </w:r>
          </w:p>
        </w:tc>
        <w:tc>
          <w:tcPr>
            <w:tcW w:w="2877" w:type="dxa"/>
          </w:tcPr>
          <w:p w:rsidR="001F6C83" w:rsidRDefault="00DB453A" w:rsidP="00DB453A">
            <w:pPr>
              <w:pStyle w:val="NormalWeb"/>
              <w:spacing w:before="0" w:beforeAutospacing="0" w:line="429" w:lineRule="atLeast"/>
              <w:rPr>
                <w:rStyle w:val="katex-mathm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DB45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&gt;350</w:t>
            </w:r>
          </w:p>
        </w:tc>
      </w:tr>
    </w:tbl>
    <w:p w:rsidR="00DB453A" w:rsidRPr="001D40A2" w:rsidRDefault="00DB453A" w:rsidP="001D40A2">
      <w:pPr>
        <w:pStyle w:val="NormalWeb"/>
        <w:tabs>
          <w:tab w:val="left" w:pos="1667"/>
        </w:tabs>
        <w:spacing w:before="0" w:beforeAutospacing="0" w:line="429" w:lineRule="atLeast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</w:p>
    <w:p w:rsidR="00DB453A" w:rsidRPr="00DB453A" w:rsidRDefault="00DB453A" w:rsidP="00DB453A">
      <w:pPr>
        <w:pStyle w:val="NormalWeb"/>
        <w:tabs>
          <w:tab w:val="left" w:pos="1667"/>
        </w:tabs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Расчет материального баланса:</w:t>
      </w:r>
    </w:p>
    <w:p w:rsidR="00DB453A" w:rsidRPr="00DB453A" w:rsidRDefault="00DB453A" w:rsidP="00DB453A">
      <w:pPr>
        <w:pStyle w:val="NormalWeb"/>
        <w:tabs>
          <w:tab w:val="left" w:pos="1667"/>
        </w:tabs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2D2ED6EF" wp14:editId="690E3EE2">
            <wp:extent cx="4328160" cy="1117600"/>
            <wp:effectExtent l="0" t="0" r="0" b="635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>
                      <a:extLst>
                        <a:ext uri="{BEBA8EAE-BF5A-486C-A8C5-ECC9F3942E4B}">
                          <a14:imgProps xmlns:a14="http://schemas.microsoft.com/office/drawing/2010/main">
                            <a14:imgLayer r:embed="rId5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888" cy="112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53A" w:rsidRPr="00DB453A" w:rsidRDefault="00DB453A" w:rsidP="00DB453A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DB45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Давление в колонне К-2</w:t>
      </w:r>
    </w:p>
    <w:p w:rsidR="00DB453A" w:rsidRPr="00DB453A" w:rsidRDefault="00DB453A" w:rsidP="00DB453A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Формула:</w:t>
      </w:r>
    </w:p>
    <w:p w:rsidR="001118B7" w:rsidRPr="001F6C83" w:rsidRDefault="00DB453A" w:rsidP="001118B7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70E9B6E5" wp14:editId="7AE8ED33">
            <wp:extent cx="2015432" cy="635000"/>
            <wp:effectExtent l="0" t="0" r="4445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>
                      <a:extLst>
                        <a:ext uri="{BEBA8EAE-BF5A-486C-A8C5-ECC9F3942E4B}">
                          <a14:imgProps xmlns:a14="http://schemas.microsoft.com/office/drawing/2010/main">
                            <a14:imgLayer r:embed="rId6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653" cy="65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53A" w:rsidRPr="00DB453A" w:rsidRDefault="00DB453A" w:rsidP="00DB453A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где:</w:t>
      </w:r>
    </w:p>
    <w:p w:rsidR="00DB453A" w:rsidRPr="00DB453A" w:rsidRDefault="00DB453A" w:rsidP="00DB453A">
      <w:pPr>
        <w:pStyle w:val="NormalWeb"/>
        <w:numPr>
          <w:ilvl w:val="0"/>
          <w:numId w:val="15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DB453A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πi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​=0.15МПа,</w:t>
      </w:r>
    </w:p>
    <w:p w:rsidR="00DB453A" w:rsidRPr="00DB453A" w:rsidRDefault="00DB453A" w:rsidP="00DB453A">
      <w:pPr>
        <w:pStyle w:val="NormalWeb"/>
        <w:numPr>
          <w:ilvl w:val="0"/>
          <w:numId w:val="15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n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=15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(число тарелок до верха),</w:t>
      </w:r>
    </w:p>
    <w:p w:rsidR="00DB453A" w:rsidRPr="00DB453A" w:rsidRDefault="00DB453A" w:rsidP="00DB453A">
      <w:pPr>
        <w:pStyle w:val="NormalWeb"/>
        <w:numPr>
          <w:ilvl w:val="0"/>
          <w:numId w:val="15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Δ</w:t>
      </w:r>
      <w:r w:rsidRPr="00DB453A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π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=0.0005МПа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(меньше, чем в К-1, так как К-2 работает при более низком давлении).</w:t>
      </w:r>
    </w:p>
    <w:p w:rsidR="00DB453A" w:rsidRDefault="00DB453A" w:rsidP="00DB453A">
      <w:pPr>
        <w:pStyle w:val="NormalWeb"/>
        <w:numPr>
          <w:ilvl w:val="0"/>
          <w:numId w:val="15"/>
        </w:numPr>
        <w:spacing w:before="206" w:beforeAutospacing="0" w:after="206" w:afterAutospacing="0" w:line="429" w:lineRule="atLeast"/>
      </w:pPr>
      <w:r>
        <w:rPr>
          <w:rStyle w:val="Strong"/>
        </w:rPr>
        <w:t>Расчет:</w:t>
      </w:r>
    </w:p>
    <w:p w:rsidR="001118B7" w:rsidRPr="001F6C83" w:rsidRDefault="00DB453A" w:rsidP="00DB453A">
      <w:pPr>
        <w:pStyle w:val="NormalWeb"/>
        <w:spacing w:before="0" w:beforeAutospacing="0" w:line="429" w:lineRule="atLeast"/>
        <w:ind w:left="720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noProof/>
          <w:sz w:val="29"/>
          <w:szCs w:val="29"/>
        </w:rPr>
        <w:drawing>
          <wp:inline distT="0" distB="0" distL="0" distR="0" wp14:anchorId="53212CB1" wp14:editId="0DCB813B">
            <wp:extent cx="3734321" cy="504895"/>
            <wp:effectExtent l="0" t="0" r="0" b="952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BEBA8EAE-BF5A-486C-A8C5-ECC9F3942E4B}">
                          <a14:imgProps xmlns:a14="http://schemas.microsoft.com/office/drawing/2010/main">
                            <a14:imgLayer r:embed="rId6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9"/>
          <w:szCs w:val="29"/>
        </w:rPr>
        <w:br/>
      </w:r>
    </w:p>
    <w:p w:rsidR="00DB453A" w:rsidRPr="00DB453A" w:rsidRDefault="00DB453A" w:rsidP="00DB453A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DB45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 Температурный режим колонны К-2</w:t>
      </w:r>
    </w:p>
    <w:p w:rsidR="00DB453A" w:rsidRPr="00DB453A" w:rsidRDefault="00DB453A" w:rsidP="00DB453A">
      <w:pPr>
        <w:pStyle w:val="NormalWeb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Температура верха: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определяется по парциальному давлению бензиновой фракции.</w:t>
      </w:r>
    </w:p>
    <w:p w:rsidR="00DB453A" w:rsidRPr="00DB453A" w:rsidRDefault="00DB453A" w:rsidP="00DB453A">
      <w:pPr>
        <w:pStyle w:val="NormalWeb"/>
        <w:numPr>
          <w:ilvl w:val="1"/>
          <w:numId w:val="16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Для бензина (85–180°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) при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</w:t>
      </w:r>
      <w:r w:rsidRPr="00DB453A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π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верх​=0.1425МПа: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верх​≈120</w:t>
      </w:r>
      <w:r w:rsidRPr="00DB453A">
        <w:rPr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lang w:val="ru-RU"/>
        </w:rPr>
        <w:t>∘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.</w:t>
      </w:r>
    </w:p>
    <w:p w:rsidR="00DB453A" w:rsidRPr="00DB453A" w:rsidRDefault="00DB453A" w:rsidP="00DB453A">
      <w:pPr>
        <w:pStyle w:val="NormalWeb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Температура низа: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определяется по температуре кипения мазута при давлении в кубе.</w:t>
      </w:r>
    </w:p>
    <w:p w:rsidR="00DB453A" w:rsidRDefault="00DB453A" w:rsidP="00DB453A">
      <w:pPr>
        <w:pStyle w:val="NormalWeb"/>
        <w:numPr>
          <w:ilvl w:val="1"/>
          <w:numId w:val="16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Для мазута (&gt;350°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) при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а</w:t>
      </w:r>
      <w:r w:rsidRPr="00DB453A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πi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​=0.15МПа: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 t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низ​≈320</w:t>
      </w:r>
      <w:r w:rsidRPr="00DB453A">
        <w:rPr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lang w:val="ru-RU"/>
        </w:rPr>
        <w:t>∘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.</w:t>
      </w:r>
    </w:p>
    <w:p w:rsidR="0006254B" w:rsidRDefault="0006254B" w:rsidP="0006254B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</w:p>
    <w:p w:rsidR="0006254B" w:rsidRPr="00DB453A" w:rsidRDefault="0006254B" w:rsidP="0006254B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</w:p>
    <w:p w:rsidR="0006254B" w:rsidRPr="0006254B" w:rsidRDefault="0006254B" w:rsidP="0006254B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06254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Давление и температура</w:t>
      </w:r>
    </w:p>
    <w:p w:rsidR="0006254B" w:rsidRPr="0006254B" w:rsidRDefault="0006254B" w:rsidP="0006254B">
      <w:pPr>
        <w:pStyle w:val="NormalWeb"/>
        <w:numPr>
          <w:ilvl w:val="0"/>
          <w:numId w:val="28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06254B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Давление верха:</w:t>
      </w:r>
      <w: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Pr="0006254B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π</w:t>
      </w:r>
      <w:r w:rsidRPr="0006254B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верх​=0.1425МПа.</w:t>
      </w:r>
    </w:p>
    <w:p w:rsidR="0006254B" w:rsidRPr="0006254B" w:rsidRDefault="0006254B" w:rsidP="0006254B">
      <w:pPr>
        <w:pStyle w:val="NormalWeb"/>
        <w:numPr>
          <w:ilvl w:val="0"/>
          <w:numId w:val="28"/>
        </w:numP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Температура верха:</w:t>
      </w:r>
      <w:r w:rsidRPr="0006254B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120</w:t>
      </w:r>
      <w:r w:rsidRPr="0006254B">
        <w:rPr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</w:rPr>
        <w:t>∘</w:t>
      </w:r>
      <w:r w:rsidRPr="0006254B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C.</w:t>
      </w:r>
    </w:p>
    <w:p w:rsidR="001118B7" w:rsidRPr="0006254B" w:rsidRDefault="0006254B" w:rsidP="0006254B">
      <w:pPr>
        <w:pStyle w:val="NormalWeb"/>
        <w:numPr>
          <w:ilvl w:val="0"/>
          <w:numId w:val="28"/>
        </w:numPr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06254B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Температура низа: 320</w:t>
      </w:r>
      <w:r w:rsidRPr="0006254B">
        <w:rPr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</w:rPr>
        <w:t>∘</w:t>
      </w:r>
      <w:r w:rsidRPr="0006254B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C.</w:t>
      </w:r>
    </w:p>
    <w:p w:rsidR="00DB453A" w:rsidRPr="00DB453A" w:rsidRDefault="00DB453A" w:rsidP="00DB453A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DB45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Тепловой баланс колонны К-2</w:t>
      </w:r>
    </w:p>
    <w:p w:rsidR="00DB453A" w:rsidRPr="00DB453A" w:rsidRDefault="00DB453A" w:rsidP="00DB453A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Приход тепла:</w:t>
      </w:r>
    </w:p>
    <w:p w:rsidR="00DB453A" w:rsidRPr="00DB453A" w:rsidRDefault="00DB453A" w:rsidP="001D40A2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С сырьем (от К-1):</w:t>
      </w:r>
    </w:p>
    <w:p w:rsidR="001118B7" w:rsidRPr="001F6C83" w:rsidRDefault="00DB453A" w:rsidP="001118B7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60CA7A72" wp14:editId="6BC63AE1">
            <wp:extent cx="4305901" cy="438211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>
                      <a:extLst>
                        <a:ext uri="{BEBA8EAE-BF5A-486C-A8C5-ECC9F3942E4B}">
                          <a14:imgProps xmlns:a14="http://schemas.microsoft.com/office/drawing/2010/main">
                            <a14:imgLayer r:embed="rId6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8B7" w:rsidRPr="00DB453A" w:rsidRDefault="00DB453A" w:rsidP="00DB453A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С острым орошением (принимаем </w:t>
      </w:r>
      <w:r w:rsidRPr="00DB453A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Go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.ор​=2×</w:t>
      </w:r>
      <w:r w:rsidRPr="00DB453A">
        <w:rPr>
          <w:rFonts w:asciiTheme="majorBidi" w:hAnsiTheme="majorBidi" w:cstheme="majorBidi"/>
          <w:i/>
          <w:iCs/>
          <w:color w:val="000000" w:themeColor="text1"/>
          <w:sz w:val="28"/>
          <w:szCs w:val="28"/>
          <w:bdr w:val="none" w:sz="0" w:space="0" w:color="auto" w:frame="1"/>
        </w:rPr>
        <w:t>G</w:t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бензин​):</w:t>
      </w:r>
    </w:p>
    <w:p w:rsidR="001118B7" w:rsidRPr="001F6C83" w:rsidRDefault="00DB453A" w:rsidP="001118B7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22C3579F" wp14:editId="1996A2C4">
            <wp:extent cx="3191320" cy="409632"/>
            <wp:effectExtent l="0" t="0" r="9525" b="952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>
                      <a:extLst>
                        <a:ext uri="{BEBA8EAE-BF5A-486C-A8C5-ECC9F3942E4B}">
                          <a14:imgProps xmlns:a14="http://schemas.microsoft.com/office/drawing/2010/main">
                            <a14:imgLayer r:embed="rId6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8B7" w:rsidRPr="00DB453A" w:rsidRDefault="00DB453A" w:rsidP="00DB453A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  <w:t>С "горячей струей" (оценивается по разнице):</w:t>
      </w:r>
    </w:p>
    <w:p w:rsidR="001118B7" w:rsidRPr="001F6C83" w:rsidRDefault="00DB453A" w:rsidP="001118B7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5FBF0998" wp14:editId="01A92920">
            <wp:extent cx="2943636" cy="485843"/>
            <wp:effectExtent l="0" t="0" r="0" b="952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>
                      <a:extLst>
                        <a:ext uri="{BEBA8EAE-BF5A-486C-A8C5-ECC9F3942E4B}">
                          <a14:imgProps xmlns:a14="http://schemas.microsoft.com/office/drawing/2010/main">
                            <a14:imgLayer r:embed="rId6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53A" w:rsidRPr="00DB453A" w:rsidRDefault="00DB453A" w:rsidP="00DB453A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DB45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Расход тепла:</w:t>
      </w:r>
    </w:p>
    <w:p w:rsidR="00DB453A" w:rsidRPr="00DB453A" w:rsidRDefault="00DB453A" w:rsidP="001D40A2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С бензином:</w:t>
      </w:r>
    </w:p>
    <w:p w:rsidR="001118B7" w:rsidRPr="001F6C83" w:rsidRDefault="00DB453A" w:rsidP="001118B7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1CF1532C" wp14:editId="50F57A7C">
            <wp:extent cx="3410426" cy="619211"/>
            <wp:effectExtent l="0" t="0" r="0" b="9525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>
                      <a:extLst>
                        <a:ext uri="{BEBA8EAE-BF5A-486C-A8C5-ECC9F3942E4B}">
                          <a14:imgProps xmlns:a14="http://schemas.microsoft.com/office/drawing/2010/main">
                            <a14:imgLayer r:embed="rId7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53A" w:rsidRPr="00DB453A" w:rsidRDefault="00DB453A" w:rsidP="00DB453A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С керосином:</w:t>
      </w:r>
    </w:p>
    <w:p w:rsidR="001118B7" w:rsidRPr="001F6C83" w:rsidRDefault="00DB453A" w:rsidP="00DB453A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15FFA472" wp14:editId="7685388D">
            <wp:extent cx="3229426" cy="409632"/>
            <wp:effectExtent l="0" t="0" r="9525" b="9525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>
                      <a:extLst>
                        <a:ext uri="{BEBA8EAE-BF5A-486C-A8C5-ECC9F3942E4B}">
                          <a14:imgProps xmlns:a14="http://schemas.microsoft.com/office/drawing/2010/main">
                            <a14:imgLayer r:embed="rId7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453A"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br/>
        <w:t>С дизелем:</w:t>
      </w:r>
    </w:p>
    <w:p w:rsidR="001118B7" w:rsidRPr="001F6C83" w:rsidRDefault="00DB453A" w:rsidP="001118B7">
      <w:pPr>
        <w:pStyle w:val="NormalWeb"/>
        <w:spacing w:before="0" w:beforeAutospacing="0" w:line="429" w:lineRule="atLeast"/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DB453A">
        <w:rPr>
          <w:rStyle w:val="katex-mathml"/>
          <w:rFonts w:asciiTheme="majorBidi" w:hAnsiTheme="majorBidi" w:cstheme="majorBidi"/>
          <w:noProof/>
          <w:color w:val="000000" w:themeColor="text1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315A86DF" wp14:editId="16122AF2">
            <wp:extent cx="3343742" cy="428685"/>
            <wp:effectExtent l="0" t="0" r="0" b="9525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>
                      <a:extLst>
                        <a:ext uri="{BEBA8EAE-BF5A-486C-A8C5-ECC9F3942E4B}">
                          <a14:imgProps xmlns:a14="http://schemas.microsoft.com/office/drawing/2010/main">
                            <a14:imgLayer r:embed="rId7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53A" w:rsidRDefault="00DB453A" w:rsidP="00DB453A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B453A">
        <w:rPr>
          <w:rFonts w:asciiTheme="majorBidi" w:hAnsiTheme="majorBidi" w:cstheme="majorBidi"/>
          <w:color w:val="000000" w:themeColor="text1"/>
          <w:sz w:val="28"/>
          <w:szCs w:val="28"/>
        </w:rPr>
        <w:t>С мазутом:</w:t>
      </w:r>
    </w:p>
    <w:p w:rsidR="00DB453A" w:rsidRPr="00DB453A" w:rsidRDefault="00DB453A" w:rsidP="00DB453A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B453A"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 wp14:anchorId="34D97AB8" wp14:editId="1E0B4EA0">
            <wp:extent cx="3448531" cy="428685"/>
            <wp:effectExtent l="0" t="0" r="0" b="952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>
                      <a:extLst>
                        <a:ext uri="{BEBA8EAE-BF5A-486C-A8C5-ECC9F3942E4B}">
                          <a14:imgProps xmlns:a14="http://schemas.microsoft.com/office/drawing/2010/main">
                            <a14:imgLayer r:embed="rId7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42" w:rsidRPr="001A3C85" w:rsidRDefault="00DB453A" w:rsidP="00DB453A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ru-RU"/>
        </w:rPr>
      </w:pPr>
      <w:r w:rsidRPr="001A3C8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ru-RU"/>
        </w:rPr>
        <w:t>Общий расход:</w:t>
      </w:r>
    </w:p>
    <w:p w:rsidR="00C14442" w:rsidRPr="00C14442" w:rsidRDefault="00C14442" w:rsidP="00C14442">
      <w:pPr>
        <w:pStyle w:val="NormalWeb"/>
        <w:spacing w:before="0" w:beforeAutospacing="0" w:line="429" w:lineRule="atLeast"/>
        <w:rPr>
          <w:rFonts w:asciiTheme="majorBidi" w:hAnsiTheme="majorBidi" w:cstheme="majorBidi"/>
          <w:color w:val="000000" w:themeColor="text1"/>
          <w:sz w:val="28"/>
          <w:szCs w:val="28"/>
          <w:lang w:val="ru-RU"/>
        </w:rPr>
      </w:pPr>
      <w:r w:rsidRPr="00C14442"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 wp14:anchorId="1D506C9C" wp14:editId="34E9DB2F">
            <wp:extent cx="5486400" cy="474345"/>
            <wp:effectExtent l="0" t="0" r="0" b="1905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>
                      <a:extLst>
                        <a:ext uri="{BEBA8EAE-BF5A-486C-A8C5-ECC9F3942E4B}">
                          <a14:imgProps xmlns:a14="http://schemas.microsoft.com/office/drawing/2010/main">
                            <a14:imgLayer r:embed="rId7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53A" w:rsidRPr="00C14442">
        <w:rPr>
          <w:rFonts w:asciiTheme="majorBidi" w:hAnsiTheme="majorBidi" w:cstheme="majorBidi"/>
          <w:color w:val="000000" w:themeColor="text1"/>
          <w:sz w:val="28"/>
          <w:szCs w:val="28"/>
          <w:lang w:val="ru-RU"/>
        </w:rPr>
        <w:br/>
      </w:r>
      <w:r w:rsidRPr="00C1444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ru-RU"/>
        </w:rPr>
        <w:t>Тепло "горячей струи":</w:t>
      </w:r>
    </w:p>
    <w:p w:rsidR="00C14442" w:rsidRPr="00C14442" w:rsidRDefault="00C14442" w:rsidP="00C14442">
      <w:pPr>
        <w:pStyle w:val="NormalWeb"/>
        <w:spacing w:before="0"/>
        <w:rPr>
          <w:rFonts w:asciiTheme="majorBidi" w:hAnsiTheme="majorBidi"/>
          <w:color w:val="000000" w:themeColor="text1"/>
          <w:sz w:val="28"/>
          <w:szCs w:val="28"/>
          <w:lang w:val="ru-RU"/>
        </w:rPr>
      </w:pPr>
      <w:r w:rsidRPr="00C14442"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 wp14:anchorId="544C552F" wp14:editId="11B54C0E">
            <wp:extent cx="5372850" cy="504895"/>
            <wp:effectExtent l="0" t="0" r="0" b="9525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>
                      <a:extLst>
                        <a:ext uri="{BEBA8EAE-BF5A-486C-A8C5-ECC9F3942E4B}">
                          <a14:imgProps xmlns:a14="http://schemas.microsoft.com/office/drawing/2010/main">
                            <a14:imgLayer r:embed="rId8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4442">
        <w:rPr>
          <w:rFonts w:asciiTheme="majorBidi" w:hAnsiTheme="majorBidi" w:cstheme="majorBidi"/>
          <w:color w:val="000000" w:themeColor="text1"/>
          <w:sz w:val="28"/>
          <w:szCs w:val="28"/>
          <w:lang w:val="ru-RU"/>
        </w:rPr>
        <w:br/>
      </w:r>
      <w:r w:rsidRPr="00C14442">
        <w:rPr>
          <w:rFonts w:asciiTheme="majorBidi" w:hAnsiTheme="majorBidi"/>
          <w:b/>
          <w:bCs/>
          <w:color w:val="000000" w:themeColor="text1"/>
          <w:sz w:val="28"/>
          <w:szCs w:val="28"/>
        </w:rPr>
        <w:t> </w:t>
      </w:r>
      <w:r w:rsidRPr="00C14442">
        <w:rPr>
          <w:rFonts w:asciiTheme="majorBidi" w:hAnsiTheme="majorBidi"/>
          <w:b/>
          <w:bCs/>
          <w:color w:val="000000" w:themeColor="text1"/>
          <w:sz w:val="28"/>
          <w:szCs w:val="28"/>
          <w:lang w:val="ru-RU"/>
        </w:rPr>
        <w:t>Конструктивные размеры колонны К-2</w:t>
      </w:r>
    </w:p>
    <w:p w:rsidR="00C14442" w:rsidRPr="00C14442" w:rsidRDefault="00C14442" w:rsidP="00C14442">
      <w:pPr>
        <w:pStyle w:val="NormalWeb"/>
        <w:spacing w:before="0"/>
        <w:rPr>
          <w:rFonts w:asciiTheme="majorBidi" w:hAnsiTheme="majorBidi" w:cstheme="majorBidi"/>
          <w:color w:val="000000" w:themeColor="text1"/>
          <w:sz w:val="28"/>
          <w:szCs w:val="28"/>
          <w:lang w:val="ru-RU"/>
        </w:rPr>
      </w:pPr>
      <w:r w:rsidRPr="00C1444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ru-RU"/>
        </w:rPr>
        <w:t>Диаметр:</w:t>
      </w:r>
    </w:p>
    <w:p w:rsidR="001118B7" w:rsidRDefault="00C14442" w:rsidP="00C14442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C14442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64592DCC" wp14:editId="69AE1B44">
            <wp:extent cx="2095792" cy="733527"/>
            <wp:effectExtent l="0" t="0" r="0" b="952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>
                      <a:extLst>
                        <a:ext uri="{BEBA8EAE-BF5A-486C-A8C5-ECC9F3942E4B}">
                          <a14:imgProps xmlns:a14="http://schemas.microsoft.com/office/drawing/2010/main">
                            <a14:imgLayer r:embed="rId8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42" w:rsidRDefault="00C14442" w:rsidP="00C14442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C14442">
        <w:rPr>
          <w:rFonts w:asciiTheme="majorBidi" w:hAnsiTheme="majorBidi" w:cstheme="majorBidi"/>
          <w:b/>
          <w:bCs/>
          <w:sz w:val="28"/>
          <w:szCs w:val="28"/>
          <w:lang w:val="ru-RU"/>
        </w:rPr>
        <w:t>Объем паров (для бензиновой фракции):</w:t>
      </w:r>
    </w:p>
    <w:p w:rsidR="00C14442" w:rsidRDefault="00C14442" w:rsidP="00C14442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sz w:val="28"/>
          <w:szCs w:val="28"/>
        </w:rPr>
      </w:pPr>
      <w:r w:rsidRPr="00C14442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0EE3E6A2" wp14:editId="35CF070F">
            <wp:extent cx="5325218" cy="657317"/>
            <wp:effectExtent l="0" t="0" r="0" b="9525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>
                      <a:extLst>
                        <a:ext uri="{BEBA8EAE-BF5A-486C-A8C5-ECC9F3942E4B}">
                          <a14:imgProps xmlns:a14="http://schemas.microsoft.com/office/drawing/2010/main">
                            <a14:imgLayer r:embed="rId8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42" w:rsidRPr="00C14442" w:rsidRDefault="00C14442" w:rsidP="00C14442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C14442">
        <w:rPr>
          <w:rFonts w:asciiTheme="majorBidi" w:hAnsiTheme="majorBidi" w:cstheme="majorBidi"/>
          <w:b/>
          <w:bCs/>
          <w:sz w:val="28"/>
          <w:szCs w:val="28"/>
        </w:rPr>
        <w:t>Скорость паров:</w:t>
      </w:r>
    </w:p>
    <w:p w:rsidR="00C14442" w:rsidRDefault="00C14442" w:rsidP="00C14442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sz w:val="28"/>
          <w:szCs w:val="28"/>
        </w:rPr>
      </w:pPr>
      <w:r w:rsidRPr="00C14442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5D58279C" wp14:editId="57D39726">
            <wp:extent cx="3829584" cy="771633"/>
            <wp:effectExtent l="0" t="0" r="0" b="9525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>
                      <a:extLst>
                        <a:ext uri="{BEBA8EAE-BF5A-486C-A8C5-ECC9F3942E4B}">
                          <a14:imgProps xmlns:a14="http://schemas.microsoft.com/office/drawing/2010/main">
                            <a14:imgLayer r:embed="rId8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42" w:rsidRPr="00C14442" w:rsidRDefault="00C14442" w:rsidP="00C14442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C14442">
        <w:rPr>
          <w:rFonts w:asciiTheme="majorBidi" w:hAnsiTheme="majorBidi" w:cstheme="majorBidi"/>
          <w:b/>
          <w:bCs/>
          <w:sz w:val="28"/>
          <w:szCs w:val="28"/>
        </w:rPr>
        <w:t>Диаметр:</w:t>
      </w:r>
    </w:p>
    <w:p w:rsidR="00C14442" w:rsidRDefault="00C14442" w:rsidP="00C14442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sz w:val="28"/>
          <w:szCs w:val="28"/>
        </w:rPr>
      </w:pPr>
      <w:r w:rsidRPr="00C14442"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w:drawing>
          <wp:inline distT="0" distB="0" distL="0" distR="0" wp14:anchorId="3CF57837" wp14:editId="31539FCF">
            <wp:extent cx="4096322" cy="666843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>
                      <a:extLst>
                        <a:ext uri="{BEBA8EAE-BF5A-486C-A8C5-ECC9F3942E4B}">
                          <a14:imgProps xmlns:a14="http://schemas.microsoft.com/office/drawing/2010/main">
                            <a14:imgLayer r:embed="rId8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4442">
        <w:rPr>
          <w:rFonts w:asciiTheme="majorBidi" w:hAnsiTheme="majorBidi" w:cstheme="majorBidi"/>
          <w:b/>
          <w:bCs/>
          <w:sz w:val="28"/>
          <w:szCs w:val="28"/>
        </w:rPr>
        <w:br/>
        <w:t>Высота:</w:t>
      </w:r>
    </w:p>
    <w:p w:rsidR="00C14442" w:rsidRDefault="00C14442" w:rsidP="00C14442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sz w:val="28"/>
          <w:szCs w:val="28"/>
        </w:rPr>
      </w:pPr>
      <w:r w:rsidRPr="00C14442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3F73C18F" wp14:editId="7E530F25">
            <wp:extent cx="3143689" cy="600159"/>
            <wp:effectExtent l="0" t="0" r="0" b="952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>
                      <a:extLst>
                        <a:ext uri="{BEBA8EAE-BF5A-486C-A8C5-ECC9F3942E4B}">
                          <a14:imgProps xmlns:a14="http://schemas.microsoft.com/office/drawing/2010/main">
                            <a14:imgLayer r:embed="rId9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689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42" w:rsidRDefault="00C14442" w:rsidP="00C14442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sz w:val="28"/>
          <w:szCs w:val="28"/>
        </w:rPr>
      </w:pPr>
      <w:r w:rsidRPr="00C14442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3D04AA54" wp14:editId="625023B7">
            <wp:extent cx="2638793" cy="2029108"/>
            <wp:effectExtent l="0" t="0" r="9525" b="9525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>
                      <a:extLst>
                        <a:ext uri="{BEBA8EAE-BF5A-486C-A8C5-ECC9F3942E4B}">
                          <a14:imgProps xmlns:a14="http://schemas.microsoft.com/office/drawing/2010/main">
                            <a14:imgLayer r:embed="rId9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42" w:rsidRPr="00C14442" w:rsidRDefault="00C14442" w:rsidP="00C14442">
      <w:pPr>
        <w:pStyle w:val="NormalWeb"/>
        <w:numPr>
          <w:ilvl w:val="0"/>
          <w:numId w:val="19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14442">
        <w:rPr>
          <w:rFonts w:asciiTheme="majorBidi" w:hAnsiTheme="majorBidi" w:cstheme="majorBidi"/>
          <w:b/>
          <w:bCs/>
          <w:sz w:val="28"/>
          <w:szCs w:val="28"/>
        </w:rPr>
        <w:t>Итоговая высота:</w:t>
      </w:r>
    </w:p>
    <w:p w:rsidR="00C14442" w:rsidRDefault="00C14442" w:rsidP="00C14442">
      <w:pPr>
        <w:pStyle w:val="NormalWeb"/>
        <w:spacing w:before="0" w:beforeAutospacing="0" w:line="429" w:lineRule="atLeast"/>
        <w:rPr>
          <w:rFonts w:asciiTheme="majorBidi" w:hAnsiTheme="majorBidi" w:cstheme="majorBidi"/>
          <w:b/>
          <w:bCs/>
          <w:sz w:val="28"/>
          <w:szCs w:val="28"/>
        </w:rPr>
      </w:pPr>
      <w:r w:rsidRPr="00C14442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1CBBBB8E" wp14:editId="0FF7D8F1">
            <wp:extent cx="4058216" cy="447737"/>
            <wp:effectExtent l="0" t="0" r="0" b="9525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3">
                      <a:extLst>
                        <a:ext uri="{BEBA8EAE-BF5A-486C-A8C5-ECC9F3942E4B}">
                          <a14:imgProps xmlns:a14="http://schemas.microsoft.com/office/drawing/2010/main">
                            <a14:imgLayer r:embed="rId9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011" w:rsidRPr="00B64011" w:rsidRDefault="00B64011" w:rsidP="00B64011">
      <w:pPr>
        <w:pStyle w:val="NormalWeb"/>
        <w:spacing w:before="0"/>
        <w:rPr>
          <w:rFonts w:asciiTheme="majorBidi" w:hAnsiTheme="majorBidi" w:cstheme="majorBidi"/>
          <w:b/>
          <w:bCs/>
          <w:sz w:val="28"/>
          <w:szCs w:val="28"/>
        </w:rPr>
      </w:pPr>
      <w:r w:rsidRPr="00B64011">
        <w:rPr>
          <w:rFonts w:asciiTheme="majorBidi" w:hAnsiTheme="majorBidi" w:cstheme="majorBidi"/>
          <w:b/>
          <w:bCs/>
          <w:sz w:val="28"/>
          <w:szCs w:val="28"/>
        </w:rPr>
        <w:t>Конструктивные параметры</w:t>
      </w:r>
    </w:p>
    <w:p w:rsidR="00B64011" w:rsidRPr="00B64011" w:rsidRDefault="00B64011" w:rsidP="00B64011">
      <w:pPr>
        <w:pStyle w:val="NormalWeb"/>
        <w:numPr>
          <w:ilvl w:val="0"/>
          <w:numId w:val="29"/>
        </w:numPr>
        <w:rPr>
          <w:rFonts w:asciiTheme="majorBidi" w:hAnsiTheme="majorBidi" w:cstheme="majorBidi"/>
          <w:sz w:val="28"/>
          <w:szCs w:val="28"/>
        </w:rPr>
      </w:pPr>
      <w:r w:rsidRPr="00B64011">
        <w:rPr>
          <w:rFonts w:asciiTheme="majorBidi" w:hAnsiTheme="majorBidi" w:cstheme="majorBidi"/>
          <w:sz w:val="28"/>
          <w:szCs w:val="28"/>
        </w:rPr>
        <w:t>Диаметр: 4 м4м.</w:t>
      </w:r>
    </w:p>
    <w:p w:rsidR="00B64011" w:rsidRPr="00B64011" w:rsidRDefault="00B64011" w:rsidP="00B64011">
      <w:pPr>
        <w:pStyle w:val="NormalWeb"/>
        <w:numPr>
          <w:ilvl w:val="0"/>
          <w:numId w:val="29"/>
        </w:numPr>
        <w:rPr>
          <w:rFonts w:asciiTheme="majorBidi" w:hAnsiTheme="majorBidi" w:cstheme="majorBidi"/>
          <w:sz w:val="28"/>
          <w:szCs w:val="28"/>
        </w:rPr>
      </w:pPr>
      <w:r w:rsidRPr="00B64011">
        <w:rPr>
          <w:rFonts w:asciiTheme="majorBidi" w:hAnsiTheme="majorBidi" w:cstheme="majorBidi"/>
          <w:sz w:val="28"/>
          <w:szCs w:val="28"/>
        </w:rPr>
        <w:t>Высота: 37.8 м37.8м.</w:t>
      </w:r>
    </w:p>
    <w:p w:rsidR="00B64011" w:rsidRPr="00B64011" w:rsidRDefault="00B64011" w:rsidP="00B64011">
      <w:pPr>
        <w:pStyle w:val="NormalWeb"/>
        <w:numPr>
          <w:ilvl w:val="0"/>
          <w:numId w:val="29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B64011">
        <w:rPr>
          <w:rFonts w:asciiTheme="majorBidi" w:hAnsiTheme="majorBidi" w:cstheme="majorBidi"/>
          <w:sz w:val="28"/>
          <w:szCs w:val="28"/>
          <w:lang w:val="ru-RU"/>
        </w:rPr>
        <w:t>Число тарелок: 35 (20 в концентрационной части, 15 в отгонной).</w:t>
      </w:r>
    </w:p>
    <w:p w:rsidR="001D40A2" w:rsidRDefault="00C14442" w:rsidP="00E8505D">
      <w:pPr>
        <w:pStyle w:val="NormalWeb"/>
        <w:spacing w:before="0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C14442">
        <w:rPr>
          <w:rFonts w:asciiTheme="majorBidi" w:hAnsiTheme="majorBidi" w:cstheme="majorBidi"/>
          <w:b/>
          <w:bCs/>
          <w:sz w:val="28"/>
          <w:szCs w:val="28"/>
          <w:lang w:val="ru-RU"/>
        </w:rPr>
        <w:t>Колонна К-2 имеет большие габариты по сравнению с К-1 из-за большего числа тарелок и более сложного фракционного состава.</w:t>
      </w:r>
    </w:p>
    <w:p w:rsidR="00E8505D" w:rsidRDefault="00E8505D" w:rsidP="00E8505D">
      <w:pPr>
        <w:pStyle w:val="NormalWeb"/>
        <w:spacing w:before="0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:rsidR="00E8505D" w:rsidRDefault="00E8505D" w:rsidP="00E8505D">
      <w:pPr>
        <w:pStyle w:val="NormalWeb"/>
        <w:spacing w:before="0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:rsidR="00E8505D" w:rsidRPr="001D40A2" w:rsidRDefault="00E8505D" w:rsidP="00E8505D">
      <w:pPr>
        <w:pStyle w:val="NormalWeb"/>
        <w:spacing w:before="0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:rsidR="00BA5044" w:rsidRPr="00996635" w:rsidRDefault="00BA5044" w:rsidP="003A76C9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7650C" w:rsidRDefault="00877DA1" w:rsidP="003A76C9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1118B7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               </w:t>
      </w:r>
      <w:r w:rsidR="00946A5C" w:rsidRPr="00946A5C">
        <w:rPr>
          <w:rFonts w:asciiTheme="majorBidi" w:hAnsiTheme="majorBidi" w:cstheme="majorBidi"/>
          <w:b/>
          <w:bCs/>
          <w:sz w:val="28"/>
          <w:szCs w:val="28"/>
          <w:lang w:val="ru-RU"/>
        </w:rPr>
        <w:t>Обсуждение:</w:t>
      </w:r>
    </w:p>
    <w:p w:rsidR="00946A5C" w:rsidRPr="00946A5C" w:rsidRDefault="00946A5C" w:rsidP="003A76C9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:rsidR="00DA28B8" w:rsidRPr="00DA28B8" w:rsidRDefault="00DA28B8" w:rsidP="00DA28B8">
      <w:pPr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DA28B8">
        <w:rPr>
          <w:rFonts w:asciiTheme="majorBidi" w:hAnsiTheme="majorBidi" w:cstheme="majorBidi"/>
          <w:sz w:val="28"/>
          <w:szCs w:val="28"/>
          <w:lang w:val="ru-RU"/>
        </w:rPr>
        <w:t>Проведенные расчеты ректификационных колонн К-1 и К-2 выявили ключевые технологические и конструктивные особенности их работы. Разница в высоте колонн (30,3 м у К-1 против 37,8 м у К-2) обусловлена различной сложностью процессов разделения - К-2 требует большего количества контактных ступеней для качественного фракционирования. Оптимально подобранные давления (0,29 МПа в К-1 и 0,14 МПа в К-2) обеспечивают эффективное разделение при минимальных энергозатратах.</w:t>
      </w:r>
    </w:p>
    <w:p w:rsidR="00DA28B8" w:rsidRPr="00DA28B8" w:rsidRDefault="00DA28B8" w:rsidP="00DA28B8">
      <w:pPr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DA28B8">
        <w:rPr>
          <w:rFonts w:asciiTheme="majorBidi" w:hAnsiTheme="majorBidi" w:cstheme="majorBidi"/>
          <w:sz w:val="28"/>
          <w:szCs w:val="28"/>
          <w:lang w:val="ru-RU"/>
        </w:rPr>
        <w:t>Особого внимания заслуживают тепловые нагрузки системы. Значительная тепловая мощность К-2 (187 653 кВт) и потребность в горячей струе для обеих колонн (15 615 кВт и 30 641 кВт соответственно) указывают на необходимость тщательной проработки вопросов тепловой интеграции установки. Анализ фракционного состава подтверждает возможность получения продуктов требуемого качества, одновременно выявляя резервы для оптимизации выходов целевых фракций.</w:t>
      </w:r>
    </w:p>
    <w:p w:rsidR="00DA28B8" w:rsidRPr="00DA28B8" w:rsidRDefault="00DA28B8" w:rsidP="00DA28B8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DA28B8">
        <w:rPr>
          <w:rFonts w:asciiTheme="majorBidi" w:hAnsiTheme="majorBidi" w:cstheme="majorBidi"/>
          <w:sz w:val="28"/>
          <w:szCs w:val="28"/>
          <w:lang w:val="ru-RU"/>
        </w:rPr>
        <w:t xml:space="preserve">Гидравлические расчеты демонстрируют запас производительности (10-15%), что важно для обеспечения операционной гибкости. </w:t>
      </w:r>
      <w:r w:rsidRPr="00DA28B8">
        <w:rPr>
          <w:rFonts w:asciiTheme="majorBidi" w:hAnsiTheme="majorBidi" w:cstheme="majorBidi"/>
          <w:sz w:val="28"/>
          <w:szCs w:val="28"/>
        </w:rPr>
        <w:t>Полученные результаты создают надежную основу для:</w:t>
      </w:r>
    </w:p>
    <w:p w:rsidR="00DA28B8" w:rsidRPr="00DA28B8" w:rsidRDefault="00DA28B8" w:rsidP="00DA28B8">
      <w:pPr>
        <w:numPr>
          <w:ilvl w:val="0"/>
          <w:numId w:val="26"/>
        </w:numPr>
        <w:jc w:val="both"/>
        <w:rPr>
          <w:rFonts w:asciiTheme="majorBidi" w:hAnsiTheme="majorBidi" w:cstheme="majorBidi"/>
          <w:sz w:val="28"/>
          <w:szCs w:val="28"/>
        </w:rPr>
      </w:pPr>
      <w:r w:rsidRPr="00DA28B8">
        <w:rPr>
          <w:rFonts w:asciiTheme="majorBidi" w:hAnsiTheme="majorBidi" w:cstheme="majorBidi"/>
          <w:sz w:val="28"/>
          <w:szCs w:val="28"/>
        </w:rPr>
        <w:t>проектирования энергоэффективной установки</w:t>
      </w:r>
    </w:p>
    <w:p w:rsidR="00DA28B8" w:rsidRPr="00DA28B8" w:rsidRDefault="00DA28B8" w:rsidP="00DA28B8">
      <w:pPr>
        <w:numPr>
          <w:ilvl w:val="0"/>
          <w:numId w:val="26"/>
        </w:numPr>
        <w:jc w:val="both"/>
        <w:rPr>
          <w:rFonts w:asciiTheme="majorBidi" w:hAnsiTheme="majorBidi" w:cstheme="majorBidi"/>
          <w:sz w:val="28"/>
          <w:szCs w:val="28"/>
        </w:rPr>
      </w:pPr>
      <w:r w:rsidRPr="00DA28B8">
        <w:rPr>
          <w:rFonts w:asciiTheme="majorBidi" w:hAnsiTheme="majorBidi" w:cstheme="majorBidi"/>
          <w:sz w:val="28"/>
          <w:szCs w:val="28"/>
        </w:rPr>
        <w:t>обеспечения стабильных технологических режимов</w:t>
      </w:r>
    </w:p>
    <w:p w:rsidR="00DA28B8" w:rsidRPr="00DA28B8" w:rsidRDefault="00DA28B8" w:rsidP="00DA28B8">
      <w:pPr>
        <w:numPr>
          <w:ilvl w:val="0"/>
          <w:numId w:val="26"/>
        </w:numPr>
        <w:jc w:val="both"/>
        <w:rPr>
          <w:rFonts w:asciiTheme="majorBidi" w:hAnsiTheme="majorBidi" w:cstheme="majorBidi"/>
          <w:sz w:val="28"/>
          <w:szCs w:val="28"/>
        </w:rPr>
      </w:pPr>
      <w:r w:rsidRPr="00DA28B8">
        <w:rPr>
          <w:rFonts w:asciiTheme="majorBidi" w:hAnsiTheme="majorBidi" w:cstheme="majorBidi"/>
          <w:sz w:val="28"/>
          <w:szCs w:val="28"/>
        </w:rPr>
        <w:t>оптимизации капитальных и эксплуатационных затрат</w:t>
      </w:r>
    </w:p>
    <w:p w:rsidR="00DA28B8" w:rsidRPr="00DA28B8" w:rsidRDefault="00DA28B8" w:rsidP="00DA28B8">
      <w:pPr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DA28B8">
        <w:rPr>
          <w:rFonts w:asciiTheme="majorBidi" w:hAnsiTheme="majorBidi" w:cstheme="majorBidi"/>
          <w:sz w:val="28"/>
          <w:szCs w:val="28"/>
          <w:lang w:val="ru-RU"/>
        </w:rPr>
        <w:t>Перспективным направлением дальнейших исследований является моделирование динамических режимов работы при изменении состава сырья и технологических параметров, что позволит повысить надежность и гибкость работы установки в целом. Особый интерес представляет разработка интегрированной системы управления тепловыми потоками для минимизации энергопотребления.</w:t>
      </w:r>
    </w:p>
    <w:p w:rsidR="00DA28B8" w:rsidRDefault="00DA28B8" w:rsidP="00A63496">
      <w:pPr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:rsidR="00E8505D" w:rsidRDefault="00E8505D" w:rsidP="00A63496">
      <w:pPr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:rsidR="00E8505D" w:rsidRDefault="00E8505D" w:rsidP="00A63496">
      <w:pPr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:rsidR="00946A5C" w:rsidRPr="00E8505D" w:rsidRDefault="00A95B40" w:rsidP="00E8505D">
      <w:pPr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77DA1">
        <w:rPr>
          <w:rFonts w:asciiTheme="majorBidi" w:hAnsiTheme="majorBidi" w:cstheme="majorBidi"/>
          <w:b/>
          <w:bCs/>
          <w:sz w:val="28"/>
          <w:szCs w:val="28"/>
          <w:lang w:val="ru-RU"/>
        </w:rPr>
        <w:lastRenderedPageBreak/>
        <w:t xml:space="preserve"> </w:t>
      </w:r>
      <w:r w:rsidR="00A63496">
        <w:rPr>
          <w:rFonts w:asciiTheme="majorBidi" w:hAnsiTheme="majorBidi" w:cstheme="majorBidi"/>
          <w:b/>
          <w:bCs/>
          <w:sz w:val="28"/>
          <w:szCs w:val="28"/>
          <w:lang w:val="ru-RU"/>
        </w:rPr>
        <w:t>Заключение</w:t>
      </w:r>
      <w:bookmarkStart w:id="0" w:name="_GoBack"/>
      <w:bookmarkEnd w:id="0"/>
    </w:p>
    <w:p w:rsidR="00A95B40" w:rsidRPr="00A95B40" w:rsidRDefault="00A95B40" w:rsidP="00A63496">
      <w:pPr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:rsidR="00DA28B8" w:rsidRPr="00DA28B8" w:rsidRDefault="00DA28B8" w:rsidP="00DA28B8">
      <w:pPr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DA28B8">
        <w:rPr>
          <w:rFonts w:asciiTheme="majorBidi" w:hAnsiTheme="majorBidi" w:cstheme="majorBidi"/>
          <w:sz w:val="28"/>
          <w:szCs w:val="28"/>
          <w:lang w:val="ru-RU"/>
        </w:rPr>
        <w:t>Проведенные расчеты ректификационных колонн К-1 и К-2 установки первичной перегонки нефти позволили получить полный набор проектных параметров, обеспечивающих эффективное разделение нефтяного сырья на целевые фракции. Разработанные материальные балансы подтверждают стабильность технологического процесса с получением газовой фракции (1,88%), бензина (5,13%) и полуотбензиненной нефти (92,99%) в колонне К-1, а также бензина (18%), керосина (12%), дизельного топлива (22%) и мазута (48%) в колонне К-2.</w:t>
      </w:r>
    </w:p>
    <w:p w:rsidR="00DA28B8" w:rsidRPr="00DA28B8" w:rsidRDefault="00DA28B8" w:rsidP="00DA28B8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DA28B8">
        <w:rPr>
          <w:rFonts w:asciiTheme="majorBidi" w:hAnsiTheme="majorBidi" w:cstheme="majorBidi"/>
          <w:sz w:val="28"/>
          <w:szCs w:val="28"/>
          <w:lang w:val="ru-RU"/>
        </w:rPr>
        <w:t>Оптимальные рабочие параметры включают давление 0,2912 МПа в К-1 и 0,1425 МПа в К-2 при температурных режимах 98-260°</w:t>
      </w:r>
      <w:r w:rsidRPr="00DA28B8">
        <w:rPr>
          <w:rFonts w:asciiTheme="majorBidi" w:hAnsiTheme="majorBidi" w:cstheme="majorBidi"/>
          <w:sz w:val="28"/>
          <w:szCs w:val="28"/>
        </w:rPr>
        <w:t>C</w:t>
      </w:r>
      <w:r w:rsidRPr="00DA28B8">
        <w:rPr>
          <w:rFonts w:asciiTheme="majorBidi" w:hAnsiTheme="majorBidi" w:cstheme="majorBidi"/>
          <w:sz w:val="28"/>
          <w:szCs w:val="28"/>
          <w:lang w:val="ru-RU"/>
        </w:rPr>
        <w:t xml:space="preserve"> и 120-320°</w:t>
      </w:r>
      <w:r w:rsidRPr="00DA28B8">
        <w:rPr>
          <w:rFonts w:asciiTheme="majorBidi" w:hAnsiTheme="majorBidi" w:cstheme="majorBidi"/>
          <w:sz w:val="28"/>
          <w:szCs w:val="28"/>
        </w:rPr>
        <w:t>C</w:t>
      </w:r>
      <w:r w:rsidRPr="00DA28B8">
        <w:rPr>
          <w:rFonts w:asciiTheme="majorBidi" w:hAnsiTheme="majorBidi" w:cstheme="majorBidi"/>
          <w:sz w:val="28"/>
          <w:szCs w:val="28"/>
          <w:lang w:val="ru-RU"/>
        </w:rPr>
        <w:t xml:space="preserve"> соответственно. Конструктивные решения предусматривают использование колонн диаметром 4 м с высотой 30,28 м для К-1 и 37,8 м для К-2, оборудованных 23 и 35 тарелками соответственно. Тепловые расчеты показали необходимость организации подвода 15615 кВт (К-1) и 30641 кВт (К-2) через систему горячей струи.</w:t>
      </w:r>
    </w:p>
    <w:p w:rsidR="0077650C" w:rsidRPr="0077650C" w:rsidRDefault="00DA28B8" w:rsidP="001D40A2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DA28B8">
        <w:rPr>
          <w:rFonts w:asciiTheme="majorBidi" w:hAnsiTheme="majorBidi" w:cstheme="majorBidi"/>
          <w:sz w:val="28"/>
          <w:szCs w:val="28"/>
          <w:lang w:val="ru-RU"/>
        </w:rPr>
        <w:t>Полученные результаты создают основу для проектирования энергоэффективной установки, обеспечивающей стабильное производство нефтепродуктов заданного качества. Перспективным направлением дальнейших исследований представляется разработка системы рекуперации тепла и оптимизация фракционного состава продуктов перегонки. Особое внимание следует уделить вопросам автоматизации управления процессом для поддержания оптимальных технологических параметров при изменении характеристик сырья.</w:t>
      </w:r>
    </w:p>
    <w:sectPr w:rsidR="0077650C" w:rsidRPr="0077650C">
      <w:footerReference w:type="default" r:id="rId9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63C" w:rsidRDefault="00B0163C" w:rsidP="00761ED0">
      <w:pPr>
        <w:spacing w:line="240" w:lineRule="auto"/>
      </w:pPr>
      <w:r>
        <w:separator/>
      </w:r>
    </w:p>
  </w:endnote>
  <w:endnote w:type="continuationSeparator" w:id="0">
    <w:p w:rsidR="00B0163C" w:rsidRDefault="00B0163C" w:rsidP="00761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101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62BE" w:rsidRDefault="002362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0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62BE" w:rsidRDefault="00236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63C" w:rsidRDefault="00B0163C" w:rsidP="00761ED0">
      <w:pPr>
        <w:spacing w:line="240" w:lineRule="auto"/>
      </w:pPr>
      <w:r>
        <w:separator/>
      </w:r>
    </w:p>
  </w:footnote>
  <w:footnote w:type="continuationSeparator" w:id="0">
    <w:p w:rsidR="00B0163C" w:rsidRDefault="00B0163C" w:rsidP="00761E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7E2D"/>
    <w:multiLevelType w:val="multilevel"/>
    <w:tmpl w:val="BF22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473C7"/>
    <w:multiLevelType w:val="multilevel"/>
    <w:tmpl w:val="C096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D4335"/>
    <w:multiLevelType w:val="multilevel"/>
    <w:tmpl w:val="1A28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9534E"/>
    <w:multiLevelType w:val="multilevel"/>
    <w:tmpl w:val="5C0C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10974"/>
    <w:multiLevelType w:val="multilevel"/>
    <w:tmpl w:val="BC8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63EE7"/>
    <w:multiLevelType w:val="multilevel"/>
    <w:tmpl w:val="C384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16777"/>
    <w:multiLevelType w:val="multilevel"/>
    <w:tmpl w:val="3E0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12FF7"/>
    <w:multiLevelType w:val="multilevel"/>
    <w:tmpl w:val="82BA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8543E"/>
    <w:multiLevelType w:val="multilevel"/>
    <w:tmpl w:val="06F0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5523E"/>
    <w:multiLevelType w:val="multilevel"/>
    <w:tmpl w:val="DA4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51177D"/>
    <w:multiLevelType w:val="multilevel"/>
    <w:tmpl w:val="9BFA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F915A5"/>
    <w:multiLevelType w:val="multilevel"/>
    <w:tmpl w:val="2F70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610211"/>
    <w:multiLevelType w:val="multilevel"/>
    <w:tmpl w:val="F808E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450261"/>
    <w:multiLevelType w:val="multilevel"/>
    <w:tmpl w:val="EB16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D65512"/>
    <w:multiLevelType w:val="multilevel"/>
    <w:tmpl w:val="D18C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C25E98"/>
    <w:multiLevelType w:val="multilevel"/>
    <w:tmpl w:val="56E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4B64B5"/>
    <w:multiLevelType w:val="multilevel"/>
    <w:tmpl w:val="8D8A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524E55"/>
    <w:multiLevelType w:val="multilevel"/>
    <w:tmpl w:val="C188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B92A4E"/>
    <w:multiLevelType w:val="multilevel"/>
    <w:tmpl w:val="3CF6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B56706"/>
    <w:multiLevelType w:val="multilevel"/>
    <w:tmpl w:val="5D92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164B9A"/>
    <w:multiLevelType w:val="multilevel"/>
    <w:tmpl w:val="4D42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7275B"/>
    <w:multiLevelType w:val="multilevel"/>
    <w:tmpl w:val="FD5C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0C2278"/>
    <w:multiLevelType w:val="multilevel"/>
    <w:tmpl w:val="1B34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0530B0"/>
    <w:multiLevelType w:val="multilevel"/>
    <w:tmpl w:val="1F00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B47E13"/>
    <w:multiLevelType w:val="multilevel"/>
    <w:tmpl w:val="D48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965B58"/>
    <w:multiLevelType w:val="multilevel"/>
    <w:tmpl w:val="FC1C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143D5D"/>
    <w:multiLevelType w:val="multilevel"/>
    <w:tmpl w:val="AE8E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8D15AB"/>
    <w:multiLevelType w:val="multilevel"/>
    <w:tmpl w:val="EBB2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710325"/>
    <w:multiLevelType w:val="multilevel"/>
    <w:tmpl w:val="8406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18"/>
  </w:num>
  <w:num w:numId="5">
    <w:abstractNumId w:val="8"/>
  </w:num>
  <w:num w:numId="6">
    <w:abstractNumId w:val="25"/>
  </w:num>
  <w:num w:numId="7">
    <w:abstractNumId w:val="5"/>
  </w:num>
  <w:num w:numId="8">
    <w:abstractNumId w:val="17"/>
  </w:num>
  <w:num w:numId="9">
    <w:abstractNumId w:val="28"/>
  </w:num>
  <w:num w:numId="10">
    <w:abstractNumId w:val="2"/>
  </w:num>
  <w:num w:numId="11">
    <w:abstractNumId w:val="22"/>
  </w:num>
  <w:num w:numId="12">
    <w:abstractNumId w:val="6"/>
  </w:num>
  <w:num w:numId="13">
    <w:abstractNumId w:val="14"/>
  </w:num>
  <w:num w:numId="14">
    <w:abstractNumId w:val="4"/>
  </w:num>
  <w:num w:numId="15">
    <w:abstractNumId w:val="7"/>
  </w:num>
  <w:num w:numId="16">
    <w:abstractNumId w:val="0"/>
  </w:num>
  <w:num w:numId="17">
    <w:abstractNumId w:val="27"/>
  </w:num>
  <w:num w:numId="18">
    <w:abstractNumId w:val="20"/>
  </w:num>
  <w:num w:numId="19">
    <w:abstractNumId w:val="10"/>
  </w:num>
  <w:num w:numId="20">
    <w:abstractNumId w:val="13"/>
  </w:num>
  <w:num w:numId="21">
    <w:abstractNumId w:val="11"/>
  </w:num>
  <w:num w:numId="22">
    <w:abstractNumId w:val="23"/>
  </w:num>
  <w:num w:numId="23">
    <w:abstractNumId w:val="26"/>
  </w:num>
  <w:num w:numId="24">
    <w:abstractNumId w:val="3"/>
  </w:num>
  <w:num w:numId="25">
    <w:abstractNumId w:val="21"/>
  </w:num>
  <w:num w:numId="26">
    <w:abstractNumId w:val="15"/>
  </w:num>
  <w:num w:numId="27">
    <w:abstractNumId w:val="24"/>
  </w:num>
  <w:num w:numId="28">
    <w:abstractNumId w:val="1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63"/>
    <w:rsid w:val="0006254B"/>
    <w:rsid w:val="001118B7"/>
    <w:rsid w:val="00127E75"/>
    <w:rsid w:val="001A3C85"/>
    <w:rsid w:val="001D3074"/>
    <w:rsid w:val="001D40A2"/>
    <w:rsid w:val="001F6C83"/>
    <w:rsid w:val="002362BE"/>
    <w:rsid w:val="0029132C"/>
    <w:rsid w:val="002F0E5C"/>
    <w:rsid w:val="00370DF7"/>
    <w:rsid w:val="003A76C9"/>
    <w:rsid w:val="003C74B5"/>
    <w:rsid w:val="00401273"/>
    <w:rsid w:val="0041515C"/>
    <w:rsid w:val="0042584A"/>
    <w:rsid w:val="004403B3"/>
    <w:rsid w:val="004D63B9"/>
    <w:rsid w:val="004E228C"/>
    <w:rsid w:val="00515D41"/>
    <w:rsid w:val="0053069D"/>
    <w:rsid w:val="005C3B7C"/>
    <w:rsid w:val="00606BB0"/>
    <w:rsid w:val="006343E6"/>
    <w:rsid w:val="00761ED0"/>
    <w:rsid w:val="0077650C"/>
    <w:rsid w:val="007E00A8"/>
    <w:rsid w:val="008300D7"/>
    <w:rsid w:val="00877DA1"/>
    <w:rsid w:val="008A67DE"/>
    <w:rsid w:val="00946A5C"/>
    <w:rsid w:val="009727B7"/>
    <w:rsid w:val="00996635"/>
    <w:rsid w:val="00A16040"/>
    <w:rsid w:val="00A21B30"/>
    <w:rsid w:val="00A63496"/>
    <w:rsid w:val="00A7482F"/>
    <w:rsid w:val="00A95B40"/>
    <w:rsid w:val="00B0163C"/>
    <w:rsid w:val="00B40F63"/>
    <w:rsid w:val="00B43286"/>
    <w:rsid w:val="00B64011"/>
    <w:rsid w:val="00BA5044"/>
    <w:rsid w:val="00BF422F"/>
    <w:rsid w:val="00C14442"/>
    <w:rsid w:val="00C61B49"/>
    <w:rsid w:val="00D611DA"/>
    <w:rsid w:val="00DA28B8"/>
    <w:rsid w:val="00DB453A"/>
    <w:rsid w:val="00DF2667"/>
    <w:rsid w:val="00E16C10"/>
    <w:rsid w:val="00E23CE4"/>
    <w:rsid w:val="00E8505D"/>
    <w:rsid w:val="00ED70D3"/>
    <w:rsid w:val="00FE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93F66-8A21-4F9D-8243-BFD71C94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10"/>
    <w:pPr>
      <w:spacing w:after="0"/>
    </w:pPr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BF42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8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A21B30"/>
    <w:rPr>
      <w:b/>
      <w:bCs/>
    </w:rPr>
  </w:style>
  <w:style w:type="character" w:customStyle="1" w:styleId="katex-mathml">
    <w:name w:val="katex-mathml"/>
    <w:basedOn w:val="DefaultParagraphFont"/>
    <w:rsid w:val="00A21B30"/>
  </w:style>
  <w:style w:type="character" w:customStyle="1" w:styleId="mord">
    <w:name w:val="mord"/>
    <w:basedOn w:val="DefaultParagraphFont"/>
    <w:rsid w:val="00A21B30"/>
  </w:style>
  <w:style w:type="character" w:customStyle="1" w:styleId="vlist-s">
    <w:name w:val="vlist-s"/>
    <w:basedOn w:val="DefaultParagraphFont"/>
    <w:rsid w:val="00A21B30"/>
  </w:style>
  <w:style w:type="character" w:customStyle="1" w:styleId="mrel">
    <w:name w:val="mrel"/>
    <w:basedOn w:val="DefaultParagraphFont"/>
    <w:rsid w:val="00A21B30"/>
  </w:style>
  <w:style w:type="character" w:customStyle="1" w:styleId="mbin">
    <w:name w:val="mbin"/>
    <w:basedOn w:val="DefaultParagraphFont"/>
    <w:rsid w:val="00A21B30"/>
  </w:style>
  <w:style w:type="character" w:customStyle="1" w:styleId="Heading3Char">
    <w:name w:val="Heading 3 Char"/>
    <w:basedOn w:val="DefaultParagraphFont"/>
    <w:link w:val="Heading3"/>
    <w:uiPriority w:val="9"/>
    <w:rsid w:val="00BF42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61ED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ED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61ED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ED0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42584A"/>
    <w:rPr>
      <w:color w:val="808080"/>
    </w:rPr>
  </w:style>
  <w:style w:type="table" w:styleId="TableGrid">
    <w:name w:val="Table Grid"/>
    <w:basedOn w:val="TableNormal"/>
    <w:uiPriority w:val="59"/>
    <w:rsid w:val="00515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118B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61399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40859">
                          <w:marLeft w:val="12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6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0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9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hdphoto" Target="media/hdphoto9.wdp"/><Relationship Id="rId21" Type="http://schemas.openxmlformats.org/officeDocument/2006/relationships/image" Target="media/image7.png"/><Relationship Id="rId42" Type="http://schemas.microsoft.com/office/2007/relationships/hdphoto" Target="media/hdphoto17.wdp"/><Relationship Id="rId47" Type="http://schemas.openxmlformats.org/officeDocument/2006/relationships/image" Target="media/image20.png"/><Relationship Id="rId63" Type="http://schemas.openxmlformats.org/officeDocument/2006/relationships/image" Target="media/image28.png"/><Relationship Id="rId68" Type="http://schemas.microsoft.com/office/2007/relationships/hdphoto" Target="media/hdphoto30.wdp"/><Relationship Id="rId84" Type="http://schemas.microsoft.com/office/2007/relationships/hdphoto" Target="media/hdphoto38.wdp"/><Relationship Id="rId89" Type="http://schemas.openxmlformats.org/officeDocument/2006/relationships/image" Target="media/image41.png"/><Relationship Id="rId16" Type="http://schemas.microsoft.com/office/2007/relationships/hdphoto" Target="media/hdphoto4.wdp"/><Relationship Id="rId11" Type="http://schemas.openxmlformats.org/officeDocument/2006/relationships/image" Target="media/image2.png"/><Relationship Id="rId32" Type="http://schemas.microsoft.com/office/2007/relationships/hdphoto" Target="media/hdphoto12.wdp"/><Relationship Id="rId37" Type="http://schemas.openxmlformats.org/officeDocument/2006/relationships/image" Target="media/image15.png"/><Relationship Id="rId53" Type="http://schemas.openxmlformats.org/officeDocument/2006/relationships/image" Target="media/image23.png"/><Relationship Id="rId58" Type="http://schemas.microsoft.com/office/2007/relationships/hdphoto" Target="media/hdphoto25.wdp"/><Relationship Id="rId74" Type="http://schemas.microsoft.com/office/2007/relationships/hdphoto" Target="media/hdphoto33.wdp"/><Relationship Id="rId79" Type="http://schemas.openxmlformats.org/officeDocument/2006/relationships/image" Target="media/image36.png"/><Relationship Id="rId5" Type="http://schemas.openxmlformats.org/officeDocument/2006/relationships/footnotes" Target="footnotes.xml"/><Relationship Id="rId90" Type="http://schemas.microsoft.com/office/2007/relationships/hdphoto" Target="media/hdphoto41.wdp"/><Relationship Id="rId95" Type="http://schemas.openxmlformats.org/officeDocument/2006/relationships/footer" Target="footer1.xml"/><Relationship Id="rId22" Type="http://schemas.microsoft.com/office/2007/relationships/hdphoto" Target="media/hdphoto7.wdp"/><Relationship Id="rId27" Type="http://schemas.openxmlformats.org/officeDocument/2006/relationships/image" Target="media/image10.png"/><Relationship Id="rId43" Type="http://schemas.openxmlformats.org/officeDocument/2006/relationships/image" Target="media/image18.png"/><Relationship Id="rId48" Type="http://schemas.microsoft.com/office/2007/relationships/hdphoto" Target="media/hdphoto20.wdp"/><Relationship Id="rId64" Type="http://schemas.microsoft.com/office/2007/relationships/hdphoto" Target="media/hdphoto28.wdp"/><Relationship Id="rId69" Type="http://schemas.openxmlformats.org/officeDocument/2006/relationships/image" Target="media/image31.png"/><Relationship Id="rId80" Type="http://schemas.microsoft.com/office/2007/relationships/hdphoto" Target="media/hdphoto36.wdp"/><Relationship Id="rId85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microsoft.com/office/2007/relationships/hdphoto" Target="media/hdphoto2.wdp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microsoft.com/office/2007/relationships/hdphoto" Target="media/hdphoto15.wdp"/><Relationship Id="rId46" Type="http://schemas.microsoft.com/office/2007/relationships/hdphoto" Target="media/hdphoto19.wdp"/><Relationship Id="rId59" Type="http://schemas.openxmlformats.org/officeDocument/2006/relationships/image" Target="media/image26.png"/><Relationship Id="rId67" Type="http://schemas.openxmlformats.org/officeDocument/2006/relationships/image" Target="media/image30.png"/><Relationship Id="rId20" Type="http://schemas.microsoft.com/office/2007/relationships/hdphoto" Target="media/hdphoto6.wdp"/><Relationship Id="rId41" Type="http://schemas.openxmlformats.org/officeDocument/2006/relationships/image" Target="media/image17.png"/><Relationship Id="rId54" Type="http://schemas.microsoft.com/office/2007/relationships/hdphoto" Target="media/hdphoto23.wdp"/><Relationship Id="rId62" Type="http://schemas.microsoft.com/office/2007/relationships/hdphoto" Target="media/hdphoto27.wdp"/><Relationship Id="rId70" Type="http://schemas.microsoft.com/office/2007/relationships/hdphoto" Target="media/hdphoto31.wdp"/><Relationship Id="rId75" Type="http://schemas.openxmlformats.org/officeDocument/2006/relationships/image" Target="media/image34.png"/><Relationship Id="rId83" Type="http://schemas.openxmlformats.org/officeDocument/2006/relationships/image" Target="media/image38.png"/><Relationship Id="rId88" Type="http://schemas.microsoft.com/office/2007/relationships/hdphoto" Target="media/hdphoto40.wdp"/><Relationship Id="rId91" Type="http://schemas.openxmlformats.org/officeDocument/2006/relationships/image" Target="media/image42.png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microsoft.com/office/2007/relationships/hdphoto" Target="media/hdphoto10.wdp"/><Relationship Id="rId36" Type="http://schemas.microsoft.com/office/2007/relationships/hdphoto" Target="media/hdphoto14.wdp"/><Relationship Id="rId49" Type="http://schemas.openxmlformats.org/officeDocument/2006/relationships/image" Target="media/image21.png"/><Relationship Id="rId57" Type="http://schemas.openxmlformats.org/officeDocument/2006/relationships/image" Target="media/image25.png"/><Relationship Id="rId10" Type="http://schemas.microsoft.com/office/2007/relationships/hdphoto" Target="media/hdphoto1.wdp"/><Relationship Id="rId31" Type="http://schemas.openxmlformats.org/officeDocument/2006/relationships/image" Target="media/image12.png"/><Relationship Id="rId44" Type="http://schemas.microsoft.com/office/2007/relationships/hdphoto" Target="media/hdphoto18.wdp"/><Relationship Id="rId52" Type="http://schemas.microsoft.com/office/2007/relationships/hdphoto" Target="media/hdphoto22.wdp"/><Relationship Id="rId60" Type="http://schemas.microsoft.com/office/2007/relationships/hdphoto" Target="media/hdphoto26.wdp"/><Relationship Id="rId65" Type="http://schemas.openxmlformats.org/officeDocument/2006/relationships/image" Target="media/image29.png"/><Relationship Id="rId73" Type="http://schemas.openxmlformats.org/officeDocument/2006/relationships/image" Target="media/image33.png"/><Relationship Id="rId78" Type="http://schemas.microsoft.com/office/2007/relationships/hdphoto" Target="media/hdphoto35.wdp"/><Relationship Id="rId81" Type="http://schemas.openxmlformats.org/officeDocument/2006/relationships/image" Target="media/image37.png"/><Relationship Id="rId86" Type="http://schemas.microsoft.com/office/2007/relationships/hdphoto" Target="media/hdphoto39.wdp"/><Relationship Id="rId94" Type="http://schemas.microsoft.com/office/2007/relationships/hdphoto" Target="media/hdphoto43.wdp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microsoft.com/office/2007/relationships/hdphoto" Target="media/hdphoto5.wdp"/><Relationship Id="rId39" Type="http://schemas.openxmlformats.org/officeDocument/2006/relationships/image" Target="media/image16.png"/><Relationship Id="rId34" Type="http://schemas.microsoft.com/office/2007/relationships/hdphoto" Target="media/hdphoto13.wdp"/><Relationship Id="rId50" Type="http://schemas.microsoft.com/office/2007/relationships/hdphoto" Target="media/hdphoto21.wdp"/><Relationship Id="rId55" Type="http://schemas.openxmlformats.org/officeDocument/2006/relationships/image" Target="media/image24.png"/><Relationship Id="rId76" Type="http://schemas.microsoft.com/office/2007/relationships/hdphoto" Target="media/hdphoto34.wdp"/><Relationship Id="rId97" Type="http://schemas.openxmlformats.org/officeDocument/2006/relationships/theme" Target="theme/theme1.xml"/><Relationship Id="rId7" Type="http://schemas.openxmlformats.org/officeDocument/2006/relationships/hyperlink" Target="mailto:ElinMFazlyeva@stud.kpfu.ru" TargetMode="External"/><Relationship Id="rId71" Type="http://schemas.openxmlformats.org/officeDocument/2006/relationships/image" Target="media/image32.png"/><Relationship Id="rId92" Type="http://schemas.microsoft.com/office/2007/relationships/hdphoto" Target="media/hdphoto42.wdp"/><Relationship Id="rId2" Type="http://schemas.openxmlformats.org/officeDocument/2006/relationships/styles" Target="styles.xml"/><Relationship Id="rId29" Type="http://schemas.openxmlformats.org/officeDocument/2006/relationships/image" Target="media/image11.png"/><Relationship Id="rId24" Type="http://schemas.microsoft.com/office/2007/relationships/hdphoto" Target="media/hdphoto8.wdp"/><Relationship Id="rId40" Type="http://schemas.microsoft.com/office/2007/relationships/hdphoto" Target="media/hdphoto16.wdp"/><Relationship Id="rId45" Type="http://schemas.openxmlformats.org/officeDocument/2006/relationships/image" Target="media/image19.png"/><Relationship Id="rId66" Type="http://schemas.microsoft.com/office/2007/relationships/hdphoto" Target="media/hdphoto29.wdp"/><Relationship Id="rId87" Type="http://schemas.openxmlformats.org/officeDocument/2006/relationships/image" Target="media/image40.png"/><Relationship Id="rId61" Type="http://schemas.openxmlformats.org/officeDocument/2006/relationships/image" Target="media/image27.png"/><Relationship Id="rId82" Type="http://schemas.microsoft.com/office/2007/relationships/hdphoto" Target="media/hdphoto37.wdp"/><Relationship Id="rId19" Type="http://schemas.openxmlformats.org/officeDocument/2006/relationships/image" Target="media/image6.png"/><Relationship Id="rId14" Type="http://schemas.microsoft.com/office/2007/relationships/hdphoto" Target="media/hdphoto3.wdp"/><Relationship Id="rId30" Type="http://schemas.microsoft.com/office/2007/relationships/hdphoto" Target="media/hdphoto11.wdp"/><Relationship Id="rId35" Type="http://schemas.openxmlformats.org/officeDocument/2006/relationships/image" Target="media/image14.png"/><Relationship Id="rId56" Type="http://schemas.microsoft.com/office/2007/relationships/hdphoto" Target="media/hdphoto24.wdp"/><Relationship Id="rId77" Type="http://schemas.openxmlformats.org/officeDocument/2006/relationships/image" Target="media/image35.png"/><Relationship Id="rId8" Type="http://schemas.openxmlformats.org/officeDocument/2006/relationships/hyperlink" Target="mailto:valievdz@bk.ru" TargetMode="External"/><Relationship Id="rId51" Type="http://schemas.openxmlformats.org/officeDocument/2006/relationships/image" Target="media/image22.png"/><Relationship Id="rId72" Type="http://schemas.microsoft.com/office/2007/relationships/hdphoto" Target="media/hdphoto32.wdp"/><Relationship Id="rId93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16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2025-04-14T20:05:00Z</dcterms:created>
  <dcterms:modified xsi:type="dcterms:W3CDTF">2025-04-29T06:39:00Z</dcterms:modified>
</cp:coreProperties>
</file>