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3D4A" w14:textId="77777777" w:rsidR="009928BB" w:rsidRPr="008A4D41" w:rsidRDefault="009928BB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Pr="008A4D41">
        <w:rPr>
          <w:rFonts w:ascii="Times New Roman" w:hAnsi="Times New Roman" w:cs="Times New Roman"/>
          <w:b/>
          <w:bCs/>
          <w:sz w:val="28"/>
          <w:szCs w:val="28"/>
        </w:rPr>
        <w:t xml:space="preserve">Казанский Федеральный Университет </w:t>
      </w:r>
    </w:p>
    <w:p w14:paraId="5D6B2196" w14:textId="77777777" w:rsidR="009928BB" w:rsidRPr="008A4D41" w:rsidRDefault="009928BB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D41">
        <w:rPr>
          <w:rFonts w:ascii="Times New Roman" w:hAnsi="Times New Roman" w:cs="Times New Roman"/>
          <w:b/>
          <w:bCs/>
          <w:sz w:val="28"/>
          <w:szCs w:val="28"/>
        </w:rPr>
        <w:t xml:space="preserve">Кафедра технологии нефти, газа и углеродных материалов </w:t>
      </w:r>
    </w:p>
    <w:p w14:paraId="71F4724C" w14:textId="77777777" w:rsidR="009928BB" w:rsidRPr="003026F6" w:rsidRDefault="009928BB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02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Kazan Federal University </w:t>
      </w:r>
    </w:p>
    <w:p w14:paraId="49D1C2A6" w14:textId="0EF71CFB" w:rsidR="009928BB" w:rsidRDefault="009928BB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A4D4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Department of oil &amp; gas technology and carbon materials </w:t>
      </w:r>
    </w:p>
    <w:p w14:paraId="391F729F" w14:textId="77777777" w:rsidR="00D42DED" w:rsidRPr="008A4D41" w:rsidRDefault="00D42DED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C2790A" w14:textId="030DD993" w:rsidR="008313E8" w:rsidRDefault="008313E8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Проектирование реакторного блока установки каталитического крекинга </w:t>
      </w:r>
      <w:r w:rsidR="00015DE1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а примере нефти Новопетровского месторождения</w:t>
      </w:r>
    </w:p>
    <w:p w14:paraId="1B674BF0" w14:textId="0A1962C4" w:rsidR="009928BB" w:rsidRPr="000C7E0D" w:rsidRDefault="008313E8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Design of a reactor for catalytic cracking unit using the example of Novoportovsk oil field</w:t>
      </w:r>
    </w:p>
    <w:p w14:paraId="64D8FC3E" w14:textId="77777777" w:rsidR="009928BB" w:rsidRPr="000C7E0D" w:rsidRDefault="009928BB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43560">
        <w:rPr>
          <w:rFonts w:ascii="Times New Roman" w:hAnsi="Times New Roman" w:cs="Times New Roman"/>
          <w:b/>
          <w:bCs/>
          <w:sz w:val="28"/>
          <w:szCs w:val="28"/>
        </w:rPr>
        <w:t>Гашпар</w:t>
      </w:r>
      <w:r w:rsidRPr="000C7E0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43560">
        <w:rPr>
          <w:rFonts w:ascii="Times New Roman" w:hAnsi="Times New Roman" w:cs="Times New Roman"/>
          <w:b/>
          <w:bCs/>
          <w:sz w:val="28"/>
          <w:szCs w:val="28"/>
        </w:rPr>
        <w:t>Фелисиану</w:t>
      </w:r>
      <w:r w:rsidRPr="000C7E0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43560">
        <w:rPr>
          <w:rFonts w:ascii="Times New Roman" w:hAnsi="Times New Roman" w:cs="Times New Roman"/>
          <w:b/>
          <w:bCs/>
          <w:sz w:val="28"/>
          <w:szCs w:val="28"/>
        </w:rPr>
        <w:t>Гомеш</w:t>
      </w:r>
      <w:r w:rsidRPr="000C7E0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Feliciano</w:t>
      </w:r>
      <w:r w:rsidRPr="000C7E0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Gomes</w:t>
      </w:r>
      <w:r w:rsidRPr="000C7E0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Gaspar</w:t>
      </w:r>
      <w:r w:rsidRPr="000C7E0D">
        <w:rPr>
          <w:rFonts w:ascii="Times New Roman" w:hAnsi="Times New Roman" w:cs="Times New Roman"/>
          <w:b/>
          <w:sz w:val="28"/>
          <w:vertAlign w:val="superscript"/>
          <w:lang w:val="en-US"/>
        </w:rPr>
        <w:t>1</w:t>
      </w:r>
    </w:p>
    <w:p w14:paraId="7351D05B" w14:textId="77777777" w:rsidR="009928BB" w:rsidRPr="00EF527D" w:rsidRDefault="009928BB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Валиев</w:t>
      </w:r>
      <w:r w:rsidRPr="00EF52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Динар</w:t>
      </w:r>
      <w:r w:rsidRPr="00EF52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Зиннурович</w:t>
      </w:r>
      <w:r w:rsidRPr="00EF52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Valiev</w:t>
      </w:r>
      <w:r w:rsidRPr="00EF52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Dinar Zinnurovich</w:t>
      </w:r>
      <w:r w:rsidRPr="00EF527D">
        <w:rPr>
          <w:b/>
          <w:sz w:val="28"/>
          <w:vertAlign w:val="superscript"/>
          <w:lang w:val="en-US"/>
        </w:rPr>
        <w:t xml:space="preserve"> </w:t>
      </w:r>
      <w:r w:rsidRPr="00EF527D">
        <w:rPr>
          <w:rFonts w:ascii="Times New Roman" w:hAnsi="Times New Roman" w:cs="Times New Roman"/>
          <w:b/>
          <w:sz w:val="28"/>
          <w:vertAlign w:val="superscript"/>
          <w:lang w:val="en-US"/>
        </w:rPr>
        <w:t>2</w:t>
      </w:r>
    </w:p>
    <w:p w14:paraId="24B31A3D" w14:textId="77777777" w:rsidR="009928BB" w:rsidRDefault="009928BB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Кемалов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Руслан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Алимович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Kemalov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Ruslan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Alimovich</w:t>
      </w:r>
      <w:r w:rsidRPr="00992909">
        <w:rPr>
          <w:rFonts w:ascii="Times New Roman" w:hAnsi="Times New Roman" w:cs="Times New Roman"/>
          <w:b/>
          <w:spacing w:val="-2"/>
          <w:sz w:val="28"/>
          <w:vertAlign w:val="superscript"/>
          <w:lang w:val="en-US"/>
        </w:rPr>
        <w:t>3</w:t>
      </w:r>
    </w:p>
    <w:p w14:paraId="06024E49" w14:textId="77777777" w:rsidR="009928BB" w:rsidRPr="00951477" w:rsidRDefault="009928BB" w:rsidP="00D42D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Кемалов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Алим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Фейзрахманович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Kemalov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Alim</w:t>
      </w:r>
      <w:r w:rsidRPr="00793F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Feizrahmanovich</w:t>
      </w:r>
      <w:r w:rsidRPr="00992909">
        <w:rPr>
          <w:rFonts w:ascii="Times New Roman" w:hAnsi="Times New Roman" w:cs="Times New Roman"/>
          <w:b/>
          <w:spacing w:val="-2"/>
          <w:sz w:val="28"/>
          <w:vertAlign w:val="superscript"/>
          <w:lang w:val="en-US"/>
        </w:rPr>
        <w:t>4</w:t>
      </w:r>
    </w:p>
    <w:p w14:paraId="2181FBDF" w14:textId="77777777" w:rsidR="009928BB" w:rsidRDefault="009928BB" w:rsidP="00D42DED">
      <w:pPr>
        <w:spacing w:before="120" w:after="12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  <w:vertAlign w:val="superscript"/>
        </w:rPr>
      </w:pPr>
      <w:r w:rsidRPr="00951477">
        <w:rPr>
          <w:rFonts w:ascii="Times New Roman" w:hAnsi="Times New Roman" w:cs="Times New Roman"/>
          <w:sz w:val="24"/>
          <w:szCs w:val="24"/>
        </w:rPr>
        <w:t>магистрант</w:t>
      </w:r>
      <w:r w:rsidRPr="009514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кафедры технологии</w:t>
      </w:r>
      <w:r w:rsidRPr="009514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нефти,</w:t>
      </w:r>
      <w:r w:rsidRPr="009514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газа</w:t>
      </w:r>
      <w:r w:rsidRPr="009514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и</w:t>
      </w:r>
      <w:r w:rsidRPr="009514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 xml:space="preserve">углеродных </w:t>
      </w:r>
      <w:r w:rsidRPr="00951477">
        <w:rPr>
          <w:rFonts w:ascii="Times New Roman" w:hAnsi="Times New Roman" w:cs="Times New Roman"/>
          <w:spacing w:val="-2"/>
          <w:sz w:val="24"/>
          <w:szCs w:val="24"/>
        </w:rPr>
        <w:t>материалов</w:t>
      </w:r>
      <w:r w:rsidRPr="00951477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</w:p>
    <w:p w14:paraId="12A85A14" w14:textId="77777777" w:rsidR="009928BB" w:rsidRPr="00093504" w:rsidRDefault="009928BB" w:rsidP="00D42DE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 кафедры технологии нефти</w:t>
      </w:r>
      <w:r w:rsidRPr="000935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газа и углеродных материалов</w:t>
      </w:r>
      <w:r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2</w:t>
      </w:r>
    </w:p>
    <w:p w14:paraId="5F94705B" w14:textId="77777777" w:rsidR="009928BB" w:rsidRDefault="009928BB" w:rsidP="00D42DE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477">
        <w:rPr>
          <w:rFonts w:ascii="Times New Roman" w:hAnsi="Times New Roman" w:cs="Times New Roman"/>
          <w:sz w:val="24"/>
          <w:szCs w:val="24"/>
        </w:rPr>
        <w:t>кандидат</w:t>
      </w:r>
      <w:r w:rsidRPr="009514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технических</w:t>
      </w:r>
      <w:r w:rsidRPr="009514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наук,</w:t>
      </w:r>
      <w:r w:rsidRPr="009514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доцент</w:t>
      </w:r>
      <w:r w:rsidRPr="009514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кафедры</w:t>
      </w:r>
      <w:r w:rsidRPr="009514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технологии</w:t>
      </w:r>
      <w:r w:rsidRPr="009514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нефти,</w:t>
      </w:r>
      <w:r w:rsidRPr="009514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газа</w:t>
      </w:r>
      <w:r w:rsidRPr="0095147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и</w:t>
      </w:r>
      <w:r w:rsidRPr="009514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углеродных материалов</w:t>
      </w:r>
      <w:r w:rsidRPr="00951477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3</w:t>
      </w:r>
    </w:p>
    <w:p w14:paraId="5CA72AA6" w14:textId="77777777" w:rsidR="009928BB" w:rsidRDefault="009928BB" w:rsidP="00D42DED">
      <w:pPr>
        <w:spacing w:before="120" w:after="12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  <w:vertAlign w:val="superscript"/>
        </w:rPr>
      </w:pPr>
      <w:r w:rsidRPr="00951477">
        <w:rPr>
          <w:rFonts w:ascii="Times New Roman" w:hAnsi="Times New Roman" w:cs="Times New Roman"/>
          <w:sz w:val="24"/>
          <w:szCs w:val="24"/>
        </w:rPr>
        <w:t>доктор</w:t>
      </w:r>
      <w:r w:rsidRPr="009514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технических</w:t>
      </w:r>
      <w:r w:rsidRPr="009514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наук,</w:t>
      </w:r>
      <w:r w:rsidRPr="009514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pacing w:val="-2"/>
          <w:sz w:val="24"/>
          <w:szCs w:val="24"/>
        </w:rPr>
        <w:t>профессор,</w:t>
      </w:r>
      <w:r w:rsidRPr="009B2BF6">
        <w:rPr>
          <w:rFonts w:ascii="Times New Roman" w:hAnsi="Times New Roman" w:cs="Times New Roman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заведующий</w:t>
      </w:r>
      <w:r w:rsidRPr="009514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кафедрой технологии</w:t>
      </w:r>
      <w:r w:rsidRPr="009514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нефти,</w:t>
      </w:r>
      <w:r w:rsidRPr="009514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газа</w:t>
      </w:r>
      <w:r w:rsidRPr="0095147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и</w:t>
      </w:r>
      <w:r w:rsidRPr="009514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углеродных</w:t>
      </w:r>
      <w:r w:rsidRPr="009514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z w:val="24"/>
          <w:szCs w:val="24"/>
        </w:rPr>
        <w:t>материалов</w:t>
      </w:r>
      <w:r w:rsidRPr="0095147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51477">
        <w:rPr>
          <w:rFonts w:ascii="Times New Roman" w:hAnsi="Times New Roman" w:cs="Times New Roman"/>
          <w:spacing w:val="-10"/>
          <w:sz w:val="24"/>
          <w:szCs w:val="24"/>
          <w:vertAlign w:val="superscript"/>
        </w:rPr>
        <w:t>4</w:t>
      </w:r>
    </w:p>
    <w:p w14:paraId="141C091C" w14:textId="77777777" w:rsidR="009928BB" w:rsidRDefault="009928BB" w:rsidP="00D42DE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Казанский (Приволжский) федеральный университет</w:t>
      </w:r>
      <w:r w:rsidRPr="009B2B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Институт геологии нефтегазовых</w:t>
      </w:r>
      <w:r w:rsidRPr="009B2B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 w:rsidRPr="009B2B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Казань</w:t>
      </w:r>
      <w:r w:rsidRPr="009B2B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Россия </w:t>
      </w:r>
    </w:p>
    <w:p w14:paraId="129632BE" w14:textId="77777777" w:rsidR="009928BB" w:rsidRPr="00B60C6F" w:rsidRDefault="009928BB" w:rsidP="00D42DE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40BE6">
        <w:rPr>
          <w:rFonts w:ascii="Times New Roman" w:hAnsi="Times New Roman" w:cs="Times New Roman"/>
          <w:sz w:val="24"/>
        </w:rPr>
        <w:t>УДК</w:t>
      </w:r>
      <w:r w:rsidRPr="00B40BE6">
        <w:rPr>
          <w:rFonts w:ascii="Times New Roman" w:hAnsi="Times New Roman" w:cs="Times New Roman"/>
          <w:spacing w:val="-12"/>
          <w:sz w:val="24"/>
        </w:rPr>
        <w:t xml:space="preserve"> </w:t>
      </w:r>
      <w:r w:rsidRPr="00B40BE6">
        <w:rPr>
          <w:rFonts w:ascii="Times New Roman" w:hAnsi="Times New Roman" w:cs="Times New Roman"/>
          <w:sz w:val="24"/>
        </w:rPr>
        <w:t>55</w:t>
      </w:r>
      <w:r>
        <w:rPr>
          <w:rFonts w:ascii="Times New Roman" w:hAnsi="Times New Roman" w:cs="Times New Roman"/>
          <w:sz w:val="24"/>
        </w:rPr>
        <w:t>1</w:t>
      </w:r>
      <w:r w:rsidRPr="00B40BE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Pr="00B40BE6">
        <w:rPr>
          <w:rFonts w:ascii="Times New Roman" w:hAnsi="Times New Roman" w:cs="Times New Roman"/>
          <w:sz w:val="24"/>
        </w:rPr>
        <w:t>.</w:t>
      </w:r>
      <w:r w:rsidRPr="00B40BE6">
        <w:rPr>
          <w:rFonts w:ascii="Times New Roman" w:hAnsi="Times New Roman" w:cs="Times New Roman"/>
          <w:spacing w:val="-8"/>
          <w:sz w:val="24"/>
        </w:rPr>
        <w:t xml:space="preserve"> </w:t>
      </w:r>
      <w:r w:rsidRPr="00B40BE6">
        <w:rPr>
          <w:rFonts w:ascii="Times New Roman" w:hAnsi="Times New Roman" w:cs="Times New Roman"/>
          <w:sz w:val="24"/>
        </w:rPr>
        <w:t>Шифр</w:t>
      </w:r>
      <w:r w:rsidRPr="00B40BE6">
        <w:rPr>
          <w:rFonts w:ascii="Times New Roman" w:hAnsi="Times New Roman" w:cs="Times New Roman"/>
          <w:spacing w:val="-9"/>
          <w:sz w:val="24"/>
        </w:rPr>
        <w:t xml:space="preserve"> </w:t>
      </w:r>
      <w:r w:rsidRPr="00B40BE6">
        <w:rPr>
          <w:rFonts w:ascii="Times New Roman" w:hAnsi="Times New Roman" w:cs="Times New Roman"/>
          <w:sz w:val="24"/>
        </w:rPr>
        <w:t>научной</w:t>
      </w:r>
      <w:r w:rsidRPr="00B40BE6">
        <w:rPr>
          <w:rFonts w:ascii="Times New Roman" w:hAnsi="Times New Roman" w:cs="Times New Roman"/>
          <w:spacing w:val="-8"/>
          <w:sz w:val="24"/>
        </w:rPr>
        <w:t xml:space="preserve"> </w:t>
      </w:r>
      <w:r w:rsidRPr="00B40BE6">
        <w:rPr>
          <w:rFonts w:ascii="Times New Roman" w:hAnsi="Times New Roman" w:cs="Times New Roman"/>
          <w:sz w:val="24"/>
        </w:rPr>
        <w:t>специальности</w:t>
      </w:r>
      <w:r w:rsidRPr="00B40BE6">
        <w:rPr>
          <w:rFonts w:ascii="Times New Roman" w:hAnsi="Times New Roman" w:cs="Times New Roman"/>
          <w:spacing w:val="-7"/>
          <w:sz w:val="24"/>
        </w:rPr>
        <w:t xml:space="preserve"> </w:t>
      </w:r>
      <w:r w:rsidRPr="00B40BE6">
        <w:rPr>
          <w:rFonts w:ascii="Times New Roman" w:hAnsi="Times New Roman" w:cs="Times New Roman"/>
          <w:sz w:val="24"/>
        </w:rPr>
        <w:t>ВАК:</w:t>
      </w:r>
      <w:r w:rsidRPr="00B40BE6">
        <w:rPr>
          <w:rFonts w:ascii="Times New Roman" w:hAnsi="Times New Roman" w:cs="Times New Roman"/>
          <w:spacing w:val="-9"/>
          <w:sz w:val="24"/>
        </w:rPr>
        <w:t xml:space="preserve"> </w:t>
      </w:r>
      <w:r w:rsidRPr="00B40BE6">
        <w:rPr>
          <w:rFonts w:ascii="Times New Roman" w:hAnsi="Times New Roman" w:cs="Times New Roman"/>
          <w:sz w:val="24"/>
        </w:rPr>
        <w:t>1.4.12.</w:t>
      </w:r>
      <w:r w:rsidRPr="00B40BE6">
        <w:rPr>
          <w:rFonts w:ascii="Times New Roman" w:hAnsi="Times New Roman" w:cs="Times New Roman"/>
          <w:spacing w:val="-7"/>
          <w:sz w:val="24"/>
        </w:rPr>
        <w:t xml:space="preserve"> </w:t>
      </w:r>
      <w:r w:rsidRPr="00B60C6F">
        <w:rPr>
          <w:rFonts w:ascii="Times New Roman" w:hAnsi="Times New Roman" w:cs="Times New Roman"/>
          <w:sz w:val="24"/>
          <w:lang w:val="en-US"/>
        </w:rPr>
        <w:t>«</w:t>
      </w:r>
      <w:r w:rsidRPr="00B40BE6">
        <w:rPr>
          <w:rFonts w:ascii="Times New Roman" w:hAnsi="Times New Roman" w:cs="Times New Roman"/>
          <w:sz w:val="24"/>
        </w:rPr>
        <w:t>Нефтехимия</w:t>
      </w:r>
      <w:r w:rsidRPr="00B60C6F">
        <w:rPr>
          <w:rFonts w:ascii="Times New Roman" w:hAnsi="Times New Roman" w:cs="Times New Roman"/>
          <w:sz w:val="24"/>
          <w:lang w:val="en-US"/>
        </w:rPr>
        <w:t>»</w:t>
      </w:r>
    </w:p>
    <w:p w14:paraId="27256603" w14:textId="77777777" w:rsidR="009928BB" w:rsidRPr="009928BB" w:rsidRDefault="009928BB" w:rsidP="00D42DED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14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28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514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928B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3915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felicianogaspar</w:t>
        </w:r>
        <w:r w:rsidRPr="009928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68@</w:t>
        </w:r>
        <w:r w:rsidRPr="003915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9928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915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60C74366" w14:textId="77777777" w:rsidR="009928BB" w:rsidRDefault="009928BB" w:rsidP="009928BB">
      <w:pPr>
        <w:spacing w:after="195" w:line="259" w:lineRule="auto"/>
        <w:ind w:left="1426" w:right="595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7E08D6A" w14:textId="45609B58" w:rsidR="00D42DED" w:rsidRPr="00D42DED" w:rsidRDefault="009928BB" w:rsidP="00D42DE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E61A52">
        <w:rPr>
          <w:b/>
          <w:bCs/>
          <w:sz w:val="28"/>
          <w:szCs w:val="28"/>
        </w:rPr>
        <w:t xml:space="preserve">Аннотация: </w:t>
      </w:r>
      <w:r w:rsidR="00D42DED">
        <w:rPr>
          <w:color w:val="000000" w:themeColor="text1"/>
          <w:sz w:val="28"/>
          <w:szCs w:val="28"/>
        </w:rPr>
        <w:t>в</w:t>
      </w:r>
      <w:r w:rsidR="00F033DF" w:rsidRPr="008E1AFF">
        <w:rPr>
          <w:color w:val="000000" w:themeColor="text1"/>
          <w:sz w:val="28"/>
          <w:szCs w:val="28"/>
        </w:rPr>
        <w:t xml:space="preserve"> данной статье представлено проектирование</w:t>
      </w:r>
      <w:r w:rsidR="008E1AFF" w:rsidRPr="008E1AFF">
        <w:rPr>
          <w:color w:val="000000" w:themeColor="text1"/>
          <w:sz w:val="28"/>
          <w:szCs w:val="28"/>
        </w:rPr>
        <w:t xml:space="preserve"> </w:t>
      </w:r>
      <w:r w:rsidR="00F033DF" w:rsidRPr="008E1AFF">
        <w:rPr>
          <w:color w:val="000000" w:themeColor="text1"/>
          <w:sz w:val="28"/>
          <w:szCs w:val="28"/>
        </w:rPr>
        <w:t>реакторного</w:t>
      </w:r>
      <w:r w:rsidR="00015DE1">
        <w:rPr>
          <w:color w:val="000000" w:themeColor="text1"/>
          <w:sz w:val="28"/>
          <w:szCs w:val="28"/>
        </w:rPr>
        <w:t xml:space="preserve"> </w:t>
      </w:r>
      <w:r w:rsidR="00F033DF" w:rsidRPr="008E1AFF">
        <w:rPr>
          <w:color w:val="000000" w:themeColor="text1"/>
          <w:sz w:val="28"/>
          <w:szCs w:val="28"/>
        </w:rPr>
        <w:t>блока установки каталитического крекинга на примере нефти Новопетровского месторождения. Проведены расчеты материального и теплового балансов, определены ключевые технологические параметры процесса, такие как температура крекинга (763 К), соотношение циркуляции катализатора к сырью (7:1) и глубина превращения сырья (75 об. %).</w:t>
      </w:r>
      <w:r w:rsidR="008E1AFF" w:rsidRPr="008E1AFF">
        <w:rPr>
          <w:color w:val="000000" w:themeColor="text1"/>
          <w:sz w:val="28"/>
          <w:szCs w:val="28"/>
        </w:rPr>
        <w:t xml:space="preserve"> </w:t>
      </w:r>
      <w:r w:rsidR="00F033DF" w:rsidRPr="00F033DF">
        <w:rPr>
          <w:color w:val="000000" w:themeColor="text1"/>
          <w:sz w:val="28"/>
          <w:szCs w:val="28"/>
        </w:rPr>
        <w:t xml:space="preserve">На основе расчетов определены основные геометрические параметры реактора: диаметр (7.6 м), высота </w:t>
      </w:r>
      <w:proofErr w:type="spellStart"/>
      <w:r w:rsidR="00F033DF" w:rsidRPr="00F033DF">
        <w:rPr>
          <w:color w:val="000000" w:themeColor="text1"/>
          <w:sz w:val="28"/>
          <w:szCs w:val="28"/>
        </w:rPr>
        <w:t>псевдоожиженного</w:t>
      </w:r>
      <w:proofErr w:type="spellEnd"/>
      <w:r w:rsidR="00F033DF" w:rsidRPr="00F033DF">
        <w:rPr>
          <w:color w:val="000000" w:themeColor="text1"/>
          <w:sz w:val="28"/>
          <w:szCs w:val="28"/>
        </w:rPr>
        <w:t xml:space="preserve"> слоя (6.47 м) и общая высота аппарата </w:t>
      </w:r>
      <w:r w:rsidR="00F033DF" w:rsidRPr="00F033DF">
        <w:rPr>
          <w:color w:val="000000" w:themeColor="text1"/>
          <w:sz w:val="28"/>
          <w:szCs w:val="28"/>
        </w:rPr>
        <w:lastRenderedPageBreak/>
        <w:t xml:space="preserve">(34.42 м). Рассчитаны размеры зоны </w:t>
      </w:r>
      <w:proofErr w:type="spellStart"/>
      <w:r w:rsidR="00F033DF" w:rsidRPr="00F033DF">
        <w:rPr>
          <w:color w:val="000000" w:themeColor="text1"/>
          <w:sz w:val="28"/>
          <w:szCs w:val="28"/>
        </w:rPr>
        <w:t>отпарки</w:t>
      </w:r>
      <w:proofErr w:type="spellEnd"/>
      <w:r w:rsidR="00F033DF" w:rsidRPr="00F033DF">
        <w:rPr>
          <w:color w:val="000000" w:themeColor="text1"/>
          <w:sz w:val="28"/>
          <w:szCs w:val="28"/>
        </w:rPr>
        <w:t xml:space="preserve"> (</w:t>
      </w:r>
      <w:proofErr w:type="spellStart"/>
      <w:r w:rsidR="00F033DF" w:rsidRPr="00F033DF">
        <w:rPr>
          <w:color w:val="000000" w:themeColor="text1"/>
          <w:sz w:val="28"/>
          <w:szCs w:val="28"/>
        </w:rPr>
        <w:t>десорбера</w:t>
      </w:r>
      <w:proofErr w:type="spellEnd"/>
      <w:r w:rsidR="00F033DF" w:rsidRPr="00F033DF">
        <w:rPr>
          <w:color w:val="000000" w:themeColor="text1"/>
          <w:sz w:val="28"/>
          <w:szCs w:val="28"/>
        </w:rPr>
        <w:t>) и выбрано распределительное устройство для парокатализаторного потока. Также выполнен расчет и подбор вспомогательного оборудования, включая узлы ввода сырья, газораспределительные устройства и насос.</w:t>
      </w:r>
      <w:r w:rsidR="000401CD">
        <w:rPr>
          <w:color w:val="000000" w:themeColor="text1"/>
          <w:sz w:val="28"/>
          <w:szCs w:val="28"/>
        </w:rPr>
        <w:t xml:space="preserve"> </w:t>
      </w:r>
      <w:r w:rsidR="00F033DF" w:rsidRPr="00F033DF">
        <w:rPr>
          <w:color w:val="000000" w:themeColor="text1"/>
          <w:sz w:val="28"/>
          <w:szCs w:val="28"/>
        </w:rPr>
        <w:t>Исследование демонстрирует комплексный подход к проектированию ключевого элемента установки каталитического крекинга, обеспечивающий необходимые условия для эффективного проведения процесса и сепарации продуктов</w:t>
      </w:r>
      <w:r w:rsidR="00F033DF" w:rsidRPr="00F033DF">
        <w:rPr>
          <w:color w:val="0F1115"/>
          <w:sz w:val="28"/>
          <w:szCs w:val="28"/>
        </w:rPr>
        <w:t>.</w:t>
      </w:r>
    </w:p>
    <w:p w14:paraId="2C9E0E60" w14:textId="77777777" w:rsidR="00D42DED" w:rsidRPr="00046959" w:rsidRDefault="00D42DED" w:rsidP="00D42D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1A52">
        <w:rPr>
          <w:rFonts w:ascii="Times New Roman" w:hAnsi="Times New Roman" w:cs="Times New Roman"/>
          <w:b/>
          <w:bCs/>
          <w:sz w:val="28"/>
          <w:szCs w:val="28"/>
        </w:rPr>
        <w:t>Ключевые</w:t>
      </w:r>
      <w:r w:rsidRPr="000469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1A52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04695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46959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>
        <w:rPr>
          <w:rFonts w:ascii="Times New Roman" w:hAnsi="Times New Roman" w:cs="Times New Roman"/>
          <w:sz w:val="28"/>
          <w:szCs w:val="28"/>
        </w:rPr>
        <w:t>крекинга</w:t>
      </w:r>
      <w:r w:rsidRPr="000469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катализатор, реактор, установка.</w:t>
      </w:r>
    </w:p>
    <w:p w14:paraId="577196BD" w14:textId="2AB92592" w:rsidR="009928BB" w:rsidRPr="00D42DED" w:rsidRDefault="00D42DED" w:rsidP="00D42DE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D42DED">
        <w:rPr>
          <w:color w:val="000000" w:themeColor="text1"/>
          <w:sz w:val="28"/>
          <w:szCs w:val="28"/>
        </w:rPr>
        <w:tab/>
      </w:r>
      <w:r w:rsidRPr="00D42DED">
        <w:rPr>
          <w:b/>
          <w:bCs/>
          <w:color w:val="000000" w:themeColor="text1"/>
          <w:sz w:val="28"/>
          <w:szCs w:val="28"/>
          <w:lang w:val="en-US"/>
        </w:rPr>
        <w:t>Abstract:</w:t>
      </w:r>
      <w:r w:rsidRPr="00D42DED">
        <w:rPr>
          <w:color w:val="000000" w:themeColor="text1"/>
          <w:sz w:val="28"/>
          <w:szCs w:val="28"/>
          <w:lang w:val="en-US"/>
        </w:rPr>
        <w:t xml:space="preserve"> This article presents the design of a reactor unit for a catalytic cracking unit using oil from the </w:t>
      </w:r>
      <w:proofErr w:type="spellStart"/>
      <w:r w:rsidRPr="00D42DED">
        <w:rPr>
          <w:color w:val="000000" w:themeColor="text1"/>
          <w:sz w:val="28"/>
          <w:szCs w:val="28"/>
          <w:lang w:val="en-US"/>
        </w:rPr>
        <w:t>Novopetrovskoye</w:t>
      </w:r>
      <w:proofErr w:type="spellEnd"/>
      <w:r w:rsidRPr="00D42DED">
        <w:rPr>
          <w:color w:val="000000" w:themeColor="text1"/>
          <w:sz w:val="28"/>
          <w:szCs w:val="28"/>
          <w:lang w:val="en-US"/>
        </w:rPr>
        <w:t xml:space="preserve"> field as an example. Material and heat balance calculations were performed, and key process parameters were determined, such as cracking temperature (763 K), The catalyst-to-feedstock circulation ratio (7:1) and feedstock conversion rate (75 vol.%) were calculated. The reactor's main geometric parameters were determined based on the calculations: diameter (7.6 m), fluidized bed height (6.47 m), and overall apparatus height (34.42 m). The stripping zone (</w:t>
      </w:r>
      <w:proofErr w:type="spellStart"/>
      <w:r w:rsidRPr="00D42DED">
        <w:rPr>
          <w:color w:val="000000" w:themeColor="text1"/>
          <w:sz w:val="28"/>
          <w:szCs w:val="28"/>
          <w:lang w:val="en-US"/>
        </w:rPr>
        <w:t>desorber</w:t>
      </w:r>
      <w:proofErr w:type="spellEnd"/>
      <w:r w:rsidRPr="00D42DED">
        <w:rPr>
          <w:color w:val="000000" w:themeColor="text1"/>
          <w:sz w:val="28"/>
          <w:szCs w:val="28"/>
          <w:lang w:val="en-US"/>
        </w:rPr>
        <w:t>) dimensions were calculated, and a distribution device for the steam-catalyst flow was selected. Auxiliary equipment was also calculated and selected, including feedstock inlet units, gas distribution devices, and a pump. The study demonstrates an integrated approach to the design of a key element of a catalytic cracking unit, providing the necessary conditions for efficient process operation and product separation.</w:t>
      </w:r>
    </w:p>
    <w:p w14:paraId="7848C0ED" w14:textId="6DB1523C" w:rsidR="007A7373" w:rsidRDefault="008B7328" w:rsidP="00D42D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F5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Keywords: </w:t>
      </w:r>
      <w:r w:rsidR="000469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cracking </w:t>
      </w:r>
      <w:r w:rsidR="00AA3A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temperature, catalyst, reactor, unit.</w:t>
      </w:r>
    </w:p>
    <w:p w14:paraId="46ACB052" w14:textId="77777777" w:rsidR="00D42DED" w:rsidRPr="00046959" w:rsidRDefault="00D42DED" w:rsidP="00D42D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F9EE60B" w14:textId="77777777" w:rsidR="00100121" w:rsidRPr="00100121" w:rsidRDefault="00C16BDC" w:rsidP="001001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5E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Pr="0010012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305E0">
        <w:rPr>
          <w:rFonts w:ascii="Times New Roman" w:hAnsi="Times New Roman" w:cs="Times New Roman"/>
          <w:b/>
          <w:bCs/>
          <w:sz w:val="28"/>
          <w:szCs w:val="28"/>
          <w:lang w:val="en-GB"/>
        </w:rPr>
        <w:t>Introduction</w:t>
      </w:r>
      <w:r w:rsidRPr="00100121">
        <w:rPr>
          <w:rFonts w:ascii="Times New Roman" w:hAnsi="Times New Roman" w:cs="Times New Roman"/>
          <w:b/>
          <w:bCs/>
          <w:sz w:val="28"/>
          <w:szCs w:val="28"/>
        </w:rPr>
        <w:t xml:space="preserve">)  </w:t>
      </w:r>
    </w:p>
    <w:p w14:paraId="3D4A6212" w14:textId="5A18AC82" w:rsidR="005A55D1" w:rsidRPr="00F033DF" w:rsidRDefault="005A55D1" w:rsidP="001001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121">
        <w:rPr>
          <w:rFonts w:ascii="Times New Roman" w:hAnsi="Times New Roman" w:cs="Times New Roman"/>
          <w:sz w:val="28"/>
          <w:szCs w:val="28"/>
        </w:rPr>
        <w:t xml:space="preserve">Новопетровское месторождение — самое северное и одно из наиболее крупных разрабатываемых нефтегазоконденсатных месторождений углеводородов на полуострове Ямал. Расположено в Ямальском районе Ямало-Ненецкого автономного округа, в 360 км к северо-востоку от города Салехард, в 30 км от побережья Обской губы. Его извлекаемые запасы </w:t>
      </w:r>
      <w:r w:rsidRPr="00100121">
        <w:rPr>
          <w:rFonts w:ascii="Times New Roman" w:hAnsi="Times New Roman" w:cs="Times New Roman"/>
          <w:sz w:val="28"/>
          <w:szCs w:val="28"/>
        </w:rPr>
        <w:lastRenderedPageBreak/>
        <w:t>категорий C1 и С2 — более 250 млн тонн нефти и конденсата, а также более 320 млрд кубометров газа (с учётом палеозойских отложений).</w:t>
      </w:r>
    </w:p>
    <w:p w14:paraId="69A112AB" w14:textId="77777777" w:rsidR="005A55D1" w:rsidRDefault="005A55D1" w:rsidP="005A55D1">
      <w:pPr>
        <w:pStyle w:val="a9"/>
        <w:spacing w:before="4" w:line="360" w:lineRule="auto"/>
        <w:ind w:right="146" w:firstLine="778"/>
        <w:jc w:val="both"/>
      </w:pPr>
      <w:r>
        <w:t>Добыча углеводородов на полуострове Ямал ведется в сложных климатических условиях Заполярья. Зимой температура воздуха в районе Новопетровского месторождения может опускаться до −55 °С.</w:t>
      </w:r>
    </w:p>
    <w:p w14:paraId="63562AEC" w14:textId="26420C3C" w:rsidR="005A55D1" w:rsidRDefault="005A55D1" w:rsidP="005A55D1">
      <w:pPr>
        <w:pStyle w:val="a9"/>
        <w:spacing w:line="360" w:lineRule="auto"/>
        <w:ind w:right="143" w:firstLine="706"/>
        <w:jc w:val="both"/>
      </w:pPr>
      <w:r>
        <w:t>Большая часть задач предназначена для решения на групповых семинарских занятиях, но они могут быть использованы и в качестве контрольных и домашних заданий. Пособие может быть полезно также при выполнении студентами курсовых и дипломных проектов. В нем приведены справочные материалы, необходимые для решения задач. При проработке материалов необходимо пользоваться основными учебниками по курсу технологии переработки нефти и газа.</w:t>
      </w:r>
    </w:p>
    <w:p w14:paraId="4EDC3210" w14:textId="77777777" w:rsidR="00D42DED" w:rsidRDefault="00D42DED" w:rsidP="005A55D1">
      <w:pPr>
        <w:pStyle w:val="a9"/>
        <w:spacing w:line="360" w:lineRule="auto"/>
        <w:ind w:right="143" w:firstLine="706"/>
        <w:jc w:val="both"/>
      </w:pPr>
    </w:p>
    <w:p w14:paraId="5012CEF6" w14:textId="3823EBEF" w:rsidR="002F4373" w:rsidRDefault="00D2514A" w:rsidP="00700E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1E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 и методы иссле</w:t>
      </w:r>
      <w:r w:rsidR="004A1E3D" w:rsidRPr="004A1E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дования (</w:t>
      </w:r>
      <w:r w:rsidR="004A1E3D" w:rsidRPr="004A1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Materials</w:t>
      </w:r>
      <w:r w:rsidR="004A1E3D" w:rsidRPr="00684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1E3D" w:rsidRPr="004A1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and</w:t>
      </w:r>
      <w:r w:rsidR="004A1E3D" w:rsidRPr="00684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1E3D" w:rsidRPr="004A1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Methods</w:t>
      </w:r>
      <w:r w:rsidR="004A1E3D" w:rsidRPr="00684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):</w:t>
      </w:r>
    </w:p>
    <w:p w14:paraId="24691D6C" w14:textId="77777777" w:rsidR="00AF0D4F" w:rsidRPr="00AF0D4F" w:rsidRDefault="00AF0D4F" w:rsidP="00AF0D4F">
      <w:pPr>
        <w:pStyle w:val="a9"/>
        <w:shd w:val="clear" w:color="000000" w:fill="auto"/>
        <w:suppressAutoHyphens/>
        <w:spacing w:line="360" w:lineRule="auto"/>
        <w:ind w:firstLine="709"/>
        <w:jc w:val="both"/>
      </w:pPr>
      <w:r w:rsidRPr="00AF0D4F">
        <w:t>Промышленные установки каталитического крекинга. Изменяя технологический режим, а также используя разные сырье и катализатор, можно в весьма широких пределах изменять выход и качество получаемых продуктов. Данные показывают, что эффективность применения цеолитсодержащих катализаторов, особенно содержащих окислы редкоземельных металлов очень высока.</w:t>
      </w:r>
    </w:p>
    <w:p w14:paraId="551F14AD" w14:textId="081457FE" w:rsidR="00AF0D4F" w:rsidRPr="00AF0D4F" w:rsidRDefault="00AF0D4F" w:rsidP="00AF0D4F">
      <w:pPr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D4F">
        <w:rPr>
          <w:rFonts w:ascii="Times New Roman" w:hAnsi="Times New Roman" w:cs="Times New Roman"/>
          <w:sz w:val="28"/>
        </w:rPr>
        <w:t xml:space="preserve">Процесс каталитического крекинга стали внедрять в промышленность в конце 30-х гг. Это были установки </w:t>
      </w:r>
      <w:proofErr w:type="spellStart"/>
      <w:r w:rsidRPr="00AF0D4F">
        <w:rPr>
          <w:rFonts w:ascii="Times New Roman" w:hAnsi="Times New Roman" w:cs="Times New Roman"/>
          <w:sz w:val="28"/>
        </w:rPr>
        <w:t>Гудри</w:t>
      </w:r>
      <w:proofErr w:type="spellEnd"/>
      <w:r w:rsidRPr="00AF0D4F">
        <w:rPr>
          <w:rFonts w:ascii="Times New Roman" w:hAnsi="Times New Roman" w:cs="Times New Roman"/>
          <w:sz w:val="28"/>
        </w:rPr>
        <w:t xml:space="preserve"> со стационарным слоем аморфного катализатора, сложной и дорогой системой автоматического управления. С тех пор процесс каталитического крекинга непрерывно совершенствуется. Установки </w:t>
      </w:r>
      <w:proofErr w:type="spellStart"/>
      <w:r w:rsidRPr="00AF0D4F">
        <w:rPr>
          <w:rFonts w:ascii="Times New Roman" w:hAnsi="Times New Roman" w:cs="Times New Roman"/>
          <w:sz w:val="28"/>
        </w:rPr>
        <w:t>Гудри</w:t>
      </w:r>
      <w:proofErr w:type="spellEnd"/>
      <w:r w:rsidRPr="00AF0D4F">
        <w:rPr>
          <w:rFonts w:ascii="Times New Roman" w:hAnsi="Times New Roman" w:cs="Times New Roman"/>
          <w:sz w:val="28"/>
        </w:rPr>
        <w:t xml:space="preserve"> были вытеснены более экономичными и менее сложными системами с подвижным циркулирующим слоем катализатора. В промышленности стали эксплуатировать установки двух типов: на установках первого типа каталитический крекинг сырья и регенерация катализатора осуществляются в сплошном, медленно опускающемся слое шарикового катализатора (диаметр 3-6 мм); на установках второго типа процессы </w:t>
      </w:r>
      <w:r w:rsidRPr="00AF0D4F">
        <w:rPr>
          <w:rFonts w:ascii="Times New Roman" w:hAnsi="Times New Roman" w:cs="Times New Roman"/>
          <w:sz w:val="28"/>
        </w:rPr>
        <w:lastRenderedPageBreak/>
        <w:t>каталитического крекинга и регенерации катализатора протекают в «кипящем» (</w:t>
      </w:r>
      <w:proofErr w:type="spellStart"/>
      <w:r w:rsidRPr="00AF0D4F">
        <w:rPr>
          <w:rFonts w:ascii="Times New Roman" w:hAnsi="Times New Roman" w:cs="Times New Roman"/>
          <w:sz w:val="28"/>
        </w:rPr>
        <w:t>псевдоожиженном</w:t>
      </w:r>
      <w:proofErr w:type="spellEnd"/>
      <w:r w:rsidRPr="00AF0D4F">
        <w:rPr>
          <w:rFonts w:ascii="Times New Roman" w:hAnsi="Times New Roman" w:cs="Times New Roman"/>
          <w:sz w:val="28"/>
        </w:rPr>
        <w:t xml:space="preserve">) слое порошкообразного или сферического катализатора. </w:t>
      </w:r>
    </w:p>
    <w:p w14:paraId="34DAC1C5" w14:textId="670F4835" w:rsidR="00E742E0" w:rsidRPr="00684C85" w:rsidRDefault="004A1E3D" w:rsidP="00700EFB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</w:t>
      </w:r>
      <w:r w:rsidR="00F12DA9">
        <w:rPr>
          <w:rFonts w:ascii="Times New Roman" w:hAnsi="Times New Roman" w:cs="Times New Roman"/>
          <w:b/>
          <w:bCs/>
          <w:color w:val="auto"/>
          <w:sz w:val="28"/>
          <w:szCs w:val="28"/>
        </w:rPr>
        <w:t>езультаты (Results)</w:t>
      </w:r>
    </w:p>
    <w:p w14:paraId="4FE77411" w14:textId="0336C496" w:rsidR="00AF406E" w:rsidRPr="001A407F" w:rsidRDefault="001A407F" w:rsidP="00700E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 </w:t>
      </w:r>
      <w:r w:rsidR="00AF406E" w:rsidRPr="00AF406E">
        <w:rPr>
          <w:rFonts w:ascii="Times New Roman" w:hAnsi="Times New Roman" w:cs="Times New Roman"/>
          <w:b/>
          <w:sz w:val="28"/>
          <w:szCs w:val="28"/>
        </w:rPr>
        <w:t>зада</w:t>
      </w:r>
      <w:r>
        <w:rPr>
          <w:rFonts w:ascii="Times New Roman" w:hAnsi="Times New Roman" w:cs="Times New Roman"/>
          <w:b/>
          <w:sz w:val="28"/>
          <w:szCs w:val="28"/>
        </w:rPr>
        <w:t>чи</w:t>
      </w:r>
      <w:r w:rsidR="00AF406E" w:rsidRPr="00AF406E">
        <w:rPr>
          <w:rFonts w:ascii="Times New Roman" w:hAnsi="Times New Roman" w:cs="Times New Roman"/>
          <w:b/>
          <w:sz w:val="28"/>
          <w:szCs w:val="28"/>
        </w:rPr>
        <w:t>:</w:t>
      </w:r>
      <w:r w:rsidR="005A55D1" w:rsidRPr="005A55D1">
        <w:rPr>
          <w:rFonts w:ascii="Times New Roman" w:hAnsi="Times New Roman" w:cs="Times New Roman"/>
          <w:sz w:val="28"/>
          <w:szCs w:val="28"/>
        </w:rPr>
        <w:t xml:space="preserve"> </w:t>
      </w:r>
      <w:r w:rsidR="005A55D1">
        <w:rPr>
          <w:rFonts w:ascii="Times New Roman" w:hAnsi="Times New Roman" w:cs="Times New Roman"/>
          <w:sz w:val="28"/>
          <w:szCs w:val="28"/>
        </w:rPr>
        <w:t>проектирование реакторного блока установки каталитического крекинга</w:t>
      </w:r>
      <w:r w:rsidRPr="001A40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задачи: р</w:t>
      </w:r>
      <w:r w:rsidRPr="001A407F">
        <w:rPr>
          <w:rFonts w:ascii="Times New Roman" w:hAnsi="Times New Roman" w:cs="Times New Roman"/>
          <w:sz w:val="28"/>
          <w:szCs w:val="28"/>
        </w:rPr>
        <w:t xml:space="preserve">асчет </w:t>
      </w:r>
      <w:r w:rsidR="005A55D1">
        <w:rPr>
          <w:rFonts w:ascii="Times New Roman" w:hAnsi="Times New Roman" w:cs="Times New Roman"/>
          <w:sz w:val="28"/>
          <w:szCs w:val="28"/>
        </w:rPr>
        <w:t>реакторного блока</w:t>
      </w:r>
      <w:r w:rsidRPr="001A40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A407F">
        <w:rPr>
          <w:rFonts w:ascii="Times New Roman" w:hAnsi="Times New Roman" w:cs="Times New Roman"/>
          <w:sz w:val="28"/>
          <w:szCs w:val="28"/>
        </w:rPr>
        <w:t xml:space="preserve">асчет десорбера;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A407F">
        <w:rPr>
          <w:rFonts w:ascii="Times New Roman" w:hAnsi="Times New Roman" w:cs="Times New Roman"/>
          <w:sz w:val="28"/>
          <w:szCs w:val="28"/>
        </w:rPr>
        <w:t xml:space="preserve">асчет </w:t>
      </w:r>
      <w:r w:rsidR="005A55D1">
        <w:rPr>
          <w:rFonts w:ascii="Times New Roman" w:hAnsi="Times New Roman" w:cs="Times New Roman"/>
          <w:sz w:val="28"/>
          <w:szCs w:val="28"/>
        </w:rPr>
        <w:t>и выбор вспомогательного оборудования.</w:t>
      </w:r>
    </w:p>
    <w:p w14:paraId="13214D4E" w14:textId="70B2E3CC" w:rsidR="006E29DF" w:rsidRPr="006E29DF" w:rsidRDefault="00AF406E" w:rsidP="006E29DF">
      <w:pPr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06E">
        <w:rPr>
          <w:rFonts w:ascii="Times New Roman" w:hAnsi="Times New Roman" w:cs="Times New Roman"/>
          <w:b/>
          <w:sz w:val="28"/>
          <w:szCs w:val="28"/>
        </w:rPr>
        <w:t>Исходные данные</w:t>
      </w:r>
      <w:r w:rsidRPr="006E29DF">
        <w:rPr>
          <w:rFonts w:ascii="Times New Roman" w:hAnsi="Times New Roman" w:cs="Times New Roman"/>
          <w:b/>
          <w:sz w:val="28"/>
          <w:szCs w:val="28"/>
        </w:rPr>
        <w:t>:</w:t>
      </w:r>
      <w:r w:rsidRPr="006E29DF">
        <w:rPr>
          <w:rFonts w:ascii="Times New Roman" w:hAnsi="Times New Roman" w:cs="Times New Roman"/>
          <w:sz w:val="28"/>
          <w:szCs w:val="28"/>
        </w:rPr>
        <w:t xml:space="preserve"> </w:t>
      </w:r>
      <w:r w:rsidR="006E29DF" w:rsidRPr="006E29DF">
        <w:rPr>
          <w:rFonts w:ascii="Times New Roman" w:hAnsi="Times New Roman" w:cs="Times New Roman"/>
          <w:sz w:val="28"/>
        </w:rPr>
        <w:t xml:space="preserve">Производительность реактора по свежему сырью </w:t>
      </w:r>
      <w:r w:rsidR="006E29DF" w:rsidRPr="006E29DF">
        <w:rPr>
          <w:rFonts w:ascii="Times New Roman" w:hAnsi="Times New Roman" w:cs="Times New Roman"/>
          <w:sz w:val="28"/>
          <w:lang w:val="en-US"/>
        </w:rPr>
        <w:t>G</w:t>
      </w:r>
      <w:r w:rsidR="006E29DF" w:rsidRPr="006E29DF">
        <w:rPr>
          <w:rFonts w:ascii="Times New Roman" w:hAnsi="Times New Roman" w:cs="Times New Roman"/>
          <w:sz w:val="28"/>
        </w:rPr>
        <w:t xml:space="preserve">С 260 т/ч; Количество рециркулирующего 28.4 масс. % на свежее каталитического газойля сырье; Температура крекинга </w:t>
      </w:r>
      <w:proofErr w:type="spellStart"/>
      <w:r w:rsidR="006E29DF" w:rsidRPr="006E29DF">
        <w:rPr>
          <w:rFonts w:ascii="Times New Roman" w:hAnsi="Times New Roman" w:cs="Times New Roman"/>
          <w:sz w:val="28"/>
        </w:rPr>
        <w:t>Тр</w:t>
      </w:r>
      <w:proofErr w:type="spellEnd"/>
      <w:r w:rsidR="006E29DF" w:rsidRPr="006E29DF">
        <w:rPr>
          <w:rFonts w:ascii="Times New Roman" w:hAnsi="Times New Roman" w:cs="Times New Roman"/>
          <w:sz w:val="28"/>
        </w:rPr>
        <w:t xml:space="preserve">= 763К; </w:t>
      </w:r>
      <w:r w:rsidR="006E29DF" w:rsidRPr="006E29DF">
        <w:rPr>
          <w:rFonts w:ascii="Times New Roman" w:hAnsi="Times New Roman" w:cs="Times New Roman"/>
          <w:sz w:val="28"/>
          <w:szCs w:val="28"/>
        </w:rPr>
        <w:t>Катализатора по свежему сырью 7: 1</w:t>
      </w:r>
      <w:r w:rsidR="00B71ABA">
        <w:rPr>
          <w:rFonts w:ascii="Times New Roman" w:hAnsi="Times New Roman" w:cs="Times New Roman"/>
          <w:sz w:val="28"/>
          <w:szCs w:val="28"/>
        </w:rPr>
        <w:t>.</w:t>
      </w:r>
    </w:p>
    <w:p w14:paraId="1884A0F6" w14:textId="043E9A52" w:rsidR="003471B0" w:rsidRPr="003471B0" w:rsidRDefault="003471B0" w:rsidP="00D42DED">
      <w:pPr>
        <w:shd w:val="clear" w:color="000000" w:fill="auto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Таблица </w:t>
      </w:r>
      <w:r w:rsidR="00B71ABA">
        <w:rPr>
          <w:rFonts w:ascii="Times New Roman" w:hAnsi="Times New Roman" w:cs="Times New Roman"/>
          <w:color w:val="000000" w:themeColor="text1"/>
          <w:sz w:val="28"/>
        </w:rPr>
        <w:t>1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.1 Физико-химические свойства веществ</w:t>
      </w:r>
    </w:p>
    <w:tbl>
      <w:tblPr>
        <w:tblStyle w:val="ab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704"/>
        <w:gridCol w:w="1983"/>
        <w:gridCol w:w="993"/>
        <w:gridCol w:w="1133"/>
        <w:gridCol w:w="1279"/>
      </w:tblGrid>
      <w:tr w:rsidR="003471B0" w:rsidRPr="00D42DED" w14:paraId="34796FE4" w14:textId="77777777" w:rsidTr="00614DC9">
        <w:trPr>
          <w:trHeight w:val="317"/>
          <w:jc w:val="center"/>
        </w:trPr>
        <w:tc>
          <w:tcPr>
            <w:tcW w:w="2547" w:type="dxa"/>
            <w:vAlign w:val="center"/>
          </w:tcPr>
          <w:p w14:paraId="331FCD3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Показатели</w:t>
            </w:r>
          </w:p>
        </w:tc>
        <w:tc>
          <w:tcPr>
            <w:tcW w:w="3687" w:type="dxa"/>
            <w:gridSpan w:val="2"/>
            <w:vAlign w:val="center"/>
          </w:tcPr>
          <w:p w14:paraId="66118F2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Сырье</w:t>
            </w:r>
          </w:p>
          <w:p w14:paraId="4AACA30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</w:rPr>
            </w:pPr>
          </w:p>
        </w:tc>
        <w:tc>
          <w:tcPr>
            <w:tcW w:w="3405" w:type="dxa"/>
            <w:gridSpan w:val="3"/>
            <w:vAlign w:val="center"/>
          </w:tcPr>
          <w:p w14:paraId="5BF72CA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Продукты крекинга</w:t>
            </w:r>
          </w:p>
        </w:tc>
      </w:tr>
      <w:tr w:rsidR="003471B0" w:rsidRPr="00D42DED" w14:paraId="5ACA607F" w14:textId="77777777" w:rsidTr="00614DC9">
        <w:trPr>
          <w:trHeight w:val="407"/>
          <w:jc w:val="center"/>
        </w:trPr>
        <w:tc>
          <w:tcPr>
            <w:tcW w:w="2547" w:type="dxa"/>
            <w:vMerge w:val="restart"/>
            <w:vAlign w:val="center"/>
          </w:tcPr>
          <w:p w14:paraId="31C65A84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218B47E1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Вакуумный дистиллят</w:t>
            </w:r>
          </w:p>
        </w:tc>
        <w:tc>
          <w:tcPr>
            <w:tcW w:w="1983" w:type="dxa"/>
            <w:vMerge w:val="restart"/>
            <w:vAlign w:val="center"/>
          </w:tcPr>
          <w:p w14:paraId="775158FA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D42DED">
              <w:rPr>
                <w:color w:val="000000" w:themeColor="text1"/>
              </w:rPr>
              <w:t>Рециркули-рующий</w:t>
            </w:r>
            <w:proofErr w:type="spellEnd"/>
            <w:r w:rsidRPr="00D42DED">
              <w:rPr>
                <w:color w:val="000000" w:themeColor="text1"/>
              </w:rPr>
              <w:t xml:space="preserve"> газойль</w:t>
            </w:r>
          </w:p>
        </w:tc>
        <w:tc>
          <w:tcPr>
            <w:tcW w:w="993" w:type="dxa"/>
            <w:vMerge w:val="restart"/>
            <w:vAlign w:val="center"/>
          </w:tcPr>
          <w:p w14:paraId="06CF71A6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бензин</w:t>
            </w:r>
          </w:p>
        </w:tc>
        <w:tc>
          <w:tcPr>
            <w:tcW w:w="2412" w:type="dxa"/>
            <w:gridSpan w:val="2"/>
            <w:vAlign w:val="center"/>
          </w:tcPr>
          <w:p w14:paraId="5F47A679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каталитический газойль</w:t>
            </w:r>
          </w:p>
        </w:tc>
      </w:tr>
      <w:tr w:rsidR="003471B0" w:rsidRPr="00D42DED" w14:paraId="7F68AE9E" w14:textId="77777777" w:rsidTr="00614DC9">
        <w:trPr>
          <w:trHeight w:val="406"/>
          <w:jc w:val="center"/>
        </w:trPr>
        <w:tc>
          <w:tcPr>
            <w:tcW w:w="2547" w:type="dxa"/>
            <w:vMerge/>
            <w:vAlign w:val="center"/>
          </w:tcPr>
          <w:p w14:paraId="20E4E199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4" w:type="dxa"/>
            <w:vMerge/>
            <w:vAlign w:val="center"/>
          </w:tcPr>
          <w:p w14:paraId="07AF6EEC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3" w:type="dxa"/>
            <w:vMerge/>
            <w:vAlign w:val="center"/>
          </w:tcPr>
          <w:p w14:paraId="703EFA05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3B0A8B0D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Align w:val="center"/>
          </w:tcPr>
          <w:p w14:paraId="1E8547AB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легкий</w:t>
            </w:r>
          </w:p>
        </w:tc>
        <w:tc>
          <w:tcPr>
            <w:tcW w:w="1279" w:type="dxa"/>
            <w:vAlign w:val="center"/>
          </w:tcPr>
          <w:p w14:paraId="7A1B2BB5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Тяжелый</w:t>
            </w:r>
          </w:p>
        </w:tc>
      </w:tr>
      <w:tr w:rsidR="003471B0" w:rsidRPr="00D42DED" w14:paraId="4DA59490" w14:textId="77777777" w:rsidTr="00614DC9">
        <w:trPr>
          <w:trHeight w:val="406"/>
          <w:jc w:val="center"/>
        </w:trPr>
        <w:tc>
          <w:tcPr>
            <w:tcW w:w="2547" w:type="dxa"/>
            <w:vAlign w:val="center"/>
          </w:tcPr>
          <w:p w14:paraId="6DFFEAF1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D42DED">
              <w:rPr>
                <w:bCs/>
                <w:color w:val="000000" w:themeColor="text1"/>
              </w:rPr>
              <w:t>Относительная плотность:</w:t>
            </w:r>
          </w:p>
          <w:p w14:paraId="0DE51006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sym w:font="Symbol" w:char="F072"/>
            </w:r>
            <w:r w:rsidRPr="00D42DED">
              <w:rPr>
                <w:color w:val="000000" w:themeColor="text1"/>
              </w:rPr>
              <w:t>277</w:t>
            </w:r>
          </w:p>
        </w:tc>
        <w:tc>
          <w:tcPr>
            <w:tcW w:w="1704" w:type="dxa"/>
            <w:vAlign w:val="center"/>
          </w:tcPr>
          <w:p w14:paraId="27A45C05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0.8970</w:t>
            </w:r>
          </w:p>
        </w:tc>
        <w:tc>
          <w:tcPr>
            <w:tcW w:w="1983" w:type="dxa"/>
            <w:vAlign w:val="center"/>
          </w:tcPr>
          <w:p w14:paraId="676AFB3D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0.9330</w:t>
            </w:r>
          </w:p>
        </w:tc>
        <w:tc>
          <w:tcPr>
            <w:tcW w:w="993" w:type="dxa"/>
            <w:vAlign w:val="center"/>
          </w:tcPr>
          <w:p w14:paraId="0E3541AF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0.7350</w:t>
            </w:r>
          </w:p>
        </w:tc>
        <w:tc>
          <w:tcPr>
            <w:tcW w:w="1133" w:type="dxa"/>
            <w:vAlign w:val="center"/>
          </w:tcPr>
          <w:p w14:paraId="2C2586FB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0.9300</w:t>
            </w:r>
          </w:p>
        </w:tc>
        <w:tc>
          <w:tcPr>
            <w:tcW w:w="1279" w:type="dxa"/>
            <w:vAlign w:val="center"/>
          </w:tcPr>
          <w:p w14:paraId="36B80BB3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0.9400</w:t>
            </w:r>
          </w:p>
        </w:tc>
      </w:tr>
      <w:tr w:rsidR="003471B0" w:rsidRPr="00D42DED" w14:paraId="2585B589" w14:textId="77777777" w:rsidTr="00614DC9">
        <w:trPr>
          <w:trHeight w:val="406"/>
          <w:jc w:val="center"/>
        </w:trPr>
        <w:tc>
          <w:tcPr>
            <w:tcW w:w="2547" w:type="dxa"/>
            <w:vAlign w:val="center"/>
          </w:tcPr>
          <w:p w14:paraId="64413D8A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sym w:font="Symbol" w:char="F072"/>
            </w:r>
            <w:r w:rsidRPr="00D42DED">
              <w:rPr>
                <w:color w:val="000000" w:themeColor="text1"/>
              </w:rPr>
              <w:t>288</w:t>
            </w:r>
          </w:p>
        </w:tc>
        <w:tc>
          <w:tcPr>
            <w:tcW w:w="1704" w:type="dxa"/>
            <w:vAlign w:val="center"/>
          </w:tcPr>
          <w:p w14:paraId="35E2C02F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0.9131</w:t>
            </w:r>
          </w:p>
        </w:tc>
        <w:tc>
          <w:tcPr>
            <w:tcW w:w="1983" w:type="dxa"/>
            <w:vAlign w:val="center"/>
          </w:tcPr>
          <w:p w14:paraId="56F397E0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0.9340</w:t>
            </w:r>
          </w:p>
        </w:tc>
        <w:tc>
          <w:tcPr>
            <w:tcW w:w="993" w:type="dxa"/>
            <w:vAlign w:val="center"/>
          </w:tcPr>
          <w:p w14:paraId="5A164D2E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0.7641</w:t>
            </w:r>
          </w:p>
        </w:tc>
        <w:tc>
          <w:tcPr>
            <w:tcW w:w="1133" w:type="dxa"/>
            <w:vAlign w:val="center"/>
          </w:tcPr>
          <w:p w14:paraId="249BD1A1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0.9330</w:t>
            </w:r>
          </w:p>
        </w:tc>
        <w:tc>
          <w:tcPr>
            <w:tcW w:w="1279" w:type="dxa"/>
            <w:vAlign w:val="center"/>
          </w:tcPr>
          <w:p w14:paraId="08C5C0E5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0.9420</w:t>
            </w:r>
          </w:p>
        </w:tc>
      </w:tr>
      <w:tr w:rsidR="003471B0" w:rsidRPr="00D42DED" w14:paraId="33BBA1F8" w14:textId="77777777" w:rsidTr="00614DC9">
        <w:trPr>
          <w:trHeight w:val="406"/>
          <w:jc w:val="center"/>
        </w:trPr>
        <w:tc>
          <w:tcPr>
            <w:tcW w:w="2547" w:type="dxa"/>
            <w:vAlign w:val="center"/>
          </w:tcPr>
          <w:p w14:paraId="1591FFEB" w14:textId="6ECE1F22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 xml:space="preserve">Пределы </w:t>
            </w:r>
            <w:proofErr w:type="spellStart"/>
            <w:r w:rsidRPr="00D42DED">
              <w:rPr>
                <w:color w:val="000000" w:themeColor="text1"/>
              </w:rPr>
              <w:t>выкипания</w:t>
            </w:r>
            <w:proofErr w:type="spellEnd"/>
            <w:proofErr w:type="gramStart"/>
            <w:r w:rsidRPr="00D42DED">
              <w:rPr>
                <w:color w:val="000000" w:themeColor="text1"/>
              </w:rPr>
              <w:t>, К</w:t>
            </w:r>
            <w:proofErr w:type="gramEnd"/>
          </w:p>
        </w:tc>
        <w:tc>
          <w:tcPr>
            <w:tcW w:w="1704" w:type="dxa"/>
            <w:vAlign w:val="center"/>
          </w:tcPr>
          <w:p w14:paraId="1D13A839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623-773</w:t>
            </w:r>
          </w:p>
        </w:tc>
        <w:tc>
          <w:tcPr>
            <w:tcW w:w="1983" w:type="dxa"/>
            <w:vAlign w:val="center"/>
          </w:tcPr>
          <w:p w14:paraId="162961FC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458-773</w:t>
            </w:r>
          </w:p>
        </w:tc>
        <w:tc>
          <w:tcPr>
            <w:tcW w:w="993" w:type="dxa"/>
            <w:vAlign w:val="center"/>
          </w:tcPr>
          <w:p w14:paraId="4CA0BAC4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313-468</w:t>
            </w:r>
          </w:p>
        </w:tc>
        <w:tc>
          <w:tcPr>
            <w:tcW w:w="1133" w:type="dxa"/>
            <w:vAlign w:val="center"/>
          </w:tcPr>
          <w:p w14:paraId="4D29D036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468-623</w:t>
            </w:r>
          </w:p>
        </w:tc>
        <w:tc>
          <w:tcPr>
            <w:tcW w:w="1279" w:type="dxa"/>
            <w:vAlign w:val="center"/>
          </w:tcPr>
          <w:p w14:paraId="58258DBE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623-773</w:t>
            </w:r>
          </w:p>
        </w:tc>
      </w:tr>
      <w:tr w:rsidR="003471B0" w:rsidRPr="00D42DED" w14:paraId="4B0C1DDA" w14:textId="77777777" w:rsidTr="00614DC9">
        <w:trPr>
          <w:trHeight w:val="406"/>
          <w:jc w:val="center"/>
        </w:trPr>
        <w:tc>
          <w:tcPr>
            <w:tcW w:w="2547" w:type="dxa"/>
            <w:vAlign w:val="center"/>
          </w:tcPr>
          <w:p w14:paraId="404168CE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Молекулярная масса</w:t>
            </w:r>
          </w:p>
        </w:tc>
        <w:tc>
          <w:tcPr>
            <w:tcW w:w="1704" w:type="dxa"/>
            <w:vAlign w:val="center"/>
          </w:tcPr>
          <w:p w14:paraId="285E8C24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360</w:t>
            </w:r>
          </w:p>
        </w:tc>
        <w:tc>
          <w:tcPr>
            <w:tcW w:w="1983" w:type="dxa"/>
            <w:vAlign w:val="center"/>
          </w:tcPr>
          <w:p w14:paraId="4E330ABB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248</w:t>
            </w:r>
          </w:p>
        </w:tc>
        <w:tc>
          <w:tcPr>
            <w:tcW w:w="993" w:type="dxa"/>
            <w:vAlign w:val="center"/>
          </w:tcPr>
          <w:p w14:paraId="172F96FB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105</w:t>
            </w:r>
          </w:p>
        </w:tc>
        <w:tc>
          <w:tcPr>
            <w:tcW w:w="1133" w:type="dxa"/>
            <w:vAlign w:val="center"/>
          </w:tcPr>
          <w:p w14:paraId="17BFD601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200</w:t>
            </w:r>
          </w:p>
        </w:tc>
        <w:tc>
          <w:tcPr>
            <w:tcW w:w="1279" w:type="dxa"/>
            <w:vAlign w:val="center"/>
          </w:tcPr>
          <w:p w14:paraId="3581AE65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340</w:t>
            </w:r>
          </w:p>
        </w:tc>
      </w:tr>
      <w:tr w:rsidR="003471B0" w:rsidRPr="00D42DED" w14:paraId="64A79B86" w14:textId="77777777" w:rsidTr="00614DC9">
        <w:trPr>
          <w:trHeight w:val="406"/>
          <w:jc w:val="center"/>
        </w:trPr>
        <w:tc>
          <w:tcPr>
            <w:tcW w:w="2547" w:type="dxa"/>
            <w:vAlign w:val="center"/>
          </w:tcPr>
          <w:p w14:paraId="2AE200C6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Средняя молекулярная температура кипения, К</w:t>
            </w:r>
          </w:p>
        </w:tc>
        <w:tc>
          <w:tcPr>
            <w:tcW w:w="1704" w:type="dxa"/>
            <w:vAlign w:val="center"/>
          </w:tcPr>
          <w:p w14:paraId="3B4477D5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683</w:t>
            </w:r>
          </w:p>
        </w:tc>
        <w:tc>
          <w:tcPr>
            <w:tcW w:w="1983" w:type="dxa"/>
            <w:vAlign w:val="center"/>
          </w:tcPr>
          <w:p w14:paraId="4CB6004B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582</w:t>
            </w:r>
          </w:p>
        </w:tc>
        <w:tc>
          <w:tcPr>
            <w:tcW w:w="993" w:type="dxa"/>
            <w:vAlign w:val="center"/>
          </w:tcPr>
          <w:p w14:paraId="7D3615E2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384</w:t>
            </w:r>
          </w:p>
        </w:tc>
        <w:tc>
          <w:tcPr>
            <w:tcW w:w="1133" w:type="dxa"/>
            <w:vAlign w:val="center"/>
          </w:tcPr>
          <w:p w14:paraId="1EF27ABC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548</w:t>
            </w:r>
          </w:p>
        </w:tc>
        <w:tc>
          <w:tcPr>
            <w:tcW w:w="1279" w:type="dxa"/>
            <w:vAlign w:val="center"/>
          </w:tcPr>
          <w:p w14:paraId="575B4D0C" w14:textId="77777777" w:rsidR="003471B0" w:rsidRPr="00D42DED" w:rsidRDefault="003471B0" w:rsidP="00D42DED">
            <w:pPr>
              <w:shd w:val="clear" w:color="000000" w:fill="auto"/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676</w:t>
            </w:r>
          </w:p>
        </w:tc>
      </w:tr>
    </w:tbl>
    <w:p w14:paraId="4966CCF1" w14:textId="77777777" w:rsidR="00F33453" w:rsidRPr="003471B0" w:rsidRDefault="00F33453" w:rsidP="00194297">
      <w:pPr>
        <w:shd w:val="clear" w:color="000000" w:fill="auto"/>
        <w:suppressAutoHyphens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</w:p>
    <w:p w14:paraId="488BEE46" w14:textId="77777777" w:rsidR="003471B0" w:rsidRPr="003471B0" w:rsidRDefault="003471B0" w:rsidP="003471B0">
      <w:pPr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b/>
          <w:bCs/>
          <w:color w:val="000000" w:themeColor="text1"/>
          <w:sz w:val="28"/>
        </w:rPr>
        <w:t>2.2 Материальный баланс</w:t>
      </w:r>
    </w:p>
    <w:p w14:paraId="58B13F0E" w14:textId="77777777" w:rsidR="00D42DED" w:rsidRDefault="003471B0" w:rsidP="00D42DED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Зададимся глубиной превращения 75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объемн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% на исходное сырье </w:t>
      </w:r>
    </w:p>
    <w:p w14:paraId="7273B4A6" w14:textId="2183CF37" w:rsidR="00D42DED" w:rsidRDefault="003471B0" w:rsidP="00D42DED">
      <w:pPr>
        <w:pStyle w:val="af0"/>
        <w:shd w:val="clear" w:color="000000" w:fill="auto"/>
        <w:suppressAutoHyphens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1, с.</w:t>
      </w:r>
      <w:r w:rsidR="00D42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7,8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определим выходы продуктов крекинга.</w:t>
      </w:r>
    </w:p>
    <w:p w14:paraId="41519341" w14:textId="181B82C0" w:rsidR="003471B0" w:rsidRPr="003471B0" w:rsidRDefault="003471B0" w:rsidP="00D42DED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 количества сырья к количеству циркулирующего газойля</w:t>
      </w:r>
    </w:p>
    <w:p w14:paraId="718AFCCD" w14:textId="77777777" w:rsidR="003471B0" w:rsidRPr="003471B0" w:rsidRDefault="003471B0" w:rsidP="003471B0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К=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GC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0.284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GC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260 / 0.284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260 = 3.52 (2.1)</w:t>
      </w:r>
    </w:p>
    <w:p w14:paraId="3C50E05C" w14:textId="5419DA80" w:rsidR="003471B0" w:rsidRPr="003471B0" w:rsidRDefault="00614DC9" w:rsidP="003471B0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</w:t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ределим выход бензина </w:t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5"/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б=54 </w:t>
      </w:r>
      <w:proofErr w:type="spellStart"/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объемн</w:t>
      </w:r>
      <w:proofErr w:type="spellEnd"/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% на свежее сырье или в массовых процентах </w:t>
      </w:r>
      <w:proofErr w:type="spellStart"/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хб</w:t>
      </w:r>
      <w:proofErr w:type="spellEnd"/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2"/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277 б </w:t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7"/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5"/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/ </w:t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2"/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277с = 0.735 </w:t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7"/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 / 0.897 = 44.25 масс % на свежее сырье</w:t>
      </w:r>
      <w:r w:rsidR="00B71A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BBEF7C" w14:textId="0541A5A1" w:rsidR="003471B0" w:rsidRPr="003471B0" w:rsidRDefault="003471B0" w:rsidP="003471B0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5"/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б – выход бензина, масс. % на свежее сырье</w:t>
      </w:r>
      <w:r w:rsidR="00B71A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DF1528" w14:textId="6D9CFD7F" w:rsidR="003471B0" w:rsidRPr="003471B0" w:rsidRDefault="003471B0" w:rsidP="003471B0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2"/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277б,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2"/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277с – относительные плотности соответственно бензина и свежего сырья</w:t>
      </w:r>
      <w:r w:rsidR="00B71A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3B6059" w14:textId="77777777" w:rsidR="003471B0" w:rsidRPr="003471B0" w:rsidRDefault="003471B0" w:rsidP="003471B0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Выход кокса в зависимости от заданной глубины превращения по графику (рис. 2) составляет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хк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=8.7 масс. % на свежее сырье.</w:t>
      </w:r>
    </w:p>
    <w:p w14:paraId="42EBEE61" w14:textId="77777777" w:rsidR="003471B0" w:rsidRPr="003471B0" w:rsidRDefault="003471B0" w:rsidP="003471B0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Выход газа при каталитическом крекинге вакуумного дистиллята, выкипающего в пределах 623-773 К, примем равным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хГ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=17.7 масс. % на свежее сырье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3, с.8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24D3FB" w14:textId="3AB5DBD6" w:rsidR="003471B0" w:rsidRPr="003471B0" w:rsidRDefault="003471B0" w:rsidP="003471B0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Выход каталитического газойля, который в ректификационной колонне разделяется на легкий и тяжелый, определим по разности</w:t>
      </w:r>
      <w:r w:rsidR="00B71A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3EA12A" w14:textId="436A5630" w:rsidR="003471B0" w:rsidRPr="003471B0" w:rsidRDefault="003471B0" w:rsidP="00141C00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хл.г</w:t>
      </w:r>
      <w:proofErr w:type="spellEnd"/>
      <w:proofErr w:type="gramEnd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хт.г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100-(42.8+8.7+17.7) =</w:t>
      </w:r>
      <w:r w:rsidR="00141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30.8 масс. % на свежее сырье (2.3)</w:t>
      </w:r>
    </w:p>
    <w:p w14:paraId="4BB98AF2" w14:textId="530CA490" w:rsidR="003471B0" w:rsidRPr="003471B0" w:rsidRDefault="003471B0" w:rsidP="003471B0">
      <w:pPr>
        <w:pStyle w:val="af0"/>
        <w:shd w:val="clear" w:color="000000" w:fill="auto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выхода продуктов крекинга приводится в таблице </w:t>
      </w:r>
      <w:r w:rsidR="00B71A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</w:p>
    <w:p w14:paraId="281432B8" w14:textId="27121855" w:rsidR="003471B0" w:rsidRDefault="00D42DED" w:rsidP="00D42DED">
      <w:pPr>
        <w:pStyle w:val="af0"/>
        <w:shd w:val="clear" w:color="000000" w:fill="auto"/>
        <w:suppressAutoHyphens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B71A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471B0"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Выхода продуктов крекинга </w:t>
      </w:r>
    </w:p>
    <w:tbl>
      <w:tblPr>
        <w:tblStyle w:val="ab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1620"/>
        <w:gridCol w:w="2491"/>
        <w:gridCol w:w="2693"/>
      </w:tblGrid>
      <w:tr w:rsidR="003471B0" w:rsidRPr="00D42DED" w14:paraId="77993CF5" w14:textId="77777777" w:rsidTr="00D42DED">
        <w:trPr>
          <w:trHeight w:val="323"/>
          <w:tblHeader/>
        </w:trPr>
        <w:tc>
          <w:tcPr>
            <w:tcW w:w="2977" w:type="dxa"/>
            <w:vMerge w:val="restart"/>
            <w:vAlign w:val="center"/>
          </w:tcPr>
          <w:p w14:paraId="29EA774A" w14:textId="1881603B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Потоки</w:t>
            </w:r>
          </w:p>
        </w:tc>
        <w:tc>
          <w:tcPr>
            <w:tcW w:w="1620" w:type="dxa"/>
            <w:vMerge w:val="restart"/>
            <w:vAlign w:val="center"/>
          </w:tcPr>
          <w:p w14:paraId="4A95BF17" w14:textId="6FB5CC6F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Количество</w:t>
            </w:r>
            <w:r w:rsidR="00D42DED">
              <w:rPr>
                <w:color w:val="000000" w:themeColor="text1"/>
              </w:rPr>
              <w:t xml:space="preserve"> </w:t>
            </w:r>
            <w:r w:rsidRPr="00D42DED">
              <w:rPr>
                <w:color w:val="000000" w:themeColor="text1"/>
              </w:rPr>
              <w:t>т/ч</w:t>
            </w:r>
          </w:p>
        </w:tc>
        <w:tc>
          <w:tcPr>
            <w:tcW w:w="5184" w:type="dxa"/>
            <w:gridSpan w:val="2"/>
            <w:vAlign w:val="center"/>
          </w:tcPr>
          <w:p w14:paraId="6DD0A00E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 w:firstLine="709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Состав</w:t>
            </w:r>
          </w:p>
        </w:tc>
      </w:tr>
      <w:tr w:rsidR="003471B0" w:rsidRPr="00D42DED" w14:paraId="29615F69" w14:textId="77777777" w:rsidTr="00D42DED">
        <w:trPr>
          <w:trHeight w:val="322"/>
          <w:tblHeader/>
        </w:trPr>
        <w:tc>
          <w:tcPr>
            <w:tcW w:w="2977" w:type="dxa"/>
            <w:vMerge/>
            <w:vAlign w:val="center"/>
          </w:tcPr>
          <w:p w14:paraId="4CC47738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14:paraId="281E6EB2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 w:firstLine="709"/>
              <w:jc w:val="center"/>
              <w:rPr>
                <w:color w:val="000000" w:themeColor="text1"/>
              </w:rPr>
            </w:pPr>
          </w:p>
        </w:tc>
        <w:tc>
          <w:tcPr>
            <w:tcW w:w="2491" w:type="dxa"/>
            <w:vAlign w:val="center"/>
          </w:tcPr>
          <w:p w14:paraId="5BC87D15" w14:textId="778D095D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масс. %</w:t>
            </w:r>
            <w:r w:rsidR="00D42DED">
              <w:rPr>
                <w:color w:val="000000" w:themeColor="text1"/>
              </w:rPr>
              <w:t xml:space="preserve"> </w:t>
            </w:r>
            <w:r w:rsidRPr="00D42DED">
              <w:rPr>
                <w:color w:val="000000" w:themeColor="text1"/>
              </w:rPr>
              <w:t>на свежее сырье</w:t>
            </w:r>
          </w:p>
        </w:tc>
        <w:tc>
          <w:tcPr>
            <w:tcW w:w="2693" w:type="dxa"/>
            <w:vAlign w:val="center"/>
          </w:tcPr>
          <w:p w14:paraId="35737522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масс % на загрузку реактора</w:t>
            </w:r>
          </w:p>
        </w:tc>
      </w:tr>
      <w:tr w:rsidR="003471B0" w:rsidRPr="00D42DED" w14:paraId="50049611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1796129E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Приход</w:t>
            </w:r>
          </w:p>
        </w:tc>
        <w:tc>
          <w:tcPr>
            <w:tcW w:w="1620" w:type="dxa"/>
            <w:vAlign w:val="center"/>
          </w:tcPr>
          <w:p w14:paraId="7354F835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 w:firstLine="709"/>
              <w:jc w:val="center"/>
              <w:rPr>
                <w:color w:val="000000" w:themeColor="text1"/>
              </w:rPr>
            </w:pPr>
          </w:p>
        </w:tc>
        <w:tc>
          <w:tcPr>
            <w:tcW w:w="2491" w:type="dxa"/>
            <w:vAlign w:val="center"/>
          </w:tcPr>
          <w:p w14:paraId="1DC30E07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 w:firstLine="709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5EFDF749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 w:firstLine="709"/>
              <w:jc w:val="center"/>
              <w:rPr>
                <w:color w:val="000000" w:themeColor="text1"/>
              </w:rPr>
            </w:pPr>
          </w:p>
        </w:tc>
      </w:tr>
      <w:tr w:rsidR="003471B0" w:rsidRPr="00D42DED" w14:paraId="787E30AC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5AFDEF41" w14:textId="52A850CE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Сырье</w:t>
            </w:r>
            <w:r w:rsidR="00D42DED">
              <w:rPr>
                <w:color w:val="000000" w:themeColor="text1"/>
              </w:rPr>
              <w:t xml:space="preserve"> </w:t>
            </w:r>
            <w:r w:rsidRPr="00D42DED">
              <w:rPr>
                <w:color w:val="000000" w:themeColor="text1"/>
              </w:rPr>
              <w:t>–</w:t>
            </w:r>
            <w:r w:rsidR="00D42DED">
              <w:rPr>
                <w:color w:val="000000" w:themeColor="text1"/>
              </w:rPr>
              <w:t xml:space="preserve"> </w:t>
            </w:r>
            <w:r w:rsidRPr="00D42DED">
              <w:rPr>
                <w:color w:val="000000" w:themeColor="text1"/>
              </w:rPr>
              <w:t>вакуумный дистиллят 623-773 К</w:t>
            </w:r>
          </w:p>
        </w:tc>
        <w:tc>
          <w:tcPr>
            <w:tcW w:w="1620" w:type="dxa"/>
            <w:vAlign w:val="center"/>
          </w:tcPr>
          <w:p w14:paraId="5AD06BBA" w14:textId="23F4619F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260 т</w:t>
            </w:r>
          </w:p>
          <w:p w14:paraId="08C1939E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491" w:type="dxa"/>
            <w:vAlign w:val="center"/>
          </w:tcPr>
          <w:p w14:paraId="0548CE19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100.0</w:t>
            </w:r>
          </w:p>
        </w:tc>
        <w:tc>
          <w:tcPr>
            <w:tcW w:w="2693" w:type="dxa"/>
            <w:vAlign w:val="center"/>
          </w:tcPr>
          <w:p w14:paraId="55174350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77.9</w:t>
            </w:r>
          </w:p>
        </w:tc>
      </w:tr>
      <w:tr w:rsidR="003471B0" w:rsidRPr="00D42DED" w14:paraId="67F81399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1C1E23CF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proofErr w:type="spellStart"/>
            <w:r w:rsidRPr="00D42DED">
              <w:rPr>
                <w:color w:val="000000" w:themeColor="text1"/>
              </w:rPr>
              <w:t>Рециркулирующий</w:t>
            </w:r>
            <w:proofErr w:type="spellEnd"/>
            <w:r w:rsidRPr="00D42DED">
              <w:rPr>
                <w:color w:val="000000" w:themeColor="text1"/>
              </w:rPr>
              <w:t xml:space="preserve"> каталитический газойль</w:t>
            </w:r>
          </w:p>
        </w:tc>
        <w:tc>
          <w:tcPr>
            <w:tcW w:w="1620" w:type="dxa"/>
            <w:vAlign w:val="center"/>
          </w:tcPr>
          <w:p w14:paraId="4B507046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69.2</w:t>
            </w:r>
          </w:p>
        </w:tc>
        <w:tc>
          <w:tcPr>
            <w:tcW w:w="2491" w:type="dxa"/>
            <w:vAlign w:val="center"/>
          </w:tcPr>
          <w:p w14:paraId="67F0107C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28.4</w:t>
            </w:r>
          </w:p>
        </w:tc>
        <w:tc>
          <w:tcPr>
            <w:tcW w:w="2693" w:type="dxa"/>
            <w:vAlign w:val="center"/>
          </w:tcPr>
          <w:p w14:paraId="7FB543D4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22.1</w:t>
            </w:r>
          </w:p>
        </w:tc>
      </w:tr>
      <w:tr w:rsidR="003471B0" w:rsidRPr="00D42DED" w14:paraId="32E7269C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3314D0E4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Загрузка реактора</w:t>
            </w:r>
          </w:p>
        </w:tc>
        <w:tc>
          <w:tcPr>
            <w:tcW w:w="1620" w:type="dxa"/>
            <w:vAlign w:val="center"/>
          </w:tcPr>
          <w:p w14:paraId="409E7B6B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329.2</w:t>
            </w:r>
          </w:p>
        </w:tc>
        <w:tc>
          <w:tcPr>
            <w:tcW w:w="2491" w:type="dxa"/>
            <w:vAlign w:val="center"/>
          </w:tcPr>
          <w:p w14:paraId="1AF18161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128.4</w:t>
            </w:r>
          </w:p>
        </w:tc>
        <w:tc>
          <w:tcPr>
            <w:tcW w:w="2693" w:type="dxa"/>
            <w:vAlign w:val="center"/>
          </w:tcPr>
          <w:p w14:paraId="3DFD20FC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100.0</w:t>
            </w:r>
          </w:p>
        </w:tc>
      </w:tr>
      <w:tr w:rsidR="003471B0" w:rsidRPr="00D42DED" w14:paraId="315F0A1A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68C0F7F3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Расход</w:t>
            </w:r>
          </w:p>
        </w:tc>
        <w:tc>
          <w:tcPr>
            <w:tcW w:w="1620" w:type="dxa"/>
            <w:vAlign w:val="center"/>
          </w:tcPr>
          <w:p w14:paraId="4DF517D8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491" w:type="dxa"/>
            <w:vAlign w:val="center"/>
          </w:tcPr>
          <w:p w14:paraId="4EA088E4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7FB08158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</w:tr>
      <w:tr w:rsidR="003471B0" w:rsidRPr="00D42DED" w14:paraId="74D06E4F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2613481C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Газ</w:t>
            </w:r>
          </w:p>
        </w:tc>
        <w:tc>
          <w:tcPr>
            <w:tcW w:w="1620" w:type="dxa"/>
            <w:vAlign w:val="center"/>
          </w:tcPr>
          <w:p w14:paraId="4CC22AA5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50</w:t>
            </w:r>
          </w:p>
        </w:tc>
        <w:tc>
          <w:tcPr>
            <w:tcW w:w="2491" w:type="dxa"/>
            <w:vAlign w:val="center"/>
          </w:tcPr>
          <w:p w14:paraId="4FEAD8ED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17.70</w:t>
            </w:r>
          </w:p>
        </w:tc>
        <w:tc>
          <w:tcPr>
            <w:tcW w:w="2693" w:type="dxa"/>
            <w:vAlign w:val="center"/>
          </w:tcPr>
          <w:p w14:paraId="7F90E5E5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13.78</w:t>
            </w:r>
          </w:p>
        </w:tc>
      </w:tr>
      <w:tr w:rsidR="003471B0" w:rsidRPr="00D42DED" w14:paraId="14F25F0C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7B24D118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Бензин</w:t>
            </w:r>
          </w:p>
        </w:tc>
        <w:tc>
          <w:tcPr>
            <w:tcW w:w="1620" w:type="dxa"/>
            <w:vAlign w:val="center"/>
          </w:tcPr>
          <w:p w14:paraId="4E76846C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110</w:t>
            </w:r>
          </w:p>
        </w:tc>
        <w:tc>
          <w:tcPr>
            <w:tcW w:w="2491" w:type="dxa"/>
            <w:vAlign w:val="center"/>
          </w:tcPr>
          <w:p w14:paraId="33C30312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44.1</w:t>
            </w:r>
          </w:p>
        </w:tc>
        <w:tc>
          <w:tcPr>
            <w:tcW w:w="2693" w:type="dxa"/>
            <w:vAlign w:val="center"/>
          </w:tcPr>
          <w:p w14:paraId="5B59893A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35.13</w:t>
            </w:r>
          </w:p>
        </w:tc>
      </w:tr>
      <w:tr w:rsidR="003471B0" w:rsidRPr="00D42DED" w14:paraId="4E6DD6E3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31351532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Легкий газойль</w:t>
            </w:r>
          </w:p>
        </w:tc>
        <w:tc>
          <w:tcPr>
            <w:tcW w:w="1620" w:type="dxa"/>
            <w:vAlign w:val="center"/>
          </w:tcPr>
          <w:p w14:paraId="5C7ADDBA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40</w:t>
            </w:r>
          </w:p>
        </w:tc>
        <w:tc>
          <w:tcPr>
            <w:tcW w:w="2491" w:type="dxa"/>
            <w:vAlign w:val="center"/>
          </w:tcPr>
          <w:p w14:paraId="70991C1B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15.20</w:t>
            </w:r>
          </w:p>
        </w:tc>
        <w:tc>
          <w:tcPr>
            <w:tcW w:w="2693" w:type="dxa"/>
            <w:vAlign w:val="center"/>
          </w:tcPr>
          <w:p w14:paraId="3CD83B75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12.22</w:t>
            </w:r>
          </w:p>
        </w:tc>
      </w:tr>
      <w:tr w:rsidR="003471B0" w:rsidRPr="00D42DED" w14:paraId="2E22BA8D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66D9A512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Тяжелый газойль</w:t>
            </w:r>
          </w:p>
        </w:tc>
        <w:tc>
          <w:tcPr>
            <w:tcW w:w="1620" w:type="dxa"/>
            <w:vAlign w:val="center"/>
          </w:tcPr>
          <w:p w14:paraId="469E7EE0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30</w:t>
            </w:r>
          </w:p>
        </w:tc>
        <w:tc>
          <w:tcPr>
            <w:tcW w:w="2491" w:type="dxa"/>
            <w:vAlign w:val="center"/>
          </w:tcPr>
          <w:p w14:paraId="49764153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11.5</w:t>
            </w:r>
          </w:p>
        </w:tc>
        <w:tc>
          <w:tcPr>
            <w:tcW w:w="2693" w:type="dxa"/>
            <w:vAlign w:val="center"/>
          </w:tcPr>
          <w:p w14:paraId="58B4E0D9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9.97</w:t>
            </w:r>
          </w:p>
        </w:tc>
      </w:tr>
      <w:tr w:rsidR="003471B0" w:rsidRPr="00D42DED" w14:paraId="4E7C6A62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055B8546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Кокс</w:t>
            </w:r>
          </w:p>
        </w:tc>
        <w:tc>
          <w:tcPr>
            <w:tcW w:w="1620" w:type="dxa"/>
            <w:vAlign w:val="center"/>
          </w:tcPr>
          <w:p w14:paraId="23147DF0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30</w:t>
            </w:r>
          </w:p>
        </w:tc>
        <w:tc>
          <w:tcPr>
            <w:tcW w:w="2491" w:type="dxa"/>
            <w:vAlign w:val="center"/>
          </w:tcPr>
          <w:p w14:paraId="643019CE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11.5</w:t>
            </w:r>
          </w:p>
        </w:tc>
        <w:tc>
          <w:tcPr>
            <w:tcW w:w="2693" w:type="dxa"/>
            <w:vAlign w:val="center"/>
          </w:tcPr>
          <w:p w14:paraId="245AE7D4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6.8</w:t>
            </w:r>
          </w:p>
        </w:tc>
      </w:tr>
      <w:tr w:rsidR="003471B0" w:rsidRPr="00D42DED" w14:paraId="01F8A40D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160A1E8D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Всего</w:t>
            </w:r>
          </w:p>
        </w:tc>
        <w:tc>
          <w:tcPr>
            <w:tcW w:w="1620" w:type="dxa"/>
            <w:vAlign w:val="center"/>
          </w:tcPr>
          <w:p w14:paraId="1D42BEBF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261</w:t>
            </w:r>
          </w:p>
        </w:tc>
        <w:tc>
          <w:tcPr>
            <w:tcW w:w="2491" w:type="dxa"/>
            <w:vAlign w:val="center"/>
          </w:tcPr>
          <w:p w14:paraId="249C6FB8" w14:textId="36F6CDDF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100.0</w:t>
            </w:r>
          </w:p>
        </w:tc>
        <w:tc>
          <w:tcPr>
            <w:tcW w:w="2693" w:type="dxa"/>
            <w:vAlign w:val="center"/>
          </w:tcPr>
          <w:p w14:paraId="2076A084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77.9</w:t>
            </w:r>
          </w:p>
        </w:tc>
      </w:tr>
      <w:tr w:rsidR="003471B0" w:rsidRPr="00D42DED" w14:paraId="19CDAC84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3ABA2DC3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Циркулирующий каталитический газойль</w:t>
            </w:r>
          </w:p>
        </w:tc>
        <w:tc>
          <w:tcPr>
            <w:tcW w:w="1620" w:type="dxa"/>
            <w:vAlign w:val="center"/>
          </w:tcPr>
          <w:p w14:paraId="137A5DAC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69.2</w:t>
            </w:r>
          </w:p>
        </w:tc>
        <w:tc>
          <w:tcPr>
            <w:tcW w:w="2491" w:type="dxa"/>
            <w:vAlign w:val="center"/>
          </w:tcPr>
          <w:p w14:paraId="58685312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28.4</w:t>
            </w:r>
          </w:p>
        </w:tc>
        <w:tc>
          <w:tcPr>
            <w:tcW w:w="2693" w:type="dxa"/>
            <w:vAlign w:val="center"/>
          </w:tcPr>
          <w:p w14:paraId="3547AD3C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22.1</w:t>
            </w:r>
          </w:p>
        </w:tc>
      </w:tr>
      <w:tr w:rsidR="003471B0" w:rsidRPr="00D42DED" w14:paraId="35C4485A" w14:textId="77777777" w:rsidTr="00D42DED">
        <w:trPr>
          <w:trHeight w:val="322"/>
          <w:tblHeader/>
        </w:trPr>
        <w:tc>
          <w:tcPr>
            <w:tcW w:w="2977" w:type="dxa"/>
            <w:vAlign w:val="center"/>
          </w:tcPr>
          <w:p w14:paraId="02601601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Сумма</w:t>
            </w:r>
          </w:p>
        </w:tc>
        <w:tc>
          <w:tcPr>
            <w:tcW w:w="1620" w:type="dxa"/>
            <w:vAlign w:val="center"/>
          </w:tcPr>
          <w:p w14:paraId="3B38D3DE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329.2</w:t>
            </w:r>
          </w:p>
        </w:tc>
        <w:tc>
          <w:tcPr>
            <w:tcW w:w="2491" w:type="dxa"/>
            <w:vAlign w:val="center"/>
          </w:tcPr>
          <w:p w14:paraId="0E24CBA3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128.4</w:t>
            </w:r>
          </w:p>
        </w:tc>
        <w:tc>
          <w:tcPr>
            <w:tcW w:w="2693" w:type="dxa"/>
            <w:vAlign w:val="center"/>
          </w:tcPr>
          <w:p w14:paraId="34A4EA7B" w14:textId="77777777" w:rsidR="003471B0" w:rsidRPr="00D42DED" w:rsidRDefault="003471B0" w:rsidP="00D42DED">
            <w:pPr>
              <w:pStyle w:val="af0"/>
              <w:shd w:val="clear" w:color="000000" w:fill="auto"/>
              <w:suppressAutoHyphens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D42DED">
              <w:rPr>
                <w:color w:val="000000" w:themeColor="text1"/>
              </w:rPr>
              <w:t>100.0</w:t>
            </w:r>
          </w:p>
        </w:tc>
      </w:tr>
    </w:tbl>
    <w:p w14:paraId="31BC07C2" w14:textId="77777777" w:rsidR="003471B0" w:rsidRPr="003471B0" w:rsidRDefault="003471B0" w:rsidP="003471B0">
      <w:pPr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 проектировании промышленных установок каталитического крекинга пользуются данными хроматографического анализа газа, полученного при крекинге сырья в лаборатории. При отсутствии лабораторных данных можно пользоваться литературными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1, с.210; 7, с.121; 8, с.125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Pr="003471B0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15825B98" w14:textId="7F812238" w:rsidR="003471B0" w:rsidRPr="003471B0" w:rsidRDefault="003471B0" w:rsidP="00D42DED">
      <w:pPr>
        <w:shd w:val="clear" w:color="000000" w:fill="auto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>В табл.</w:t>
      </w:r>
      <w:r w:rsidR="00B71ABA">
        <w:rPr>
          <w:rFonts w:ascii="Times New Roman" w:hAnsi="Times New Roman" w:cs="Times New Roman"/>
          <w:color w:val="000000" w:themeColor="text1"/>
          <w:sz w:val="28"/>
        </w:rPr>
        <w:t>1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.</w:t>
      </w:r>
      <w:r w:rsidR="00B71ABA">
        <w:rPr>
          <w:rFonts w:ascii="Times New Roman" w:hAnsi="Times New Roman" w:cs="Times New Roman"/>
          <w:color w:val="000000" w:themeColor="text1"/>
          <w:sz w:val="28"/>
        </w:rPr>
        <w:t>3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приведен примерный состав крекинг-газа.</w:t>
      </w:r>
    </w:p>
    <w:p w14:paraId="45009FF3" w14:textId="2AE43E2C" w:rsidR="003471B0" w:rsidRPr="003471B0" w:rsidRDefault="003471B0" w:rsidP="00D42DED">
      <w:pPr>
        <w:shd w:val="clear" w:color="000000" w:fill="auto"/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033D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Таблица 1</w:t>
      </w:r>
      <w:r w:rsidR="00B71ABA">
        <w:rPr>
          <w:rFonts w:ascii="Times New Roman" w:hAnsi="Times New Roman" w:cs="Times New Roman"/>
          <w:color w:val="000000" w:themeColor="text1"/>
          <w:sz w:val="28"/>
        </w:rPr>
        <w:t>.3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Состав крекинг-газа</w:t>
      </w:r>
    </w:p>
    <w:tbl>
      <w:tblPr>
        <w:tblStyle w:val="ab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880"/>
        <w:gridCol w:w="2693"/>
        <w:gridCol w:w="1843"/>
        <w:gridCol w:w="2097"/>
      </w:tblGrid>
      <w:tr w:rsidR="003471B0" w:rsidRPr="003471B0" w14:paraId="6B99C601" w14:textId="77777777" w:rsidTr="00B71ABA">
        <w:trPr>
          <w:trHeight w:val="480"/>
        </w:trPr>
        <w:tc>
          <w:tcPr>
            <w:tcW w:w="2268" w:type="dxa"/>
            <w:vMerge w:val="restart"/>
            <w:vAlign w:val="center"/>
          </w:tcPr>
          <w:p w14:paraId="4404FCE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Компоненты</w:t>
            </w:r>
          </w:p>
        </w:tc>
        <w:tc>
          <w:tcPr>
            <w:tcW w:w="880" w:type="dxa"/>
            <w:vMerge w:val="restart"/>
            <w:vAlign w:val="center"/>
          </w:tcPr>
          <w:p w14:paraId="0E67ED2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proofErr w:type="spellStart"/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Мi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14:paraId="4402084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Выход масс.% на сырье</w:t>
            </w:r>
          </w:p>
        </w:tc>
        <w:tc>
          <w:tcPr>
            <w:tcW w:w="3940" w:type="dxa"/>
            <w:gridSpan w:val="2"/>
            <w:vAlign w:val="center"/>
          </w:tcPr>
          <w:p w14:paraId="1D05339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Количество</w:t>
            </w:r>
          </w:p>
        </w:tc>
      </w:tr>
      <w:tr w:rsidR="003471B0" w:rsidRPr="003471B0" w14:paraId="6E41F5FD" w14:textId="77777777" w:rsidTr="00B71ABA">
        <w:trPr>
          <w:trHeight w:val="480"/>
        </w:trPr>
        <w:tc>
          <w:tcPr>
            <w:tcW w:w="2268" w:type="dxa"/>
            <w:vMerge/>
            <w:vAlign w:val="center"/>
          </w:tcPr>
          <w:p w14:paraId="054E088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1DA9055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14:paraId="783DE71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9D64D9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кг/ч</w:t>
            </w:r>
          </w:p>
        </w:tc>
        <w:tc>
          <w:tcPr>
            <w:tcW w:w="2097" w:type="dxa"/>
            <w:vAlign w:val="center"/>
          </w:tcPr>
          <w:p w14:paraId="2D6A9E2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proofErr w:type="spellStart"/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кмоль</w:t>
            </w:r>
            <w:proofErr w:type="spellEnd"/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/ч</w:t>
            </w:r>
          </w:p>
        </w:tc>
      </w:tr>
      <w:tr w:rsidR="003471B0" w:rsidRPr="003471B0" w14:paraId="71528A84" w14:textId="77777777" w:rsidTr="00B71ABA">
        <w:tc>
          <w:tcPr>
            <w:tcW w:w="2268" w:type="dxa"/>
            <w:vAlign w:val="center"/>
          </w:tcPr>
          <w:p w14:paraId="7386D11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H2S</w:t>
            </w:r>
          </w:p>
        </w:tc>
        <w:tc>
          <w:tcPr>
            <w:tcW w:w="880" w:type="dxa"/>
            <w:vAlign w:val="center"/>
          </w:tcPr>
          <w:p w14:paraId="1611161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34</w:t>
            </w:r>
          </w:p>
        </w:tc>
        <w:tc>
          <w:tcPr>
            <w:tcW w:w="2693" w:type="dxa"/>
            <w:vAlign w:val="center"/>
          </w:tcPr>
          <w:p w14:paraId="288907A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0.85</w:t>
            </w:r>
          </w:p>
        </w:tc>
        <w:tc>
          <w:tcPr>
            <w:tcW w:w="1843" w:type="dxa"/>
            <w:vAlign w:val="center"/>
          </w:tcPr>
          <w:p w14:paraId="2BF7A4A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2125</w:t>
            </w:r>
          </w:p>
        </w:tc>
        <w:tc>
          <w:tcPr>
            <w:tcW w:w="2097" w:type="dxa"/>
            <w:vAlign w:val="center"/>
          </w:tcPr>
          <w:p w14:paraId="5675693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62.5</w:t>
            </w:r>
          </w:p>
        </w:tc>
      </w:tr>
      <w:tr w:rsidR="003471B0" w:rsidRPr="003471B0" w14:paraId="190ED04C" w14:textId="77777777" w:rsidTr="00B71ABA">
        <w:tc>
          <w:tcPr>
            <w:tcW w:w="2268" w:type="dxa"/>
            <w:vAlign w:val="center"/>
          </w:tcPr>
          <w:p w14:paraId="0698EFD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H2</w:t>
            </w:r>
          </w:p>
        </w:tc>
        <w:tc>
          <w:tcPr>
            <w:tcW w:w="880" w:type="dxa"/>
            <w:vAlign w:val="center"/>
          </w:tcPr>
          <w:p w14:paraId="3436487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</w:t>
            </w:r>
          </w:p>
        </w:tc>
        <w:tc>
          <w:tcPr>
            <w:tcW w:w="2693" w:type="dxa"/>
            <w:vAlign w:val="center"/>
          </w:tcPr>
          <w:p w14:paraId="21863DD8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0.20</w:t>
            </w:r>
          </w:p>
        </w:tc>
        <w:tc>
          <w:tcPr>
            <w:tcW w:w="1843" w:type="dxa"/>
            <w:vAlign w:val="center"/>
          </w:tcPr>
          <w:p w14:paraId="35FF47A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500</w:t>
            </w:r>
          </w:p>
        </w:tc>
        <w:tc>
          <w:tcPr>
            <w:tcW w:w="2097" w:type="dxa"/>
            <w:vAlign w:val="center"/>
          </w:tcPr>
          <w:p w14:paraId="1D6DD19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250.0</w:t>
            </w:r>
          </w:p>
        </w:tc>
      </w:tr>
      <w:tr w:rsidR="003471B0" w:rsidRPr="003471B0" w14:paraId="371DA040" w14:textId="77777777" w:rsidTr="00B71ABA">
        <w:tc>
          <w:tcPr>
            <w:tcW w:w="2268" w:type="dxa"/>
            <w:vAlign w:val="center"/>
          </w:tcPr>
          <w:p w14:paraId="6859B4C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CH4</w:t>
            </w:r>
          </w:p>
        </w:tc>
        <w:tc>
          <w:tcPr>
            <w:tcW w:w="880" w:type="dxa"/>
            <w:vAlign w:val="center"/>
          </w:tcPr>
          <w:p w14:paraId="5479D0F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16</w:t>
            </w:r>
          </w:p>
        </w:tc>
        <w:tc>
          <w:tcPr>
            <w:tcW w:w="2693" w:type="dxa"/>
            <w:vAlign w:val="center"/>
          </w:tcPr>
          <w:p w14:paraId="6053AD2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2.31</w:t>
            </w:r>
          </w:p>
        </w:tc>
        <w:tc>
          <w:tcPr>
            <w:tcW w:w="1843" w:type="dxa"/>
            <w:vAlign w:val="center"/>
          </w:tcPr>
          <w:p w14:paraId="05260424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5770</w:t>
            </w:r>
          </w:p>
        </w:tc>
        <w:tc>
          <w:tcPr>
            <w:tcW w:w="2097" w:type="dxa"/>
            <w:vAlign w:val="center"/>
          </w:tcPr>
          <w:p w14:paraId="1E79863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361.0</w:t>
            </w:r>
          </w:p>
        </w:tc>
      </w:tr>
      <w:tr w:rsidR="003471B0" w:rsidRPr="003471B0" w14:paraId="75141C96" w14:textId="77777777" w:rsidTr="00B71ABA">
        <w:tc>
          <w:tcPr>
            <w:tcW w:w="2268" w:type="dxa"/>
            <w:vAlign w:val="center"/>
          </w:tcPr>
          <w:p w14:paraId="069995A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C2H4</w:t>
            </w:r>
          </w:p>
        </w:tc>
        <w:tc>
          <w:tcPr>
            <w:tcW w:w="880" w:type="dxa"/>
            <w:vAlign w:val="center"/>
          </w:tcPr>
          <w:p w14:paraId="4D0F492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28</w:t>
            </w:r>
          </w:p>
        </w:tc>
        <w:tc>
          <w:tcPr>
            <w:tcW w:w="2693" w:type="dxa"/>
            <w:vAlign w:val="center"/>
          </w:tcPr>
          <w:p w14:paraId="5E75AE4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0.57</w:t>
            </w:r>
          </w:p>
        </w:tc>
        <w:tc>
          <w:tcPr>
            <w:tcW w:w="1843" w:type="dxa"/>
            <w:vAlign w:val="center"/>
          </w:tcPr>
          <w:p w14:paraId="63AB256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1424</w:t>
            </w:r>
          </w:p>
        </w:tc>
        <w:tc>
          <w:tcPr>
            <w:tcW w:w="2097" w:type="dxa"/>
            <w:vAlign w:val="center"/>
          </w:tcPr>
          <w:p w14:paraId="37C754F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51.0</w:t>
            </w:r>
          </w:p>
        </w:tc>
      </w:tr>
      <w:tr w:rsidR="003471B0" w:rsidRPr="003471B0" w14:paraId="7A6B5FC3" w14:textId="77777777" w:rsidTr="00B71ABA">
        <w:tc>
          <w:tcPr>
            <w:tcW w:w="2268" w:type="dxa"/>
            <w:vAlign w:val="center"/>
          </w:tcPr>
          <w:p w14:paraId="1F99ACE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C2H6</w:t>
            </w:r>
          </w:p>
        </w:tc>
        <w:tc>
          <w:tcPr>
            <w:tcW w:w="880" w:type="dxa"/>
            <w:vAlign w:val="center"/>
          </w:tcPr>
          <w:p w14:paraId="658B61C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30</w:t>
            </w:r>
          </w:p>
        </w:tc>
        <w:tc>
          <w:tcPr>
            <w:tcW w:w="2693" w:type="dxa"/>
            <w:vAlign w:val="center"/>
          </w:tcPr>
          <w:p w14:paraId="2F31ED4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1.25</w:t>
            </w:r>
          </w:p>
        </w:tc>
        <w:tc>
          <w:tcPr>
            <w:tcW w:w="1843" w:type="dxa"/>
            <w:vAlign w:val="center"/>
          </w:tcPr>
          <w:p w14:paraId="296961B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3120</w:t>
            </w:r>
          </w:p>
        </w:tc>
        <w:tc>
          <w:tcPr>
            <w:tcW w:w="2097" w:type="dxa"/>
            <w:vAlign w:val="center"/>
          </w:tcPr>
          <w:p w14:paraId="4AD5780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104.0</w:t>
            </w:r>
          </w:p>
        </w:tc>
      </w:tr>
      <w:tr w:rsidR="003471B0" w:rsidRPr="003471B0" w14:paraId="2C58F776" w14:textId="77777777" w:rsidTr="00B71ABA">
        <w:tc>
          <w:tcPr>
            <w:tcW w:w="2268" w:type="dxa"/>
            <w:vAlign w:val="center"/>
          </w:tcPr>
          <w:p w14:paraId="0445C244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C3H6</w:t>
            </w:r>
          </w:p>
        </w:tc>
        <w:tc>
          <w:tcPr>
            <w:tcW w:w="880" w:type="dxa"/>
            <w:vAlign w:val="center"/>
          </w:tcPr>
          <w:p w14:paraId="033A591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42</w:t>
            </w:r>
          </w:p>
        </w:tc>
        <w:tc>
          <w:tcPr>
            <w:tcW w:w="2693" w:type="dxa"/>
            <w:vAlign w:val="center"/>
          </w:tcPr>
          <w:p w14:paraId="7078652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3.22</w:t>
            </w:r>
          </w:p>
        </w:tc>
        <w:tc>
          <w:tcPr>
            <w:tcW w:w="1843" w:type="dxa"/>
            <w:vAlign w:val="center"/>
          </w:tcPr>
          <w:p w14:paraId="55CE546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8050</w:t>
            </w:r>
          </w:p>
        </w:tc>
        <w:tc>
          <w:tcPr>
            <w:tcW w:w="2097" w:type="dxa"/>
            <w:vAlign w:val="center"/>
          </w:tcPr>
          <w:p w14:paraId="6789CBB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191.8</w:t>
            </w:r>
          </w:p>
        </w:tc>
      </w:tr>
      <w:tr w:rsidR="003471B0" w:rsidRPr="003471B0" w14:paraId="7E7250AD" w14:textId="77777777" w:rsidTr="00B71ABA">
        <w:tc>
          <w:tcPr>
            <w:tcW w:w="2268" w:type="dxa"/>
            <w:vAlign w:val="center"/>
          </w:tcPr>
          <w:p w14:paraId="6C1A246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C3H8</w:t>
            </w:r>
          </w:p>
        </w:tc>
        <w:tc>
          <w:tcPr>
            <w:tcW w:w="880" w:type="dxa"/>
            <w:vAlign w:val="center"/>
          </w:tcPr>
          <w:p w14:paraId="41F2BE7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44</w:t>
            </w:r>
          </w:p>
        </w:tc>
        <w:tc>
          <w:tcPr>
            <w:tcW w:w="2693" w:type="dxa"/>
            <w:vAlign w:val="center"/>
          </w:tcPr>
          <w:p w14:paraId="188270B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2.43</w:t>
            </w:r>
          </w:p>
        </w:tc>
        <w:tc>
          <w:tcPr>
            <w:tcW w:w="1843" w:type="dxa"/>
            <w:vAlign w:val="center"/>
          </w:tcPr>
          <w:p w14:paraId="5F2A016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6070</w:t>
            </w:r>
          </w:p>
        </w:tc>
        <w:tc>
          <w:tcPr>
            <w:tcW w:w="2097" w:type="dxa"/>
            <w:vAlign w:val="center"/>
          </w:tcPr>
          <w:p w14:paraId="6983C03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138.0</w:t>
            </w:r>
          </w:p>
        </w:tc>
      </w:tr>
      <w:tr w:rsidR="003471B0" w:rsidRPr="003471B0" w14:paraId="433648C5" w14:textId="77777777" w:rsidTr="00B71ABA">
        <w:tc>
          <w:tcPr>
            <w:tcW w:w="2268" w:type="dxa"/>
            <w:vAlign w:val="center"/>
          </w:tcPr>
          <w:p w14:paraId="028DF45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C4H8</w:t>
            </w:r>
          </w:p>
        </w:tc>
        <w:tc>
          <w:tcPr>
            <w:tcW w:w="880" w:type="dxa"/>
            <w:vAlign w:val="center"/>
          </w:tcPr>
          <w:p w14:paraId="1AE43C7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56</w:t>
            </w:r>
          </w:p>
        </w:tc>
        <w:tc>
          <w:tcPr>
            <w:tcW w:w="2693" w:type="dxa"/>
            <w:vAlign w:val="center"/>
          </w:tcPr>
          <w:p w14:paraId="40F0B9A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3.95</w:t>
            </w:r>
          </w:p>
        </w:tc>
        <w:tc>
          <w:tcPr>
            <w:tcW w:w="1843" w:type="dxa"/>
            <w:vAlign w:val="center"/>
          </w:tcPr>
          <w:p w14:paraId="6E0E7E3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9868</w:t>
            </w:r>
          </w:p>
        </w:tc>
        <w:tc>
          <w:tcPr>
            <w:tcW w:w="2097" w:type="dxa"/>
            <w:vAlign w:val="center"/>
          </w:tcPr>
          <w:p w14:paraId="3D0D530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176.4</w:t>
            </w:r>
          </w:p>
        </w:tc>
      </w:tr>
      <w:tr w:rsidR="003471B0" w:rsidRPr="003471B0" w14:paraId="6E4E4163" w14:textId="77777777" w:rsidTr="00B71ABA">
        <w:tc>
          <w:tcPr>
            <w:tcW w:w="2268" w:type="dxa"/>
            <w:vAlign w:val="center"/>
          </w:tcPr>
          <w:p w14:paraId="14928DA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C4H10</w:t>
            </w:r>
          </w:p>
        </w:tc>
        <w:tc>
          <w:tcPr>
            <w:tcW w:w="880" w:type="dxa"/>
            <w:vAlign w:val="center"/>
          </w:tcPr>
          <w:p w14:paraId="555007B8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58</w:t>
            </w:r>
          </w:p>
        </w:tc>
        <w:tc>
          <w:tcPr>
            <w:tcW w:w="2693" w:type="dxa"/>
            <w:vAlign w:val="center"/>
          </w:tcPr>
          <w:p w14:paraId="7A44FA74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2.92</w:t>
            </w:r>
          </w:p>
        </w:tc>
        <w:tc>
          <w:tcPr>
            <w:tcW w:w="1843" w:type="dxa"/>
            <w:vAlign w:val="center"/>
          </w:tcPr>
          <w:p w14:paraId="4349217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7323</w:t>
            </w:r>
          </w:p>
        </w:tc>
        <w:tc>
          <w:tcPr>
            <w:tcW w:w="2097" w:type="dxa"/>
            <w:vAlign w:val="center"/>
          </w:tcPr>
          <w:p w14:paraId="6795864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126.3</w:t>
            </w:r>
          </w:p>
        </w:tc>
      </w:tr>
      <w:tr w:rsidR="003471B0" w:rsidRPr="003471B0" w14:paraId="34153F02" w14:textId="77777777" w:rsidTr="00B71ABA">
        <w:tc>
          <w:tcPr>
            <w:tcW w:w="2268" w:type="dxa"/>
            <w:vAlign w:val="center"/>
          </w:tcPr>
          <w:p w14:paraId="4B2F781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Сумма</w:t>
            </w:r>
          </w:p>
        </w:tc>
        <w:tc>
          <w:tcPr>
            <w:tcW w:w="880" w:type="dxa"/>
            <w:vAlign w:val="center"/>
          </w:tcPr>
          <w:p w14:paraId="771FC1D4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185BE54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17.7</w:t>
            </w:r>
          </w:p>
        </w:tc>
        <w:tc>
          <w:tcPr>
            <w:tcW w:w="1843" w:type="dxa"/>
            <w:vAlign w:val="center"/>
          </w:tcPr>
          <w:p w14:paraId="18782AB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44200</w:t>
            </w:r>
          </w:p>
        </w:tc>
        <w:tc>
          <w:tcPr>
            <w:tcW w:w="2097" w:type="dxa"/>
            <w:vAlign w:val="center"/>
          </w:tcPr>
          <w:p w14:paraId="550B785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1461.0</w:t>
            </w:r>
          </w:p>
        </w:tc>
      </w:tr>
    </w:tbl>
    <w:p w14:paraId="2839F13C" w14:textId="77777777" w:rsidR="00B71ABA" w:rsidRPr="00B71ABA" w:rsidRDefault="003471B0" w:rsidP="0008224A">
      <w:pPr>
        <w:shd w:val="clear" w:color="000000" w:fill="auto"/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71ABA">
        <w:rPr>
          <w:rFonts w:ascii="Times New Roman" w:hAnsi="Times New Roman" w:cs="Times New Roman"/>
          <w:color w:val="000000" w:themeColor="text1"/>
          <w:sz w:val="28"/>
        </w:rPr>
        <w:t>Теплоемкость катализатора и кокса принята соответственно равной 1.13 и 2.51 кДж/(кг</w:t>
      </w:r>
      <w:r w:rsidRPr="00B71ABA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7"/>
      </w:r>
      <w:r w:rsidRPr="00B71ABA">
        <w:rPr>
          <w:rFonts w:ascii="Times New Roman" w:hAnsi="Times New Roman" w:cs="Times New Roman"/>
          <w:color w:val="000000" w:themeColor="text1"/>
          <w:sz w:val="28"/>
        </w:rPr>
        <w:t>К).</w:t>
      </w:r>
      <w:r w:rsidR="00B71ABA" w:rsidRPr="00B71ABA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104B84BB" w14:textId="17EA6B63" w:rsidR="00B71ABA" w:rsidRDefault="003471B0" w:rsidP="0008224A">
      <w:pPr>
        <w:shd w:val="clear" w:color="000000" w:fill="auto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1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B71ABA" w:rsidRPr="00B71A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71ABA">
        <w:rPr>
          <w:rFonts w:ascii="Times New Roman" w:hAnsi="Times New Roman" w:cs="Times New Roman"/>
          <w:color w:val="000000" w:themeColor="text1"/>
          <w:sz w:val="28"/>
          <w:szCs w:val="28"/>
        </w:rPr>
        <w:t>.4 Энтальпии углеводородных паров, жидкостей, катализатора и кокса</w:t>
      </w:r>
      <w:r w:rsidR="000822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1620"/>
        <w:gridCol w:w="1640"/>
        <w:gridCol w:w="2126"/>
      </w:tblGrid>
      <w:tr w:rsidR="003471B0" w:rsidRPr="003471B0" w14:paraId="503B5A31" w14:textId="77777777" w:rsidTr="0008224A">
        <w:tc>
          <w:tcPr>
            <w:tcW w:w="1985" w:type="dxa"/>
            <w:vAlign w:val="center"/>
          </w:tcPr>
          <w:p w14:paraId="17D339E9" w14:textId="441BB25F" w:rsidR="003471B0" w:rsidRPr="00D42DED" w:rsidRDefault="0008224A" w:rsidP="0008224A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О</w:t>
            </w:r>
            <w:r w:rsidR="003471B0"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бозначение потока</w:t>
            </w:r>
          </w:p>
        </w:tc>
        <w:tc>
          <w:tcPr>
            <w:tcW w:w="1276" w:type="dxa"/>
            <w:vAlign w:val="center"/>
          </w:tcPr>
          <w:p w14:paraId="1D6169C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Состояние </w:t>
            </w:r>
          </w:p>
        </w:tc>
        <w:tc>
          <w:tcPr>
            <w:tcW w:w="992" w:type="dxa"/>
            <w:vAlign w:val="center"/>
          </w:tcPr>
          <w:p w14:paraId="3D22B6E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Темпера тура, К</w:t>
            </w:r>
          </w:p>
        </w:tc>
        <w:tc>
          <w:tcPr>
            <w:tcW w:w="1620" w:type="dxa"/>
            <w:vAlign w:val="center"/>
          </w:tcPr>
          <w:p w14:paraId="77CE9E3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Количество кг/ч</w:t>
            </w:r>
          </w:p>
        </w:tc>
        <w:tc>
          <w:tcPr>
            <w:tcW w:w="1640" w:type="dxa"/>
            <w:vAlign w:val="center"/>
          </w:tcPr>
          <w:p w14:paraId="4C97B07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Энтальпия, кДж/кг</w:t>
            </w:r>
          </w:p>
        </w:tc>
        <w:tc>
          <w:tcPr>
            <w:tcW w:w="2126" w:type="dxa"/>
            <w:vAlign w:val="center"/>
          </w:tcPr>
          <w:p w14:paraId="7258B59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Количество </w:t>
            </w:r>
            <w:proofErr w:type="gramStart"/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тепла ,</w:t>
            </w:r>
            <w:proofErr w:type="gramEnd"/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 кВт</w:t>
            </w:r>
          </w:p>
        </w:tc>
      </w:tr>
      <w:tr w:rsidR="003471B0" w:rsidRPr="003471B0" w14:paraId="5D4D6D05" w14:textId="77777777" w:rsidTr="0008224A">
        <w:tc>
          <w:tcPr>
            <w:tcW w:w="1985" w:type="dxa"/>
            <w:vAlign w:val="center"/>
          </w:tcPr>
          <w:p w14:paraId="0FFFD8D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Приход</w:t>
            </w:r>
          </w:p>
        </w:tc>
        <w:tc>
          <w:tcPr>
            <w:tcW w:w="1276" w:type="dxa"/>
            <w:vAlign w:val="center"/>
          </w:tcPr>
          <w:p w14:paraId="652EEED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48ECC6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0543B09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40" w:type="dxa"/>
            <w:vAlign w:val="center"/>
          </w:tcPr>
          <w:p w14:paraId="10DAFE75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3C60814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</w:tr>
      <w:tr w:rsidR="003471B0" w:rsidRPr="003471B0" w14:paraId="15080E79" w14:textId="77777777" w:rsidTr="0008224A">
        <w:tc>
          <w:tcPr>
            <w:tcW w:w="1985" w:type="dxa"/>
            <w:vAlign w:val="center"/>
          </w:tcPr>
          <w:p w14:paraId="7E5C30E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QС</w:t>
            </w:r>
          </w:p>
        </w:tc>
        <w:tc>
          <w:tcPr>
            <w:tcW w:w="1276" w:type="dxa"/>
            <w:vAlign w:val="center"/>
          </w:tcPr>
          <w:p w14:paraId="31CE0BA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Ж</w:t>
            </w:r>
          </w:p>
        </w:tc>
        <w:tc>
          <w:tcPr>
            <w:tcW w:w="992" w:type="dxa"/>
            <w:vAlign w:val="center"/>
          </w:tcPr>
          <w:p w14:paraId="48A2D75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Тс</w:t>
            </w:r>
          </w:p>
        </w:tc>
        <w:tc>
          <w:tcPr>
            <w:tcW w:w="1620" w:type="dxa"/>
            <w:vAlign w:val="center"/>
          </w:tcPr>
          <w:p w14:paraId="2A2D241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250000</w:t>
            </w:r>
          </w:p>
        </w:tc>
        <w:tc>
          <w:tcPr>
            <w:tcW w:w="1640" w:type="dxa"/>
            <w:vAlign w:val="center"/>
          </w:tcPr>
          <w:p w14:paraId="20CE524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qc</w:t>
            </w:r>
          </w:p>
        </w:tc>
        <w:tc>
          <w:tcPr>
            <w:tcW w:w="2126" w:type="dxa"/>
            <w:vAlign w:val="center"/>
          </w:tcPr>
          <w:p w14:paraId="263687E4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proofErr w:type="spellStart"/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Qc</w:t>
            </w:r>
            <w:proofErr w:type="spellEnd"/>
          </w:p>
        </w:tc>
      </w:tr>
      <w:tr w:rsidR="003471B0" w:rsidRPr="003471B0" w14:paraId="21E1943D" w14:textId="77777777" w:rsidTr="0008224A">
        <w:tc>
          <w:tcPr>
            <w:tcW w:w="1985" w:type="dxa"/>
            <w:vAlign w:val="center"/>
          </w:tcPr>
          <w:p w14:paraId="711FE6D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QЦ1</w:t>
            </w:r>
          </w:p>
        </w:tc>
        <w:tc>
          <w:tcPr>
            <w:tcW w:w="1276" w:type="dxa"/>
            <w:vAlign w:val="center"/>
          </w:tcPr>
          <w:p w14:paraId="6FE87AE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Ж</w:t>
            </w:r>
          </w:p>
        </w:tc>
        <w:tc>
          <w:tcPr>
            <w:tcW w:w="992" w:type="dxa"/>
            <w:vAlign w:val="center"/>
          </w:tcPr>
          <w:p w14:paraId="44BF1EC5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561</w:t>
            </w:r>
          </w:p>
        </w:tc>
        <w:tc>
          <w:tcPr>
            <w:tcW w:w="1620" w:type="dxa"/>
            <w:vAlign w:val="center"/>
          </w:tcPr>
          <w:p w14:paraId="730C5058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71000</w:t>
            </w:r>
          </w:p>
        </w:tc>
        <w:tc>
          <w:tcPr>
            <w:tcW w:w="1640" w:type="dxa"/>
            <w:vAlign w:val="center"/>
          </w:tcPr>
          <w:p w14:paraId="3A73259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648.0</w:t>
            </w:r>
          </w:p>
        </w:tc>
        <w:tc>
          <w:tcPr>
            <w:tcW w:w="2126" w:type="dxa"/>
            <w:vAlign w:val="center"/>
          </w:tcPr>
          <w:p w14:paraId="6E75379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12790</w:t>
            </w:r>
          </w:p>
        </w:tc>
      </w:tr>
      <w:tr w:rsidR="003471B0" w:rsidRPr="003471B0" w14:paraId="11BFBDB4" w14:textId="77777777" w:rsidTr="0008224A">
        <w:tc>
          <w:tcPr>
            <w:tcW w:w="1985" w:type="dxa"/>
            <w:vAlign w:val="center"/>
          </w:tcPr>
          <w:p w14:paraId="6600A4A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QК1</w:t>
            </w:r>
          </w:p>
        </w:tc>
        <w:tc>
          <w:tcPr>
            <w:tcW w:w="1276" w:type="dxa"/>
            <w:vAlign w:val="center"/>
          </w:tcPr>
          <w:p w14:paraId="41B87E5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Т</w:t>
            </w:r>
          </w:p>
        </w:tc>
        <w:tc>
          <w:tcPr>
            <w:tcW w:w="992" w:type="dxa"/>
            <w:vAlign w:val="center"/>
          </w:tcPr>
          <w:p w14:paraId="5DD4B9B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873</w:t>
            </w:r>
          </w:p>
        </w:tc>
        <w:tc>
          <w:tcPr>
            <w:tcW w:w="1620" w:type="dxa"/>
            <w:vAlign w:val="center"/>
          </w:tcPr>
          <w:p w14:paraId="44E6361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1750000</w:t>
            </w:r>
          </w:p>
        </w:tc>
        <w:tc>
          <w:tcPr>
            <w:tcW w:w="1640" w:type="dxa"/>
            <w:vAlign w:val="center"/>
          </w:tcPr>
          <w:p w14:paraId="4EB6E80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678.4</w:t>
            </w:r>
          </w:p>
        </w:tc>
        <w:tc>
          <w:tcPr>
            <w:tcW w:w="2126" w:type="dxa"/>
            <w:vAlign w:val="center"/>
          </w:tcPr>
          <w:p w14:paraId="59F11BA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329500</w:t>
            </w:r>
          </w:p>
        </w:tc>
      </w:tr>
      <w:tr w:rsidR="003471B0" w:rsidRPr="003471B0" w14:paraId="088B79DC" w14:textId="77777777" w:rsidTr="0008224A">
        <w:tc>
          <w:tcPr>
            <w:tcW w:w="1985" w:type="dxa"/>
            <w:vAlign w:val="center"/>
          </w:tcPr>
          <w:p w14:paraId="03DD4D8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QП1</w:t>
            </w:r>
          </w:p>
        </w:tc>
        <w:tc>
          <w:tcPr>
            <w:tcW w:w="1276" w:type="dxa"/>
            <w:vAlign w:val="center"/>
          </w:tcPr>
          <w:p w14:paraId="5BF4E5A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</w:t>
            </w:r>
          </w:p>
        </w:tc>
        <w:tc>
          <w:tcPr>
            <w:tcW w:w="992" w:type="dxa"/>
            <w:vAlign w:val="center"/>
          </w:tcPr>
          <w:p w14:paraId="5D1BF45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873</w:t>
            </w:r>
          </w:p>
        </w:tc>
        <w:tc>
          <w:tcPr>
            <w:tcW w:w="1620" w:type="dxa"/>
            <w:vAlign w:val="center"/>
          </w:tcPr>
          <w:p w14:paraId="1478926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10000</w:t>
            </w:r>
          </w:p>
        </w:tc>
        <w:tc>
          <w:tcPr>
            <w:tcW w:w="1640" w:type="dxa"/>
            <w:vAlign w:val="center"/>
          </w:tcPr>
          <w:p w14:paraId="709658F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3708.0</w:t>
            </w:r>
          </w:p>
        </w:tc>
        <w:tc>
          <w:tcPr>
            <w:tcW w:w="2126" w:type="dxa"/>
            <w:vAlign w:val="center"/>
          </w:tcPr>
          <w:p w14:paraId="52E078E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10300</w:t>
            </w:r>
          </w:p>
        </w:tc>
      </w:tr>
      <w:tr w:rsidR="003471B0" w:rsidRPr="003471B0" w14:paraId="07303B54" w14:textId="77777777" w:rsidTr="0008224A">
        <w:tc>
          <w:tcPr>
            <w:tcW w:w="1985" w:type="dxa"/>
            <w:vAlign w:val="center"/>
          </w:tcPr>
          <w:p w14:paraId="69CEA005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QД1</w:t>
            </w:r>
          </w:p>
        </w:tc>
        <w:tc>
          <w:tcPr>
            <w:tcW w:w="1276" w:type="dxa"/>
            <w:vAlign w:val="center"/>
          </w:tcPr>
          <w:p w14:paraId="36DDDB6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</w:t>
            </w:r>
          </w:p>
        </w:tc>
        <w:tc>
          <w:tcPr>
            <w:tcW w:w="992" w:type="dxa"/>
            <w:vAlign w:val="center"/>
          </w:tcPr>
          <w:p w14:paraId="7835B98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783</w:t>
            </w:r>
          </w:p>
        </w:tc>
        <w:tc>
          <w:tcPr>
            <w:tcW w:w="1620" w:type="dxa"/>
            <w:vAlign w:val="center"/>
          </w:tcPr>
          <w:p w14:paraId="401A7C94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12430</w:t>
            </w:r>
          </w:p>
        </w:tc>
        <w:tc>
          <w:tcPr>
            <w:tcW w:w="1640" w:type="dxa"/>
            <w:vAlign w:val="center"/>
          </w:tcPr>
          <w:p w14:paraId="532A173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3510.0</w:t>
            </w:r>
          </w:p>
        </w:tc>
        <w:tc>
          <w:tcPr>
            <w:tcW w:w="2126" w:type="dxa"/>
            <w:vAlign w:val="center"/>
          </w:tcPr>
          <w:p w14:paraId="10C8ECC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12130</w:t>
            </w:r>
          </w:p>
        </w:tc>
      </w:tr>
      <w:tr w:rsidR="003471B0" w:rsidRPr="003471B0" w14:paraId="17785EE2" w14:textId="77777777" w:rsidTr="0008224A">
        <w:tc>
          <w:tcPr>
            <w:tcW w:w="1985" w:type="dxa"/>
            <w:vAlign w:val="center"/>
          </w:tcPr>
          <w:p w14:paraId="6060BF5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Q0.К</w:t>
            </w:r>
          </w:p>
        </w:tc>
        <w:tc>
          <w:tcPr>
            <w:tcW w:w="1276" w:type="dxa"/>
            <w:vAlign w:val="center"/>
          </w:tcPr>
          <w:p w14:paraId="7A9A0EF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Т</w:t>
            </w:r>
          </w:p>
        </w:tc>
        <w:tc>
          <w:tcPr>
            <w:tcW w:w="992" w:type="dxa"/>
            <w:vAlign w:val="center"/>
          </w:tcPr>
          <w:p w14:paraId="033C7B04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873</w:t>
            </w:r>
          </w:p>
        </w:tc>
        <w:tc>
          <w:tcPr>
            <w:tcW w:w="1620" w:type="dxa"/>
            <w:vAlign w:val="center"/>
          </w:tcPr>
          <w:p w14:paraId="4247E9F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7000</w:t>
            </w:r>
          </w:p>
        </w:tc>
        <w:tc>
          <w:tcPr>
            <w:tcW w:w="1640" w:type="dxa"/>
            <w:vAlign w:val="center"/>
          </w:tcPr>
          <w:p w14:paraId="5BE6CA2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1506.0</w:t>
            </w:r>
          </w:p>
        </w:tc>
        <w:tc>
          <w:tcPr>
            <w:tcW w:w="2126" w:type="dxa"/>
            <w:vAlign w:val="center"/>
          </w:tcPr>
          <w:p w14:paraId="3FE6E1F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2930</w:t>
            </w:r>
          </w:p>
        </w:tc>
      </w:tr>
      <w:tr w:rsidR="003471B0" w:rsidRPr="003471B0" w14:paraId="1581836F" w14:textId="77777777" w:rsidTr="0008224A">
        <w:tc>
          <w:tcPr>
            <w:tcW w:w="1985" w:type="dxa"/>
            <w:vAlign w:val="center"/>
          </w:tcPr>
          <w:p w14:paraId="7FDCD1E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Сумма </w:t>
            </w:r>
          </w:p>
        </w:tc>
        <w:tc>
          <w:tcPr>
            <w:tcW w:w="1276" w:type="dxa"/>
            <w:vAlign w:val="center"/>
          </w:tcPr>
          <w:p w14:paraId="556C6D0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14:paraId="3BA023C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1620" w:type="dxa"/>
            <w:vAlign w:val="center"/>
          </w:tcPr>
          <w:p w14:paraId="0989488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1640" w:type="dxa"/>
            <w:vAlign w:val="center"/>
          </w:tcPr>
          <w:p w14:paraId="72B06EE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2126" w:type="dxa"/>
            <w:vAlign w:val="center"/>
          </w:tcPr>
          <w:p w14:paraId="759CA56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Qc+367550</w:t>
            </w:r>
          </w:p>
        </w:tc>
      </w:tr>
      <w:tr w:rsidR="003471B0" w:rsidRPr="003471B0" w14:paraId="0E45E69B" w14:textId="77777777" w:rsidTr="0008224A">
        <w:tc>
          <w:tcPr>
            <w:tcW w:w="1985" w:type="dxa"/>
            <w:vAlign w:val="center"/>
          </w:tcPr>
          <w:p w14:paraId="249C0348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Расход</w:t>
            </w:r>
          </w:p>
        </w:tc>
        <w:tc>
          <w:tcPr>
            <w:tcW w:w="1276" w:type="dxa"/>
            <w:vAlign w:val="center"/>
          </w:tcPr>
          <w:p w14:paraId="10369F5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A8BEA08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049E007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40" w:type="dxa"/>
            <w:vAlign w:val="center"/>
          </w:tcPr>
          <w:p w14:paraId="3C837FC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BC922B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</w:tr>
      <w:tr w:rsidR="003471B0" w:rsidRPr="003471B0" w14:paraId="548F3C01" w14:textId="77777777" w:rsidTr="0008224A">
        <w:tc>
          <w:tcPr>
            <w:tcW w:w="1985" w:type="dxa"/>
            <w:vAlign w:val="center"/>
          </w:tcPr>
          <w:p w14:paraId="2AAC8228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QГ</w:t>
            </w:r>
          </w:p>
        </w:tc>
        <w:tc>
          <w:tcPr>
            <w:tcW w:w="1276" w:type="dxa"/>
            <w:vAlign w:val="center"/>
          </w:tcPr>
          <w:p w14:paraId="3709F4B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Г</w:t>
            </w:r>
          </w:p>
        </w:tc>
        <w:tc>
          <w:tcPr>
            <w:tcW w:w="992" w:type="dxa"/>
            <w:vAlign w:val="center"/>
          </w:tcPr>
          <w:p w14:paraId="13FD4B6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758</w:t>
            </w:r>
          </w:p>
        </w:tc>
        <w:tc>
          <w:tcPr>
            <w:tcW w:w="1620" w:type="dxa"/>
            <w:vAlign w:val="center"/>
          </w:tcPr>
          <w:p w14:paraId="77424FC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44250</w:t>
            </w:r>
          </w:p>
        </w:tc>
        <w:tc>
          <w:tcPr>
            <w:tcW w:w="1640" w:type="dxa"/>
            <w:vAlign w:val="center"/>
          </w:tcPr>
          <w:p w14:paraId="45FABF2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1252.0</w:t>
            </w:r>
          </w:p>
        </w:tc>
        <w:tc>
          <w:tcPr>
            <w:tcW w:w="2126" w:type="dxa"/>
            <w:vAlign w:val="center"/>
          </w:tcPr>
          <w:p w14:paraId="3F84612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15380</w:t>
            </w:r>
          </w:p>
        </w:tc>
      </w:tr>
      <w:tr w:rsidR="003471B0" w:rsidRPr="003471B0" w14:paraId="0E37AD48" w14:textId="77777777" w:rsidTr="0008224A">
        <w:tc>
          <w:tcPr>
            <w:tcW w:w="1985" w:type="dxa"/>
            <w:vAlign w:val="center"/>
          </w:tcPr>
          <w:p w14:paraId="15FDC65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Qб</w:t>
            </w:r>
          </w:p>
        </w:tc>
        <w:tc>
          <w:tcPr>
            <w:tcW w:w="1276" w:type="dxa"/>
            <w:vAlign w:val="center"/>
          </w:tcPr>
          <w:p w14:paraId="43AF82A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</w:t>
            </w:r>
          </w:p>
        </w:tc>
        <w:tc>
          <w:tcPr>
            <w:tcW w:w="992" w:type="dxa"/>
            <w:vAlign w:val="center"/>
          </w:tcPr>
          <w:p w14:paraId="3F34023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758</w:t>
            </w:r>
          </w:p>
        </w:tc>
        <w:tc>
          <w:tcPr>
            <w:tcW w:w="1620" w:type="dxa"/>
            <w:vAlign w:val="center"/>
          </w:tcPr>
          <w:p w14:paraId="494668C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112750</w:t>
            </w:r>
          </w:p>
        </w:tc>
        <w:tc>
          <w:tcPr>
            <w:tcW w:w="1640" w:type="dxa"/>
            <w:vAlign w:val="center"/>
          </w:tcPr>
          <w:p w14:paraId="2D2F525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1162.0</w:t>
            </w:r>
          </w:p>
        </w:tc>
        <w:tc>
          <w:tcPr>
            <w:tcW w:w="2126" w:type="dxa"/>
            <w:vAlign w:val="center"/>
          </w:tcPr>
          <w:p w14:paraId="0B77CE7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36330</w:t>
            </w:r>
          </w:p>
        </w:tc>
      </w:tr>
      <w:tr w:rsidR="003471B0" w:rsidRPr="003471B0" w14:paraId="704A4358" w14:textId="77777777" w:rsidTr="0008224A">
        <w:tc>
          <w:tcPr>
            <w:tcW w:w="1985" w:type="dxa"/>
            <w:vAlign w:val="center"/>
          </w:tcPr>
          <w:p w14:paraId="08FF49A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QЛ.Г</w:t>
            </w:r>
          </w:p>
        </w:tc>
        <w:tc>
          <w:tcPr>
            <w:tcW w:w="1276" w:type="dxa"/>
            <w:vAlign w:val="center"/>
          </w:tcPr>
          <w:p w14:paraId="44BA0CE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</w:t>
            </w:r>
          </w:p>
        </w:tc>
        <w:tc>
          <w:tcPr>
            <w:tcW w:w="992" w:type="dxa"/>
            <w:vAlign w:val="center"/>
          </w:tcPr>
          <w:p w14:paraId="308D9CF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758</w:t>
            </w:r>
          </w:p>
        </w:tc>
        <w:tc>
          <w:tcPr>
            <w:tcW w:w="1620" w:type="dxa"/>
            <w:vAlign w:val="center"/>
          </w:tcPr>
          <w:p w14:paraId="43CC49B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39250</w:t>
            </w:r>
          </w:p>
        </w:tc>
        <w:tc>
          <w:tcPr>
            <w:tcW w:w="1640" w:type="dxa"/>
            <w:vAlign w:val="center"/>
          </w:tcPr>
          <w:p w14:paraId="0F33AC1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1102.5</w:t>
            </w:r>
          </w:p>
        </w:tc>
        <w:tc>
          <w:tcPr>
            <w:tcW w:w="2126" w:type="dxa"/>
            <w:vAlign w:val="center"/>
          </w:tcPr>
          <w:p w14:paraId="4C5EEA2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12020</w:t>
            </w:r>
          </w:p>
        </w:tc>
      </w:tr>
      <w:tr w:rsidR="003471B0" w:rsidRPr="003471B0" w14:paraId="58B2DBBE" w14:textId="77777777" w:rsidTr="0008224A">
        <w:tc>
          <w:tcPr>
            <w:tcW w:w="1985" w:type="dxa"/>
            <w:vAlign w:val="center"/>
          </w:tcPr>
          <w:p w14:paraId="6C066AF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QТ.Г</w:t>
            </w:r>
          </w:p>
        </w:tc>
        <w:tc>
          <w:tcPr>
            <w:tcW w:w="1276" w:type="dxa"/>
            <w:vAlign w:val="center"/>
          </w:tcPr>
          <w:p w14:paraId="4D43A55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</w:t>
            </w:r>
          </w:p>
        </w:tc>
        <w:tc>
          <w:tcPr>
            <w:tcW w:w="992" w:type="dxa"/>
            <w:vAlign w:val="center"/>
          </w:tcPr>
          <w:p w14:paraId="372B837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758</w:t>
            </w:r>
          </w:p>
        </w:tc>
        <w:tc>
          <w:tcPr>
            <w:tcW w:w="1620" w:type="dxa"/>
            <w:vAlign w:val="center"/>
          </w:tcPr>
          <w:p w14:paraId="1B5FBCF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32000</w:t>
            </w:r>
          </w:p>
        </w:tc>
        <w:tc>
          <w:tcPr>
            <w:tcW w:w="1640" w:type="dxa"/>
            <w:vAlign w:val="center"/>
          </w:tcPr>
          <w:p w14:paraId="42E1C4F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1097.0</w:t>
            </w:r>
          </w:p>
        </w:tc>
        <w:tc>
          <w:tcPr>
            <w:tcW w:w="2126" w:type="dxa"/>
            <w:vAlign w:val="center"/>
          </w:tcPr>
          <w:p w14:paraId="6A4E4B7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9755</w:t>
            </w:r>
          </w:p>
        </w:tc>
      </w:tr>
      <w:tr w:rsidR="003471B0" w:rsidRPr="003471B0" w14:paraId="05AD5B44" w14:textId="77777777" w:rsidTr="0008224A">
        <w:tc>
          <w:tcPr>
            <w:tcW w:w="1985" w:type="dxa"/>
            <w:vAlign w:val="center"/>
          </w:tcPr>
          <w:p w14:paraId="60A4DFF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QК2</w:t>
            </w:r>
          </w:p>
        </w:tc>
        <w:tc>
          <w:tcPr>
            <w:tcW w:w="1276" w:type="dxa"/>
            <w:vAlign w:val="center"/>
          </w:tcPr>
          <w:p w14:paraId="3031D03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Т</w:t>
            </w:r>
          </w:p>
        </w:tc>
        <w:tc>
          <w:tcPr>
            <w:tcW w:w="992" w:type="dxa"/>
            <w:vAlign w:val="center"/>
          </w:tcPr>
          <w:p w14:paraId="020CB52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758</w:t>
            </w:r>
          </w:p>
        </w:tc>
        <w:tc>
          <w:tcPr>
            <w:tcW w:w="1620" w:type="dxa"/>
            <w:vAlign w:val="center"/>
          </w:tcPr>
          <w:p w14:paraId="3C8D77D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1750000</w:t>
            </w:r>
          </w:p>
        </w:tc>
        <w:tc>
          <w:tcPr>
            <w:tcW w:w="1640" w:type="dxa"/>
            <w:vAlign w:val="center"/>
          </w:tcPr>
          <w:p w14:paraId="1A3B96E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548.8</w:t>
            </w:r>
          </w:p>
        </w:tc>
        <w:tc>
          <w:tcPr>
            <w:tcW w:w="2126" w:type="dxa"/>
            <w:vAlign w:val="center"/>
          </w:tcPr>
          <w:p w14:paraId="7B18E8F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26650</w:t>
            </w:r>
          </w:p>
        </w:tc>
      </w:tr>
      <w:tr w:rsidR="003471B0" w:rsidRPr="003471B0" w14:paraId="0B924429" w14:textId="77777777" w:rsidTr="0008224A">
        <w:tc>
          <w:tcPr>
            <w:tcW w:w="1985" w:type="dxa"/>
            <w:vAlign w:val="center"/>
          </w:tcPr>
          <w:p w14:paraId="669300F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QK</w:t>
            </w:r>
          </w:p>
        </w:tc>
        <w:tc>
          <w:tcPr>
            <w:tcW w:w="1276" w:type="dxa"/>
            <w:vAlign w:val="center"/>
          </w:tcPr>
          <w:p w14:paraId="3098E59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T</w:t>
            </w:r>
          </w:p>
        </w:tc>
        <w:tc>
          <w:tcPr>
            <w:tcW w:w="992" w:type="dxa"/>
            <w:vAlign w:val="center"/>
          </w:tcPr>
          <w:p w14:paraId="74AC8DD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758</w:t>
            </w:r>
          </w:p>
        </w:tc>
        <w:tc>
          <w:tcPr>
            <w:tcW w:w="1620" w:type="dxa"/>
            <w:vAlign w:val="center"/>
          </w:tcPr>
          <w:p w14:paraId="1ACB90C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28750</w:t>
            </w:r>
          </w:p>
        </w:tc>
        <w:tc>
          <w:tcPr>
            <w:tcW w:w="1640" w:type="dxa"/>
            <w:vAlign w:val="center"/>
          </w:tcPr>
          <w:p w14:paraId="0E7F252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1219.0</w:t>
            </w:r>
          </w:p>
        </w:tc>
        <w:tc>
          <w:tcPr>
            <w:tcW w:w="2126" w:type="dxa"/>
            <w:vAlign w:val="center"/>
          </w:tcPr>
          <w:p w14:paraId="3EC0F56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9720</w:t>
            </w:r>
          </w:p>
        </w:tc>
      </w:tr>
      <w:tr w:rsidR="003471B0" w:rsidRPr="003471B0" w14:paraId="4FBECDCE" w14:textId="77777777" w:rsidTr="0008224A">
        <w:tc>
          <w:tcPr>
            <w:tcW w:w="1985" w:type="dxa"/>
            <w:vAlign w:val="center"/>
          </w:tcPr>
          <w:p w14:paraId="054D9C0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QЦ2</w:t>
            </w:r>
          </w:p>
        </w:tc>
        <w:tc>
          <w:tcPr>
            <w:tcW w:w="1276" w:type="dxa"/>
            <w:vAlign w:val="center"/>
          </w:tcPr>
          <w:p w14:paraId="0D67AF28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</w:t>
            </w:r>
          </w:p>
        </w:tc>
        <w:tc>
          <w:tcPr>
            <w:tcW w:w="992" w:type="dxa"/>
            <w:vAlign w:val="center"/>
          </w:tcPr>
          <w:p w14:paraId="5DB7599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758</w:t>
            </w:r>
          </w:p>
        </w:tc>
        <w:tc>
          <w:tcPr>
            <w:tcW w:w="1620" w:type="dxa"/>
            <w:vAlign w:val="center"/>
          </w:tcPr>
          <w:p w14:paraId="5DF5ABD5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71000</w:t>
            </w:r>
          </w:p>
        </w:tc>
        <w:tc>
          <w:tcPr>
            <w:tcW w:w="1640" w:type="dxa"/>
            <w:vAlign w:val="center"/>
          </w:tcPr>
          <w:p w14:paraId="34CDF56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1102.5</w:t>
            </w:r>
          </w:p>
        </w:tc>
        <w:tc>
          <w:tcPr>
            <w:tcW w:w="2126" w:type="dxa"/>
            <w:vAlign w:val="center"/>
          </w:tcPr>
          <w:p w14:paraId="5C4B4C6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21720</w:t>
            </w:r>
          </w:p>
        </w:tc>
      </w:tr>
      <w:tr w:rsidR="003471B0" w:rsidRPr="003471B0" w14:paraId="3A2DECE4" w14:textId="77777777" w:rsidTr="0008224A">
        <w:tc>
          <w:tcPr>
            <w:tcW w:w="1985" w:type="dxa"/>
            <w:vAlign w:val="center"/>
          </w:tcPr>
          <w:p w14:paraId="65EA2F2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QП2</w:t>
            </w:r>
          </w:p>
        </w:tc>
        <w:tc>
          <w:tcPr>
            <w:tcW w:w="1276" w:type="dxa"/>
            <w:vAlign w:val="center"/>
          </w:tcPr>
          <w:p w14:paraId="641ECFE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</w:t>
            </w:r>
          </w:p>
        </w:tc>
        <w:tc>
          <w:tcPr>
            <w:tcW w:w="992" w:type="dxa"/>
            <w:vAlign w:val="center"/>
          </w:tcPr>
          <w:p w14:paraId="0D1B366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758</w:t>
            </w:r>
          </w:p>
        </w:tc>
        <w:tc>
          <w:tcPr>
            <w:tcW w:w="1620" w:type="dxa"/>
            <w:vAlign w:val="center"/>
          </w:tcPr>
          <w:p w14:paraId="6803B515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10000</w:t>
            </w:r>
          </w:p>
        </w:tc>
        <w:tc>
          <w:tcPr>
            <w:tcW w:w="1640" w:type="dxa"/>
            <w:vAlign w:val="center"/>
          </w:tcPr>
          <w:p w14:paraId="7146DD63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3455.0</w:t>
            </w:r>
          </w:p>
        </w:tc>
        <w:tc>
          <w:tcPr>
            <w:tcW w:w="2126" w:type="dxa"/>
            <w:vAlign w:val="center"/>
          </w:tcPr>
          <w:p w14:paraId="46A81B5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9600</w:t>
            </w:r>
          </w:p>
        </w:tc>
      </w:tr>
      <w:tr w:rsidR="003471B0" w:rsidRPr="003471B0" w14:paraId="68899E84" w14:textId="77777777" w:rsidTr="0008224A">
        <w:tc>
          <w:tcPr>
            <w:tcW w:w="1985" w:type="dxa"/>
            <w:vAlign w:val="center"/>
          </w:tcPr>
          <w:p w14:paraId="0EE5AC3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QД2</w:t>
            </w:r>
          </w:p>
        </w:tc>
        <w:tc>
          <w:tcPr>
            <w:tcW w:w="1276" w:type="dxa"/>
            <w:vAlign w:val="center"/>
          </w:tcPr>
          <w:p w14:paraId="1C0C751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</w:t>
            </w:r>
          </w:p>
        </w:tc>
        <w:tc>
          <w:tcPr>
            <w:tcW w:w="992" w:type="dxa"/>
            <w:vAlign w:val="center"/>
          </w:tcPr>
          <w:p w14:paraId="24F525F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758</w:t>
            </w:r>
          </w:p>
        </w:tc>
        <w:tc>
          <w:tcPr>
            <w:tcW w:w="1620" w:type="dxa"/>
            <w:vAlign w:val="center"/>
          </w:tcPr>
          <w:p w14:paraId="6BBF0F95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12430</w:t>
            </w:r>
          </w:p>
        </w:tc>
        <w:tc>
          <w:tcPr>
            <w:tcW w:w="1640" w:type="dxa"/>
            <w:vAlign w:val="center"/>
          </w:tcPr>
          <w:p w14:paraId="1BC5BB9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3455.0</w:t>
            </w:r>
          </w:p>
        </w:tc>
        <w:tc>
          <w:tcPr>
            <w:tcW w:w="2126" w:type="dxa"/>
            <w:vAlign w:val="center"/>
          </w:tcPr>
          <w:p w14:paraId="0BB98E02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11920</w:t>
            </w:r>
          </w:p>
        </w:tc>
      </w:tr>
      <w:tr w:rsidR="003471B0" w:rsidRPr="003471B0" w14:paraId="50E3B462" w14:textId="77777777" w:rsidTr="0008224A">
        <w:tc>
          <w:tcPr>
            <w:tcW w:w="1985" w:type="dxa"/>
            <w:vAlign w:val="center"/>
          </w:tcPr>
          <w:p w14:paraId="02932C36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QР</w:t>
            </w:r>
          </w:p>
        </w:tc>
        <w:tc>
          <w:tcPr>
            <w:tcW w:w="1276" w:type="dxa"/>
            <w:vAlign w:val="center"/>
          </w:tcPr>
          <w:p w14:paraId="6313C990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14:paraId="09289121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1620" w:type="dxa"/>
            <w:vAlign w:val="center"/>
          </w:tcPr>
          <w:p w14:paraId="7454541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260000</w:t>
            </w:r>
          </w:p>
        </w:tc>
        <w:tc>
          <w:tcPr>
            <w:tcW w:w="1640" w:type="dxa"/>
            <w:vAlign w:val="center"/>
          </w:tcPr>
          <w:p w14:paraId="622BAE0E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205.2</w:t>
            </w:r>
          </w:p>
        </w:tc>
        <w:tc>
          <w:tcPr>
            <w:tcW w:w="2126" w:type="dxa"/>
            <w:vAlign w:val="center"/>
          </w:tcPr>
          <w:p w14:paraId="40C140E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14250</w:t>
            </w:r>
          </w:p>
        </w:tc>
      </w:tr>
      <w:tr w:rsidR="003471B0" w:rsidRPr="003471B0" w14:paraId="72C83D21" w14:textId="77777777" w:rsidTr="0008224A">
        <w:tc>
          <w:tcPr>
            <w:tcW w:w="1985" w:type="dxa"/>
            <w:vAlign w:val="center"/>
          </w:tcPr>
          <w:p w14:paraId="4A8C04F8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QП</w:t>
            </w:r>
          </w:p>
        </w:tc>
        <w:tc>
          <w:tcPr>
            <w:tcW w:w="2268" w:type="dxa"/>
            <w:gridSpan w:val="2"/>
            <w:vAlign w:val="center"/>
          </w:tcPr>
          <w:p w14:paraId="78A7711C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Принимается</w:t>
            </w:r>
          </w:p>
        </w:tc>
        <w:tc>
          <w:tcPr>
            <w:tcW w:w="1620" w:type="dxa"/>
            <w:vAlign w:val="center"/>
          </w:tcPr>
          <w:p w14:paraId="4AAB4944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1640" w:type="dxa"/>
            <w:vAlign w:val="center"/>
          </w:tcPr>
          <w:p w14:paraId="2826868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2126" w:type="dxa"/>
            <w:vAlign w:val="center"/>
          </w:tcPr>
          <w:p w14:paraId="6904A8AF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815</w:t>
            </w:r>
          </w:p>
        </w:tc>
      </w:tr>
      <w:tr w:rsidR="003471B0" w:rsidRPr="003471B0" w14:paraId="255E1A80" w14:textId="77777777" w:rsidTr="0008224A">
        <w:tc>
          <w:tcPr>
            <w:tcW w:w="1985" w:type="dxa"/>
            <w:vAlign w:val="center"/>
          </w:tcPr>
          <w:p w14:paraId="06DE08FD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Сумма</w:t>
            </w:r>
          </w:p>
        </w:tc>
        <w:tc>
          <w:tcPr>
            <w:tcW w:w="1276" w:type="dxa"/>
            <w:vAlign w:val="center"/>
          </w:tcPr>
          <w:p w14:paraId="0F0B77E7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14:paraId="46038FE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1620" w:type="dxa"/>
            <w:vAlign w:val="center"/>
          </w:tcPr>
          <w:p w14:paraId="11B4EA4A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1640" w:type="dxa"/>
            <w:vAlign w:val="center"/>
          </w:tcPr>
          <w:p w14:paraId="648CCA09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-</w:t>
            </w:r>
          </w:p>
        </w:tc>
        <w:tc>
          <w:tcPr>
            <w:tcW w:w="2126" w:type="dxa"/>
            <w:vAlign w:val="center"/>
          </w:tcPr>
          <w:p w14:paraId="082F9B1B" w14:textId="77777777" w:rsidR="003471B0" w:rsidRPr="00D42DED" w:rsidRDefault="003471B0" w:rsidP="00D42DED">
            <w:pPr>
              <w:pStyle w:val="7"/>
              <w:keepNext w:val="0"/>
              <w:shd w:val="clear" w:color="000000" w:fill="auto"/>
              <w:suppressAutoHyphens/>
              <w:spacing w:before="0" w:line="240" w:lineRule="auto"/>
              <w:jc w:val="center"/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D42DED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409160</w:t>
            </w:r>
          </w:p>
        </w:tc>
      </w:tr>
    </w:tbl>
    <w:p w14:paraId="262B631D" w14:textId="77777777" w:rsidR="003471B0" w:rsidRPr="003471B0" w:rsidRDefault="003471B0" w:rsidP="003471B0">
      <w:pPr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CC5D618" w14:textId="07CE830E" w:rsidR="003471B0" w:rsidRPr="00217F7B" w:rsidRDefault="003471B0" w:rsidP="00217F7B">
      <w:pPr>
        <w:numPr>
          <w:ilvl w:val="1"/>
          <w:numId w:val="7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505A9F">
        <w:rPr>
          <w:rFonts w:ascii="Times New Roman" w:hAnsi="Times New Roman" w:cs="Times New Roman"/>
          <w:b/>
          <w:bCs/>
          <w:color w:val="000000" w:themeColor="text1"/>
          <w:sz w:val="28"/>
        </w:rPr>
        <w:lastRenderedPageBreak/>
        <w:t>Технологический расчёт реакторного блока</w:t>
      </w:r>
    </w:p>
    <w:p w14:paraId="5CB34204" w14:textId="0C8E5A69" w:rsidR="003471B0" w:rsidRPr="00BF6138" w:rsidRDefault="003471B0" w:rsidP="003471B0">
      <w:pPr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BF6138">
        <w:rPr>
          <w:rFonts w:ascii="Times New Roman" w:hAnsi="Times New Roman" w:cs="Times New Roman"/>
          <w:b/>
          <w:color w:val="000000" w:themeColor="text1"/>
          <w:sz w:val="28"/>
        </w:rPr>
        <w:t>2.</w:t>
      </w:r>
      <w:r w:rsidR="00BF6138" w:rsidRPr="00BF6138">
        <w:rPr>
          <w:rFonts w:ascii="Times New Roman" w:hAnsi="Times New Roman" w:cs="Times New Roman"/>
          <w:b/>
          <w:color w:val="000000" w:themeColor="text1"/>
          <w:sz w:val="28"/>
        </w:rPr>
        <w:t>3</w:t>
      </w:r>
      <w:r w:rsidRPr="00BF6138">
        <w:rPr>
          <w:rFonts w:ascii="Times New Roman" w:hAnsi="Times New Roman" w:cs="Times New Roman"/>
          <w:b/>
          <w:color w:val="000000" w:themeColor="text1"/>
          <w:sz w:val="28"/>
        </w:rPr>
        <w:t>.1 Размеры реактора</w:t>
      </w:r>
    </w:p>
    <w:p w14:paraId="4D26A0AD" w14:textId="1AB33E84" w:rsidR="003471B0" w:rsidRPr="003471B0" w:rsidRDefault="003471B0" w:rsidP="00BF6138">
      <w:pPr>
        <w:pStyle w:val="a9"/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3471B0">
        <w:rPr>
          <w:color w:val="000000" w:themeColor="text1"/>
        </w:rPr>
        <w:t>Площадь поперечного сечения реактора равна:</w:t>
      </w:r>
    </w:p>
    <w:p w14:paraId="30EC816C" w14:textId="69721103" w:rsidR="003471B0" w:rsidRPr="00E26FF2" w:rsidRDefault="003471B0" w:rsidP="00BF6138">
      <w:pPr>
        <w:pStyle w:val="1"/>
        <w:keepNext w:val="0"/>
        <w:shd w:val="clear" w:color="000000" w:fill="auto"/>
        <w:suppressAutoHyphens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471B0">
        <w:rPr>
          <w:rFonts w:ascii="Times New Roman" w:hAnsi="Times New Roman" w:cs="Times New Roman"/>
          <w:color w:val="000000" w:themeColor="text1"/>
        </w:rPr>
        <w:t>S = V / 3600</w:t>
      </w:r>
      <w:r w:rsidRPr="003471B0">
        <w:rPr>
          <w:rFonts w:ascii="Times New Roman" w:hAnsi="Times New Roman" w:cs="Times New Roman"/>
          <w:color w:val="000000" w:themeColor="text1"/>
          <w:szCs w:val="28"/>
        </w:rPr>
        <w:sym w:font="Symbol" w:char="F077"/>
      </w:r>
      <w:r w:rsidRPr="003471B0">
        <w:rPr>
          <w:rFonts w:ascii="Times New Roman" w:hAnsi="Times New Roman" w:cs="Times New Roman"/>
          <w:color w:val="000000" w:themeColor="text1"/>
        </w:rPr>
        <w:t xml:space="preserve"> (2.17)</w:t>
      </w:r>
    </w:p>
    <w:p w14:paraId="04F4DA34" w14:textId="76A65CFB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где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V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– объем паров, проходящих через свободное сечение реактора, м3/ч;</w:t>
      </w:r>
      <w:r w:rsidR="00217F7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7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- допустимая скорость паров в свободном сечении реактора, м/с.</w:t>
      </w:r>
    </w:p>
    <w:p w14:paraId="4AFEDCFE" w14:textId="58038FBB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Величину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V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определим по формуле:</w:t>
      </w:r>
    </w:p>
    <w:p w14:paraId="3B769553" w14:textId="1BADEB80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V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(22.4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E5"/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Gi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/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Mi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TP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0.1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106) / 273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70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(2.18)</w:t>
      </w:r>
    </w:p>
    <w:p w14:paraId="4F4B76AE" w14:textId="77777777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где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E5"/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Gi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/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Mi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– количество паровой смеси в реакторе,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кмоль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>/ч;</w:t>
      </w:r>
    </w:p>
    <w:p w14:paraId="1D14CFC6" w14:textId="77777777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Тр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– температура в реакторе, К;</w:t>
      </w:r>
    </w:p>
    <w:p w14:paraId="42739B3F" w14:textId="77777777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0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- абсолютное давление в реакторе над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псевдоожиженным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слоем, принимаем равным 0.2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106 Па (2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ат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>).</w:t>
      </w:r>
    </w:p>
    <w:p w14:paraId="6DB617A0" w14:textId="7A305CEC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Для расчета величины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E5"/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Gi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/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Mi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необходимо определить среднюю молекулярную массу крекинг – газа. Из табл. 2 имеем</w:t>
      </w:r>
    </w:p>
    <w:p w14:paraId="2FB9F34C" w14:textId="2C69B841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>МГ = 44200/1461.0 = 30.3 (2.19)</w:t>
      </w:r>
    </w:p>
    <w:p w14:paraId="18391A48" w14:textId="6ECE6C74" w:rsidR="003471B0" w:rsidRPr="003471B0" w:rsidRDefault="003471B0" w:rsidP="00BF6138">
      <w:pPr>
        <w:pStyle w:val="a9"/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3471B0">
        <w:rPr>
          <w:color w:val="000000" w:themeColor="text1"/>
        </w:rPr>
        <w:t>И из табл. 4:</w:t>
      </w:r>
    </w:p>
    <w:p w14:paraId="61B20728" w14:textId="77777777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E5"/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Gi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/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Mi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=44200/30.3 + 112750/105 + 39250/200 +</w:t>
      </w:r>
    </w:p>
    <w:p w14:paraId="67FDD96E" w14:textId="1607B971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+ 32000/340 + 71000/248 + 10000/18 +12430/18 = 4380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кмоль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>/ч (2.20)</w:t>
      </w:r>
    </w:p>
    <w:p w14:paraId="506705D3" w14:textId="23B8ECE3" w:rsidR="003471B0" w:rsidRPr="003471B0" w:rsidRDefault="003471B0" w:rsidP="00BF6138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V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(22.4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4380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763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0.1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106) / 273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0.2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106 = 137105 м3/ч (2.21)</w:t>
      </w:r>
    </w:p>
    <w:p w14:paraId="1B57540F" w14:textId="77777777" w:rsidR="003471B0" w:rsidRPr="003471B0" w:rsidRDefault="003471B0" w:rsidP="003471B0">
      <w:pPr>
        <w:pStyle w:val="a9"/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3471B0">
        <w:rPr>
          <w:color w:val="000000" w:themeColor="text1"/>
        </w:rPr>
        <w:t>Этот объем паров является наибольшим, так как суммарный объем всех получающихся продуктов крекинга больше объема сырья.</w:t>
      </w:r>
    </w:p>
    <w:p w14:paraId="46699963" w14:textId="01A033D0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Для установок каталитического крекинга с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псевдоожиженным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слоем катализатора средняя скорость движения газов в свободном (над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псевдоожиженным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слоем) сечении реактора рекомендуется принимать равной 0.63 м/с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16, с.150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. По другим литературным данным эта скорость может изменяться от 0.5 м/с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17, с. 216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до 0.89 м/с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1, с.150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. Примем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=0.85 м/с. Тогда площадь поперечного сечения реактора:</w:t>
      </w:r>
    </w:p>
    <w:p w14:paraId="767FADFA" w14:textId="79F066B6" w:rsidR="003471B0" w:rsidRPr="00E26FF2" w:rsidRDefault="003471B0" w:rsidP="009E1EF1">
      <w:pPr>
        <w:pStyle w:val="1"/>
        <w:keepNext w:val="0"/>
        <w:shd w:val="clear" w:color="000000" w:fill="auto"/>
        <w:suppressAutoHyphens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3471B0">
        <w:rPr>
          <w:rFonts w:ascii="Times New Roman" w:hAnsi="Times New Roman" w:cs="Times New Roman"/>
          <w:color w:val="000000" w:themeColor="text1"/>
        </w:rPr>
        <w:t>S = 137100 / 3600</w:t>
      </w:r>
      <w:r w:rsidRPr="003471B0">
        <w:rPr>
          <w:rFonts w:ascii="Times New Roman" w:hAnsi="Times New Roman" w:cs="Times New Roman"/>
          <w:color w:val="000000" w:themeColor="text1"/>
          <w:szCs w:val="28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</w:rPr>
        <w:t>0.85 = 44.8 м2 (2.22)</w:t>
      </w:r>
    </w:p>
    <w:p w14:paraId="58C2D669" w14:textId="16A13E25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lastRenderedPageBreak/>
        <w:t>Диаметр реактора:</w:t>
      </w:r>
    </w:p>
    <w:p w14:paraId="66D2CEE5" w14:textId="42D9D15B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D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1.128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6"/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S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=1.128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D6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44.8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BB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7.6 м (2.23)</w:t>
      </w:r>
    </w:p>
    <w:p w14:paraId="40582479" w14:textId="77777777" w:rsidR="003471B0" w:rsidRPr="003471B0" w:rsidRDefault="003471B0" w:rsidP="009E1EF1">
      <w:pPr>
        <w:pStyle w:val="a9"/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3471B0">
        <w:rPr>
          <w:color w:val="000000" w:themeColor="text1"/>
        </w:rPr>
        <w:t>На существующих промышленных установках применяются реакторы диаметром от 2.5 до 12 м.</w:t>
      </w:r>
    </w:p>
    <w:p w14:paraId="107C0469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Диаметр зоны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отпарки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десорбера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>) найдем после того, как будем знать давление у верхнего основания десорбера.</w:t>
      </w:r>
    </w:p>
    <w:p w14:paraId="2A4BB0AB" w14:textId="39416793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>Полная высота реактора (рис. 4):</w:t>
      </w:r>
    </w:p>
    <w:p w14:paraId="0FF873A9" w14:textId="1D2F523D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П=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+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1 +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2 +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3 +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4 +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5 (2.24)</w:t>
      </w:r>
    </w:p>
    <w:p w14:paraId="4979E73C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где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– высота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псевдоожиженного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слоя, м;</w:t>
      </w:r>
    </w:p>
    <w:p w14:paraId="64A8B9E8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1 – высота переходной зоны от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псевдоожиженного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слоя до зоны</w:t>
      </w:r>
    </w:p>
    <w:p w14:paraId="37F0D7FE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отпарки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(распределительного устройства), м;</w:t>
      </w:r>
    </w:p>
    <w:p w14:paraId="2D9AF587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2 – высота зоны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отпарки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(конструктивно принимается равной 6 м);</w:t>
      </w:r>
    </w:p>
    <w:p w14:paraId="2CCA161C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3 – высота сепарационной зоны, м;</w:t>
      </w:r>
    </w:p>
    <w:p w14:paraId="5FBEF062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4 – часть высоты аппарата, занятая циклонами (зависит от</w:t>
      </w:r>
    </w:p>
    <w:p w14:paraId="3B18D2FE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размеров циклонов), - принимаем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4=6 м;</w:t>
      </w:r>
    </w:p>
    <w:p w14:paraId="7140A04F" w14:textId="3B72ADDA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5 – высота верхнего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полушарового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днища, равная 0.5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D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3.75 м.</w:t>
      </w:r>
    </w:p>
    <w:p w14:paraId="24FF0BDB" w14:textId="398446CF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Высота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псевдоожиженного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слоя в промышленных реакторах составляет 4.5-7.0 м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1, с.149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Pr="003471B0">
        <w:rPr>
          <w:rFonts w:ascii="Times New Roman" w:hAnsi="Times New Roman" w:cs="Times New Roman"/>
          <w:color w:val="000000" w:themeColor="text1"/>
          <w:sz w:val="28"/>
        </w:rPr>
        <w:t>. В нашем случае ее можно рассчитать по формуле:</w:t>
      </w:r>
    </w:p>
    <w:p w14:paraId="4C8852D7" w14:textId="229D3909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VP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/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S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(2.25)</w:t>
      </w:r>
    </w:p>
    <w:p w14:paraId="16B6ACEC" w14:textId="04A1CCD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где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VP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– объем реакционного пространства (в м3):</w:t>
      </w:r>
    </w:p>
    <w:p w14:paraId="265FEC6F" w14:textId="4E3BFAEB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VP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к.р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/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72"/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п.с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(2.26)</w:t>
      </w:r>
    </w:p>
    <w:p w14:paraId="48FE31DE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где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к.р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– количество катализатора в реакционном пространстве реактора, кг;</w:t>
      </w:r>
    </w:p>
    <w:p w14:paraId="5ACBFFCB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72"/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п.с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– плотность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псевдоожиженного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слоя катализатора, обычно равная 450-500 кг/м3 (примем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72"/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п.с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>=500 кг/м3).</w:t>
      </w:r>
    </w:p>
    <w:p w14:paraId="0C98D364" w14:textId="6E15E6A8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Величина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к.р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равна:</w:t>
      </w:r>
    </w:p>
    <w:p w14:paraId="36F2D7BF" w14:textId="593E9A5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к.р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Gc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A2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/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n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Д (2.27)</w:t>
      </w:r>
    </w:p>
    <w:p w14:paraId="1D4B9760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где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Gc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A2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- загрузка реактора (свежее сырье +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рециркулирующий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газойль) кг/ч;</w:t>
      </w:r>
    </w:p>
    <w:p w14:paraId="77FB014F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lastRenderedPageBreak/>
        <w:t>n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Д – массовая скорость подачи сырья, ч-1. Эта скорость изменяется для тяжелого сырья в пределах 1.1-2.3 ч-1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Pr="003471B0">
        <w:rPr>
          <w:rFonts w:ascii="Times New Roman" w:hAnsi="Times New Roman" w:cs="Times New Roman"/>
          <w:color w:val="000000" w:themeColor="text1"/>
          <w:sz w:val="28"/>
        </w:rPr>
        <w:t>7, с.114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Pr="003471B0">
        <w:rPr>
          <w:rFonts w:ascii="Times New Roman" w:hAnsi="Times New Roman" w:cs="Times New Roman"/>
          <w:color w:val="000000" w:themeColor="text1"/>
          <w:sz w:val="28"/>
        </w:rPr>
        <w:t>, причем большие значения применяются в случае рециркуляции;</w:t>
      </w:r>
    </w:p>
    <w:p w14:paraId="736E1FD1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примем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n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Д=2.3 ч-1.</w:t>
      </w:r>
    </w:p>
    <w:p w14:paraId="62C79953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>Тогда</w:t>
      </w:r>
    </w:p>
    <w:p w14:paraId="1E51DD7F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G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к.р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260000 + 71000 / 2.3 = 143900 кг</w:t>
      </w:r>
    </w:p>
    <w:p w14:paraId="45AB0A88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Vp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143900 / 500 =287.8 м3</w:t>
      </w:r>
    </w:p>
    <w:p w14:paraId="4DBFE27D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287.8 / 44.5 = 6.47 м</w:t>
      </w:r>
    </w:p>
    <w:p w14:paraId="7C12BAAF" w14:textId="51B3D73E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Высота переходной зоны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1:</w:t>
      </w:r>
    </w:p>
    <w:p w14:paraId="4B572C1C" w14:textId="7B5544FB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1 =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1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A2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+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hk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(2.28)</w:t>
      </w:r>
    </w:p>
    <w:p w14:paraId="6A441798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где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1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A2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- высота цилиндрической части переходной зоны;</w:t>
      </w:r>
    </w:p>
    <w:p w14:paraId="514A11DC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hK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– высота ее конической части.</w:t>
      </w:r>
    </w:p>
    <w:p w14:paraId="219C177D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Примем высоту переходной зоны равной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1=7 м. Величины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1 и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hk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найдем после определения диаметра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</w:rPr>
        <w:t>десорбера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7C3DE5D5" w14:textId="195FB77F" w:rsidR="003471B0" w:rsidRPr="003471B0" w:rsidRDefault="00E26FF2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>Процесс десорбции продуктов,</w:t>
      </w:r>
      <w:r w:rsidR="003471B0" w:rsidRPr="003471B0">
        <w:rPr>
          <w:rFonts w:ascii="Times New Roman" w:hAnsi="Times New Roman" w:cs="Times New Roman"/>
          <w:color w:val="000000" w:themeColor="text1"/>
          <w:sz w:val="28"/>
        </w:rPr>
        <w:t xml:space="preserve"> абсорбированных 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катализатором,</w:t>
      </w:r>
      <w:r w:rsidR="003471B0" w:rsidRPr="003471B0">
        <w:rPr>
          <w:rFonts w:ascii="Times New Roman" w:hAnsi="Times New Roman" w:cs="Times New Roman"/>
          <w:color w:val="000000" w:themeColor="text1"/>
          <w:sz w:val="28"/>
        </w:rPr>
        <w:t xml:space="preserve"> заключается в вытеснении углеводородных паров как из объема между частицами катализатора, так и с поверхности катализатора водяным паром, который заполняет эти пространства.</w:t>
      </w:r>
    </w:p>
    <w:p w14:paraId="6D1AA733" w14:textId="50584919" w:rsidR="003471B0" w:rsidRPr="00E26FF2" w:rsidRDefault="003471B0" w:rsidP="00E26FF2">
      <w:pPr>
        <w:pStyle w:val="2"/>
        <w:keepNext w:val="0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471B0">
        <w:rPr>
          <w:rFonts w:ascii="Times New Roman" w:hAnsi="Times New Roman" w:cs="Times New Roman"/>
          <w:color w:val="000000" w:themeColor="text1"/>
        </w:rPr>
        <w:t>Диаметр десорбера</w:t>
      </w:r>
    </w:p>
    <w:p w14:paraId="6EB7B307" w14:textId="65F92C9B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D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Д = 1.128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6"/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S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Д = 1.128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6"/>
      </w:r>
      <w:r w:rsidRPr="003471B0">
        <w:rPr>
          <w:rFonts w:ascii="Times New Roman" w:hAnsi="Times New Roman" w:cs="Times New Roman"/>
          <w:color w:val="000000" w:themeColor="text1"/>
          <w:sz w:val="28"/>
        </w:rPr>
        <w:t>7.1 = 3 м. (2.37)</w:t>
      </w:r>
    </w:p>
    <w:p w14:paraId="1D9F8D08" w14:textId="23311F0F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>Принимая, что угол образующей конуса с вертикалью составляет 45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0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, и зная диаметр реактора (7.6 м), геометрически легко найти высоту конического перехода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к = 2.25м. Получим:</w:t>
      </w:r>
    </w:p>
    <w:p w14:paraId="43623977" w14:textId="60F5D291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1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A2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1 - </w:t>
      </w:r>
      <w:proofErr w:type="spellStart"/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hk</w:t>
      </w:r>
      <w:proofErr w:type="spellEnd"/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7 - 2.25 = 4.75 м (2.38)</w:t>
      </w:r>
    </w:p>
    <w:p w14:paraId="78DE1BA0" w14:textId="519BF1B2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Высота сепарационной зоны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3 рассчитывается по формуле:</w:t>
      </w:r>
    </w:p>
    <w:p w14:paraId="32BBEBC2" w14:textId="282B2AAE" w:rsidR="003471B0" w:rsidRPr="006467A8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3 = 0.85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1.2(7.33 – 1.2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lg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7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) = 0.85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7"/>
      </w:r>
      <w:r w:rsidRPr="003471B0">
        <w:rPr>
          <w:rFonts w:ascii="Times New Roman" w:hAnsi="Times New Roman" w:cs="Times New Roman"/>
          <w:color w:val="000000" w:themeColor="text1"/>
          <w:sz w:val="28"/>
        </w:rPr>
        <w:t>0.851.2(7.33 – 1.2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lg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0.85)</w:t>
      </w:r>
      <w:r w:rsidR="006467A8" w:rsidRPr="008E1AF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= 5.2 м</w:t>
      </w:r>
    </w:p>
    <w:p w14:paraId="6E5047B7" w14:textId="77777777" w:rsidR="003471B0" w:rsidRPr="003471B0" w:rsidRDefault="003471B0" w:rsidP="009E1EF1">
      <w:pPr>
        <w:pStyle w:val="a9"/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3471B0">
        <w:rPr>
          <w:color w:val="000000" w:themeColor="text1"/>
        </w:rPr>
        <w:t xml:space="preserve">где </w:t>
      </w:r>
      <w:r w:rsidRPr="003471B0">
        <w:rPr>
          <w:color w:val="000000" w:themeColor="text1"/>
        </w:rPr>
        <w:sym w:font="Symbol" w:char="F077"/>
      </w:r>
      <w:r w:rsidRPr="003471B0">
        <w:rPr>
          <w:color w:val="000000" w:themeColor="text1"/>
        </w:rPr>
        <w:t xml:space="preserve"> - скорость паров в свободном сечении реактора, м/с.</w:t>
      </w:r>
    </w:p>
    <w:p w14:paraId="18DC3A4F" w14:textId="77777777" w:rsidR="003471B0" w:rsidRPr="003471B0" w:rsidRDefault="003471B0" w:rsidP="009E1EF1">
      <w:pPr>
        <w:pStyle w:val="2"/>
        <w:keepNext w:val="0"/>
        <w:shd w:val="clear" w:color="000000" w:fill="auto"/>
        <w:suppressAutoHyphens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471B0">
        <w:rPr>
          <w:rFonts w:ascii="Times New Roman" w:hAnsi="Times New Roman" w:cs="Times New Roman"/>
          <w:color w:val="000000" w:themeColor="text1"/>
        </w:rPr>
        <w:t>Тогда</w:t>
      </w:r>
    </w:p>
    <w:p w14:paraId="53B5A1DE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п = 6.47 + 7 + 6 +5.2 + 6 + 3.75 = 34.42 м</w:t>
      </w:r>
    </w:p>
    <w:p w14:paraId="4733D4E5" w14:textId="1B11168D" w:rsidR="003471B0" w:rsidRPr="003471B0" w:rsidRDefault="003471B0" w:rsidP="009E1EF1">
      <w:pPr>
        <w:pStyle w:val="a9"/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3471B0">
        <w:rPr>
          <w:color w:val="000000" w:themeColor="text1"/>
        </w:rPr>
        <w:lastRenderedPageBreak/>
        <w:t>Высота цилиндрической части корпуса:</w:t>
      </w:r>
    </w:p>
    <w:p w14:paraId="2A7B3FF7" w14:textId="77777777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ц =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+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1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A2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+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3 +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4 = (2.40)</w:t>
      </w:r>
    </w:p>
    <w:p w14:paraId="3B66DD72" w14:textId="799AE1AE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>= 6.47 + 4.75 + 5.2 + 6 = 22.42 м.</w:t>
      </w:r>
    </w:p>
    <w:p w14:paraId="5DD00D9F" w14:textId="45D0D4D6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В промышленных реакторах отношение высоты цилиндрической части корпуса к диаметру 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ц/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D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1.4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8"/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4 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B"/>
      </w:r>
      <w:r w:rsidRPr="003471B0">
        <w:rPr>
          <w:rFonts w:ascii="Times New Roman" w:hAnsi="Times New Roman" w:cs="Times New Roman"/>
          <w:color w:val="000000" w:themeColor="text1"/>
          <w:sz w:val="28"/>
        </w:rPr>
        <w:t>1, с.146</w:t>
      </w:r>
      <w:r w:rsidRPr="003471B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5D"/>
      </w:r>
      <w:r w:rsidRPr="003471B0">
        <w:rPr>
          <w:rFonts w:ascii="Times New Roman" w:hAnsi="Times New Roman" w:cs="Times New Roman"/>
          <w:color w:val="000000" w:themeColor="text1"/>
          <w:sz w:val="28"/>
        </w:rPr>
        <w:t>. Меньшее значения этого отношения характерны для мощных реакторов. Для нашего случая:</w:t>
      </w:r>
    </w:p>
    <w:p w14:paraId="5F8DA2CE" w14:textId="7781DCB2" w:rsidR="003471B0" w:rsidRPr="003471B0" w:rsidRDefault="003471B0" w:rsidP="009E1EF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H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>ц/</w:t>
      </w:r>
      <w:r w:rsidRPr="003471B0">
        <w:rPr>
          <w:rFonts w:ascii="Times New Roman" w:hAnsi="Times New Roman" w:cs="Times New Roman"/>
          <w:color w:val="000000" w:themeColor="text1"/>
          <w:sz w:val="28"/>
          <w:lang w:val="en-US"/>
        </w:rPr>
        <w:t>D</w:t>
      </w:r>
      <w:r w:rsidRPr="003471B0">
        <w:rPr>
          <w:rFonts w:ascii="Times New Roman" w:hAnsi="Times New Roman" w:cs="Times New Roman"/>
          <w:color w:val="000000" w:themeColor="text1"/>
          <w:sz w:val="28"/>
        </w:rPr>
        <w:t xml:space="preserve"> = 22.42 / 7,6 = 2.95 (2.50)</w:t>
      </w:r>
    </w:p>
    <w:p w14:paraId="27B8E48D" w14:textId="1A0D7427" w:rsidR="00947552" w:rsidRDefault="00014C61" w:rsidP="00296861">
      <w:pPr>
        <w:ind w:left="851"/>
        <w:rPr>
          <w:rFonts w:ascii="Times New Roman" w:hAnsi="Times New Roman" w:cs="Times New Roman"/>
          <w:b/>
          <w:spacing w:val="-2"/>
          <w:sz w:val="28"/>
        </w:rPr>
      </w:pPr>
      <w:r w:rsidRPr="00014C61">
        <w:rPr>
          <w:rFonts w:ascii="Times New Roman" w:hAnsi="Times New Roman" w:cs="Times New Roman"/>
          <w:b/>
          <w:sz w:val="28"/>
        </w:rPr>
        <w:t>Дискуссия</w:t>
      </w:r>
      <w:r w:rsidRPr="00014C61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014C61">
        <w:rPr>
          <w:rFonts w:ascii="Times New Roman" w:hAnsi="Times New Roman" w:cs="Times New Roman"/>
          <w:b/>
          <w:spacing w:val="-2"/>
          <w:sz w:val="28"/>
        </w:rPr>
        <w:t>(Discussion)</w:t>
      </w:r>
    </w:p>
    <w:p w14:paraId="76E71625" w14:textId="77777777" w:rsidR="005F7398" w:rsidRPr="005F7398" w:rsidRDefault="005F7398" w:rsidP="009E1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Проведённое исследование позволило выполнить комплексный расчёт реакторного блока установки каталитического крекинга для вакуумного дистиллята Новопетровского месторождения. Полученные результаты демонстрируют соответствие расчётных параметров (таких как диаметр реактора 7,6 м, высота </w:t>
      </w:r>
      <w:proofErr w:type="spellStart"/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псевдоожиженного</w:t>
      </w:r>
      <w:proofErr w:type="spellEnd"/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слоя 6,47 м, температура крекинга 763 К) промышленным аналогам, что подтверждает корректность применённой методики.</w:t>
      </w:r>
    </w:p>
    <w:p w14:paraId="1A49902A" w14:textId="77777777" w:rsidR="005F7398" w:rsidRPr="005F7398" w:rsidRDefault="005F7398" w:rsidP="009E1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уделено материальному и тепловому балансам, которые являются основой для определения ключевых технологических параметров. Глубина превращения сырья составила 70,65%, что характерно для процессов с рециркуляцией газойля. При этом выход целевого продукта — бензина — достиг 44,25% на свежее сырьё, что соответствует ожиданиям для данного типа сырья.</w:t>
      </w:r>
    </w:p>
    <w:p w14:paraId="132C6584" w14:textId="77777777" w:rsidR="005F7398" w:rsidRPr="005F7398" w:rsidRDefault="005F7398" w:rsidP="009E1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Расчёт гидродинамических параметров </w:t>
      </w:r>
      <w:proofErr w:type="spellStart"/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псевдоожиженного</w:t>
      </w:r>
      <w:proofErr w:type="spellEnd"/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слоя и газораспределительных устройств показал, что выбранная скорость паров (0,85 м/с) и конструкция распределительных решёток обеспечивают стабильность процесса и минимальный унос катализатора. Однако следует отметить, что в реальных условиях возможны колебания состава сырья, что может потребовать корректировки режимных параметров.</w:t>
      </w:r>
    </w:p>
    <w:p w14:paraId="293F2CA8" w14:textId="77777777" w:rsidR="005F7398" w:rsidRPr="005F7398" w:rsidRDefault="005F7398" w:rsidP="009E1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Важным аспектом является также выбор и расчёт вспомогательного оборудования — форсунок, десорбера, циклонов. Применение </w:t>
      </w:r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ультразвуковых форсунок и многоступенчатых циклонов может значительно повысить эффективность процесса и снизить эксплуатационные затраты.</w:t>
      </w:r>
    </w:p>
    <w:p w14:paraId="275CB93A" w14:textId="068C040C" w:rsidR="00E955EE" w:rsidRPr="00C263DA" w:rsidRDefault="005F7398" w:rsidP="009E1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целом, предложенная конструкция реакторного блока является технологически обоснованной и может быть рекомендована для реализации в условиях, близких к заданным. Дальнейшие исследования могут быть направлены на оптимизацию энергозатрат и изучение влияния различных типов катализаторов на селективность процесса.</w:t>
      </w:r>
    </w:p>
    <w:p w14:paraId="61D91C5F" w14:textId="77777777" w:rsidR="00505A9F" w:rsidRPr="00505A9F" w:rsidRDefault="00505A9F" w:rsidP="00505A9F"/>
    <w:p w14:paraId="2D7879D5" w14:textId="00482C3A" w:rsidR="00947552" w:rsidRPr="00B215EE" w:rsidRDefault="00684C85" w:rsidP="00B215EE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EE">
        <w:rPr>
          <w:rStyle w:val="ad"/>
          <w:rFonts w:ascii="Times New Roman" w:hAnsi="Times New Roman" w:cs="Times New Roman"/>
          <w:b/>
          <w:bCs/>
          <w:color w:val="0F1115"/>
          <w:sz w:val="28"/>
          <w:szCs w:val="28"/>
        </w:rPr>
        <w:t>Заключение</w:t>
      </w:r>
      <w:r w:rsidR="00947552" w:rsidRPr="00B215EE">
        <w:rPr>
          <w:rStyle w:val="ad"/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</w:t>
      </w:r>
      <w:r w:rsidR="00947552" w:rsidRPr="00B215EE">
        <w:rPr>
          <w:rFonts w:ascii="Times New Roman" w:hAnsi="Times New Roman" w:cs="Times New Roman"/>
          <w:color w:val="000000" w:themeColor="text1"/>
          <w:sz w:val="28"/>
          <w:szCs w:val="28"/>
        </w:rPr>
        <w:t>(Conclusions)</w:t>
      </w:r>
    </w:p>
    <w:p w14:paraId="14CA53E2" w14:textId="77777777" w:rsidR="0094641A" w:rsidRPr="009E1EF1" w:rsidRDefault="0094641A" w:rsidP="009E1EF1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E1EF1">
        <w:rPr>
          <w:color w:val="0F1115"/>
          <w:sz w:val="28"/>
          <w:szCs w:val="28"/>
        </w:rPr>
        <w:t>На основе проведенного исследования и расчетов, посвященных проектированию реакторного блока установки каталитического крекинга для нефти Новопетровского месторождения, можно сформулировать следующие </w:t>
      </w:r>
      <w:r w:rsidRPr="009E1EF1">
        <w:rPr>
          <w:rStyle w:val="ad"/>
          <w:b w:val="0"/>
          <w:bCs w:val="0"/>
          <w:color w:val="0F1115"/>
          <w:sz w:val="28"/>
          <w:szCs w:val="28"/>
        </w:rPr>
        <w:t>заключительные выводы</w:t>
      </w:r>
      <w:r w:rsidRPr="009E1EF1">
        <w:rPr>
          <w:color w:val="0F1115"/>
          <w:sz w:val="28"/>
          <w:szCs w:val="28"/>
        </w:rPr>
        <w:t>:</w:t>
      </w:r>
    </w:p>
    <w:p w14:paraId="3100D4C0" w14:textId="77777777" w:rsidR="0094641A" w:rsidRPr="009E1EF1" w:rsidRDefault="0094641A" w:rsidP="009E1EF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9E1EF1">
        <w:rPr>
          <w:rStyle w:val="ad"/>
          <w:b w:val="0"/>
          <w:bCs w:val="0"/>
          <w:color w:val="0F1115"/>
          <w:sz w:val="28"/>
          <w:szCs w:val="28"/>
        </w:rPr>
        <w:t>Технологическая эффективность</w:t>
      </w:r>
      <w:r w:rsidRPr="009E1EF1">
        <w:rPr>
          <w:color w:val="0F1115"/>
          <w:sz w:val="28"/>
          <w:szCs w:val="28"/>
        </w:rPr>
        <w:t>: Рассчитанные параметры реактора (диаметр — 7,6 м, высота — 34,42 м) и десорбера (диаметр — 3 м) соответствуют промышленным стандартам и обеспечивают стабильность процесса при заданной производительности 260 т/ч по свежему сырью. Глубина превращения сырья составила 70,65%, что подтверждает высокую эффективность предложенной схемы.</w:t>
      </w:r>
    </w:p>
    <w:p w14:paraId="07EEA6D1" w14:textId="77777777" w:rsidR="0094641A" w:rsidRPr="009E1EF1" w:rsidRDefault="0094641A" w:rsidP="009E1EF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9E1EF1">
        <w:rPr>
          <w:rStyle w:val="ad"/>
          <w:b w:val="0"/>
          <w:bCs w:val="0"/>
          <w:color w:val="0F1115"/>
          <w:sz w:val="28"/>
          <w:szCs w:val="28"/>
        </w:rPr>
        <w:t>Материальный и тепловой балансы</w:t>
      </w:r>
      <w:r w:rsidRPr="009E1EF1">
        <w:rPr>
          <w:color w:val="0F1115"/>
          <w:sz w:val="28"/>
          <w:szCs w:val="28"/>
        </w:rPr>
        <w:t>: Балансовые расчеты показали, что выход целевых продуктов (бензина — 44,1%, легкого и тяжелого газойля — 15,2% и 11,5% соответственно) соответствует ожидаемым значениям для вакуумного дистиллята. Тепловой баланс реактора подтвердил возможность поддержания температуры крекинга 763 К при оптимальном подводе тепла с циркулирующим катализатором и паром.</w:t>
      </w:r>
    </w:p>
    <w:p w14:paraId="698243F7" w14:textId="77777777" w:rsidR="0094641A" w:rsidRPr="009E1EF1" w:rsidRDefault="0094641A" w:rsidP="009E1EF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9E1EF1">
        <w:rPr>
          <w:rStyle w:val="ad"/>
          <w:b w:val="0"/>
          <w:bCs w:val="0"/>
          <w:color w:val="0F1115"/>
          <w:sz w:val="28"/>
          <w:szCs w:val="28"/>
        </w:rPr>
        <w:t>Катализатор и гидродинамика</w:t>
      </w:r>
      <w:r w:rsidRPr="009E1EF1">
        <w:rPr>
          <w:color w:val="0F1115"/>
          <w:sz w:val="28"/>
          <w:szCs w:val="28"/>
        </w:rPr>
        <w:t xml:space="preserve">: Применение цеолитсодержащего катализатора с кратностью циркуляции 7:1 обеспечивает высокую активность и селективность процесса. Расчеты гидродинамических параметров (скорость паров, высота </w:t>
      </w:r>
      <w:proofErr w:type="spellStart"/>
      <w:r w:rsidRPr="009E1EF1">
        <w:rPr>
          <w:color w:val="0F1115"/>
          <w:sz w:val="28"/>
          <w:szCs w:val="28"/>
        </w:rPr>
        <w:t>псевдоожиженного</w:t>
      </w:r>
      <w:proofErr w:type="spellEnd"/>
      <w:r w:rsidRPr="009E1EF1">
        <w:rPr>
          <w:color w:val="0F1115"/>
          <w:sz w:val="28"/>
          <w:szCs w:val="28"/>
        </w:rPr>
        <w:t xml:space="preserve"> слоя) подтвердили устойчивость работы реактора и десорбера.</w:t>
      </w:r>
    </w:p>
    <w:p w14:paraId="457642BB" w14:textId="77777777" w:rsidR="0094641A" w:rsidRPr="009E1EF1" w:rsidRDefault="0094641A" w:rsidP="009E1EF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9E1EF1">
        <w:rPr>
          <w:rStyle w:val="ad"/>
          <w:b w:val="0"/>
          <w:bCs w:val="0"/>
          <w:color w:val="0F1115"/>
          <w:sz w:val="28"/>
          <w:szCs w:val="28"/>
        </w:rPr>
        <w:lastRenderedPageBreak/>
        <w:t>Вспомогательное оборудование</w:t>
      </w:r>
      <w:r w:rsidRPr="009E1EF1">
        <w:rPr>
          <w:color w:val="0F1115"/>
          <w:sz w:val="28"/>
          <w:szCs w:val="28"/>
        </w:rPr>
        <w:t>: Подобраны и рассчитаны ключевые узлы реакторного блока: распределительные устройства, форсунки, циклоны, насосы. Их параметры обеспечивают надежную работу установки в условиях высоких температур и давлений.</w:t>
      </w:r>
    </w:p>
    <w:p w14:paraId="64EADE44" w14:textId="77777777" w:rsidR="0094641A" w:rsidRPr="009E1EF1" w:rsidRDefault="0094641A" w:rsidP="009E1EF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9E1EF1">
        <w:rPr>
          <w:rStyle w:val="ad"/>
          <w:b w:val="0"/>
          <w:bCs w:val="0"/>
          <w:color w:val="0F1115"/>
          <w:sz w:val="28"/>
          <w:szCs w:val="28"/>
        </w:rPr>
        <w:t>Экологическая и энергетическая составляющие</w:t>
      </w:r>
      <w:r w:rsidRPr="009E1EF1">
        <w:rPr>
          <w:color w:val="0F1115"/>
          <w:sz w:val="28"/>
          <w:szCs w:val="28"/>
        </w:rPr>
        <w:t xml:space="preserve">: Уделено внимание минимизации выбросов за счет эффективного пылеулавливания и снижения расхода пара на </w:t>
      </w:r>
      <w:proofErr w:type="spellStart"/>
      <w:r w:rsidRPr="009E1EF1">
        <w:rPr>
          <w:color w:val="0F1115"/>
          <w:sz w:val="28"/>
          <w:szCs w:val="28"/>
        </w:rPr>
        <w:t>отпарку</w:t>
      </w:r>
      <w:proofErr w:type="spellEnd"/>
      <w:r w:rsidRPr="009E1EF1">
        <w:rPr>
          <w:color w:val="0F1115"/>
          <w:sz w:val="28"/>
          <w:szCs w:val="28"/>
        </w:rPr>
        <w:t>. Расчеты подтвердили возможность работы установки в жестких климатических условиях Ямала.</w:t>
      </w:r>
    </w:p>
    <w:p w14:paraId="215DCAD8" w14:textId="77777777" w:rsidR="0094641A" w:rsidRPr="009E1EF1" w:rsidRDefault="0094641A" w:rsidP="009E1EF1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E1EF1">
        <w:rPr>
          <w:color w:val="0F1115"/>
          <w:sz w:val="28"/>
          <w:szCs w:val="28"/>
        </w:rPr>
        <w:t>Таким образом, разработанный проект реакторного блока установки каталитического крекинга является технически обоснованным и готов к реализации для переработки нефти Новопетровского месторождения с соблюдением современных требований к эффективности, безопасности и экологичности.</w:t>
      </w:r>
    </w:p>
    <w:p w14:paraId="6D3C97C7" w14:textId="77777777" w:rsidR="00B71ABA" w:rsidRDefault="00B71ABA" w:rsidP="0008224A">
      <w:pPr>
        <w:spacing w:line="259" w:lineRule="auto"/>
        <w:ind w:right="988"/>
        <w:rPr>
          <w:rFonts w:ascii="Times New Roman" w:hAnsi="Times New Roman" w:cs="Times New Roman"/>
          <w:b/>
          <w:sz w:val="28"/>
          <w:szCs w:val="28"/>
        </w:rPr>
      </w:pPr>
    </w:p>
    <w:p w14:paraId="22AF7424" w14:textId="4DDE890D" w:rsidR="00175F1C" w:rsidRPr="00AE61BC" w:rsidRDefault="00175F1C" w:rsidP="00195FE9">
      <w:pPr>
        <w:spacing w:line="259" w:lineRule="auto"/>
        <w:ind w:left="113" w:right="988" w:firstLine="313"/>
        <w:rPr>
          <w:rFonts w:ascii="Times New Roman" w:hAnsi="Times New Roman" w:cs="Times New Roman"/>
          <w:b/>
          <w:sz w:val="28"/>
          <w:szCs w:val="28"/>
        </w:rPr>
      </w:pPr>
      <w:r w:rsidRPr="005D355C">
        <w:rPr>
          <w:rFonts w:ascii="Times New Roman" w:hAnsi="Times New Roman" w:cs="Times New Roman"/>
          <w:b/>
          <w:sz w:val="28"/>
          <w:szCs w:val="28"/>
        </w:rPr>
        <w:t>Список литературы (</w:t>
      </w:r>
      <w:proofErr w:type="spellStart"/>
      <w:r w:rsidRPr="005D355C">
        <w:rPr>
          <w:rFonts w:ascii="Times New Roman" w:hAnsi="Times New Roman" w:cs="Times New Roman"/>
          <w:b/>
          <w:sz w:val="28"/>
          <w:szCs w:val="28"/>
        </w:rPr>
        <w:t>References</w:t>
      </w:r>
      <w:proofErr w:type="spellEnd"/>
      <w:r w:rsidRPr="005D355C"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14:paraId="58328AF5" w14:textId="2609BB16" w:rsidR="004D2F5C" w:rsidRPr="004D2F5C" w:rsidRDefault="004D2F5C" w:rsidP="009E1EF1">
      <w:pPr>
        <w:pStyle w:val="a4"/>
        <w:numPr>
          <w:ilvl w:val="0"/>
          <w:numId w:val="5"/>
        </w:numPr>
        <w:shd w:val="clear" w:color="000000" w:fill="auto"/>
        <w:tabs>
          <w:tab w:val="left" w:pos="426"/>
        </w:tabs>
        <w:spacing w:after="0" w:line="360" w:lineRule="auto"/>
        <w:ind w:left="0" w:firstLine="425"/>
        <w:contextualSpacing w:val="0"/>
        <w:rPr>
          <w:rFonts w:ascii="Times New Roman" w:hAnsi="Times New Roman" w:cs="Times New Roman"/>
          <w:sz w:val="28"/>
        </w:rPr>
      </w:pPr>
      <w:r w:rsidRPr="004D2F5C">
        <w:rPr>
          <w:rFonts w:ascii="Times New Roman" w:hAnsi="Times New Roman" w:cs="Times New Roman"/>
          <w:sz w:val="28"/>
        </w:rPr>
        <w:t>Павлов К.Ф., Романков П.Г., Носков А.А. Примеры и задачи по курсу процессов и аппаратов химической технологии.- М.: Химия, 1978.-576с.</w:t>
      </w:r>
    </w:p>
    <w:p w14:paraId="50AFAE3F" w14:textId="77777777" w:rsidR="004D2F5C" w:rsidRDefault="004D2F5C" w:rsidP="009E1EF1">
      <w:pPr>
        <w:pStyle w:val="a4"/>
        <w:numPr>
          <w:ilvl w:val="0"/>
          <w:numId w:val="5"/>
        </w:numPr>
        <w:shd w:val="clear" w:color="000000" w:fill="auto"/>
        <w:tabs>
          <w:tab w:val="left" w:pos="426"/>
        </w:tabs>
        <w:spacing w:after="0" w:line="360" w:lineRule="auto"/>
        <w:ind w:left="0" w:firstLine="425"/>
        <w:contextualSpacing w:val="0"/>
        <w:rPr>
          <w:rFonts w:ascii="Times New Roman" w:hAnsi="Times New Roman" w:cs="Times New Roman"/>
          <w:sz w:val="28"/>
        </w:rPr>
      </w:pPr>
      <w:r w:rsidRPr="004D2F5C">
        <w:rPr>
          <w:rFonts w:ascii="Times New Roman" w:hAnsi="Times New Roman" w:cs="Times New Roman"/>
          <w:sz w:val="28"/>
        </w:rPr>
        <w:t>Иоффе И.Л. Проектирование процессов и аппаратов химической технологии.- Л.: Химия, 1991.-352с.</w:t>
      </w:r>
    </w:p>
    <w:p w14:paraId="23D2145B" w14:textId="77777777" w:rsidR="004D2F5C" w:rsidRDefault="004D2F5C" w:rsidP="009E1EF1">
      <w:pPr>
        <w:pStyle w:val="a4"/>
        <w:numPr>
          <w:ilvl w:val="0"/>
          <w:numId w:val="5"/>
        </w:numPr>
        <w:shd w:val="clear" w:color="000000" w:fill="auto"/>
        <w:tabs>
          <w:tab w:val="left" w:pos="426"/>
        </w:tabs>
        <w:spacing w:after="0" w:line="360" w:lineRule="auto"/>
        <w:ind w:left="0" w:firstLine="425"/>
        <w:contextualSpacing w:val="0"/>
        <w:rPr>
          <w:rFonts w:ascii="Times New Roman" w:hAnsi="Times New Roman" w:cs="Times New Roman"/>
          <w:sz w:val="28"/>
        </w:rPr>
      </w:pPr>
      <w:r w:rsidRPr="004D2F5C">
        <w:rPr>
          <w:rFonts w:ascii="Times New Roman" w:hAnsi="Times New Roman" w:cs="Times New Roman"/>
          <w:sz w:val="28"/>
        </w:rPr>
        <w:t>Соколов В.Н. Машины и аппараты химических производств.- Л.: Машиностроение, 1982. - 264с.</w:t>
      </w:r>
    </w:p>
    <w:p w14:paraId="279A3F40" w14:textId="77777777" w:rsidR="004D2F5C" w:rsidRDefault="004D2F5C" w:rsidP="009E1EF1">
      <w:pPr>
        <w:pStyle w:val="a4"/>
        <w:numPr>
          <w:ilvl w:val="0"/>
          <w:numId w:val="5"/>
        </w:numPr>
        <w:shd w:val="clear" w:color="000000" w:fill="auto"/>
        <w:tabs>
          <w:tab w:val="left" w:pos="426"/>
        </w:tabs>
        <w:spacing w:after="0" w:line="360" w:lineRule="auto"/>
        <w:ind w:left="0" w:firstLine="425"/>
        <w:contextualSpacing w:val="0"/>
        <w:rPr>
          <w:rFonts w:ascii="Times New Roman" w:hAnsi="Times New Roman" w:cs="Times New Roman"/>
          <w:sz w:val="28"/>
          <w:szCs w:val="28"/>
        </w:rPr>
      </w:pPr>
      <w:r w:rsidRPr="004D2F5C">
        <w:rPr>
          <w:rFonts w:ascii="Times New Roman" w:hAnsi="Times New Roman" w:cs="Times New Roman"/>
          <w:sz w:val="28"/>
          <w:szCs w:val="28"/>
        </w:rPr>
        <w:t>Рабинович В.А., Хавин З.Я. Краткий химический справочник.- Л.: Химия, 1978.-432с.</w:t>
      </w:r>
    </w:p>
    <w:p w14:paraId="5D660FAE" w14:textId="77777777" w:rsidR="004D2F5C" w:rsidRDefault="004D2F5C" w:rsidP="009E1EF1">
      <w:pPr>
        <w:pStyle w:val="a4"/>
        <w:numPr>
          <w:ilvl w:val="0"/>
          <w:numId w:val="5"/>
        </w:numPr>
        <w:shd w:val="clear" w:color="000000" w:fill="auto"/>
        <w:tabs>
          <w:tab w:val="left" w:pos="426"/>
        </w:tabs>
        <w:spacing w:after="0" w:line="360" w:lineRule="auto"/>
        <w:ind w:left="0" w:firstLine="425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D2F5C">
        <w:rPr>
          <w:rFonts w:ascii="Times New Roman" w:hAnsi="Times New Roman" w:cs="Times New Roman"/>
          <w:sz w:val="28"/>
          <w:szCs w:val="28"/>
        </w:rPr>
        <w:t>Дытнерский</w:t>
      </w:r>
      <w:proofErr w:type="spellEnd"/>
      <w:r w:rsidRPr="004D2F5C">
        <w:rPr>
          <w:rFonts w:ascii="Times New Roman" w:hAnsi="Times New Roman" w:cs="Times New Roman"/>
          <w:sz w:val="28"/>
          <w:szCs w:val="28"/>
        </w:rPr>
        <w:t xml:space="preserve"> Ю.И. Основные процессы и аппараты химической технологии: Пособие по проектированию. М.: Химия, 1978.-576с.</w:t>
      </w:r>
    </w:p>
    <w:p w14:paraId="2180212B" w14:textId="77777777" w:rsidR="004D2F5C" w:rsidRDefault="004D2F5C" w:rsidP="009E1EF1">
      <w:pPr>
        <w:pStyle w:val="a4"/>
        <w:numPr>
          <w:ilvl w:val="0"/>
          <w:numId w:val="5"/>
        </w:numPr>
        <w:shd w:val="clear" w:color="000000" w:fill="auto"/>
        <w:tabs>
          <w:tab w:val="left" w:pos="426"/>
        </w:tabs>
        <w:spacing w:after="0" w:line="360" w:lineRule="auto"/>
        <w:ind w:left="0" w:firstLine="425"/>
        <w:contextualSpacing w:val="0"/>
        <w:rPr>
          <w:rFonts w:ascii="Times New Roman" w:hAnsi="Times New Roman" w:cs="Times New Roman"/>
          <w:sz w:val="28"/>
          <w:szCs w:val="28"/>
        </w:rPr>
      </w:pPr>
      <w:r w:rsidRPr="004D2F5C">
        <w:rPr>
          <w:rFonts w:ascii="Times New Roman" w:hAnsi="Times New Roman" w:cs="Times New Roman"/>
          <w:sz w:val="28"/>
          <w:szCs w:val="28"/>
        </w:rPr>
        <w:t>Суханов В.П. Каталитические процессы в нефтепереработке. М.:</w:t>
      </w:r>
      <w:proofErr w:type="spellStart"/>
      <w:r w:rsidRPr="004D2F5C">
        <w:rPr>
          <w:rFonts w:ascii="Times New Roman" w:hAnsi="Times New Roman" w:cs="Times New Roman"/>
          <w:sz w:val="28"/>
          <w:szCs w:val="28"/>
        </w:rPr>
        <w:t>Гостоптехиздат</w:t>
      </w:r>
      <w:proofErr w:type="spellEnd"/>
      <w:r w:rsidRPr="004D2F5C">
        <w:rPr>
          <w:rFonts w:ascii="Times New Roman" w:hAnsi="Times New Roman" w:cs="Times New Roman"/>
          <w:sz w:val="28"/>
          <w:szCs w:val="28"/>
        </w:rPr>
        <w:t>, 1963, 272 с.</w:t>
      </w:r>
    </w:p>
    <w:p w14:paraId="08E65203" w14:textId="65985EF7" w:rsidR="004D2F5C" w:rsidRPr="004D2F5C" w:rsidRDefault="004D2F5C" w:rsidP="009E1EF1">
      <w:pPr>
        <w:pStyle w:val="a4"/>
        <w:numPr>
          <w:ilvl w:val="0"/>
          <w:numId w:val="5"/>
        </w:numPr>
        <w:shd w:val="clear" w:color="000000" w:fill="auto"/>
        <w:tabs>
          <w:tab w:val="left" w:pos="426"/>
        </w:tabs>
        <w:spacing w:after="0" w:line="360" w:lineRule="auto"/>
        <w:ind w:left="0" w:firstLine="425"/>
        <w:contextualSpacing w:val="0"/>
        <w:rPr>
          <w:rFonts w:ascii="Times New Roman" w:hAnsi="Times New Roman" w:cs="Times New Roman"/>
          <w:sz w:val="28"/>
          <w:szCs w:val="28"/>
        </w:rPr>
      </w:pPr>
      <w:r w:rsidRPr="004D2F5C">
        <w:rPr>
          <w:rFonts w:ascii="Times New Roman" w:hAnsi="Times New Roman" w:cs="Times New Roman"/>
          <w:sz w:val="28"/>
          <w:szCs w:val="28"/>
        </w:rPr>
        <w:t>Нагиев М.Ф. Химия, технология и расчет процессов синтеза моторных топлив. М.: изд. АНСССР, 1955, 542 с.</w:t>
      </w:r>
    </w:p>
    <w:p w14:paraId="2F4041FC" w14:textId="77777777" w:rsidR="004D2F5C" w:rsidRPr="00655EC1" w:rsidRDefault="004D2F5C" w:rsidP="004D2F5C">
      <w:pPr>
        <w:pStyle w:val="a9"/>
        <w:shd w:val="clear" w:color="000000" w:fill="auto"/>
        <w:tabs>
          <w:tab w:val="left" w:pos="426"/>
        </w:tabs>
        <w:spacing w:line="360" w:lineRule="auto"/>
      </w:pPr>
    </w:p>
    <w:sectPr w:rsidR="004D2F5C" w:rsidRPr="00655EC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008D" w14:textId="77777777" w:rsidR="0015014C" w:rsidRDefault="0015014C" w:rsidP="00947552">
      <w:pPr>
        <w:spacing w:after="0" w:line="240" w:lineRule="auto"/>
      </w:pPr>
      <w:r>
        <w:separator/>
      </w:r>
    </w:p>
  </w:endnote>
  <w:endnote w:type="continuationSeparator" w:id="0">
    <w:p w14:paraId="3D6CF297" w14:textId="77777777" w:rsidR="0015014C" w:rsidRDefault="0015014C" w:rsidP="0094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A185" w14:textId="47DC9B20" w:rsidR="00505A9F" w:rsidRDefault="00505A9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162D" w14:textId="77777777" w:rsidR="0015014C" w:rsidRDefault="0015014C" w:rsidP="00947552">
      <w:pPr>
        <w:spacing w:after="0" w:line="240" w:lineRule="auto"/>
      </w:pPr>
      <w:r>
        <w:separator/>
      </w:r>
    </w:p>
  </w:footnote>
  <w:footnote w:type="continuationSeparator" w:id="0">
    <w:p w14:paraId="7B1E9413" w14:textId="77777777" w:rsidR="0015014C" w:rsidRDefault="0015014C" w:rsidP="00947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5B91"/>
    <w:multiLevelType w:val="multilevel"/>
    <w:tmpl w:val="44E2E9C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 w15:restartNumberingAfterBreak="0">
    <w:nsid w:val="15D07319"/>
    <w:multiLevelType w:val="multilevel"/>
    <w:tmpl w:val="CB5E862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 w15:restartNumberingAfterBreak="0">
    <w:nsid w:val="3479406E"/>
    <w:multiLevelType w:val="hybridMultilevel"/>
    <w:tmpl w:val="F89CFFF0"/>
    <w:lvl w:ilvl="0" w:tplc="B6B48B72">
      <w:start w:val="6"/>
      <w:numFmt w:val="bullet"/>
      <w:lvlText w:val="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4B181E7E"/>
    <w:multiLevelType w:val="multilevel"/>
    <w:tmpl w:val="056C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55388"/>
    <w:multiLevelType w:val="multilevel"/>
    <w:tmpl w:val="9E6E4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E5A65E4"/>
    <w:multiLevelType w:val="hybridMultilevel"/>
    <w:tmpl w:val="6CDA6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C13C1"/>
    <w:multiLevelType w:val="hybridMultilevel"/>
    <w:tmpl w:val="6E0C5A42"/>
    <w:lvl w:ilvl="0" w:tplc="A114EA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BB"/>
    <w:rsid w:val="00014C61"/>
    <w:rsid w:val="00015DE1"/>
    <w:rsid w:val="0003585B"/>
    <w:rsid w:val="000401CD"/>
    <w:rsid w:val="00046959"/>
    <w:rsid w:val="0004754E"/>
    <w:rsid w:val="00054946"/>
    <w:rsid w:val="0008224A"/>
    <w:rsid w:val="00084A4A"/>
    <w:rsid w:val="00097DF0"/>
    <w:rsid w:val="000C7E0D"/>
    <w:rsid w:val="00100121"/>
    <w:rsid w:val="001079CC"/>
    <w:rsid w:val="001332AB"/>
    <w:rsid w:val="00141C00"/>
    <w:rsid w:val="0015014C"/>
    <w:rsid w:val="00153893"/>
    <w:rsid w:val="00175F1C"/>
    <w:rsid w:val="00182FAC"/>
    <w:rsid w:val="00194297"/>
    <w:rsid w:val="00195FE9"/>
    <w:rsid w:val="001A407F"/>
    <w:rsid w:val="001E2490"/>
    <w:rsid w:val="001E3E97"/>
    <w:rsid w:val="002025BE"/>
    <w:rsid w:val="00203803"/>
    <w:rsid w:val="00217F7B"/>
    <w:rsid w:val="002405CB"/>
    <w:rsid w:val="002551AB"/>
    <w:rsid w:val="00261932"/>
    <w:rsid w:val="002920D6"/>
    <w:rsid w:val="00296861"/>
    <w:rsid w:val="002D6451"/>
    <w:rsid w:val="002E1128"/>
    <w:rsid w:val="002F4373"/>
    <w:rsid w:val="003229D3"/>
    <w:rsid w:val="00325AB1"/>
    <w:rsid w:val="003471B0"/>
    <w:rsid w:val="00376496"/>
    <w:rsid w:val="00396755"/>
    <w:rsid w:val="003C54AD"/>
    <w:rsid w:val="0040791A"/>
    <w:rsid w:val="00416A52"/>
    <w:rsid w:val="004502D8"/>
    <w:rsid w:val="004853B3"/>
    <w:rsid w:val="004A1E3D"/>
    <w:rsid w:val="004D2F5C"/>
    <w:rsid w:val="004E3CD1"/>
    <w:rsid w:val="00505A9F"/>
    <w:rsid w:val="00512AE1"/>
    <w:rsid w:val="00553EC6"/>
    <w:rsid w:val="005A2C4A"/>
    <w:rsid w:val="005A55D1"/>
    <w:rsid w:val="005F04E7"/>
    <w:rsid w:val="005F7398"/>
    <w:rsid w:val="00611DF9"/>
    <w:rsid w:val="00614DC9"/>
    <w:rsid w:val="006467A8"/>
    <w:rsid w:val="00684C85"/>
    <w:rsid w:val="006B1393"/>
    <w:rsid w:val="006E29DF"/>
    <w:rsid w:val="00700EFB"/>
    <w:rsid w:val="0070596D"/>
    <w:rsid w:val="00714083"/>
    <w:rsid w:val="00742335"/>
    <w:rsid w:val="007A7373"/>
    <w:rsid w:val="007F6A33"/>
    <w:rsid w:val="008313E8"/>
    <w:rsid w:val="00863F65"/>
    <w:rsid w:val="00870D7C"/>
    <w:rsid w:val="00875088"/>
    <w:rsid w:val="00887938"/>
    <w:rsid w:val="008B4212"/>
    <w:rsid w:val="008B7328"/>
    <w:rsid w:val="008E1AFF"/>
    <w:rsid w:val="0092563B"/>
    <w:rsid w:val="009310A8"/>
    <w:rsid w:val="00937F34"/>
    <w:rsid w:val="009405BD"/>
    <w:rsid w:val="0094641A"/>
    <w:rsid w:val="00947552"/>
    <w:rsid w:val="009928BB"/>
    <w:rsid w:val="009C6821"/>
    <w:rsid w:val="009E1EF1"/>
    <w:rsid w:val="009E6E43"/>
    <w:rsid w:val="00A04364"/>
    <w:rsid w:val="00A14BA6"/>
    <w:rsid w:val="00A3675D"/>
    <w:rsid w:val="00AA3A2D"/>
    <w:rsid w:val="00AC02D7"/>
    <w:rsid w:val="00AE4DDD"/>
    <w:rsid w:val="00AF0D4F"/>
    <w:rsid w:val="00AF406E"/>
    <w:rsid w:val="00B215EE"/>
    <w:rsid w:val="00B445D5"/>
    <w:rsid w:val="00B51C05"/>
    <w:rsid w:val="00B60374"/>
    <w:rsid w:val="00B71ABA"/>
    <w:rsid w:val="00B81AA3"/>
    <w:rsid w:val="00BA3FE1"/>
    <w:rsid w:val="00BF05E6"/>
    <w:rsid w:val="00BF6138"/>
    <w:rsid w:val="00C03D83"/>
    <w:rsid w:val="00C16BDC"/>
    <w:rsid w:val="00C263DA"/>
    <w:rsid w:val="00C60B34"/>
    <w:rsid w:val="00CB64DD"/>
    <w:rsid w:val="00CC0D7F"/>
    <w:rsid w:val="00CF2290"/>
    <w:rsid w:val="00D2394A"/>
    <w:rsid w:val="00D2514A"/>
    <w:rsid w:val="00D3242A"/>
    <w:rsid w:val="00D42DED"/>
    <w:rsid w:val="00D82D68"/>
    <w:rsid w:val="00D8778E"/>
    <w:rsid w:val="00DA5A64"/>
    <w:rsid w:val="00DB4989"/>
    <w:rsid w:val="00E267C5"/>
    <w:rsid w:val="00E26FF2"/>
    <w:rsid w:val="00E3286E"/>
    <w:rsid w:val="00E33201"/>
    <w:rsid w:val="00E53ED3"/>
    <w:rsid w:val="00E742E0"/>
    <w:rsid w:val="00E842F5"/>
    <w:rsid w:val="00E86574"/>
    <w:rsid w:val="00E955EE"/>
    <w:rsid w:val="00EC0B00"/>
    <w:rsid w:val="00EC14F4"/>
    <w:rsid w:val="00EE318F"/>
    <w:rsid w:val="00EF0AAA"/>
    <w:rsid w:val="00F033DF"/>
    <w:rsid w:val="00F04756"/>
    <w:rsid w:val="00F12DA9"/>
    <w:rsid w:val="00F33453"/>
    <w:rsid w:val="00F44956"/>
    <w:rsid w:val="00F46B67"/>
    <w:rsid w:val="00F55094"/>
    <w:rsid w:val="00F600E0"/>
    <w:rsid w:val="00F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7D36B9"/>
  <w15:docId w15:val="{71D8805B-AF5D-4489-95A4-15529CDF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B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74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28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40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471B0"/>
    <w:pPr>
      <w:keepNext/>
      <w:shd w:val="clear" w:color="auto" w:fill="FFFFFF"/>
      <w:spacing w:before="5" w:after="0" w:line="274" w:lineRule="exact"/>
      <w:ind w:left="101"/>
      <w:outlineLvl w:val="3"/>
    </w:pPr>
    <w:rPr>
      <w:rFonts w:ascii="Times New Roman" w:eastAsia="Times New Roman" w:hAnsi="Times New Roman" w:cs="Times New Roman"/>
      <w:color w:val="000000"/>
      <w:spacing w:val="-15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471B0"/>
    <w:pPr>
      <w:keepNext/>
      <w:shd w:val="clear" w:color="auto" w:fill="FFFFFF"/>
      <w:spacing w:after="0" w:line="274" w:lineRule="exact"/>
      <w:ind w:left="77"/>
      <w:outlineLvl w:val="4"/>
    </w:pPr>
    <w:rPr>
      <w:rFonts w:ascii="Times New Roman" w:eastAsia="Times New Roman" w:hAnsi="Times New Roman" w:cs="Times New Roman"/>
      <w:color w:val="000000"/>
      <w:spacing w:val="-19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71B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471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qFormat/>
    <w:rsid w:val="003471B0"/>
    <w:pPr>
      <w:keepNext/>
      <w:shd w:val="clear" w:color="auto" w:fill="FFFFFF"/>
      <w:spacing w:after="0" w:line="274" w:lineRule="exact"/>
      <w:ind w:left="91" w:right="-6"/>
      <w:jc w:val="both"/>
      <w:outlineLvl w:val="7"/>
    </w:pPr>
    <w:rPr>
      <w:rFonts w:ascii="Times New Roman" w:eastAsia="Times New Roman" w:hAnsi="Times New Roman" w:cs="Times New Roman"/>
      <w:color w:val="000000"/>
      <w:spacing w:val="-15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471B0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28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992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28B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928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04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4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F40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rsid w:val="00AF40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F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F40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F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AF40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F406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AF4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AF406E"/>
  </w:style>
  <w:style w:type="character" w:styleId="ad">
    <w:name w:val="Strong"/>
    <w:uiPriority w:val="22"/>
    <w:qFormat/>
    <w:rsid w:val="00AF406E"/>
    <w:rPr>
      <w:b/>
      <w:bCs/>
    </w:rPr>
  </w:style>
  <w:style w:type="character" w:customStyle="1" w:styleId="mord">
    <w:name w:val="mord"/>
    <w:basedOn w:val="a0"/>
    <w:rsid w:val="00AF406E"/>
  </w:style>
  <w:style w:type="character" w:customStyle="1" w:styleId="vlist-s">
    <w:name w:val="vlist-s"/>
    <w:basedOn w:val="a0"/>
    <w:rsid w:val="00AF406E"/>
  </w:style>
  <w:style w:type="character" w:customStyle="1" w:styleId="mrel">
    <w:name w:val="mrel"/>
    <w:basedOn w:val="a0"/>
    <w:rsid w:val="00AF406E"/>
  </w:style>
  <w:style w:type="character" w:customStyle="1" w:styleId="mbin">
    <w:name w:val="mbin"/>
    <w:basedOn w:val="a0"/>
    <w:rsid w:val="00AF406E"/>
  </w:style>
  <w:style w:type="paragraph" w:customStyle="1" w:styleId="ds-markdown-paragraph">
    <w:name w:val="ds-markdown-paragraph"/>
    <w:basedOn w:val="a"/>
    <w:rsid w:val="00AF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AF406E"/>
  </w:style>
  <w:style w:type="character" w:customStyle="1" w:styleId="mopen">
    <w:name w:val="mopen"/>
    <w:basedOn w:val="a0"/>
    <w:rsid w:val="00AF406E"/>
  </w:style>
  <w:style w:type="character" w:customStyle="1" w:styleId="mclose">
    <w:name w:val="mclose"/>
    <w:basedOn w:val="a0"/>
    <w:rsid w:val="00AF406E"/>
  </w:style>
  <w:style w:type="character" w:customStyle="1" w:styleId="mop">
    <w:name w:val="mop"/>
    <w:basedOn w:val="a0"/>
    <w:rsid w:val="00AF406E"/>
  </w:style>
  <w:style w:type="character" w:customStyle="1" w:styleId="delimsizing">
    <w:name w:val="delimsizing"/>
    <w:basedOn w:val="a0"/>
    <w:rsid w:val="00AF406E"/>
  </w:style>
  <w:style w:type="character" w:customStyle="1" w:styleId="y2iqfc">
    <w:name w:val="y2iqfc"/>
    <w:basedOn w:val="a0"/>
    <w:rsid w:val="00C60B34"/>
  </w:style>
  <w:style w:type="paragraph" w:styleId="ae">
    <w:name w:val="Balloon Text"/>
    <w:basedOn w:val="a"/>
    <w:link w:val="af"/>
    <w:uiPriority w:val="99"/>
    <w:semiHidden/>
    <w:unhideWhenUsed/>
    <w:rsid w:val="007A737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7373"/>
    <w:rPr>
      <w:rFonts w:ascii="Lucida Grande" w:hAnsi="Lucida Grande" w:cs="Lucida Grande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3471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f0">
    <w:name w:val="Body Text Indent"/>
    <w:basedOn w:val="a"/>
    <w:link w:val="af1"/>
    <w:uiPriority w:val="99"/>
    <w:unhideWhenUsed/>
    <w:rsid w:val="003471B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471B0"/>
  </w:style>
  <w:style w:type="character" w:customStyle="1" w:styleId="40">
    <w:name w:val="Заголовок 4 Знак"/>
    <w:basedOn w:val="a0"/>
    <w:link w:val="4"/>
    <w:uiPriority w:val="9"/>
    <w:rsid w:val="003471B0"/>
    <w:rPr>
      <w:rFonts w:ascii="Times New Roman" w:eastAsia="Times New Roman" w:hAnsi="Times New Roman" w:cs="Times New Roman"/>
      <w:color w:val="000000"/>
      <w:spacing w:val="-15"/>
      <w:sz w:val="28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71B0"/>
    <w:rPr>
      <w:rFonts w:ascii="Times New Roman" w:eastAsia="Times New Roman" w:hAnsi="Times New Roman" w:cs="Times New Roman"/>
      <w:color w:val="000000"/>
      <w:spacing w:val="-19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71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471B0"/>
    <w:rPr>
      <w:rFonts w:ascii="Times New Roman" w:eastAsia="Times New Roman" w:hAnsi="Times New Roman" w:cs="Times New Roman"/>
      <w:color w:val="000000"/>
      <w:spacing w:val="-15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471B0"/>
    <w:rPr>
      <w:rFonts w:ascii="Arial" w:eastAsia="Times New Roman" w:hAnsi="Arial" w:cs="Arial"/>
      <w:lang w:eastAsia="ru-RU"/>
    </w:rPr>
  </w:style>
  <w:style w:type="paragraph" w:styleId="af2">
    <w:name w:val="Title"/>
    <w:basedOn w:val="a"/>
    <w:link w:val="af3"/>
    <w:uiPriority w:val="10"/>
    <w:qFormat/>
    <w:rsid w:val="003471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347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471B0"/>
    <w:pPr>
      <w:shd w:val="clear" w:color="auto" w:fill="FFFFFF"/>
      <w:spacing w:after="0" w:line="274" w:lineRule="exact"/>
      <w:ind w:left="540"/>
    </w:pPr>
    <w:rPr>
      <w:rFonts w:ascii="Times New Roman" w:eastAsia="Times New Roman" w:hAnsi="Times New Roman" w:cs="Times New Roman"/>
      <w:color w:val="000000"/>
      <w:spacing w:val="-13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471B0"/>
    <w:rPr>
      <w:rFonts w:ascii="Times New Roman" w:eastAsia="Times New Roman" w:hAnsi="Times New Roman" w:cs="Times New Roman"/>
      <w:color w:val="000000"/>
      <w:spacing w:val="-13"/>
      <w:sz w:val="28"/>
      <w:szCs w:val="24"/>
      <w:shd w:val="clear" w:color="auto" w:fill="FFFFFF"/>
      <w:lang w:eastAsia="ru-RU"/>
    </w:rPr>
  </w:style>
  <w:style w:type="paragraph" w:styleId="af4">
    <w:name w:val="Plain Text"/>
    <w:basedOn w:val="a"/>
    <w:link w:val="af5"/>
    <w:uiPriority w:val="99"/>
    <w:rsid w:val="003471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uiPriority w:val="99"/>
    <w:rsid w:val="003471B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9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cianogaspar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D35F-6C0D-4A46-B107-86E72972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Гашпар Фелисиану Гомеш -</dc:creator>
  <cp:keywords/>
  <dc:description/>
  <cp:lastModifiedBy>Александр baima</cp:lastModifiedBy>
  <cp:revision>4</cp:revision>
  <dcterms:created xsi:type="dcterms:W3CDTF">2025-12-09T15:27:00Z</dcterms:created>
  <dcterms:modified xsi:type="dcterms:W3CDTF">2025-12-10T04:40:00Z</dcterms:modified>
</cp:coreProperties>
</file>