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2FD7" w14:textId="77777777" w:rsidR="006B1115" w:rsidRDefault="006B1115" w:rsidP="00D4334F">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7655214F" w14:textId="77777777" w:rsidR="00D4334F" w:rsidRDefault="006B1115" w:rsidP="00D4334F">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материалов</w:t>
      </w:r>
    </w:p>
    <w:p w14:paraId="381F24B8" w14:textId="04891288" w:rsidR="006B1115" w:rsidRPr="00D4334F" w:rsidRDefault="006B1115" w:rsidP="00D4334F">
      <w:pPr>
        <w:spacing w:line="360" w:lineRule="auto"/>
        <w:jc w:val="center"/>
        <w:rPr>
          <w:b/>
          <w:sz w:val="28"/>
          <w:lang w:val="en-US"/>
        </w:rPr>
      </w:pPr>
      <w:r w:rsidRPr="00D4334F">
        <w:rPr>
          <w:b/>
          <w:sz w:val="28"/>
          <w:lang w:val="en-US"/>
        </w:rPr>
        <w:t xml:space="preserve"> Kazan Federal University</w:t>
      </w:r>
      <w:r w:rsidR="00D4334F" w:rsidRPr="00D4334F">
        <w:rPr>
          <w:b/>
          <w:sz w:val="28"/>
          <w:lang w:val="en-US"/>
        </w:rPr>
        <w:t>,</w:t>
      </w:r>
    </w:p>
    <w:p w14:paraId="1A8763CD" w14:textId="7B66C60B" w:rsidR="00DB1521" w:rsidRDefault="006B1115" w:rsidP="00D4334F">
      <w:pPr>
        <w:spacing w:line="360" w:lineRule="auto"/>
        <w:ind w:firstLine="709"/>
        <w:jc w:val="center"/>
        <w:rPr>
          <w:b/>
          <w:spacing w:val="-2"/>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30C89553" w14:textId="77777777" w:rsidR="00D4334F" w:rsidRPr="00DB1521" w:rsidRDefault="00D4334F" w:rsidP="00D4334F">
      <w:pPr>
        <w:spacing w:line="360" w:lineRule="auto"/>
        <w:ind w:firstLine="709"/>
        <w:jc w:val="center"/>
        <w:rPr>
          <w:b/>
          <w:spacing w:val="-2"/>
          <w:sz w:val="28"/>
          <w:lang w:val="en-US"/>
        </w:rPr>
      </w:pPr>
    </w:p>
    <w:p w14:paraId="5F6E8D70" w14:textId="77777777" w:rsidR="00DB1521" w:rsidRDefault="00DB1521" w:rsidP="00DB1521">
      <w:pPr>
        <w:spacing w:before="56" w:line="360" w:lineRule="auto"/>
        <w:ind w:firstLine="709"/>
        <w:jc w:val="center"/>
        <w:rPr>
          <w:rFonts w:eastAsiaTheme="majorEastAsia"/>
          <w:b/>
          <w:bCs/>
          <w:sz w:val="28"/>
          <w:szCs w:val="26"/>
        </w:rPr>
      </w:pPr>
      <w:r w:rsidRPr="00DB1521">
        <w:rPr>
          <w:rFonts w:eastAsiaTheme="majorEastAsia"/>
          <w:b/>
          <w:bCs/>
          <w:sz w:val="28"/>
          <w:szCs w:val="26"/>
        </w:rPr>
        <w:t>Технологии производства битумов и полимер битумных вяжущих</w:t>
      </w:r>
    </w:p>
    <w:p w14:paraId="1410FCCE" w14:textId="77777777" w:rsidR="00DB1521" w:rsidRPr="00561F76" w:rsidRDefault="00DB1521" w:rsidP="006B1115">
      <w:pPr>
        <w:spacing w:before="56" w:line="403" w:lineRule="auto"/>
        <w:ind w:hanging="5"/>
        <w:jc w:val="center"/>
        <w:rPr>
          <w:b/>
          <w:color w:val="000000" w:themeColor="text1"/>
          <w:sz w:val="28"/>
          <w:szCs w:val="28"/>
          <w:lang w:val="en-US"/>
        </w:rPr>
      </w:pPr>
      <w:r w:rsidRPr="00DB1521">
        <w:rPr>
          <w:b/>
          <w:color w:val="000000" w:themeColor="text1"/>
          <w:sz w:val="28"/>
          <w:szCs w:val="28"/>
          <w:lang w:val="en-US"/>
        </w:rPr>
        <w:t>Technologies for the production of bitumen and polymer bitumen binders</w:t>
      </w:r>
    </w:p>
    <w:p w14:paraId="2CFC502A" w14:textId="6ABF171E" w:rsidR="006B1115" w:rsidRPr="00561F76" w:rsidRDefault="00FF28F0" w:rsidP="006B1115">
      <w:pPr>
        <w:spacing w:before="56" w:line="403" w:lineRule="auto"/>
        <w:ind w:hanging="5"/>
        <w:jc w:val="center"/>
        <w:rPr>
          <w:b/>
          <w:sz w:val="28"/>
          <w:lang w:val="en-US"/>
        </w:rPr>
      </w:pPr>
      <w:r w:rsidRPr="00DB1521">
        <w:rPr>
          <w:b/>
          <w:color w:val="000000" w:themeColor="text1"/>
          <w:sz w:val="28"/>
        </w:rPr>
        <w:t>Аманов</w:t>
      </w:r>
      <w:r w:rsidR="00B9279D" w:rsidRPr="00561F76">
        <w:rPr>
          <w:b/>
          <w:color w:val="000000" w:themeColor="text1"/>
          <w:sz w:val="28"/>
          <w:lang w:val="en-US"/>
        </w:rPr>
        <w:t xml:space="preserve"> </w:t>
      </w:r>
      <w:r>
        <w:rPr>
          <w:b/>
          <w:sz w:val="28"/>
        </w:rPr>
        <w:t>Егор</w:t>
      </w:r>
      <w:r w:rsidRPr="00561F76">
        <w:rPr>
          <w:b/>
          <w:sz w:val="28"/>
          <w:lang w:val="en-US"/>
        </w:rPr>
        <w:t xml:space="preserve"> </w:t>
      </w:r>
      <w:r>
        <w:rPr>
          <w:b/>
          <w:sz w:val="28"/>
        </w:rPr>
        <w:t>Маратович</w:t>
      </w:r>
      <w:r w:rsidR="006B1115" w:rsidRPr="00561F76">
        <w:rPr>
          <w:b/>
          <w:sz w:val="28"/>
          <w:lang w:val="en-US"/>
        </w:rPr>
        <w:t xml:space="preserve">, </w:t>
      </w:r>
      <w:proofErr w:type="spellStart"/>
      <w:r>
        <w:rPr>
          <w:b/>
          <w:sz w:val="28"/>
          <w:lang w:val="en-US"/>
        </w:rPr>
        <w:t>Amanov</w:t>
      </w:r>
      <w:proofErr w:type="spellEnd"/>
      <w:r w:rsidR="00B9279D" w:rsidRPr="00561F76">
        <w:rPr>
          <w:b/>
          <w:sz w:val="28"/>
          <w:lang w:val="en-US"/>
        </w:rPr>
        <w:t xml:space="preserve"> </w:t>
      </w:r>
      <w:r>
        <w:rPr>
          <w:b/>
          <w:sz w:val="28"/>
          <w:lang w:val="en-US"/>
        </w:rPr>
        <w:t>Egor</w:t>
      </w:r>
      <w:r w:rsidR="006B1115" w:rsidRPr="00561F76">
        <w:rPr>
          <w:b/>
          <w:sz w:val="28"/>
          <w:vertAlign w:val="superscript"/>
          <w:lang w:val="en-US"/>
        </w:rPr>
        <w:t>1</w:t>
      </w:r>
      <w:r w:rsidR="006B1115" w:rsidRPr="00561F76">
        <w:rPr>
          <w:b/>
          <w:sz w:val="28"/>
          <w:lang w:val="en-US"/>
        </w:rPr>
        <w:t xml:space="preserve"> </w:t>
      </w:r>
    </w:p>
    <w:p w14:paraId="669C1853" w14:textId="77777777" w:rsidR="006B1115" w:rsidRPr="009279B0" w:rsidRDefault="006B1115" w:rsidP="006B1115">
      <w:pPr>
        <w:spacing w:before="56" w:line="403" w:lineRule="auto"/>
        <w:ind w:hanging="5"/>
        <w:jc w:val="center"/>
        <w:rPr>
          <w:b/>
          <w:sz w:val="28"/>
          <w:vertAlign w:val="superscript"/>
          <w:lang w:val="en-US"/>
        </w:rPr>
      </w:pPr>
      <w:r w:rsidRPr="00831399">
        <w:rPr>
          <w:b/>
          <w:spacing w:val="-2"/>
          <w:sz w:val="28"/>
        </w:rPr>
        <w:t>Валиев</w:t>
      </w:r>
      <w:r w:rsidRPr="00831399">
        <w:rPr>
          <w:b/>
          <w:spacing w:val="-2"/>
          <w:sz w:val="28"/>
          <w:lang w:val="en-US"/>
        </w:rPr>
        <w:t xml:space="preserve"> </w:t>
      </w:r>
      <w:r w:rsidRPr="00831399">
        <w:rPr>
          <w:b/>
          <w:spacing w:val="-2"/>
          <w:sz w:val="28"/>
        </w:rPr>
        <w:t>Динар</w:t>
      </w:r>
      <w:r w:rsidRPr="00831399">
        <w:rPr>
          <w:b/>
          <w:spacing w:val="-2"/>
          <w:sz w:val="28"/>
          <w:lang w:val="en-US"/>
        </w:rPr>
        <w:t xml:space="preserve"> </w:t>
      </w:r>
      <w:proofErr w:type="spellStart"/>
      <w:r w:rsidRPr="00831399">
        <w:rPr>
          <w:b/>
          <w:spacing w:val="-2"/>
          <w:sz w:val="28"/>
        </w:rPr>
        <w:t>Зинурович</w:t>
      </w:r>
      <w:proofErr w:type="spellEnd"/>
      <w:r w:rsidRPr="00831399">
        <w:rPr>
          <w:b/>
          <w:spacing w:val="-2"/>
          <w:sz w:val="28"/>
          <w:lang w:val="en-US"/>
        </w:rPr>
        <w:t xml:space="preserve">, </w:t>
      </w:r>
      <w:proofErr w:type="spellStart"/>
      <w:r w:rsidRPr="00831399">
        <w:rPr>
          <w:b/>
          <w:spacing w:val="-2"/>
          <w:sz w:val="28"/>
          <w:lang w:val="en-US"/>
        </w:rPr>
        <w:t>Valiev</w:t>
      </w:r>
      <w:proofErr w:type="spellEnd"/>
      <w:r w:rsidRPr="00831399">
        <w:rPr>
          <w:b/>
          <w:spacing w:val="-2"/>
          <w:sz w:val="28"/>
          <w:lang w:val="en-US"/>
        </w:rPr>
        <w:t xml:space="preserve"> Dinar Zinurovich</w:t>
      </w:r>
      <w:r w:rsidRPr="009279B0">
        <w:rPr>
          <w:b/>
          <w:spacing w:val="-2"/>
          <w:sz w:val="28"/>
          <w:vertAlign w:val="superscript"/>
          <w:lang w:val="en-US"/>
        </w:rPr>
        <w:t>2</w:t>
      </w:r>
    </w:p>
    <w:p w14:paraId="0D5E036B" w14:textId="77777777" w:rsidR="006B1115" w:rsidRPr="009279B0" w:rsidRDefault="006B1115" w:rsidP="006B1115">
      <w:pPr>
        <w:spacing w:before="56" w:line="403" w:lineRule="auto"/>
        <w:ind w:hanging="5"/>
        <w:jc w:val="center"/>
        <w:rPr>
          <w:b/>
          <w:sz w:val="28"/>
          <w:lang w:val="en-US"/>
        </w:rPr>
      </w:pPr>
      <w:proofErr w:type="spellStart"/>
      <w:r>
        <w:rPr>
          <w:b/>
          <w:sz w:val="28"/>
        </w:rPr>
        <w:t>Кемалов</w:t>
      </w:r>
      <w:proofErr w:type="spellEnd"/>
      <w:r w:rsidRPr="0036655C">
        <w:rPr>
          <w:b/>
          <w:spacing w:val="-8"/>
          <w:sz w:val="28"/>
          <w:lang w:val="en-US"/>
        </w:rPr>
        <w:t xml:space="preserve"> </w:t>
      </w:r>
      <w:r>
        <w:rPr>
          <w:b/>
          <w:sz w:val="28"/>
        </w:rPr>
        <w:t>Руслан</w:t>
      </w:r>
      <w:r w:rsidRPr="0036655C">
        <w:rPr>
          <w:b/>
          <w:spacing w:val="-8"/>
          <w:sz w:val="28"/>
          <w:lang w:val="en-US"/>
        </w:rPr>
        <w:t xml:space="preserve"> </w:t>
      </w:r>
      <w:proofErr w:type="spellStart"/>
      <w:r>
        <w:rPr>
          <w:b/>
          <w:sz w:val="28"/>
        </w:rPr>
        <w:t>Алимович</w:t>
      </w:r>
      <w:proofErr w:type="spellEnd"/>
      <w:r w:rsidRPr="0036655C">
        <w:rPr>
          <w:b/>
          <w:sz w:val="28"/>
          <w:lang w:val="en-US"/>
        </w:rPr>
        <w:t>,</w:t>
      </w:r>
      <w:r w:rsidRPr="0036655C">
        <w:rPr>
          <w:b/>
          <w:spacing w:val="-5"/>
          <w:sz w:val="28"/>
          <w:lang w:val="en-US"/>
        </w:rPr>
        <w:t xml:space="preserve"> </w:t>
      </w:r>
      <w:proofErr w:type="spellStart"/>
      <w:r w:rsidRPr="0036655C">
        <w:rPr>
          <w:b/>
          <w:sz w:val="28"/>
          <w:lang w:val="en-US"/>
        </w:rPr>
        <w:t>Kemalov</w:t>
      </w:r>
      <w:proofErr w:type="spellEnd"/>
      <w:r w:rsidRPr="0036655C">
        <w:rPr>
          <w:b/>
          <w:spacing w:val="-8"/>
          <w:sz w:val="28"/>
          <w:lang w:val="en-US"/>
        </w:rPr>
        <w:t xml:space="preserve"> </w:t>
      </w:r>
      <w:r w:rsidRPr="0036655C">
        <w:rPr>
          <w:b/>
          <w:sz w:val="28"/>
          <w:lang w:val="en-US"/>
        </w:rPr>
        <w:t>Ruslan</w:t>
      </w:r>
      <w:r w:rsidRPr="0036655C">
        <w:rPr>
          <w:b/>
          <w:spacing w:val="-8"/>
          <w:sz w:val="28"/>
          <w:lang w:val="en-US"/>
        </w:rPr>
        <w:t xml:space="preserve"> </w:t>
      </w:r>
      <w:r w:rsidRPr="0036655C">
        <w:rPr>
          <w:b/>
          <w:sz w:val="28"/>
          <w:lang w:val="en-US"/>
        </w:rPr>
        <w:t>Alimovich</w:t>
      </w:r>
      <w:r w:rsidRPr="009279B0">
        <w:rPr>
          <w:b/>
          <w:sz w:val="28"/>
          <w:vertAlign w:val="superscript"/>
          <w:lang w:val="en-US"/>
        </w:rPr>
        <w:t>3</w:t>
      </w:r>
    </w:p>
    <w:p w14:paraId="6AB5DC7C" w14:textId="77777777" w:rsidR="006B1115" w:rsidRPr="009279B0" w:rsidRDefault="006B1115" w:rsidP="006B1115">
      <w:pPr>
        <w:spacing w:before="3" w:line="403" w:lineRule="auto"/>
        <w:jc w:val="center"/>
        <w:rPr>
          <w:b/>
          <w:spacing w:val="-2"/>
          <w:sz w:val="28"/>
          <w:vertAlign w:val="superscript"/>
          <w:lang w:val="en-US"/>
        </w:rPr>
      </w:pPr>
      <w:proofErr w:type="spellStart"/>
      <w:r>
        <w:rPr>
          <w:b/>
          <w:sz w:val="28"/>
        </w:rPr>
        <w:t>Кемалов</w:t>
      </w:r>
      <w:proofErr w:type="spellEnd"/>
      <w:r w:rsidRPr="0036655C">
        <w:rPr>
          <w:b/>
          <w:spacing w:val="-10"/>
          <w:sz w:val="28"/>
          <w:lang w:val="en-US"/>
        </w:rPr>
        <w:t xml:space="preserve"> </w:t>
      </w:r>
      <w:r>
        <w:rPr>
          <w:b/>
          <w:sz w:val="28"/>
        </w:rPr>
        <w:t>Алим</w:t>
      </w:r>
      <w:r w:rsidRPr="0036655C">
        <w:rPr>
          <w:b/>
          <w:spacing w:val="-7"/>
          <w:sz w:val="28"/>
          <w:lang w:val="en-US"/>
        </w:rPr>
        <w:t xml:space="preserve"> </w:t>
      </w:r>
      <w:proofErr w:type="spellStart"/>
      <w:r>
        <w:rPr>
          <w:b/>
          <w:sz w:val="28"/>
        </w:rPr>
        <w:t>Фейзрахманович</w:t>
      </w:r>
      <w:proofErr w:type="spellEnd"/>
      <w:r w:rsidRPr="0036655C">
        <w:rPr>
          <w:b/>
          <w:sz w:val="28"/>
          <w:lang w:val="en-US"/>
        </w:rPr>
        <w:t>,</w:t>
      </w:r>
      <w:r w:rsidRPr="0036655C">
        <w:rPr>
          <w:b/>
          <w:spacing w:val="-6"/>
          <w:sz w:val="28"/>
          <w:lang w:val="en-US"/>
        </w:rPr>
        <w:t xml:space="preserve"> </w:t>
      </w:r>
      <w:proofErr w:type="spellStart"/>
      <w:r w:rsidRPr="0036655C">
        <w:rPr>
          <w:b/>
          <w:sz w:val="28"/>
          <w:lang w:val="en-US"/>
        </w:rPr>
        <w:t>Kemalov</w:t>
      </w:r>
      <w:proofErr w:type="spellEnd"/>
      <w:r w:rsidRPr="0036655C">
        <w:rPr>
          <w:b/>
          <w:spacing w:val="-9"/>
          <w:sz w:val="28"/>
          <w:lang w:val="en-US"/>
        </w:rPr>
        <w:t xml:space="preserve"> </w:t>
      </w:r>
      <w:r w:rsidRPr="0036655C">
        <w:rPr>
          <w:b/>
          <w:sz w:val="28"/>
          <w:lang w:val="en-US"/>
        </w:rPr>
        <w:t>Alim</w:t>
      </w:r>
      <w:r w:rsidRPr="0036655C">
        <w:rPr>
          <w:b/>
          <w:spacing w:val="-7"/>
          <w:sz w:val="28"/>
          <w:lang w:val="en-US"/>
        </w:rPr>
        <w:t xml:space="preserve"> </w:t>
      </w:r>
      <w:r w:rsidRPr="0036655C">
        <w:rPr>
          <w:b/>
          <w:spacing w:val="-2"/>
          <w:sz w:val="28"/>
          <w:lang w:val="en-US"/>
        </w:rPr>
        <w:t>Feizrahmanovich</w:t>
      </w:r>
      <w:r w:rsidRPr="009279B0">
        <w:rPr>
          <w:b/>
          <w:spacing w:val="-2"/>
          <w:sz w:val="28"/>
          <w:vertAlign w:val="superscript"/>
          <w:lang w:val="en-US"/>
        </w:rPr>
        <w:t>4</w:t>
      </w:r>
    </w:p>
    <w:p w14:paraId="5DD87F3A" w14:textId="77777777" w:rsidR="006B1115" w:rsidRDefault="006B1115" w:rsidP="006B1115">
      <w:pPr>
        <w:jc w:val="center"/>
        <w:rPr>
          <w:spacing w:val="-2"/>
          <w:sz w:val="24"/>
          <w:vertAlign w:val="superscript"/>
        </w:rPr>
      </w:pPr>
      <w:r>
        <w:rPr>
          <w:sz w:val="24"/>
        </w:rPr>
        <w:t>магистрант</w:t>
      </w:r>
      <w:r>
        <w:rPr>
          <w:spacing w:val="-7"/>
          <w:sz w:val="24"/>
        </w:rPr>
        <w:t xml:space="preserve"> </w:t>
      </w:r>
      <w:r>
        <w:rPr>
          <w:sz w:val="24"/>
        </w:rPr>
        <w:t>кафедры технологии</w:t>
      </w:r>
      <w:r>
        <w:rPr>
          <w:spacing w:val="-5"/>
          <w:sz w:val="24"/>
        </w:rPr>
        <w:t xml:space="preserve"> </w:t>
      </w:r>
      <w:r>
        <w:rPr>
          <w:sz w:val="24"/>
        </w:rPr>
        <w:t>нефти,</w:t>
      </w:r>
      <w:r>
        <w:rPr>
          <w:spacing w:val="-3"/>
          <w:sz w:val="24"/>
        </w:rPr>
        <w:t xml:space="preserve"> </w:t>
      </w:r>
      <w:r>
        <w:rPr>
          <w:sz w:val="24"/>
        </w:rPr>
        <w:t>газа</w:t>
      </w:r>
      <w:r>
        <w:rPr>
          <w:spacing w:val="-7"/>
          <w:sz w:val="24"/>
        </w:rPr>
        <w:t xml:space="preserve"> </w:t>
      </w:r>
      <w:r>
        <w:rPr>
          <w:sz w:val="24"/>
        </w:rPr>
        <w:t>и</w:t>
      </w:r>
      <w:r>
        <w:rPr>
          <w:spacing w:val="-5"/>
          <w:sz w:val="24"/>
        </w:rPr>
        <w:t xml:space="preserve"> </w:t>
      </w:r>
      <w:r>
        <w:rPr>
          <w:sz w:val="24"/>
        </w:rPr>
        <w:t xml:space="preserve">углеродных </w:t>
      </w:r>
      <w:r>
        <w:rPr>
          <w:spacing w:val="-2"/>
          <w:sz w:val="24"/>
        </w:rPr>
        <w:t>материалов</w:t>
      </w:r>
      <w:r>
        <w:rPr>
          <w:spacing w:val="-2"/>
          <w:sz w:val="24"/>
          <w:vertAlign w:val="superscript"/>
        </w:rPr>
        <w:t>1</w:t>
      </w:r>
    </w:p>
    <w:p w14:paraId="5595A96A" w14:textId="77777777" w:rsidR="006B1115" w:rsidRPr="009279B0" w:rsidRDefault="006B1115" w:rsidP="006B1115">
      <w:pPr>
        <w:spacing w:before="195"/>
        <w:jc w:val="center"/>
        <w:rPr>
          <w:sz w:val="24"/>
          <w:vertAlign w:val="superscript"/>
        </w:rPr>
      </w:pPr>
      <w:r w:rsidRPr="00831399">
        <w:rPr>
          <w:sz w:val="24"/>
        </w:rPr>
        <w:t>старший преподаватель</w:t>
      </w:r>
      <w:r>
        <w:rPr>
          <w:sz w:val="24"/>
        </w:rPr>
        <w:t xml:space="preserve"> </w:t>
      </w:r>
      <w:r w:rsidRPr="00831399">
        <w:rPr>
          <w:sz w:val="24"/>
        </w:rPr>
        <w:t>кафедр</w:t>
      </w:r>
      <w:r>
        <w:rPr>
          <w:sz w:val="24"/>
        </w:rPr>
        <w:t>ы</w:t>
      </w:r>
      <w:r w:rsidRPr="00831399">
        <w:rPr>
          <w:sz w:val="24"/>
        </w:rPr>
        <w:t xml:space="preserve"> технологии нефти, газа и углеродных материалов</w:t>
      </w:r>
      <w:r>
        <w:rPr>
          <w:sz w:val="24"/>
          <w:vertAlign w:val="superscript"/>
        </w:rPr>
        <w:t>2</w:t>
      </w:r>
    </w:p>
    <w:p w14:paraId="69911D13" w14:textId="77777777" w:rsidR="006B1115" w:rsidRDefault="006B1115" w:rsidP="006B1115">
      <w:pPr>
        <w:spacing w:before="137" w:line="362" w:lineRule="auto"/>
        <w:jc w:val="center"/>
        <w:rPr>
          <w:sz w:val="24"/>
        </w:rPr>
      </w:pPr>
      <w:r>
        <w:rPr>
          <w:sz w:val="24"/>
        </w:rPr>
        <w:t>кандидат</w:t>
      </w:r>
      <w:r>
        <w:rPr>
          <w:spacing w:val="-4"/>
          <w:sz w:val="24"/>
        </w:rPr>
        <w:t xml:space="preserve"> </w:t>
      </w:r>
      <w:r>
        <w:rPr>
          <w:sz w:val="24"/>
        </w:rPr>
        <w:t>технических</w:t>
      </w:r>
      <w:r>
        <w:rPr>
          <w:spacing w:val="-4"/>
          <w:sz w:val="24"/>
        </w:rPr>
        <w:t xml:space="preserve"> </w:t>
      </w:r>
      <w:r>
        <w:rPr>
          <w:sz w:val="24"/>
        </w:rPr>
        <w:t>наук,</w:t>
      </w:r>
      <w:r>
        <w:rPr>
          <w:spacing w:val="-2"/>
          <w:sz w:val="24"/>
        </w:rPr>
        <w:t xml:space="preserve"> </w:t>
      </w:r>
      <w:r>
        <w:rPr>
          <w:sz w:val="24"/>
        </w:rPr>
        <w:t>доцент</w:t>
      </w:r>
      <w:r>
        <w:rPr>
          <w:spacing w:val="-4"/>
          <w:sz w:val="24"/>
        </w:rPr>
        <w:t xml:space="preserve"> </w:t>
      </w:r>
      <w:r>
        <w:rPr>
          <w:sz w:val="24"/>
        </w:rPr>
        <w:t>кафедры</w:t>
      </w:r>
      <w:r>
        <w:rPr>
          <w:spacing w:val="-3"/>
          <w:sz w:val="24"/>
        </w:rPr>
        <w:t xml:space="preserve"> </w:t>
      </w:r>
      <w:r>
        <w:rPr>
          <w:sz w:val="24"/>
        </w:rPr>
        <w:t>технологии</w:t>
      </w:r>
      <w:r>
        <w:rPr>
          <w:spacing w:val="-7"/>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 материалов</w:t>
      </w:r>
      <w:r>
        <w:rPr>
          <w:spacing w:val="-4"/>
          <w:sz w:val="24"/>
          <w:vertAlign w:val="superscript"/>
        </w:rPr>
        <w:t>3</w:t>
      </w:r>
    </w:p>
    <w:p w14:paraId="7F154C5F" w14:textId="77777777" w:rsidR="006B1115" w:rsidRDefault="006B1115" w:rsidP="006B1115">
      <w:pPr>
        <w:spacing w:line="360" w:lineRule="auto"/>
        <w:jc w:val="center"/>
        <w:rPr>
          <w:spacing w:val="-10"/>
          <w:sz w:val="24"/>
          <w:vertAlign w:val="superscript"/>
        </w:rPr>
      </w:pPr>
      <w:r>
        <w:rPr>
          <w:sz w:val="24"/>
        </w:rPr>
        <w:t>доктор</w:t>
      </w:r>
      <w:r>
        <w:rPr>
          <w:spacing w:val="-4"/>
          <w:sz w:val="24"/>
        </w:rPr>
        <w:t xml:space="preserve"> </w:t>
      </w:r>
      <w:r>
        <w:rPr>
          <w:sz w:val="24"/>
        </w:rPr>
        <w:t>технических</w:t>
      </w:r>
      <w:r>
        <w:rPr>
          <w:spacing w:val="-3"/>
          <w:sz w:val="24"/>
        </w:rPr>
        <w:t xml:space="preserve"> </w:t>
      </w:r>
      <w:r>
        <w:rPr>
          <w:sz w:val="24"/>
        </w:rPr>
        <w:t>наук,</w:t>
      </w:r>
      <w:r>
        <w:rPr>
          <w:spacing w:val="-1"/>
          <w:sz w:val="24"/>
        </w:rPr>
        <w:t xml:space="preserve"> </w:t>
      </w:r>
      <w:r>
        <w:rPr>
          <w:spacing w:val="-2"/>
          <w:sz w:val="24"/>
        </w:rPr>
        <w:t xml:space="preserve">профессор, </w:t>
      </w:r>
      <w:r>
        <w:rPr>
          <w:sz w:val="24"/>
        </w:rPr>
        <w:t>заведующий</w:t>
      </w:r>
      <w:r>
        <w:rPr>
          <w:spacing w:val="-6"/>
          <w:sz w:val="24"/>
        </w:rPr>
        <w:t xml:space="preserve"> </w:t>
      </w:r>
      <w:r>
        <w:rPr>
          <w:sz w:val="24"/>
        </w:rPr>
        <w:t>кафедрой технологии</w:t>
      </w:r>
      <w:r>
        <w:rPr>
          <w:spacing w:val="-2"/>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w:t>
      </w:r>
      <w:r>
        <w:rPr>
          <w:spacing w:val="-7"/>
          <w:sz w:val="24"/>
        </w:rPr>
        <w:t xml:space="preserve"> </w:t>
      </w:r>
      <w:r>
        <w:rPr>
          <w:sz w:val="24"/>
        </w:rPr>
        <w:t>материалов</w:t>
      </w:r>
      <w:r>
        <w:rPr>
          <w:spacing w:val="-15"/>
          <w:sz w:val="24"/>
        </w:rPr>
        <w:t xml:space="preserve"> </w:t>
      </w:r>
      <w:r>
        <w:rPr>
          <w:spacing w:val="-10"/>
          <w:sz w:val="24"/>
          <w:vertAlign w:val="superscript"/>
        </w:rPr>
        <w:t>4</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77777777" w:rsidR="006B1115" w:rsidRPr="006B1115" w:rsidRDefault="006B1115" w:rsidP="006B1115">
      <w:pPr>
        <w:spacing w:line="360" w:lineRule="auto"/>
        <w:jc w:val="center"/>
        <w:rPr>
          <w:sz w:val="24"/>
          <w:lang w:val="en-US"/>
        </w:rPr>
      </w:pPr>
      <w:r>
        <w:rPr>
          <w:sz w:val="24"/>
        </w:rPr>
        <w:t>УДК</w:t>
      </w:r>
      <w:r>
        <w:rPr>
          <w:spacing w:val="-7"/>
          <w:sz w:val="24"/>
        </w:rPr>
        <w:t xml:space="preserve"> </w:t>
      </w:r>
      <w:r>
        <w:rPr>
          <w:sz w:val="24"/>
        </w:rPr>
        <w:t>553.98.</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Pr>
          <w:sz w:val="24"/>
        </w:rPr>
        <w:t>1.4.12.</w:t>
      </w:r>
      <w:r>
        <w:rPr>
          <w:spacing w:val="-2"/>
          <w:sz w:val="24"/>
        </w:rPr>
        <w:t xml:space="preserve"> </w:t>
      </w:r>
      <w:r w:rsidRPr="006B1115">
        <w:rPr>
          <w:sz w:val="24"/>
          <w:lang w:val="en-US"/>
        </w:rPr>
        <w:t>«</w:t>
      </w:r>
      <w:r>
        <w:rPr>
          <w:sz w:val="24"/>
        </w:rPr>
        <w:t>Нефтехимия</w:t>
      </w:r>
      <w:r w:rsidRPr="006B1115">
        <w:rPr>
          <w:sz w:val="24"/>
          <w:lang w:val="en-US"/>
        </w:rPr>
        <w:t xml:space="preserve">» </w:t>
      </w:r>
    </w:p>
    <w:p w14:paraId="6A0B6366" w14:textId="67EE2CEC" w:rsidR="006B1115" w:rsidRPr="00DB1521" w:rsidRDefault="006B1115" w:rsidP="006B1115">
      <w:pPr>
        <w:spacing w:line="360" w:lineRule="auto"/>
        <w:jc w:val="center"/>
        <w:rPr>
          <w:sz w:val="24"/>
          <w:lang w:val="en-US"/>
        </w:rPr>
      </w:pPr>
      <w:r w:rsidRPr="0036655C">
        <w:rPr>
          <w:sz w:val="24"/>
          <w:lang w:val="en-US"/>
        </w:rPr>
        <w:t>E</w:t>
      </w:r>
      <w:r w:rsidRPr="00DB1521">
        <w:rPr>
          <w:sz w:val="24"/>
          <w:lang w:val="en-US"/>
        </w:rPr>
        <w:t>-</w:t>
      </w:r>
      <w:r w:rsidRPr="0036655C">
        <w:rPr>
          <w:sz w:val="24"/>
          <w:lang w:val="en-US"/>
        </w:rPr>
        <w:t>mail</w:t>
      </w:r>
      <w:r w:rsidRPr="00DB1521">
        <w:rPr>
          <w:sz w:val="24"/>
          <w:lang w:val="en-US"/>
        </w:rPr>
        <w:t xml:space="preserve">: </w:t>
      </w:r>
      <w:r w:rsidR="00FF28F0">
        <w:rPr>
          <w:lang w:val="en-US"/>
        </w:rPr>
        <w:t>AmanEM</w:t>
      </w:r>
      <w:r w:rsidR="00FF28F0" w:rsidRPr="00DB1521">
        <w:rPr>
          <w:lang w:val="en-US"/>
        </w:rPr>
        <w:t>1804@</w:t>
      </w:r>
      <w:r w:rsidR="00FF28F0">
        <w:rPr>
          <w:lang w:val="en-US"/>
        </w:rPr>
        <w:t>mail</w:t>
      </w:r>
      <w:r w:rsidR="00FF28F0" w:rsidRPr="00DB1521">
        <w:rPr>
          <w:lang w:val="en-US"/>
        </w:rPr>
        <w:t>.</w:t>
      </w:r>
      <w:r w:rsidR="00FF28F0">
        <w:rPr>
          <w:lang w:val="en-US"/>
        </w:rPr>
        <w:t>ru</w:t>
      </w:r>
    </w:p>
    <w:p w14:paraId="52828F47" w14:textId="6DF5083B" w:rsidR="006B1115" w:rsidRDefault="006B1115" w:rsidP="00C641D3">
      <w:pPr>
        <w:spacing w:line="360" w:lineRule="auto"/>
        <w:ind w:firstLine="709"/>
        <w:jc w:val="both"/>
        <w:rPr>
          <w:sz w:val="28"/>
          <w:szCs w:val="28"/>
        </w:rPr>
      </w:pPr>
      <w:r w:rsidRPr="00383DA4">
        <w:rPr>
          <w:b/>
          <w:spacing w:val="-2"/>
          <w:sz w:val="28"/>
        </w:rPr>
        <w:t>Аннотация</w:t>
      </w:r>
      <w:r w:rsidR="00A82369">
        <w:rPr>
          <w:b/>
          <w:spacing w:val="-2"/>
          <w:sz w:val="28"/>
        </w:rPr>
        <w:t xml:space="preserve">: </w:t>
      </w:r>
      <w:r w:rsidR="00EE7206">
        <w:rPr>
          <w:b/>
          <w:spacing w:val="-2"/>
          <w:sz w:val="28"/>
        </w:rPr>
        <w:t xml:space="preserve"> </w:t>
      </w:r>
      <w:r w:rsidR="00D4334F">
        <w:rPr>
          <w:sz w:val="28"/>
          <w:szCs w:val="28"/>
        </w:rPr>
        <w:t>и</w:t>
      </w:r>
      <w:r w:rsidR="00DB1521" w:rsidRPr="00EE7206">
        <w:rPr>
          <w:sz w:val="28"/>
          <w:szCs w:val="28"/>
        </w:rPr>
        <w:t xml:space="preserve">стория развития технологий производства дорожных битумов (на их долю в России приходится до 80% мае. всего производства битумов) прошла в несколько этапов – от периодического окисления в кубах и </w:t>
      </w:r>
      <w:r w:rsidR="00D4334F" w:rsidRPr="00EE7206">
        <w:rPr>
          <w:sz w:val="28"/>
          <w:szCs w:val="28"/>
        </w:rPr>
        <w:t>бескомпресс</w:t>
      </w:r>
      <w:r w:rsidR="00D4334F">
        <w:rPr>
          <w:sz w:val="28"/>
          <w:szCs w:val="28"/>
        </w:rPr>
        <w:t>о</w:t>
      </w:r>
      <w:r w:rsidR="00D4334F" w:rsidRPr="00EE7206">
        <w:rPr>
          <w:sz w:val="28"/>
          <w:szCs w:val="28"/>
        </w:rPr>
        <w:t>рных</w:t>
      </w:r>
      <w:r w:rsidR="00DB1521" w:rsidRPr="00EE7206">
        <w:rPr>
          <w:sz w:val="28"/>
          <w:szCs w:val="28"/>
        </w:rPr>
        <w:t xml:space="preserve"> реакторах до современных автоматизированных комбинированных производств, включающих окислительные блоки непрерывного действия колонного типа различной конструкции и мощных блоков компаундирования сырья и готовой продукции. В данной статье проводится всесторонний анализ современных технологий производства нефтяных битумов и их модификации полимерами. Рассмотрены основные </w:t>
      </w:r>
      <w:r w:rsidR="00DB1521" w:rsidRPr="00EE7206">
        <w:rPr>
          <w:sz w:val="28"/>
          <w:szCs w:val="28"/>
        </w:rPr>
        <w:lastRenderedPageBreak/>
        <w:t xml:space="preserve">промышленные методы получения битумов: вакуумная перегонка и окисление гудронов. Особое внимание уделено процессам создания полимер-битумных вяжущих (ПБВ), включая выбор полимеров, оптимизацию технологических параметров и решение проблем совместимости и стабильности. На основе анализа научных данных и специальной литературы систематизированы ключевые факторы, влияющие на качество конечной продукции, и выделены перспективные направления развития отрасли, такие как </w:t>
      </w:r>
      <w:proofErr w:type="spellStart"/>
      <w:r w:rsidR="00DB1521" w:rsidRPr="00EE7206">
        <w:rPr>
          <w:sz w:val="28"/>
          <w:szCs w:val="28"/>
        </w:rPr>
        <w:t>функционализация</w:t>
      </w:r>
      <w:proofErr w:type="spellEnd"/>
      <w:r w:rsidR="00DB1521" w:rsidRPr="00EE7206">
        <w:rPr>
          <w:sz w:val="28"/>
          <w:szCs w:val="28"/>
        </w:rPr>
        <w:t xml:space="preserve"> полимеров и использование </w:t>
      </w:r>
      <w:proofErr w:type="spellStart"/>
      <w:r w:rsidR="00DB1521" w:rsidRPr="00EE7206">
        <w:rPr>
          <w:sz w:val="28"/>
          <w:szCs w:val="28"/>
        </w:rPr>
        <w:t>наномодификаторов</w:t>
      </w:r>
      <w:proofErr w:type="spellEnd"/>
      <w:r w:rsidR="00DB1521" w:rsidRPr="00EE7206">
        <w:rPr>
          <w:sz w:val="28"/>
          <w:szCs w:val="28"/>
        </w:rPr>
        <w:t>.</w:t>
      </w:r>
    </w:p>
    <w:p w14:paraId="64D0BBF5" w14:textId="36C78B88" w:rsidR="00D4334F" w:rsidRPr="001D1003" w:rsidRDefault="00D4334F" w:rsidP="00D4334F">
      <w:pPr>
        <w:pStyle w:val="a3"/>
        <w:spacing w:before="66" w:line="357" w:lineRule="auto"/>
        <w:ind w:left="0" w:firstLine="708"/>
        <w:jc w:val="both"/>
        <w:rPr>
          <w:spacing w:val="-1"/>
          <w:sz w:val="32"/>
          <w:szCs w:val="32"/>
        </w:rPr>
      </w:pPr>
      <w:r>
        <w:rPr>
          <w:b/>
        </w:rPr>
        <w:t>Ключевые</w:t>
      </w:r>
      <w:r w:rsidRPr="00BE4D3B">
        <w:rPr>
          <w:b/>
          <w:spacing w:val="-2"/>
        </w:rPr>
        <w:t xml:space="preserve"> </w:t>
      </w:r>
      <w:r>
        <w:rPr>
          <w:b/>
        </w:rPr>
        <w:t>слова</w:t>
      </w:r>
      <w:r w:rsidRPr="00BE4D3B">
        <w:rPr>
          <w:b/>
        </w:rPr>
        <w:t>:</w:t>
      </w:r>
      <w:r w:rsidRPr="00BE4D3B">
        <w:rPr>
          <w:spacing w:val="-1"/>
        </w:rPr>
        <w:t xml:space="preserve"> </w:t>
      </w:r>
      <w:r>
        <w:rPr>
          <w:spacing w:val="-1"/>
        </w:rPr>
        <w:t xml:space="preserve">битумы, модификация, полимер, дорожные </w:t>
      </w:r>
      <w:proofErr w:type="gramStart"/>
      <w:r>
        <w:rPr>
          <w:spacing w:val="-1"/>
        </w:rPr>
        <w:t>покрытия,  активирование</w:t>
      </w:r>
      <w:proofErr w:type="gramEnd"/>
      <w:r>
        <w:rPr>
          <w:spacing w:val="-1"/>
        </w:rPr>
        <w:t xml:space="preserve"> сырья, технологические параметры</w:t>
      </w:r>
      <w:r>
        <w:rPr>
          <w:spacing w:val="-1"/>
        </w:rPr>
        <w:t>.</w:t>
      </w:r>
    </w:p>
    <w:p w14:paraId="626D5F43" w14:textId="7FCECCD8" w:rsidR="00CA11EA" w:rsidRPr="00C641D3" w:rsidRDefault="006B1115" w:rsidP="00A10DD8">
      <w:pPr>
        <w:spacing w:line="360" w:lineRule="auto"/>
        <w:ind w:firstLine="709"/>
        <w:jc w:val="both"/>
        <w:rPr>
          <w:bCs/>
          <w:sz w:val="28"/>
          <w:szCs w:val="26"/>
          <w:lang w:val="en-US"/>
        </w:rPr>
      </w:pPr>
      <w:r>
        <w:rPr>
          <w:b/>
          <w:sz w:val="28"/>
          <w:szCs w:val="26"/>
          <w:lang w:val="en-US"/>
        </w:rPr>
        <w:t>Abstract</w:t>
      </w:r>
      <w:r w:rsidR="001900C4" w:rsidRPr="00C641D3">
        <w:rPr>
          <w:b/>
          <w:color w:val="000000" w:themeColor="text1"/>
          <w:sz w:val="28"/>
          <w:szCs w:val="28"/>
          <w:lang w:val="en-US"/>
        </w:rPr>
        <w:t xml:space="preserve">: </w:t>
      </w:r>
      <w:r w:rsidR="00A10DD8" w:rsidRPr="00A10DD8">
        <w:rPr>
          <w:color w:val="000000"/>
          <w:sz w:val="28"/>
          <w:szCs w:val="28"/>
          <w:lang w:val="en-US"/>
        </w:rPr>
        <w:t>The history of the development of technologies for the production of road bitumen (they account for up to 80% in Russia). The total bitumen production) took place in several stages – from periodic oxidation in cubes and compressor-free reactors to modern automated combined production facilities, including continuous column-type oxidizing units of various designs and powerful compounding units for raw materials and finished products. This article provides a comprehensive analysis of modern technologies for the production of petroleum bitumen and their modification by polymers. The main industrial methods of bitumen production are considered: vacuum distillation and oxidation of tar. Special attention is paid to the processes of creating polymer-bitumen binders (PBB), including the selection of polymers, optimization of technological parameters, and solving compatibility and stability issues. Based on the analysis of scientific data and specialized literature, the key factors affecting the quality of the final product are systematized, and the following are highlighted</w:t>
      </w:r>
      <w:r w:rsidR="00D4334F" w:rsidRPr="00D4334F">
        <w:rPr>
          <w:color w:val="000000" w:themeColor="text1"/>
          <w:sz w:val="28"/>
          <w:szCs w:val="28"/>
          <w:lang w:val="en-US"/>
        </w:rPr>
        <w:t>.</w:t>
      </w:r>
    </w:p>
    <w:p w14:paraId="098B4EE5" w14:textId="2040BEF8" w:rsidR="00A06733" w:rsidRDefault="006B1115" w:rsidP="00D4334F">
      <w:pPr>
        <w:pStyle w:val="a3"/>
        <w:spacing w:line="360" w:lineRule="auto"/>
        <w:ind w:left="0" w:firstLine="708"/>
        <w:jc w:val="both"/>
        <w:rPr>
          <w:spacing w:val="-11"/>
          <w:lang w:val="en-US"/>
        </w:rPr>
      </w:pPr>
      <w:r w:rsidRPr="0036655C">
        <w:rPr>
          <w:b/>
          <w:lang w:val="en-US"/>
        </w:rPr>
        <w:t>Keywords</w:t>
      </w:r>
      <w:r w:rsidRPr="0036655C">
        <w:rPr>
          <w:lang w:val="en-US"/>
        </w:rPr>
        <w:t>:</w:t>
      </w:r>
      <w:r w:rsidRPr="0036655C">
        <w:rPr>
          <w:spacing w:val="-11"/>
          <w:lang w:val="en-US"/>
        </w:rPr>
        <w:t xml:space="preserve"> </w:t>
      </w:r>
      <w:r w:rsidR="006F7846" w:rsidRPr="00C641D3">
        <w:rPr>
          <w:color w:val="000000" w:themeColor="text1"/>
          <w:spacing w:val="-11"/>
          <w:lang w:val="en-US"/>
        </w:rPr>
        <w:t xml:space="preserve">bitumen, </w:t>
      </w:r>
      <w:r w:rsidR="00C641D3" w:rsidRPr="00C641D3">
        <w:rPr>
          <w:color w:val="000000" w:themeColor="text1"/>
          <w:lang w:val="en-US"/>
        </w:rPr>
        <w:t>modification, polymer, road coatings, activation of raw materials,</w:t>
      </w:r>
      <w:r w:rsidR="006F7846" w:rsidRPr="00C641D3">
        <w:rPr>
          <w:color w:val="000000" w:themeColor="text1"/>
          <w:spacing w:val="-11"/>
          <w:lang w:val="en-US"/>
        </w:rPr>
        <w:t xml:space="preserve"> technological parameters</w:t>
      </w:r>
      <w:r w:rsidR="00D4334F" w:rsidRPr="00D4334F">
        <w:rPr>
          <w:color w:val="000000" w:themeColor="text1"/>
          <w:spacing w:val="-11"/>
          <w:lang w:val="en-US"/>
        </w:rPr>
        <w:t>.</w:t>
      </w:r>
    </w:p>
    <w:p w14:paraId="0620203D" w14:textId="78500B43" w:rsidR="00F952C8" w:rsidRDefault="006B1115" w:rsidP="00F952C8">
      <w:pPr>
        <w:spacing w:line="360" w:lineRule="auto"/>
        <w:ind w:firstLine="709"/>
        <w:jc w:val="both"/>
        <w:textAlignment w:val="baseline"/>
        <w:rPr>
          <w:b/>
          <w:sz w:val="28"/>
          <w:szCs w:val="28"/>
          <w:lang w:eastAsia="ru-RU"/>
        </w:rPr>
      </w:pPr>
      <w:r>
        <w:rPr>
          <w:b/>
          <w:bCs/>
          <w:sz w:val="28"/>
          <w:szCs w:val="28"/>
          <w:bdr w:val="none" w:sz="0" w:space="0" w:color="auto" w:frame="1"/>
          <w:lang w:eastAsia="ru-RU"/>
        </w:rPr>
        <w:t>Введение</w:t>
      </w:r>
      <w:r w:rsidRPr="001900C4">
        <w:rPr>
          <w:b/>
          <w:bCs/>
          <w:sz w:val="28"/>
          <w:szCs w:val="28"/>
          <w:bdr w:val="none" w:sz="0" w:space="0" w:color="auto" w:frame="1"/>
          <w:lang w:eastAsia="ru-RU"/>
        </w:rPr>
        <w:t xml:space="preserve"> </w:t>
      </w:r>
      <w:r w:rsidRPr="001900C4">
        <w:rPr>
          <w:b/>
          <w:sz w:val="28"/>
          <w:szCs w:val="28"/>
          <w:lang w:eastAsia="ru-RU"/>
        </w:rPr>
        <w:t>(</w:t>
      </w:r>
      <w:r w:rsidRPr="00024E79">
        <w:rPr>
          <w:b/>
          <w:sz w:val="28"/>
          <w:szCs w:val="28"/>
          <w:lang w:val="en-US" w:eastAsia="ru-RU"/>
        </w:rPr>
        <w:t>Introduction</w:t>
      </w:r>
      <w:r w:rsidR="00676C27">
        <w:rPr>
          <w:b/>
          <w:sz w:val="28"/>
          <w:szCs w:val="28"/>
          <w:lang w:eastAsia="ru-RU"/>
        </w:rPr>
        <w:t>)</w:t>
      </w:r>
    </w:p>
    <w:p w14:paraId="44230497" w14:textId="5E421B85" w:rsidR="00C66771" w:rsidRDefault="00DB1521" w:rsidP="00561F76">
      <w:pPr>
        <w:pStyle w:val="a3"/>
        <w:spacing w:line="360" w:lineRule="auto"/>
        <w:ind w:firstLine="709"/>
        <w:jc w:val="both"/>
      </w:pPr>
      <w:proofErr w:type="gramStart"/>
      <w:r>
        <w:t>Дорожные битумы марок БН</w:t>
      </w:r>
      <w:proofErr w:type="gramEnd"/>
      <w:r w:rsidR="004A1646">
        <w:t xml:space="preserve"> </w:t>
      </w:r>
      <w:r>
        <w:t xml:space="preserve">которые получают прямым окислением гудрона, как правило, не обладали ни высокой пластичностью, ни необходимыми низкотемпературными характеристиками. Такая технология </w:t>
      </w:r>
      <w:r>
        <w:lastRenderedPageBreak/>
        <w:t xml:space="preserve">производства не выдвигала никаких требований к качеству гудронов для дальнейшего производства битумов. Принципиальные схемы технологий производства дорожных битумов марок БНД приведены на рис.1 Дорожные битумы марок БНД по ГОСТ 22245-90 удовлетворяют более высоким нормам требований стандарта. В этот период обеспечение стабильности качества выпускаемых битумов марок БНД (в том числе пластичности, низкотемпературных показателей и устойчивости к старению) было тесно связано с проблемой переработки </w:t>
      </w:r>
      <w:proofErr w:type="spellStart"/>
      <w:r>
        <w:t>высокопарафинистых</w:t>
      </w:r>
      <w:proofErr w:type="spellEnd"/>
      <w:r>
        <w:t xml:space="preserve"> </w:t>
      </w:r>
      <w:proofErr w:type="spellStart"/>
      <w:r>
        <w:t>нефтей</w:t>
      </w:r>
      <w:proofErr w:type="spellEnd"/>
      <w:r>
        <w:t xml:space="preserve"> и необходимостью контролирования ГХС сырья окисления – гудронов [2]. При этом некоторые предприятия пытались найти пути стабилизации фракционного и ГХС перерабатываемого сырья добавлением в него утилизируемых полупродуктов, обогащённых </w:t>
      </w:r>
      <w:proofErr w:type="spellStart"/>
      <w:r>
        <w:t>асфальтенами</w:t>
      </w:r>
      <w:proofErr w:type="spellEnd"/>
      <w:r>
        <w:t xml:space="preserve"> (например, асфальтита процесса деасфальтизации гудронов), смолами и ароматическими соединениями («</w:t>
      </w:r>
      <w:proofErr w:type="spellStart"/>
      <w:r>
        <w:t>слоп</w:t>
      </w:r>
      <w:proofErr w:type="spellEnd"/>
      <w:r>
        <w:t>», ТГКК, экстракты селективной очистки масел и др.)</w:t>
      </w:r>
    </w:p>
    <w:p w14:paraId="11E84B22" w14:textId="07A4AF5A" w:rsidR="00E95D8C" w:rsidRDefault="00E95D8C" w:rsidP="00E95D8C">
      <w:pPr>
        <w:pStyle w:val="a3"/>
        <w:spacing w:line="360" w:lineRule="auto"/>
        <w:ind w:firstLine="709"/>
        <w:jc w:val="center"/>
      </w:pPr>
      <w:r w:rsidRPr="00E95D8C">
        <w:rPr>
          <w:noProof/>
        </w:rPr>
        <w:drawing>
          <wp:inline distT="0" distB="0" distL="0" distR="0" wp14:anchorId="481DBDDD" wp14:editId="3809B189">
            <wp:extent cx="3924300" cy="2105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24300" cy="2105025"/>
                    </a:xfrm>
                    <a:prstGeom prst="rect">
                      <a:avLst/>
                    </a:prstGeom>
                  </pic:spPr>
                </pic:pic>
              </a:graphicData>
            </a:graphic>
          </wp:inline>
        </w:drawing>
      </w:r>
    </w:p>
    <w:p w14:paraId="53E7CD49" w14:textId="405E6C6D" w:rsidR="00E95D8C" w:rsidRDefault="00E95D8C" w:rsidP="00E95D8C">
      <w:pPr>
        <w:pStyle w:val="a3"/>
        <w:spacing w:line="360" w:lineRule="auto"/>
        <w:ind w:firstLine="709"/>
        <w:jc w:val="center"/>
        <w:rPr>
          <w:sz w:val="24"/>
          <w:szCs w:val="24"/>
        </w:rPr>
      </w:pPr>
      <w:r>
        <w:rPr>
          <w:sz w:val="24"/>
          <w:szCs w:val="24"/>
        </w:rPr>
        <w:t xml:space="preserve">Рисунок 1. </w:t>
      </w:r>
      <w:r w:rsidRPr="00E95D8C">
        <w:rPr>
          <w:sz w:val="24"/>
          <w:szCs w:val="24"/>
        </w:rPr>
        <w:t>Принципиальная схема технологии производства дорожных битумов марок БНД</w:t>
      </w:r>
    </w:p>
    <w:p w14:paraId="01726526" w14:textId="77777777" w:rsidR="00A06733" w:rsidRDefault="00A06733" w:rsidP="00E95D8C">
      <w:pPr>
        <w:pStyle w:val="a3"/>
        <w:spacing w:line="360" w:lineRule="auto"/>
        <w:ind w:firstLine="709"/>
        <w:jc w:val="center"/>
        <w:rPr>
          <w:sz w:val="24"/>
          <w:szCs w:val="24"/>
        </w:rPr>
      </w:pPr>
    </w:p>
    <w:p w14:paraId="79BB748F" w14:textId="77777777" w:rsidR="004A1646" w:rsidRDefault="004A1646" w:rsidP="004A1646">
      <w:pPr>
        <w:pStyle w:val="a3"/>
        <w:spacing w:line="360" w:lineRule="auto"/>
        <w:ind w:firstLine="709"/>
        <w:rPr>
          <w:b/>
          <w:color w:val="000000"/>
          <w:shd w:val="clear" w:color="auto" w:fill="FFFFFF"/>
        </w:rPr>
      </w:pPr>
      <w:r>
        <w:rPr>
          <w:b/>
          <w:color w:val="000000"/>
          <w:shd w:val="clear" w:color="auto" w:fill="FFFFFF"/>
        </w:rPr>
        <w:t>Методы</w:t>
      </w:r>
      <w:r w:rsidRPr="00DB1521">
        <w:rPr>
          <w:b/>
          <w:color w:val="000000"/>
          <w:shd w:val="clear" w:color="auto" w:fill="FFFFFF"/>
        </w:rPr>
        <w:t xml:space="preserve"> </w:t>
      </w:r>
      <w:r>
        <w:rPr>
          <w:b/>
          <w:color w:val="000000"/>
          <w:shd w:val="clear" w:color="auto" w:fill="FFFFFF"/>
        </w:rPr>
        <w:t>исследования.</w:t>
      </w:r>
    </w:p>
    <w:p w14:paraId="31DE5516" w14:textId="77777777" w:rsidR="00A4426E" w:rsidRDefault="004A1646" w:rsidP="00D4334F">
      <w:pPr>
        <w:pStyle w:val="ds-markdown-paragraph"/>
        <w:shd w:val="clear" w:color="auto" w:fill="FFFFFF"/>
        <w:spacing w:before="0" w:beforeAutospacing="0" w:after="0" w:afterAutospacing="0" w:line="360" w:lineRule="auto"/>
        <w:ind w:firstLine="709"/>
        <w:jc w:val="both"/>
        <w:rPr>
          <w:rStyle w:val="ab"/>
          <w:b w:val="0"/>
          <w:bCs w:val="0"/>
          <w:color w:val="0F1115"/>
          <w:sz w:val="28"/>
          <w:szCs w:val="28"/>
        </w:rPr>
      </w:pPr>
      <w:r w:rsidRPr="00A1693E">
        <w:rPr>
          <w:b/>
          <w:color w:val="000000"/>
          <w:sz w:val="28"/>
          <w:szCs w:val="28"/>
          <w:shd w:val="clear" w:color="auto" w:fill="FFFFFF"/>
        </w:rPr>
        <w:t xml:space="preserve"> </w:t>
      </w:r>
      <w:r w:rsidR="00A1693E" w:rsidRPr="00A1693E">
        <w:rPr>
          <w:color w:val="0F1115"/>
          <w:sz w:val="28"/>
          <w:szCs w:val="28"/>
        </w:rPr>
        <w:t>Статья основана на </w:t>
      </w:r>
      <w:r w:rsidR="00A1693E" w:rsidRPr="00A1693E">
        <w:rPr>
          <w:rStyle w:val="ab"/>
          <w:b w:val="0"/>
          <w:bCs w:val="0"/>
          <w:color w:val="0F1115"/>
          <w:sz w:val="28"/>
          <w:szCs w:val="28"/>
        </w:rPr>
        <w:t>всестороннем аналитическом обзоре</w:t>
      </w:r>
      <w:r w:rsidR="00A1693E" w:rsidRPr="00A1693E">
        <w:rPr>
          <w:color w:val="0F1115"/>
          <w:sz w:val="28"/>
          <w:szCs w:val="28"/>
        </w:rPr>
        <w:t> современных технологий производства битумов и полимер-битумных вяжущих (ПБВ). Для достижения цели исследования авторы используют следующие методы:</w:t>
      </w:r>
      <w:r w:rsidR="00A1693E">
        <w:rPr>
          <w:rStyle w:val="ab"/>
          <w:b w:val="0"/>
          <w:bCs w:val="0"/>
          <w:color w:val="0F1115"/>
          <w:sz w:val="28"/>
          <w:szCs w:val="28"/>
        </w:rPr>
        <w:t xml:space="preserve"> </w:t>
      </w:r>
    </w:p>
    <w:p w14:paraId="0B615BFF" w14:textId="77777777" w:rsidR="00A4426E" w:rsidRDefault="00A1693E" w:rsidP="00D4334F">
      <w:pPr>
        <w:pStyle w:val="ds-markdown-paragraph"/>
        <w:shd w:val="clear" w:color="auto" w:fill="FFFFFF"/>
        <w:spacing w:before="0" w:beforeAutospacing="0" w:after="0" w:afterAutospacing="0" w:line="360" w:lineRule="auto"/>
        <w:ind w:firstLine="709"/>
        <w:jc w:val="both"/>
        <w:rPr>
          <w:color w:val="0F1115"/>
          <w:sz w:val="28"/>
          <w:szCs w:val="28"/>
        </w:rPr>
      </w:pPr>
      <w:r w:rsidRPr="00A1693E">
        <w:rPr>
          <w:rStyle w:val="ab"/>
          <w:b w:val="0"/>
          <w:bCs w:val="0"/>
          <w:color w:val="0F1115"/>
          <w:sz w:val="28"/>
          <w:szCs w:val="28"/>
        </w:rPr>
        <w:lastRenderedPageBreak/>
        <w:t>Аналитический обзор научной и специальной литературы</w:t>
      </w:r>
      <w:r w:rsidRPr="00A1693E">
        <w:rPr>
          <w:color w:val="0F1115"/>
          <w:sz w:val="28"/>
          <w:szCs w:val="28"/>
        </w:rPr>
        <w:t> – систематизированы и обобщены данные из отечественных и зарубежных источников, включая монографии, статьи и нормативные документы (ГОСТ, отраслевые стандарты).</w:t>
      </w:r>
    </w:p>
    <w:p w14:paraId="21FE264C" w14:textId="3972FD04" w:rsidR="00A1693E" w:rsidRPr="00A1693E" w:rsidRDefault="00A1693E" w:rsidP="00D4334F">
      <w:pPr>
        <w:pStyle w:val="ds-markdown-paragraph"/>
        <w:shd w:val="clear" w:color="auto" w:fill="FFFFFF"/>
        <w:spacing w:before="0" w:beforeAutospacing="0" w:after="0" w:afterAutospacing="0" w:line="360" w:lineRule="auto"/>
        <w:ind w:firstLine="709"/>
        <w:jc w:val="both"/>
        <w:rPr>
          <w:color w:val="0F1115"/>
          <w:sz w:val="28"/>
          <w:szCs w:val="28"/>
        </w:rPr>
      </w:pPr>
      <w:r w:rsidRPr="00A1693E">
        <w:rPr>
          <w:rStyle w:val="ab"/>
          <w:b w:val="0"/>
          <w:bCs w:val="0"/>
          <w:color w:val="0F1115"/>
          <w:sz w:val="28"/>
          <w:szCs w:val="28"/>
        </w:rPr>
        <w:t>Сравнительный анализ технологических процессов</w:t>
      </w:r>
      <w:r w:rsidRPr="00A1693E">
        <w:rPr>
          <w:b/>
          <w:bCs/>
          <w:color w:val="0F1115"/>
          <w:sz w:val="28"/>
          <w:szCs w:val="28"/>
        </w:rPr>
        <w:t> –</w:t>
      </w:r>
      <w:r w:rsidRPr="00A1693E">
        <w:rPr>
          <w:color w:val="0F1115"/>
          <w:sz w:val="28"/>
          <w:szCs w:val="28"/>
        </w:rPr>
        <w:t xml:space="preserve"> проведено сравнение классических методов производства битумов (вакуумная перегонка, окисление) с современными подходами, включая модификацию полимерами.</w:t>
      </w:r>
    </w:p>
    <w:p w14:paraId="53425802" w14:textId="2E0FFFC3" w:rsidR="00E95D8C" w:rsidRPr="00E95D8C" w:rsidRDefault="00E95D8C" w:rsidP="004A1646">
      <w:pPr>
        <w:pStyle w:val="a3"/>
        <w:spacing w:line="360" w:lineRule="auto"/>
        <w:ind w:firstLine="709"/>
        <w:rPr>
          <w:sz w:val="24"/>
          <w:szCs w:val="24"/>
        </w:rPr>
      </w:pPr>
    </w:p>
    <w:p w14:paraId="239DC29F" w14:textId="77777777" w:rsidR="00561F76" w:rsidRDefault="00C66771" w:rsidP="00561F76">
      <w:pPr>
        <w:spacing w:line="360" w:lineRule="auto"/>
        <w:ind w:firstLine="709"/>
        <w:jc w:val="both"/>
        <w:rPr>
          <w:b/>
          <w:color w:val="000000"/>
          <w:sz w:val="28"/>
          <w:szCs w:val="28"/>
          <w:shd w:val="clear" w:color="auto" w:fill="FFFFFF"/>
        </w:rPr>
      </w:pPr>
      <w:r>
        <w:rPr>
          <w:b/>
          <w:sz w:val="28"/>
          <w:szCs w:val="28"/>
        </w:rPr>
        <w:t xml:space="preserve">1 </w:t>
      </w:r>
      <w:r w:rsidR="00DB1521" w:rsidRPr="00DB1521">
        <w:rPr>
          <w:b/>
          <w:color w:val="000000"/>
          <w:sz w:val="28"/>
          <w:szCs w:val="28"/>
          <w:shd w:val="clear" w:color="auto" w:fill="FFFFFF"/>
        </w:rPr>
        <w:t>Классические технологии производства нефтяных битумов</w:t>
      </w:r>
    </w:p>
    <w:p w14:paraId="593CB094" w14:textId="77777777" w:rsidR="00561F76" w:rsidRDefault="00561F76" w:rsidP="00A4426E">
      <w:pPr>
        <w:spacing w:line="360" w:lineRule="auto"/>
        <w:ind w:firstLine="709"/>
        <w:jc w:val="both"/>
        <w:rPr>
          <w:color w:val="000000"/>
          <w:sz w:val="28"/>
          <w:szCs w:val="28"/>
        </w:rPr>
      </w:pPr>
      <w:r w:rsidRPr="00561F76">
        <w:rPr>
          <w:color w:val="000000"/>
          <w:sz w:val="28"/>
          <w:szCs w:val="28"/>
        </w:rPr>
        <w:t xml:space="preserve">1. С помощью концентрирования нефтяных остатков и их перегонкой в вакууме с наличием водяного пара или инертного газа (в процессе переработки сверхтяжёлой </w:t>
      </w:r>
      <w:proofErr w:type="spellStart"/>
      <w:r w:rsidRPr="00561F76">
        <w:rPr>
          <w:color w:val="000000"/>
          <w:sz w:val="28"/>
          <w:szCs w:val="28"/>
        </w:rPr>
        <w:t>асфальто</w:t>
      </w:r>
      <w:proofErr w:type="spellEnd"/>
      <w:r w:rsidRPr="00561F76">
        <w:rPr>
          <w:color w:val="000000"/>
          <w:sz w:val="28"/>
          <w:szCs w:val="28"/>
        </w:rPr>
        <w:t>-смолистой нефти получение остаточных битумов возможно путём атмосферной перегонки). В отдельных странах к категории остаточных битумов причисляют и асфальт, получаемый в процессе деасфальтизации гудрона, а в других его выделяют в отдельный метод, получая осаждённые битумы.</w:t>
      </w:r>
    </w:p>
    <w:p w14:paraId="36DC6808" w14:textId="77777777" w:rsidR="00561F76" w:rsidRDefault="00561F76" w:rsidP="00A4426E">
      <w:pPr>
        <w:spacing w:line="360" w:lineRule="auto"/>
        <w:ind w:firstLine="709"/>
        <w:jc w:val="both"/>
        <w:rPr>
          <w:color w:val="000000"/>
          <w:sz w:val="28"/>
          <w:szCs w:val="28"/>
        </w:rPr>
      </w:pPr>
      <w:r w:rsidRPr="00561F76">
        <w:rPr>
          <w:color w:val="000000"/>
          <w:sz w:val="28"/>
          <w:szCs w:val="28"/>
        </w:rPr>
        <w:t>2. Путём окисления кислородом нефтяных остатков (</w:t>
      </w:r>
      <w:r>
        <w:rPr>
          <w:color w:val="000000"/>
          <w:sz w:val="28"/>
          <w:szCs w:val="28"/>
        </w:rPr>
        <w:t xml:space="preserve">мазут, </w:t>
      </w:r>
      <w:r w:rsidRPr="00561F76">
        <w:rPr>
          <w:color w:val="000000"/>
          <w:sz w:val="28"/>
          <w:szCs w:val="28"/>
        </w:rPr>
        <w:t>гудрона, полугудрона, асфальта деасфальтизации, экстракта селективной очистки масла, крекинга остатков или их смесей) под воздействием температуры от 180 до 300 °С.</w:t>
      </w:r>
    </w:p>
    <w:p w14:paraId="4FC7C60F" w14:textId="77777777" w:rsidR="00561F76" w:rsidRDefault="00561F76" w:rsidP="00561F76">
      <w:pPr>
        <w:spacing w:line="360" w:lineRule="auto"/>
        <w:ind w:firstLine="709"/>
        <w:jc w:val="both"/>
        <w:rPr>
          <w:color w:val="000000"/>
          <w:sz w:val="28"/>
          <w:szCs w:val="28"/>
        </w:rPr>
      </w:pPr>
      <w:r w:rsidRPr="00561F76">
        <w:rPr>
          <w:color w:val="000000"/>
          <w:sz w:val="28"/>
          <w:szCs w:val="28"/>
        </w:rPr>
        <w:t>3. Путём компаундирования (смешения) нефтяного остатка и дистиллятов, а также окисленных или остаточных битумов</w:t>
      </w:r>
      <w:r>
        <w:rPr>
          <w:color w:val="000000"/>
          <w:sz w:val="28"/>
          <w:szCs w:val="28"/>
        </w:rPr>
        <w:t xml:space="preserve"> </w:t>
      </w:r>
      <w:r>
        <w:rPr>
          <w:color w:val="000000"/>
          <w:sz w:val="28"/>
          <w:szCs w:val="28"/>
          <w:shd w:val="clear" w:color="auto" w:fill="FFFFFF"/>
        </w:rPr>
        <w:t>[3]</w:t>
      </w:r>
      <w:r w:rsidRPr="00561F76">
        <w:rPr>
          <w:color w:val="000000"/>
          <w:sz w:val="28"/>
          <w:szCs w:val="28"/>
        </w:rPr>
        <w:t>.</w:t>
      </w:r>
      <w:r>
        <w:rPr>
          <w:color w:val="000000"/>
          <w:sz w:val="28"/>
          <w:szCs w:val="28"/>
        </w:rPr>
        <w:t xml:space="preserve"> </w:t>
      </w:r>
    </w:p>
    <w:p w14:paraId="4AC5A804" w14:textId="77777777" w:rsidR="00561F76" w:rsidRDefault="00561F76" w:rsidP="00561F76">
      <w:pPr>
        <w:spacing w:line="360" w:lineRule="auto"/>
        <w:ind w:firstLine="709"/>
        <w:jc w:val="both"/>
        <w:rPr>
          <w:color w:val="000000"/>
          <w:sz w:val="28"/>
          <w:szCs w:val="28"/>
        </w:rPr>
      </w:pPr>
      <w:r w:rsidRPr="00561F76">
        <w:rPr>
          <w:color w:val="000000"/>
          <w:sz w:val="28"/>
          <w:szCs w:val="28"/>
        </w:rPr>
        <w:t>Битумы также производят путём сочетания вышеуказанных способов.</w:t>
      </w:r>
    </w:p>
    <w:p w14:paraId="2791D069" w14:textId="067828E6" w:rsidR="00561F76" w:rsidRPr="003D6F8A" w:rsidRDefault="00561F76" w:rsidP="00561F76">
      <w:pPr>
        <w:spacing w:line="360" w:lineRule="auto"/>
        <w:ind w:firstLine="709"/>
        <w:jc w:val="both"/>
        <w:rPr>
          <w:color w:val="000000"/>
          <w:sz w:val="28"/>
          <w:szCs w:val="28"/>
          <w:shd w:val="clear" w:color="auto" w:fill="FFFFFF"/>
        </w:rPr>
      </w:pPr>
      <w:r w:rsidRPr="003D6F8A">
        <w:rPr>
          <w:color w:val="000000"/>
          <w:sz w:val="28"/>
          <w:szCs w:val="28"/>
        </w:rPr>
        <w:t xml:space="preserve">В производстве битумов применяют вакуумную перегонку, окисление и деасфальтизацию. В качестве сырья при вакуумной перегонке, как правило, выступает мазут, при окислении и деасфальтизации – гудрон. Товарные битумы являются непосредственным продуктом, получаемым при том или ином процессе, или в результате компаундирования продуктов одного и того же или различных процессов. Качество битума обуславливается качеством </w:t>
      </w:r>
      <w:r w:rsidRPr="003D6F8A">
        <w:rPr>
          <w:color w:val="000000"/>
          <w:sz w:val="28"/>
          <w:szCs w:val="28"/>
        </w:rPr>
        <w:lastRenderedPageBreak/>
        <w:t>сырья, а если говорить об окислённых битумах, то ещё и температурой, продолжительностью окисления и расходом воздуха.</w:t>
      </w:r>
    </w:p>
    <w:p w14:paraId="1FF51E7E" w14:textId="77777777" w:rsidR="00561F76" w:rsidRPr="00561F76" w:rsidRDefault="00561F76" w:rsidP="00D4334F">
      <w:pPr>
        <w:pStyle w:val="ac"/>
        <w:spacing w:before="0" w:beforeAutospacing="0" w:after="0" w:afterAutospacing="0" w:line="360" w:lineRule="auto"/>
        <w:ind w:firstLine="709"/>
        <w:jc w:val="both"/>
        <w:rPr>
          <w:color w:val="000000"/>
          <w:sz w:val="28"/>
          <w:szCs w:val="28"/>
        </w:rPr>
      </w:pPr>
      <w:r w:rsidRPr="00561F76">
        <w:rPr>
          <w:color w:val="000000"/>
          <w:sz w:val="28"/>
          <w:szCs w:val="28"/>
        </w:rPr>
        <w:t>Лучшее сырьё для производства битумов – остаточные продукты, получаемые при переработке тяжёлой смолисто-асфальтеновой нефти: гудрон, крекинг, асфальт и экстракт очистки масел. Если в нефти содержится большое количество смолисто-асфальтеновых элементов, а твёрдые парафины – в малом, то качество получаемого битума будет высоким. Если концентрация парафина в нефти высока, то главные эксплуатационные показатели битума (прочность и прилипаемость к минеральным покрытиям) будут от этого страдать. Нефть, из которой производят битум, должна быть хорошо обессолена.</w:t>
      </w:r>
    </w:p>
    <w:p w14:paraId="6D19399B" w14:textId="029FD962" w:rsidR="00DB1521" w:rsidRPr="00DB1521" w:rsidRDefault="00DB1521" w:rsidP="00D4334F">
      <w:pPr>
        <w:spacing w:line="360" w:lineRule="auto"/>
        <w:ind w:firstLine="709"/>
        <w:jc w:val="both"/>
        <w:rPr>
          <w:color w:val="000000"/>
          <w:sz w:val="28"/>
          <w:szCs w:val="28"/>
          <w:shd w:val="clear" w:color="auto" w:fill="FFFFFF"/>
        </w:rPr>
      </w:pPr>
      <w:r w:rsidRPr="00DB1521">
        <w:rPr>
          <w:color w:val="000000"/>
          <w:sz w:val="28"/>
          <w:szCs w:val="28"/>
          <w:shd w:val="clear" w:color="auto" w:fill="FFFFFF"/>
        </w:rPr>
        <w:t>Нефтяные битумы получают из тяжелых остатков переработки нефти. Основными промышленными способами и</w:t>
      </w:r>
      <w:r>
        <w:rPr>
          <w:color w:val="000000"/>
          <w:sz w:val="28"/>
          <w:szCs w:val="28"/>
          <w:shd w:val="clear" w:color="auto" w:fill="FFFFFF"/>
        </w:rPr>
        <w:t>х производства являются [</w:t>
      </w:r>
      <w:r w:rsidR="00561F76">
        <w:rPr>
          <w:color w:val="000000"/>
          <w:sz w:val="28"/>
          <w:szCs w:val="28"/>
          <w:shd w:val="clear" w:color="auto" w:fill="FFFFFF"/>
        </w:rPr>
        <w:t>4</w:t>
      </w:r>
      <w:r>
        <w:rPr>
          <w:color w:val="000000"/>
          <w:sz w:val="28"/>
          <w:szCs w:val="28"/>
          <w:shd w:val="clear" w:color="auto" w:fill="FFFFFF"/>
        </w:rPr>
        <w:t>]:</w:t>
      </w:r>
    </w:p>
    <w:p w14:paraId="26582B4F" w14:textId="11436F03" w:rsidR="00DB1521" w:rsidRPr="00DB1521" w:rsidRDefault="00DB1521" w:rsidP="00DB1521">
      <w:pPr>
        <w:spacing w:line="360" w:lineRule="auto"/>
        <w:ind w:firstLine="708"/>
        <w:jc w:val="both"/>
        <w:rPr>
          <w:color w:val="000000"/>
          <w:sz w:val="28"/>
          <w:szCs w:val="28"/>
          <w:shd w:val="clear" w:color="auto" w:fill="FFFFFF"/>
        </w:rPr>
      </w:pPr>
      <w:r w:rsidRPr="00DB1521">
        <w:rPr>
          <w:color w:val="000000"/>
          <w:sz w:val="28"/>
          <w:szCs w:val="28"/>
          <w:shd w:val="clear" w:color="auto" w:fill="FFFFFF"/>
        </w:rPr>
        <w:t xml:space="preserve">Концентрирование путем вакуумной перегонки. Данный метод заключается в углубленной перегонке мазута в вакууме для получения гудрона заданной вязкости. Путем регулирования глубины отбора </w:t>
      </w:r>
      <w:proofErr w:type="spellStart"/>
      <w:r w:rsidRPr="00DB1521">
        <w:rPr>
          <w:color w:val="000000"/>
          <w:sz w:val="28"/>
          <w:szCs w:val="28"/>
          <w:shd w:val="clear" w:color="auto" w:fill="FFFFFF"/>
        </w:rPr>
        <w:t>дистиллятных</w:t>
      </w:r>
      <w:proofErr w:type="spellEnd"/>
      <w:r w:rsidRPr="00DB1521">
        <w:rPr>
          <w:color w:val="000000"/>
          <w:sz w:val="28"/>
          <w:szCs w:val="28"/>
          <w:shd w:val="clear" w:color="auto" w:fill="FFFFFF"/>
        </w:rPr>
        <w:t xml:space="preserve"> фракций достигается необходимое концентрирование </w:t>
      </w:r>
      <w:proofErr w:type="spellStart"/>
      <w:r w:rsidRPr="00DB1521">
        <w:rPr>
          <w:color w:val="000000"/>
          <w:sz w:val="28"/>
          <w:szCs w:val="28"/>
          <w:shd w:val="clear" w:color="auto" w:fill="FFFFFF"/>
        </w:rPr>
        <w:t>асфальто</w:t>
      </w:r>
      <w:proofErr w:type="spellEnd"/>
      <w:r w:rsidRPr="00DB1521">
        <w:rPr>
          <w:color w:val="000000"/>
          <w:sz w:val="28"/>
          <w:szCs w:val="28"/>
          <w:shd w:val="clear" w:color="auto" w:fill="FFFFFF"/>
        </w:rPr>
        <w:t xml:space="preserve">-смолистых веществ, что определяет твердость и температуру размягчения конечного продукта. Этот способ позволяет получать так </w:t>
      </w:r>
      <w:r>
        <w:rPr>
          <w:color w:val="000000"/>
          <w:sz w:val="28"/>
          <w:szCs w:val="28"/>
          <w:shd w:val="clear" w:color="auto" w:fill="FFFFFF"/>
        </w:rPr>
        <w:t>называемые «остаточные битумы»</w:t>
      </w:r>
      <w:r w:rsidR="00561F76" w:rsidRPr="00561F76">
        <w:rPr>
          <w:color w:val="000000"/>
          <w:sz w:val="28"/>
          <w:szCs w:val="28"/>
          <w:shd w:val="clear" w:color="auto" w:fill="FFFFFF"/>
        </w:rPr>
        <w:t xml:space="preserve"> </w:t>
      </w:r>
      <w:r w:rsidR="00561F76">
        <w:rPr>
          <w:color w:val="000000"/>
          <w:sz w:val="28"/>
          <w:szCs w:val="28"/>
          <w:shd w:val="clear" w:color="auto" w:fill="FFFFFF"/>
        </w:rPr>
        <w:t>[5]</w:t>
      </w:r>
      <w:r>
        <w:rPr>
          <w:color w:val="000000"/>
          <w:sz w:val="28"/>
          <w:szCs w:val="28"/>
          <w:shd w:val="clear" w:color="auto" w:fill="FFFFFF"/>
        </w:rPr>
        <w:t>.</w:t>
      </w:r>
    </w:p>
    <w:p w14:paraId="607AE91F" w14:textId="1E3DB8A4" w:rsidR="00DB1521" w:rsidRPr="00DB1521" w:rsidRDefault="00DB1521" w:rsidP="00DB1521">
      <w:pPr>
        <w:spacing w:line="360" w:lineRule="auto"/>
        <w:ind w:firstLine="708"/>
        <w:jc w:val="both"/>
        <w:rPr>
          <w:color w:val="000000"/>
          <w:sz w:val="28"/>
          <w:szCs w:val="28"/>
          <w:shd w:val="clear" w:color="auto" w:fill="FFFFFF"/>
        </w:rPr>
      </w:pPr>
      <w:r w:rsidRPr="00DB1521">
        <w:rPr>
          <w:color w:val="000000"/>
          <w:sz w:val="28"/>
          <w:szCs w:val="28"/>
          <w:shd w:val="clear" w:color="auto" w:fill="FFFFFF"/>
        </w:rPr>
        <w:t xml:space="preserve">Окисление кислородом воздуха. Этот метод является наиболее распространенным для получения битумов с улучшенными свойствами. Он заключается в продувке воздуха через нагретый до 250-300°С нефтяной остаток (гудрон, полугудрон, </w:t>
      </w:r>
      <w:proofErr w:type="spellStart"/>
      <w:r w:rsidRPr="00DB1521">
        <w:rPr>
          <w:color w:val="000000"/>
          <w:sz w:val="28"/>
          <w:szCs w:val="28"/>
          <w:shd w:val="clear" w:color="auto" w:fill="FFFFFF"/>
        </w:rPr>
        <w:t>деасфальтизат</w:t>
      </w:r>
      <w:proofErr w:type="spellEnd"/>
      <w:r w:rsidRPr="00DB1521">
        <w:rPr>
          <w:color w:val="000000"/>
          <w:sz w:val="28"/>
          <w:szCs w:val="28"/>
          <w:shd w:val="clear" w:color="auto" w:fill="FFFFFF"/>
        </w:rPr>
        <w:t>) в специальных окислительных колоннах [</w:t>
      </w:r>
      <w:r w:rsidR="00561F76">
        <w:rPr>
          <w:color w:val="000000"/>
          <w:sz w:val="28"/>
          <w:szCs w:val="28"/>
          <w:shd w:val="clear" w:color="auto" w:fill="FFFFFF"/>
        </w:rPr>
        <w:t>6</w:t>
      </w:r>
      <w:r w:rsidRPr="00DB1521">
        <w:rPr>
          <w:color w:val="000000"/>
          <w:sz w:val="28"/>
          <w:szCs w:val="28"/>
          <w:shd w:val="clear" w:color="auto" w:fill="FFFFFF"/>
        </w:rPr>
        <w:t xml:space="preserve">]. В процессе окисления протекают реакции поликонденсации и структурирования, приводящие к увеличению молекулярной массы и содержания </w:t>
      </w:r>
      <w:proofErr w:type="spellStart"/>
      <w:r w:rsidRPr="00DB1521">
        <w:rPr>
          <w:color w:val="000000"/>
          <w:sz w:val="28"/>
          <w:szCs w:val="28"/>
          <w:shd w:val="clear" w:color="auto" w:fill="FFFFFF"/>
        </w:rPr>
        <w:t>асфальтенов</w:t>
      </w:r>
      <w:proofErr w:type="spellEnd"/>
      <w:r w:rsidRPr="00DB1521">
        <w:rPr>
          <w:color w:val="000000"/>
          <w:sz w:val="28"/>
          <w:szCs w:val="28"/>
          <w:shd w:val="clear" w:color="auto" w:fill="FFFFFF"/>
        </w:rPr>
        <w:t>, что повышает температуру размягчени</w:t>
      </w:r>
      <w:r>
        <w:rPr>
          <w:color w:val="000000"/>
          <w:sz w:val="28"/>
          <w:szCs w:val="28"/>
          <w:shd w:val="clear" w:color="auto" w:fill="FFFFFF"/>
        </w:rPr>
        <w:t>я, твердость и вязкость битума.</w:t>
      </w:r>
    </w:p>
    <w:p w14:paraId="5F670422" w14:textId="319711AA" w:rsidR="00DB1521" w:rsidRDefault="00DB1521" w:rsidP="00DB1521">
      <w:pPr>
        <w:spacing w:line="360" w:lineRule="auto"/>
        <w:ind w:firstLine="708"/>
        <w:jc w:val="both"/>
        <w:rPr>
          <w:color w:val="000000"/>
          <w:sz w:val="28"/>
          <w:szCs w:val="28"/>
          <w:shd w:val="clear" w:color="auto" w:fill="FFFFFF"/>
        </w:rPr>
      </w:pPr>
      <w:r w:rsidRPr="00DB1521">
        <w:rPr>
          <w:color w:val="000000"/>
          <w:sz w:val="28"/>
          <w:szCs w:val="28"/>
          <w:shd w:val="clear" w:color="auto" w:fill="FFFFFF"/>
        </w:rPr>
        <w:t>Выбор сырья и технологического режима критически важен. Свойства конечного битума напрямую зависят от химическо</w:t>
      </w:r>
      <w:r>
        <w:rPr>
          <w:color w:val="000000"/>
          <w:sz w:val="28"/>
          <w:szCs w:val="28"/>
          <w:shd w:val="clear" w:color="auto" w:fill="FFFFFF"/>
        </w:rPr>
        <w:t xml:space="preserve">го состава исходной нефти </w:t>
      </w:r>
      <w:r>
        <w:rPr>
          <w:color w:val="000000"/>
          <w:sz w:val="28"/>
          <w:szCs w:val="28"/>
          <w:shd w:val="clear" w:color="auto" w:fill="FFFFFF"/>
        </w:rPr>
        <w:lastRenderedPageBreak/>
        <w:t>[</w:t>
      </w:r>
      <w:r w:rsidR="00561F76">
        <w:rPr>
          <w:color w:val="000000"/>
          <w:sz w:val="28"/>
          <w:szCs w:val="28"/>
          <w:shd w:val="clear" w:color="auto" w:fill="FFFFFF"/>
        </w:rPr>
        <w:t>7</w:t>
      </w:r>
      <w:r>
        <w:rPr>
          <w:color w:val="000000"/>
          <w:sz w:val="28"/>
          <w:szCs w:val="28"/>
          <w:shd w:val="clear" w:color="auto" w:fill="FFFFFF"/>
        </w:rPr>
        <w:t>].</w:t>
      </w:r>
    </w:p>
    <w:p w14:paraId="0B8D8240" w14:textId="77777777" w:rsidR="00D4334F" w:rsidRPr="00DB1521" w:rsidRDefault="00D4334F" w:rsidP="00DB1521">
      <w:pPr>
        <w:spacing w:line="360" w:lineRule="auto"/>
        <w:ind w:firstLine="708"/>
        <w:jc w:val="both"/>
        <w:rPr>
          <w:color w:val="000000"/>
          <w:sz w:val="28"/>
          <w:szCs w:val="28"/>
          <w:shd w:val="clear" w:color="auto" w:fill="FFFFFF"/>
        </w:rPr>
      </w:pPr>
    </w:p>
    <w:p w14:paraId="0D6F2B10" w14:textId="1FAEB7F9" w:rsidR="00DB1521" w:rsidRPr="00DB1521" w:rsidRDefault="00DB1521" w:rsidP="00DB1521">
      <w:pPr>
        <w:spacing w:line="360" w:lineRule="auto"/>
        <w:ind w:firstLine="708"/>
        <w:jc w:val="both"/>
        <w:rPr>
          <w:b/>
          <w:sz w:val="28"/>
          <w:szCs w:val="28"/>
        </w:rPr>
      </w:pPr>
      <w:r>
        <w:rPr>
          <w:b/>
          <w:sz w:val="28"/>
          <w:szCs w:val="28"/>
        </w:rPr>
        <w:t xml:space="preserve">2 </w:t>
      </w:r>
      <w:r w:rsidRPr="00DB1521">
        <w:rPr>
          <w:b/>
          <w:color w:val="000000"/>
          <w:sz w:val="28"/>
          <w:szCs w:val="28"/>
          <w:shd w:val="clear" w:color="auto" w:fill="FFFFFF"/>
        </w:rPr>
        <w:t>Основы технологии производства полимер-битумных вяжущих (ПБВ)</w:t>
      </w:r>
    </w:p>
    <w:p w14:paraId="5F749605" w14:textId="0BE9FDE2" w:rsidR="00DB1521" w:rsidRPr="00DB1521" w:rsidRDefault="00DB1521" w:rsidP="00561F76">
      <w:pPr>
        <w:spacing w:line="360" w:lineRule="auto"/>
        <w:ind w:firstLine="709"/>
        <w:jc w:val="both"/>
        <w:rPr>
          <w:color w:val="000000"/>
          <w:sz w:val="28"/>
          <w:szCs w:val="28"/>
          <w:shd w:val="clear" w:color="auto" w:fill="FFFFFF"/>
        </w:rPr>
      </w:pPr>
      <w:r w:rsidRPr="00DB1521">
        <w:rPr>
          <w:color w:val="000000"/>
          <w:sz w:val="28"/>
          <w:szCs w:val="28"/>
          <w:shd w:val="clear" w:color="auto" w:fill="FFFFFF"/>
        </w:rPr>
        <w:t>Полимерная модификация – это процесс введения полимерных добавок в битум с целью формирования гомогенной и стабильной системы</w:t>
      </w:r>
      <w:r>
        <w:rPr>
          <w:color w:val="000000"/>
          <w:sz w:val="28"/>
          <w:szCs w:val="28"/>
          <w:shd w:val="clear" w:color="auto" w:fill="FFFFFF"/>
        </w:rPr>
        <w:t xml:space="preserve"> с улучшенными свойствами [</w:t>
      </w:r>
      <w:r w:rsidR="00561F76">
        <w:rPr>
          <w:color w:val="000000"/>
          <w:sz w:val="28"/>
          <w:szCs w:val="28"/>
          <w:shd w:val="clear" w:color="auto" w:fill="FFFFFF"/>
        </w:rPr>
        <w:t>8</w:t>
      </w:r>
      <w:r>
        <w:rPr>
          <w:color w:val="000000"/>
          <w:sz w:val="28"/>
          <w:szCs w:val="28"/>
          <w:shd w:val="clear" w:color="auto" w:fill="FFFFFF"/>
        </w:rPr>
        <w:t>].</w:t>
      </w:r>
    </w:p>
    <w:p w14:paraId="53EA7F25" w14:textId="77777777" w:rsidR="00561F76" w:rsidRDefault="00DB1521" w:rsidP="00561F76">
      <w:pPr>
        <w:spacing w:line="360" w:lineRule="auto"/>
        <w:ind w:firstLine="709"/>
        <w:jc w:val="both"/>
        <w:rPr>
          <w:color w:val="000000"/>
          <w:sz w:val="28"/>
          <w:szCs w:val="28"/>
          <w:shd w:val="clear" w:color="auto" w:fill="FFFFFF"/>
        </w:rPr>
      </w:pPr>
      <w:r w:rsidRPr="00DB1521">
        <w:rPr>
          <w:color w:val="000000"/>
          <w:sz w:val="28"/>
          <w:szCs w:val="28"/>
          <w:shd w:val="clear" w:color="auto" w:fill="FFFFFF"/>
        </w:rPr>
        <w:t>На практике наибольшее распространение</w:t>
      </w:r>
      <w:r>
        <w:rPr>
          <w:color w:val="000000"/>
          <w:sz w:val="28"/>
          <w:szCs w:val="28"/>
          <w:shd w:val="clear" w:color="auto" w:fill="FFFFFF"/>
        </w:rPr>
        <w:t xml:space="preserve"> получили два класса полимеров:</w:t>
      </w:r>
    </w:p>
    <w:p w14:paraId="1F19B0AA" w14:textId="6F77F8C3" w:rsidR="00561F76" w:rsidRDefault="00561F76" w:rsidP="00561F76">
      <w:pPr>
        <w:spacing w:line="360" w:lineRule="auto"/>
        <w:ind w:firstLine="709"/>
        <w:jc w:val="both"/>
        <w:rPr>
          <w:color w:val="000000" w:themeColor="text1"/>
          <w:sz w:val="28"/>
          <w:szCs w:val="28"/>
        </w:rPr>
      </w:pPr>
      <w:r w:rsidRPr="00561F76">
        <w:rPr>
          <w:color w:val="000000" w:themeColor="text1"/>
          <w:sz w:val="28"/>
          <w:szCs w:val="28"/>
        </w:rPr>
        <w:t>По первому способу все компоненты ПБВ</w:t>
      </w:r>
      <w:r w:rsidR="00A1693E">
        <w:rPr>
          <w:color w:val="000000" w:themeColor="text1"/>
          <w:sz w:val="28"/>
          <w:szCs w:val="28"/>
        </w:rPr>
        <w:t xml:space="preserve"> (</w:t>
      </w:r>
      <w:r w:rsidR="00A1693E" w:rsidRPr="00A1693E">
        <w:rPr>
          <w:color w:val="0F1115"/>
          <w:sz w:val="28"/>
          <w:szCs w:val="28"/>
        </w:rPr>
        <w:t>полимер-битумных вяжущих</w:t>
      </w:r>
      <w:r w:rsidR="00A1693E">
        <w:rPr>
          <w:color w:val="0F1115"/>
          <w:sz w:val="28"/>
          <w:szCs w:val="28"/>
        </w:rPr>
        <w:t>)</w:t>
      </w:r>
      <w:r w:rsidRPr="00561F76">
        <w:rPr>
          <w:color w:val="000000" w:themeColor="text1"/>
          <w:sz w:val="28"/>
          <w:szCs w:val="28"/>
        </w:rPr>
        <w:t xml:space="preserve"> перемешивают в одной емкости. Сперва в емкость подают битум, предварительно обезвоженный и подогретый до температуры 110-120°С. Затем туда же подают необходимое количество пластификатора, нагретого до температуры 90-100°С, и полученную смесь перемешивают до однородного состояния, после чего, во время перемешивания, порционно вводят термоэластопласт, смесь постепенно нагревают до температуры 155-160°С и затем ее направляют в коллоидную мельницу, в которой термоэластопласт дробится на мелкие частицы и вмешивается в битум. Из мельницы смесь подают в емкости для созревания, где в течение нескольких часов происходит окончательное набухание термоэластопласта. После этого ПБВ</w:t>
      </w:r>
      <w:r w:rsidR="00A1693E">
        <w:rPr>
          <w:color w:val="000000" w:themeColor="text1"/>
          <w:sz w:val="28"/>
          <w:szCs w:val="28"/>
        </w:rPr>
        <w:t xml:space="preserve"> (</w:t>
      </w:r>
      <w:r w:rsidR="00A1693E" w:rsidRPr="00A1693E">
        <w:rPr>
          <w:color w:val="0F1115"/>
          <w:sz w:val="28"/>
          <w:szCs w:val="28"/>
        </w:rPr>
        <w:t>полимер-битумных вяжущих</w:t>
      </w:r>
      <w:r w:rsidR="00A1693E">
        <w:rPr>
          <w:color w:val="0F1115"/>
          <w:sz w:val="28"/>
          <w:szCs w:val="28"/>
        </w:rPr>
        <w:t>)</w:t>
      </w:r>
      <w:r w:rsidRPr="00561F76">
        <w:rPr>
          <w:color w:val="000000" w:themeColor="text1"/>
          <w:sz w:val="28"/>
          <w:szCs w:val="28"/>
        </w:rPr>
        <w:t xml:space="preserve"> готово к использованию</w:t>
      </w:r>
      <w:r>
        <w:rPr>
          <w:color w:val="000000" w:themeColor="text1"/>
          <w:sz w:val="28"/>
          <w:szCs w:val="28"/>
        </w:rPr>
        <w:t xml:space="preserve"> </w:t>
      </w:r>
      <w:r>
        <w:rPr>
          <w:color w:val="000000"/>
          <w:sz w:val="28"/>
          <w:szCs w:val="28"/>
          <w:shd w:val="clear" w:color="auto" w:fill="FFFFFF"/>
        </w:rPr>
        <w:t>[8,9]</w:t>
      </w:r>
      <w:r w:rsidRPr="00561F76">
        <w:rPr>
          <w:color w:val="000000" w:themeColor="text1"/>
          <w:sz w:val="28"/>
          <w:szCs w:val="28"/>
        </w:rPr>
        <w:t>.</w:t>
      </w:r>
    </w:p>
    <w:p w14:paraId="1DC6A1F3" w14:textId="134CAC64" w:rsidR="00561F76" w:rsidRDefault="00561F76" w:rsidP="00561F76">
      <w:pPr>
        <w:spacing w:line="360" w:lineRule="auto"/>
        <w:ind w:firstLine="709"/>
        <w:jc w:val="both"/>
        <w:rPr>
          <w:color w:val="000000" w:themeColor="text1"/>
          <w:sz w:val="28"/>
          <w:szCs w:val="28"/>
        </w:rPr>
      </w:pPr>
      <w:r w:rsidRPr="00561F76">
        <w:rPr>
          <w:color w:val="000000" w:themeColor="text1"/>
          <w:sz w:val="28"/>
          <w:szCs w:val="28"/>
        </w:rPr>
        <w:t xml:space="preserve">По второму способу предварительно готовят раствор термоэластопласта в пластификаторе в той концентрации, которая была заранее установлена при подборе состава ПБВ, а затем полученный раствор вводят в обезвоженный и нагретый битум, после чего в конце процесса в раствор вводят поверхностно-активные вещества (ПАВ) и перемешивают его до однородного состояния. Если вязкость раствора термоэластопласта очень высока, и в результате чего возникают трудности при его перемешивании или перекачке в расходные емкости, то в него добавляют битум в количестве, равном содержанию раствора в емкости, за счет чего получают </w:t>
      </w:r>
      <w:proofErr w:type="spellStart"/>
      <w:r w:rsidRPr="00561F76">
        <w:rPr>
          <w:color w:val="000000" w:themeColor="text1"/>
          <w:sz w:val="28"/>
          <w:szCs w:val="28"/>
        </w:rPr>
        <w:t>битумосодержащий</w:t>
      </w:r>
      <w:proofErr w:type="spellEnd"/>
      <w:r w:rsidRPr="00561F76">
        <w:rPr>
          <w:color w:val="000000" w:themeColor="text1"/>
          <w:sz w:val="28"/>
          <w:szCs w:val="28"/>
        </w:rPr>
        <w:t xml:space="preserve"> раствор </w:t>
      </w:r>
      <w:r w:rsidRPr="00561F76">
        <w:rPr>
          <w:color w:val="000000" w:themeColor="text1"/>
          <w:sz w:val="28"/>
          <w:szCs w:val="28"/>
        </w:rPr>
        <w:lastRenderedPageBreak/>
        <w:t>термоэластопласта, который затем вводят в битум и перемешивают до однородного состояния</w:t>
      </w:r>
      <w:r>
        <w:rPr>
          <w:color w:val="000000" w:themeColor="text1"/>
          <w:sz w:val="28"/>
          <w:szCs w:val="28"/>
        </w:rPr>
        <w:t xml:space="preserve"> </w:t>
      </w:r>
      <w:r>
        <w:rPr>
          <w:color w:val="000000"/>
          <w:sz w:val="28"/>
          <w:szCs w:val="28"/>
          <w:shd w:val="clear" w:color="auto" w:fill="FFFFFF"/>
        </w:rPr>
        <w:t>[9,10]</w:t>
      </w:r>
      <w:r w:rsidRPr="00561F76">
        <w:rPr>
          <w:color w:val="000000" w:themeColor="text1"/>
          <w:sz w:val="28"/>
          <w:szCs w:val="28"/>
        </w:rPr>
        <w:t>.</w:t>
      </w:r>
    </w:p>
    <w:p w14:paraId="16F914B2" w14:textId="77777777" w:rsidR="00561F76" w:rsidRDefault="00561F76" w:rsidP="00561F76">
      <w:pPr>
        <w:spacing w:line="360" w:lineRule="auto"/>
        <w:ind w:firstLine="709"/>
        <w:jc w:val="both"/>
        <w:rPr>
          <w:color w:val="000000" w:themeColor="text1"/>
          <w:sz w:val="28"/>
          <w:szCs w:val="28"/>
        </w:rPr>
      </w:pPr>
      <w:r w:rsidRPr="00561F76">
        <w:rPr>
          <w:color w:val="000000" w:themeColor="text1"/>
          <w:sz w:val="28"/>
          <w:szCs w:val="28"/>
        </w:rPr>
        <w:t>ПАВ применяют для ускорения процесса измельчения и набухания термоэластопласта, уменьшения температуры процесса и соответственно для минимизации затрат. За счет этого снижается или вовсе исключается необходимость введения пластификаторов, а также снижается себестоимость производимого ПБВ.</w:t>
      </w:r>
    </w:p>
    <w:p w14:paraId="6956C192" w14:textId="2851B944" w:rsidR="00561F76" w:rsidRDefault="00561F76" w:rsidP="00561F76">
      <w:pPr>
        <w:spacing w:line="360" w:lineRule="auto"/>
        <w:ind w:firstLine="709"/>
        <w:jc w:val="both"/>
        <w:rPr>
          <w:color w:val="000000" w:themeColor="text1"/>
          <w:sz w:val="28"/>
          <w:szCs w:val="28"/>
        </w:rPr>
      </w:pPr>
      <w:r w:rsidRPr="00561F76">
        <w:rPr>
          <w:color w:val="000000" w:themeColor="text1"/>
          <w:sz w:val="28"/>
          <w:szCs w:val="28"/>
        </w:rPr>
        <w:t>На практике известные способы производства ПБВ включают следующие основные операции: в емкость с битумом вводят пластификатор и термоэластопласт, их перемешивают и далее подают в коллоидную мельницу, и затем в промежуточную емкость, далее технологически закольцовывают промежуточную емкость и коллоидную мельницу в так называемые «проходы» и перекачивают смесь 2-3 раза, после чего ее переводят в емкость с готовой продукцией, где происходит процесс окончательного «дозревания» ПБВ. Таким образом, требуется выполнение нескольких «проходов» смеси компонентов через коллоидную мельницу, так как термоэластопласт, попадая в битум «</w:t>
      </w:r>
      <w:proofErr w:type="spellStart"/>
      <w:r w:rsidRPr="00561F76">
        <w:rPr>
          <w:color w:val="000000" w:themeColor="text1"/>
          <w:sz w:val="28"/>
          <w:szCs w:val="28"/>
        </w:rPr>
        <w:t>капсулируется</w:t>
      </w:r>
      <w:proofErr w:type="spellEnd"/>
      <w:r w:rsidRPr="00561F76">
        <w:rPr>
          <w:color w:val="000000" w:themeColor="text1"/>
          <w:sz w:val="28"/>
          <w:szCs w:val="28"/>
        </w:rPr>
        <w:t>», т.е. его частицы немедленно окружает тонкая битумная пленка, которая не дает ему полностью раствориться ввиду высокой теплопроводности самого битума</w:t>
      </w:r>
      <w:r w:rsidR="007D5B4D">
        <w:rPr>
          <w:color w:val="000000" w:themeColor="text1"/>
          <w:sz w:val="28"/>
          <w:szCs w:val="28"/>
        </w:rPr>
        <w:t xml:space="preserve"> </w:t>
      </w:r>
      <w:r w:rsidR="007D5B4D">
        <w:rPr>
          <w:color w:val="000000"/>
          <w:sz w:val="28"/>
          <w:szCs w:val="28"/>
          <w:shd w:val="clear" w:color="auto" w:fill="FFFFFF"/>
        </w:rPr>
        <w:t>[11]</w:t>
      </w:r>
      <w:r w:rsidRPr="00561F76">
        <w:rPr>
          <w:color w:val="000000" w:themeColor="text1"/>
          <w:sz w:val="28"/>
          <w:szCs w:val="28"/>
        </w:rPr>
        <w:t>.</w:t>
      </w:r>
    </w:p>
    <w:p w14:paraId="623D2CF5" w14:textId="368164FB" w:rsidR="003A0B34" w:rsidRDefault="003A0B34" w:rsidP="00561F76">
      <w:pPr>
        <w:spacing w:line="360" w:lineRule="auto"/>
        <w:ind w:firstLine="709"/>
        <w:jc w:val="both"/>
        <w:rPr>
          <w:color w:val="000000"/>
          <w:sz w:val="28"/>
          <w:szCs w:val="28"/>
          <w:shd w:val="clear" w:color="auto" w:fill="FFFFFF"/>
        </w:rPr>
      </w:pPr>
      <w:r w:rsidRPr="003A0B34">
        <w:rPr>
          <w:color w:val="000000"/>
          <w:sz w:val="28"/>
          <w:szCs w:val="28"/>
          <w:shd w:val="clear" w:color="auto" w:fill="FFFFFF"/>
        </w:rPr>
        <w:t>Принципиальная схема получения ПБВ с предварительным приготовлением раствора полимера в пластификаторе показана на рисунке 1.</w:t>
      </w:r>
    </w:p>
    <w:p w14:paraId="1D0BCDA6" w14:textId="3D2EAA01" w:rsidR="003A0B34" w:rsidRDefault="003A0B34" w:rsidP="00561F76">
      <w:pPr>
        <w:spacing w:line="360" w:lineRule="auto"/>
        <w:ind w:firstLine="709"/>
        <w:jc w:val="both"/>
        <w:rPr>
          <w:color w:val="000000"/>
          <w:sz w:val="28"/>
          <w:szCs w:val="28"/>
          <w:shd w:val="clear" w:color="auto" w:fill="FFFFFF"/>
        </w:rPr>
      </w:pPr>
      <w:r>
        <w:rPr>
          <w:noProof/>
        </w:rPr>
        <w:drawing>
          <wp:inline distT="0" distB="0" distL="0" distR="0" wp14:anchorId="4684CA66" wp14:editId="6F5579CD">
            <wp:extent cx="5191125" cy="2486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91125" cy="2486025"/>
                    </a:xfrm>
                    <a:prstGeom prst="rect">
                      <a:avLst/>
                    </a:prstGeom>
                  </pic:spPr>
                </pic:pic>
              </a:graphicData>
            </a:graphic>
          </wp:inline>
        </w:drawing>
      </w:r>
    </w:p>
    <w:p w14:paraId="423CBE02" w14:textId="5D907AA5" w:rsidR="003A0B34" w:rsidRDefault="003A0B34" w:rsidP="003A0B34">
      <w:pPr>
        <w:spacing w:line="360" w:lineRule="auto"/>
        <w:ind w:firstLine="709"/>
        <w:jc w:val="center"/>
        <w:rPr>
          <w:color w:val="000000"/>
          <w:sz w:val="24"/>
          <w:szCs w:val="24"/>
          <w:shd w:val="clear" w:color="auto" w:fill="FFFFFF"/>
        </w:rPr>
      </w:pPr>
      <w:r w:rsidRPr="003A0B34">
        <w:rPr>
          <w:color w:val="000000"/>
          <w:sz w:val="24"/>
          <w:szCs w:val="24"/>
          <w:shd w:val="clear" w:color="auto" w:fill="FFFFFF"/>
        </w:rPr>
        <w:t xml:space="preserve">Рисунок </w:t>
      </w:r>
      <w:r w:rsidR="00A06733">
        <w:rPr>
          <w:color w:val="000000"/>
          <w:sz w:val="24"/>
          <w:szCs w:val="24"/>
          <w:shd w:val="clear" w:color="auto" w:fill="FFFFFF"/>
        </w:rPr>
        <w:t>2</w:t>
      </w:r>
      <w:r w:rsidRPr="003A0B34">
        <w:rPr>
          <w:color w:val="000000"/>
          <w:sz w:val="24"/>
          <w:szCs w:val="24"/>
          <w:shd w:val="clear" w:color="auto" w:fill="FFFFFF"/>
        </w:rPr>
        <w:t>. Принципиальная схема получения ПБВ с пластификатором.</w:t>
      </w:r>
    </w:p>
    <w:p w14:paraId="3931468E" w14:textId="5320FE0E" w:rsidR="003A0B34" w:rsidRDefault="003A0B34" w:rsidP="003A0B34">
      <w:pPr>
        <w:spacing w:line="360" w:lineRule="auto"/>
        <w:ind w:firstLine="709"/>
        <w:jc w:val="both"/>
        <w:rPr>
          <w:color w:val="000000"/>
          <w:sz w:val="28"/>
          <w:szCs w:val="28"/>
          <w:shd w:val="clear" w:color="auto" w:fill="FFFFFF"/>
        </w:rPr>
      </w:pPr>
      <w:r w:rsidRPr="003A0B34">
        <w:rPr>
          <w:color w:val="000000"/>
          <w:sz w:val="28"/>
          <w:szCs w:val="28"/>
          <w:shd w:val="clear" w:color="auto" w:fill="FFFFFF"/>
        </w:rPr>
        <w:lastRenderedPageBreak/>
        <w:t xml:space="preserve">В приготовленные пластификаторы вводили полимер ДСТ-30-01 в количестве 3 % масс., 5 % масс., 7 % масс. Проводили наблюдения за процессом набухания. В зависимости от концентрации введенного полимера полное его растворение произошло за 1,5–3,5 ч. Для достижения видимой однородности, которую оценивали методом «стеклянной палочки» [1], перемешивали составы в течение 30 мин при температуре 160 °С, исключая термодеструкцию полимера и </w:t>
      </w:r>
      <w:proofErr w:type="spellStart"/>
      <w:r w:rsidRPr="003A0B34">
        <w:rPr>
          <w:color w:val="000000"/>
          <w:sz w:val="28"/>
          <w:szCs w:val="28"/>
          <w:shd w:val="clear" w:color="auto" w:fill="FFFFFF"/>
        </w:rPr>
        <w:t>термодистилляцию</w:t>
      </w:r>
      <w:proofErr w:type="spellEnd"/>
      <w:r w:rsidRPr="003A0B34">
        <w:rPr>
          <w:color w:val="000000"/>
          <w:sz w:val="28"/>
          <w:szCs w:val="28"/>
          <w:shd w:val="clear" w:color="auto" w:fill="FFFFFF"/>
        </w:rPr>
        <w:t xml:space="preserve"> вакуумного газойля. Были получены </w:t>
      </w:r>
      <w:proofErr w:type="spellStart"/>
      <w:r w:rsidRPr="003A0B34">
        <w:rPr>
          <w:color w:val="000000"/>
          <w:sz w:val="28"/>
          <w:szCs w:val="28"/>
          <w:shd w:val="clear" w:color="auto" w:fill="FFFFFF"/>
        </w:rPr>
        <w:t>полимерсодержащие</w:t>
      </w:r>
      <w:proofErr w:type="spellEnd"/>
      <w:r w:rsidRPr="003A0B34">
        <w:rPr>
          <w:color w:val="000000"/>
          <w:sz w:val="28"/>
          <w:szCs w:val="28"/>
          <w:shd w:val="clear" w:color="auto" w:fill="FFFFFF"/>
        </w:rPr>
        <w:t xml:space="preserve"> добавки: ПД1 – на основе ТГКК и ВГ и ПД2 – на основе ТГКК. Изменение размера частиц полимера в пластификаторах до и после растворения фиксировали на металлографическом </w:t>
      </w:r>
      <w:proofErr w:type="spellStart"/>
      <w:r w:rsidRPr="003A0B34">
        <w:rPr>
          <w:color w:val="000000"/>
          <w:sz w:val="28"/>
          <w:szCs w:val="28"/>
          <w:shd w:val="clear" w:color="auto" w:fill="FFFFFF"/>
        </w:rPr>
        <w:t>микровизоре</w:t>
      </w:r>
      <w:proofErr w:type="spellEnd"/>
      <w:r w:rsidRPr="003A0B34">
        <w:rPr>
          <w:color w:val="000000"/>
          <w:sz w:val="28"/>
          <w:szCs w:val="28"/>
          <w:shd w:val="clear" w:color="auto" w:fill="FFFFFF"/>
        </w:rPr>
        <w:t xml:space="preserve"> μVIZOМЕТ-221. Было установлено, что в </w:t>
      </w:r>
      <w:proofErr w:type="spellStart"/>
      <w:r w:rsidRPr="003A0B34">
        <w:rPr>
          <w:color w:val="000000"/>
          <w:sz w:val="28"/>
          <w:szCs w:val="28"/>
          <w:shd w:val="clear" w:color="auto" w:fill="FFFFFF"/>
        </w:rPr>
        <w:t>полимерсодержащей</w:t>
      </w:r>
      <w:proofErr w:type="spellEnd"/>
      <w:r w:rsidRPr="003A0B34">
        <w:rPr>
          <w:color w:val="000000"/>
          <w:sz w:val="28"/>
          <w:szCs w:val="28"/>
          <w:shd w:val="clear" w:color="auto" w:fill="FFFFFF"/>
        </w:rPr>
        <w:t xml:space="preserve"> добавке ПД1 на основе ТГКК и ВГ частицы ДСТ-30-01 равномерно распределились в объеме при концентрациях полимера 3 % масс</w:t>
      </w:r>
      <w:proofErr w:type="gramStart"/>
      <w:r w:rsidRPr="003A0B34">
        <w:rPr>
          <w:color w:val="000000"/>
          <w:sz w:val="28"/>
          <w:szCs w:val="28"/>
          <w:shd w:val="clear" w:color="auto" w:fill="FFFFFF"/>
        </w:rPr>
        <w:t>.</w:t>
      </w:r>
      <w:proofErr w:type="gramEnd"/>
      <w:r w:rsidRPr="003A0B34">
        <w:rPr>
          <w:color w:val="000000"/>
          <w:sz w:val="28"/>
          <w:szCs w:val="28"/>
          <w:shd w:val="clear" w:color="auto" w:fill="FFFFFF"/>
        </w:rPr>
        <w:t xml:space="preserve"> и 5 % масс., и его растворение произошло за меньший промежуток времени. При этом </w:t>
      </w:r>
      <w:proofErr w:type="spellStart"/>
      <w:r w:rsidRPr="003A0B34">
        <w:rPr>
          <w:color w:val="000000"/>
          <w:sz w:val="28"/>
          <w:szCs w:val="28"/>
          <w:shd w:val="clear" w:color="auto" w:fill="FFFFFF"/>
        </w:rPr>
        <w:t>бутадиенстирольный</w:t>
      </w:r>
      <w:proofErr w:type="spellEnd"/>
      <w:r w:rsidRPr="003A0B34">
        <w:rPr>
          <w:color w:val="000000"/>
          <w:sz w:val="28"/>
          <w:szCs w:val="28"/>
          <w:shd w:val="clear" w:color="auto" w:fill="FFFFFF"/>
        </w:rPr>
        <w:t xml:space="preserve"> термоэластопласт при набухании увеличился в размерах в 79 раз от начальных, набирая в себя </w:t>
      </w:r>
      <w:proofErr w:type="spellStart"/>
      <w:r w:rsidRPr="003A0B34">
        <w:rPr>
          <w:color w:val="000000"/>
          <w:sz w:val="28"/>
          <w:szCs w:val="28"/>
          <w:shd w:val="clear" w:color="auto" w:fill="FFFFFF"/>
        </w:rPr>
        <w:t>мальтеновые</w:t>
      </w:r>
      <w:proofErr w:type="spellEnd"/>
      <w:r w:rsidRPr="003A0B34">
        <w:rPr>
          <w:color w:val="000000"/>
          <w:sz w:val="28"/>
          <w:szCs w:val="28"/>
          <w:shd w:val="clear" w:color="auto" w:fill="FFFFFF"/>
        </w:rPr>
        <w:t xml:space="preserve"> компоненты. При увеличении концентрации полимера в пластифицирующей добавке до 7 % масс. потребовалось больше времени для полного растворения полимера. При этом размеры частиц ДСТ-30 стали всего в 2,5 раза больше [11]. При получении </w:t>
      </w:r>
      <w:proofErr w:type="spellStart"/>
      <w:r w:rsidRPr="003A0B34">
        <w:rPr>
          <w:color w:val="000000"/>
          <w:sz w:val="28"/>
          <w:szCs w:val="28"/>
          <w:shd w:val="clear" w:color="auto" w:fill="FFFFFF"/>
        </w:rPr>
        <w:t>полимерсодержащей</w:t>
      </w:r>
      <w:proofErr w:type="spellEnd"/>
      <w:r w:rsidRPr="003A0B34">
        <w:rPr>
          <w:color w:val="000000"/>
          <w:sz w:val="28"/>
          <w:szCs w:val="28"/>
          <w:shd w:val="clear" w:color="auto" w:fill="FFFFFF"/>
        </w:rPr>
        <w:t xml:space="preserve"> добавки ПД2, в которой тяжелый газойль каталитического крекинга содержит в 4,6 раза больше тяжелых ароматических углеводородов и во столько же раз меньше парафинонафтеновых соединений, не удалось эффективно растворить частицы полимера ДСТ-30-01. Видимо, только высокомолекулярных ароматических углеводородов не достаточно для равномерного распределения полимера, т.к. идет конкуренция между макромолекулами полимера и тяжелыми ароматическими углеводородами за дисперсионную среду, которые имеют большее сродство к тяжелой </w:t>
      </w:r>
      <w:proofErr w:type="spellStart"/>
      <w:r w:rsidRPr="003A0B34">
        <w:rPr>
          <w:color w:val="000000"/>
          <w:sz w:val="28"/>
          <w:szCs w:val="28"/>
          <w:shd w:val="clear" w:color="auto" w:fill="FFFFFF"/>
        </w:rPr>
        <w:t>ароматике</w:t>
      </w:r>
      <w:proofErr w:type="spellEnd"/>
      <w:r w:rsidRPr="003A0B34">
        <w:rPr>
          <w:color w:val="000000"/>
          <w:sz w:val="28"/>
          <w:szCs w:val="28"/>
          <w:shd w:val="clear" w:color="auto" w:fill="FFFFFF"/>
        </w:rPr>
        <w:t>, чем к ДСТ-30-01.</w:t>
      </w:r>
    </w:p>
    <w:p w14:paraId="33BF5134" w14:textId="73941E97" w:rsidR="003A0B34" w:rsidRDefault="003A0B34" w:rsidP="003A0B34">
      <w:pPr>
        <w:spacing w:line="360" w:lineRule="auto"/>
        <w:ind w:firstLine="709"/>
        <w:jc w:val="both"/>
        <w:rPr>
          <w:color w:val="000000"/>
          <w:sz w:val="28"/>
          <w:szCs w:val="28"/>
          <w:shd w:val="clear" w:color="auto" w:fill="FFFFFF"/>
        </w:rPr>
      </w:pPr>
      <w:r w:rsidRPr="003A0B34">
        <w:rPr>
          <w:color w:val="000000"/>
          <w:sz w:val="28"/>
          <w:szCs w:val="28"/>
          <w:shd w:val="clear" w:color="auto" w:fill="FFFFFF"/>
        </w:rPr>
        <w:t xml:space="preserve">Полученные </w:t>
      </w:r>
      <w:proofErr w:type="spellStart"/>
      <w:r w:rsidRPr="003A0B34">
        <w:rPr>
          <w:color w:val="000000"/>
          <w:sz w:val="28"/>
          <w:szCs w:val="28"/>
          <w:shd w:val="clear" w:color="auto" w:fill="FFFFFF"/>
        </w:rPr>
        <w:t>полимерсодержащие</w:t>
      </w:r>
      <w:proofErr w:type="spellEnd"/>
      <w:r w:rsidRPr="003A0B34">
        <w:rPr>
          <w:color w:val="000000"/>
          <w:sz w:val="28"/>
          <w:szCs w:val="28"/>
          <w:shd w:val="clear" w:color="auto" w:fill="FFFFFF"/>
        </w:rPr>
        <w:t xml:space="preserve"> добавки ПД1 и ПД2 в количестве 3 % масс</w:t>
      </w:r>
      <w:proofErr w:type="gramStart"/>
      <w:r w:rsidRPr="003A0B34">
        <w:rPr>
          <w:color w:val="000000"/>
          <w:sz w:val="28"/>
          <w:szCs w:val="28"/>
          <w:shd w:val="clear" w:color="auto" w:fill="FFFFFF"/>
        </w:rPr>
        <w:t>.</w:t>
      </w:r>
      <w:proofErr w:type="gramEnd"/>
      <w:r w:rsidRPr="003A0B34">
        <w:rPr>
          <w:color w:val="000000"/>
          <w:sz w:val="28"/>
          <w:szCs w:val="28"/>
          <w:shd w:val="clear" w:color="auto" w:fill="FFFFFF"/>
        </w:rPr>
        <w:t xml:space="preserve"> и 5 % масс. вводили в ГОБ при температуре 180+5 °С. Результаты </w:t>
      </w:r>
      <w:r w:rsidRPr="003A0B34">
        <w:rPr>
          <w:color w:val="000000"/>
          <w:sz w:val="28"/>
          <w:szCs w:val="28"/>
          <w:shd w:val="clear" w:color="auto" w:fill="FFFFFF"/>
        </w:rPr>
        <w:lastRenderedPageBreak/>
        <w:t xml:space="preserve">исследований свойств полученных образцов ПБВ представлены в таблице </w:t>
      </w:r>
      <w:r w:rsidR="002516F3">
        <w:rPr>
          <w:color w:val="000000"/>
          <w:sz w:val="28"/>
          <w:szCs w:val="28"/>
          <w:shd w:val="clear" w:color="auto" w:fill="FFFFFF"/>
        </w:rPr>
        <w:t>1</w:t>
      </w:r>
      <w:r w:rsidRPr="003A0B34">
        <w:rPr>
          <w:color w:val="000000"/>
          <w:sz w:val="28"/>
          <w:szCs w:val="28"/>
          <w:shd w:val="clear" w:color="auto" w:fill="FFFFFF"/>
        </w:rPr>
        <w:t>.</w:t>
      </w:r>
    </w:p>
    <w:p w14:paraId="14666A97" w14:textId="3813CD57" w:rsidR="00D4334F" w:rsidRDefault="00D4334F" w:rsidP="003A0B34">
      <w:pPr>
        <w:spacing w:line="360" w:lineRule="auto"/>
        <w:ind w:firstLine="709"/>
        <w:jc w:val="both"/>
        <w:rPr>
          <w:color w:val="000000"/>
          <w:sz w:val="28"/>
          <w:szCs w:val="28"/>
          <w:shd w:val="clear" w:color="auto" w:fill="FFFFFF"/>
        </w:rPr>
      </w:pPr>
    </w:p>
    <w:p w14:paraId="6AB95C11" w14:textId="01AC59A9" w:rsidR="00D4334F" w:rsidRPr="003A0B34" w:rsidRDefault="00D4334F" w:rsidP="00D4334F">
      <w:pPr>
        <w:spacing w:line="360" w:lineRule="auto"/>
        <w:jc w:val="both"/>
        <w:rPr>
          <w:color w:val="000000"/>
          <w:sz w:val="28"/>
          <w:szCs w:val="28"/>
          <w:shd w:val="clear" w:color="auto" w:fill="FFFFFF"/>
        </w:rPr>
      </w:pPr>
      <w:r>
        <w:rPr>
          <w:color w:val="000000"/>
          <w:sz w:val="28"/>
          <w:szCs w:val="28"/>
          <w:shd w:val="clear" w:color="auto" w:fill="FFFFFF"/>
        </w:rPr>
        <w:t>Таблица 1- Свойства полученных образцов ПБВ.</w:t>
      </w:r>
    </w:p>
    <w:tbl>
      <w:tblPr>
        <w:tblStyle w:val="a6"/>
        <w:tblW w:w="0" w:type="auto"/>
        <w:tblLook w:val="04A0" w:firstRow="1" w:lastRow="0" w:firstColumn="1" w:lastColumn="0" w:noHBand="0" w:noVBand="1"/>
      </w:tblPr>
      <w:tblGrid>
        <w:gridCol w:w="1502"/>
        <w:gridCol w:w="1930"/>
        <w:gridCol w:w="1548"/>
        <w:gridCol w:w="1555"/>
        <w:gridCol w:w="1405"/>
        <w:gridCol w:w="1405"/>
      </w:tblGrid>
      <w:tr w:rsidR="00F82821" w14:paraId="567E23D3" w14:textId="77777777" w:rsidTr="00D4334F">
        <w:trPr>
          <w:trHeight w:val="975"/>
        </w:trPr>
        <w:tc>
          <w:tcPr>
            <w:tcW w:w="1502" w:type="dxa"/>
            <w:vMerge w:val="restart"/>
            <w:vAlign w:val="center"/>
          </w:tcPr>
          <w:p w14:paraId="7D9FA18C" w14:textId="7A0E1762"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Добавка</w:t>
            </w:r>
          </w:p>
        </w:tc>
        <w:tc>
          <w:tcPr>
            <w:tcW w:w="1930" w:type="dxa"/>
            <w:vMerge w:val="restart"/>
            <w:vAlign w:val="center"/>
          </w:tcPr>
          <w:p w14:paraId="70056E65" w14:textId="4959F8E2"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Содержание ДСТ-30-</w:t>
            </w:r>
            <w:proofErr w:type="gramStart"/>
            <w:r w:rsidRPr="00F82821">
              <w:rPr>
                <w:color w:val="000000"/>
                <w:sz w:val="24"/>
                <w:szCs w:val="24"/>
                <w:shd w:val="clear" w:color="auto" w:fill="FFFFFF"/>
                <w:lang w:val="ru-RU"/>
              </w:rPr>
              <w:t>01  в</w:t>
            </w:r>
            <w:proofErr w:type="gramEnd"/>
            <w:r w:rsidRPr="00F82821">
              <w:rPr>
                <w:color w:val="000000"/>
                <w:sz w:val="24"/>
                <w:szCs w:val="24"/>
                <w:shd w:val="clear" w:color="auto" w:fill="FFFFFF"/>
                <w:lang w:val="ru-RU"/>
              </w:rPr>
              <w:t xml:space="preserve"> пластификаторе, % масс.</w:t>
            </w:r>
          </w:p>
        </w:tc>
        <w:tc>
          <w:tcPr>
            <w:tcW w:w="1548" w:type="dxa"/>
            <w:vMerge w:val="restart"/>
            <w:vAlign w:val="center"/>
          </w:tcPr>
          <w:p w14:paraId="1B690052" w14:textId="750B8543"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Содержание  в ГОБ,  % масс.</w:t>
            </w:r>
          </w:p>
        </w:tc>
        <w:tc>
          <w:tcPr>
            <w:tcW w:w="1555" w:type="dxa"/>
            <w:vMerge w:val="restart"/>
            <w:vAlign w:val="center"/>
          </w:tcPr>
          <w:p w14:paraId="263E055C" w14:textId="33593A93"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Температура размягчения ПБВ, °С</w:t>
            </w:r>
          </w:p>
        </w:tc>
        <w:tc>
          <w:tcPr>
            <w:tcW w:w="2810" w:type="dxa"/>
            <w:gridSpan w:val="2"/>
            <w:vAlign w:val="center"/>
          </w:tcPr>
          <w:p w14:paraId="6FEC4774" w14:textId="4D5985A7"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Глубина проникания иглы ПБВ, х 0,1 мм</w:t>
            </w:r>
          </w:p>
        </w:tc>
      </w:tr>
      <w:tr w:rsidR="00F82821" w14:paraId="50ACA07A" w14:textId="77777777" w:rsidTr="00D4334F">
        <w:trPr>
          <w:trHeight w:val="975"/>
        </w:trPr>
        <w:tc>
          <w:tcPr>
            <w:tcW w:w="1502" w:type="dxa"/>
            <w:vMerge/>
            <w:vAlign w:val="center"/>
          </w:tcPr>
          <w:p w14:paraId="39D59F1E" w14:textId="77777777" w:rsidR="00F82821" w:rsidRPr="00F82821" w:rsidRDefault="00F82821" w:rsidP="00D4334F">
            <w:pPr>
              <w:spacing w:line="360" w:lineRule="auto"/>
              <w:jc w:val="center"/>
              <w:rPr>
                <w:color w:val="000000"/>
                <w:sz w:val="24"/>
                <w:szCs w:val="24"/>
                <w:shd w:val="clear" w:color="auto" w:fill="FFFFFF"/>
                <w:lang w:val="ru-RU"/>
              </w:rPr>
            </w:pPr>
          </w:p>
        </w:tc>
        <w:tc>
          <w:tcPr>
            <w:tcW w:w="1930" w:type="dxa"/>
            <w:vMerge/>
            <w:vAlign w:val="center"/>
          </w:tcPr>
          <w:p w14:paraId="53461EA9" w14:textId="77777777" w:rsidR="00F82821" w:rsidRPr="00F82821" w:rsidRDefault="00F82821" w:rsidP="00D4334F">
            <w:pPr>
              <w:spacing w:line="360" w:lineRule="auto"/>
              <w:jc w:val="center"/>
              <w:rPr>
                <w:color w:val="000000"/>
                <w:sz w:val="24"/>
                <w:szCs w:val="24"/>
                <w:shd w:val="clear" w:color="auto" w:fill="FFFFFF"/>
                <w:lang w:val="ru-RU"/>
              </w:rPr>
            </w:pPr>
          </w:p>
        </w:tc>
        <w:tc>
          <w:tcPr>
            <w:tcW w:w="1548" w:type="dxa"/>
            <w:vMerge/>
            <w:vAlign w:val="center"/>
          </w:tcPr>
          <w:p w14:paraId="44130E4A" w14:textId="77777777" w:rsidR="00F82821" w:rsidRPr="00F82821" w:rsidRDefault="00F82821" w:rsidP="00D4334F">
            <w:pPr>
              <w:spacing w:line="360" w:lineRule="auto"/>
              <w:jc w:val="center"/>
              <w:rPr>
                <w:color w:val="000000"/>
                <w:sz w:val="24"/>
                <w:szCs w:val="24"/>
                <w:shd w:val="clear" w:color="auto" w:fill="FFFFFF"/>
                <w:lang w:val="ru-RU"/>
              </w:rPr>
            </w:pPr>
          </w:p>
        </w:tc>
        <w:tc>
          <w:tcPr>
            <w:tcW w:w="1555" w:type="dxa"/>
            <w:vMerge/>
            <w:vAlign w:val="center"/>
          </w:tcPr>
          <w:p w14:paraId="2A17FF02" w14:textId="77777777" w:rsidR="00F82821" w:rsidRPr="00F82821" w:rsidRDefault="00F82821" w:rsidP="00D4334F">
            <w:pPr>
              <w:spacing w:line="360" w:lineRule="auto"/>
              <w:jc w:val="center"/>
              <w:rPr>
                <w:color w:val="000000"/>
                <w:sz w:val="24"/>
                <w:szCs w:val="24"/>
                <w:shd w:val="clear" w:color="auto" w:fill="FFFFFF"/>
                <w:lang w:val="ru-RU"/>
              </w:rPr>
            </w:pPr>
          </w:p>
        </w:tc>
        <w:tc>
          <w:tcPr>
            <w:tcW w:w="1405" w:type="dxa"/>
            <w:vAlign w:val="center"/>
          </w:tcPr>
          <w:p w14:paraId="759EA632" w14:textId="391D24C5"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при 25 °С</w:t>
            </w:r>
          </w:p>
        </w:tc>
        <w:tc>
          <w:tcPr>
            <w:tcW w:w="1405" w:type="dxa"/>
            <w:vAlign w:val="center"/>
          </w:tcPr>
          <w:p w14:paraId="625ACE63" w14:textId="135FC551"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при 0 °С</w:t>
            </w:r>
          </w:p>
        </w:tc>
      </w:tr>
      <w:tr w:rsidR="00F82821" w14:paraId="69814463" w14:textId="77777777" w:rsidTr="00D4334F">
        <w:trPr>
          <w:trHeight w:val="425"/>
        </w:trPr>
        <w:tc>
          <w:tcPr>
            <w:tcW w:w="1502" w:type="dxa"/>
            <w:vAlign w:val="center"/>
          </w:tcPr>
          <w:p w14:paraId="40314B11" w14:textId="22D8C790" w:rsidR="00F82821" w:rsidRPr="00F82821" w:rsidRDefault="00F82821" w:rsidP="00D4334F">
            <w:pPr>
              <w:spacing w:line="360" w:lineRule="auto"/>
              <w:jc w:val="center"/>
              <w:rPr>
                <w:color w:val="000000"/>
                <w:sz w:val="28"/>
                <w:szCs w:val="28"/>
                <w:shd w:val="clear" w:color="auto" w:fill="FFFFFF"/>
                <w:lang w:val="ru-RU"/>
              </w:rPr>
            </w:pPr>
            <w:r w:rsidRPr="00F82821">
              <w:rPr>
                <w:color w:val="000000"/>
                <w:sz w:val="28"/>
                <w:szCs w:val="28"/>
                <w:shd w:val="clear" w:color="auto" w:fill="FFFFFF"/>
                <w:lang w:val="ru-RU"/>
              </w:rPr>
              <w:t>ГОБ</w:t>
            </w:r>
          </w:p>
        </w:tc>
        <w:tc>
          <w:tcPr>
            <w:tcW w:w="1930" w:type="dxa"/>
            <w:vAlign w:val="center"/>
          </w:tcPr>
          <w:p w14:paraId="3E1996DB" w14:textId="0C5CB8B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w:t>
            </w:r>
          </w:p>
        </w:tc>
        <w:tc>
          <w:tcPr>
            <w:tcW w:w="1548" w:type="dxa"/>
            <w:vAlign w:val="center"/>
          </w:tcPr>
          <w:p w14:paraId="76BD1491" w14:textId="13109568"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0</w:t>
            </w:r>
          </w:p>
        </w:tc>
        <w:tc>
          <w:tcPr>
            <w:tcW w:w="1555" w:type="dxa"/>
            <w:vAlign w:val="center"/>
          </w:tcPr>
          <w:p w14:paraId="4ECAE3AE" w14:textId="1BC42BF2"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55,0</w:t>
            </w:r>
          </w:p>
        </w:tc>
        <w:tc>
          <w:tcPr>
            <w:tcW w:w="1405" w:type="dxa"/>
            <w:vAlign w:val="center"/>
          </w:tcPr>
          <w:p w14:paraId="588D5E5B" w14:textId="0A32A9DC"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60</w:t>
            </w:r>
          </w:p>
        </w:tc>
        <w:tc>
          <w:tcPr>
            <w:tcW w:w="1405" w:type="dxa"/>
            <w:vAlign w:val="center"/>
          </w:tcPr>
          <w:p w14:paraId="4269A239" w14:textId="59636B2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49</w:t>
            </w:r>
          </w:p>
        </w:tc>
      </w:tr>
      <w:tr w:rsidR="00F82821" w14:paraId="62E77CA7" w14:textId="77777777" w:rsidTr="00D4334F">
        <w:trPr>
          <w:trHeight w:val="240"/>
        </w:trPr>
        <w:tc>
          <w:tcPr>
            <w:tcW w:w="1502" w:type="dxa"/>
            <w:vMerge w:val="restart"/>
            <w:vAlign w:val="center"/>
          </w:tcPr>
          <w:p w14:paraId="1F298872" w14:textId="2F8F3CFE" w:rsidR="00F82821" w:rsidRPr="00FA593B" w:rsidRDefault="00F82821" w:rsidP="00D4334F">
            <w:pPr>
              <w:tabs>
                <w:tab w:val="left" w:pos="1155"/>
              </w:tabs>
              <w:spacing w:line="360" w:lineRule="auto"/>
              <w:jc w:val="center"/>
              <w:rPr>
                <w:color w:val="000000"/>
                <w:sz w:val="36"/>
                <w:szCs w:val="36"/>
                <w:shd w:val="clear" w:color="auto" w:fill="FFFFFF"/>
                <w:lang w:val="ru-RU"/>
              </w:rPr>
            </w:pPr>
            <w:r w:rsidRPr="00F82821">
              <w:rPr>
                <w:color w:val="000000"/>
                <w:sz w:val="28"/>
                <w:szCs w:val="28"/>
                <w:shd w:val="clear" w:color="auto" w:fill="FFFFFF"/>
                <w:lang w:val="ru-RU"/>
              </w:rPr>
              <w:t>ПД</w:t>
            </w:r>
            <w:r w:rsidR="002516F3">
              <w:rPr>
                <w:color w:val="000000"/>
                <w:sz w:val="28"/>
                <w:szCs w:val="28"/>
                <w:shd w:val="clear" w:color="auto" w:fill="FFFFFF"/>
                <w:lang w:val="ru-RU"/>
              </w:rPr>
              <w:t>1</w:t>
            </w:r>
          </w:p>
        </w:tc>
        <w:tc>
          <w:tcPr>
            <w:tcW w:w="1930" w:type="dxa"/>
            <w:vMerge w:val="restart"/>
            <w:vAlign w:val="center"/>
          </w:tcPr>
          <w:p w14:paraId="17644845" w14:textId="5C26DBE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48" w:type="dxa"/>
            <w:vAlign w:val="center"/>
          </w:tcPr>
          <w:p w14:paraId="7D354426" w14:textId="7E407E42"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7F8451C6" w14:textId="116E4138"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42,5</w:t>
            </w:r>
          </w:p>
        </w:tc>
        <w:tc>
          <w:tcPr>
            <w:tcW w:w="1405" w:type="dxa"/>
            <w:vAlign w:val="center"/>
          </w:tcPr>
          <w:p w14:paraId="12420F65" w14:textId="425322B5"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74</w:t>
            </w:r>
          </w:p>
        </w:tc>
        <w:tc>
          <w:tcPr>
            <w:tcW w:w="1405" w:type="dxa"/>
            <w:vAlign w:val="center"/>
          </w:tcPr>
          <w:p w14:paraId="0B554FEA" w14:textId="0BCE433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44</w:t>
            </w:r>
          </w:p>
        </w:tc>
      </w:tr>
      <w:tr w:rsidR="00F82821" w14:paraId="16CC5A51" w14:textId="77777777" w:rsidTr="00D4334F">
        <w:trPr>
          <w:trHeight w:val="240"/>
        </w:trPr>
        <w:tc>
          <w:tcPr>
            <w:tcW w:w="1502" w:type="dxa"/>
            <w:vMerge/>
            <w:vAlign w:val="center"/>
          </w:tcPr>
          <w:p w14:paraId="3CBBE812"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0FC2D7FA"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40E458B4" w14:textId="0B38B51F"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132BC4CA" w14:textId="20890520"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40,0</w:t>
            </w:r>
          </w:p>
        </w:tc>
        <w:tc>
          <w:tcPr>
            <w:tcW w:w="1405" w:type="dxa"/>
            <w:vAlign w:val="center"/>
          </w:tcPr>
          <w:p w14:paraId="1129333B" w14:textId="3AE1AA2A"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93</w:t>
            </w:r>
          </w:p>
        </w:tc>
        <w:tc>
          <w:tcPr>
            <w:tcW w:w="1405" w:type="dxa"/>
            <w:vAlign w:val="center"/>
          </w:tcPr>
          <w:p w14:paraId="749F1A99" w14:textId="73515C2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50</w:t>
            </w:r>
          </w:p>
        </w:tc>
      </w:tr>
      <w:tr w:rsidR="00F82821" w14:paraId="4764163D" w14:textId="77777777" w:rsidTr="00D4334F">
        <w:trPr>
          <w:trHeight w:val="240"/>
        </w:trPr>
        <w:tc>
          <w:tcPr>
            <w:tcW w:w="1502" w:type="dxa"/>
            <w:vMerge/>
            <w:vAlign w:val="center"/>
          </w:tcPr>
          <w:p w14:paraId="679D3D72"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restart"/>
            <w:vAlign w:val="center"/>
          </w:tcPr>
          <w:p w14:paraId="164B236C" w14:textId="59D0340B"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48" w:type="dxa"/>
            <w:vAlign w:val="center"/>
          </w:tcPr>
          <w:p w14:paraId="5B9A9404" w14:textId="19892594"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542D369E" w14:textId="43A18B18"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42,0</w:t>
            </w:r>
          </w:p>
        </w:tc>
        <w:tc>
          <w:tcPr>
            <w:tcW w:w="1405" w:type="dxa"/>
            <w:vAlign w:val="center"/>
          </w:tcPr>
          <w:p w14:paraId="65952B14" w14:textId="73DD3FA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77</w:t>
            </w:r>
          </w:p>
        </w:tc>
        <w:tc>
          <w:tcPr>
            <w:tcW w:w="1405" w:type="dxa"/>
            <w:vAlign w:val="center"/>
          </w:tcPr>
          <w:p w14:paraId="26A29CBF" w14:textId="6309021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43</w:t>
            </w:r>
          </w:p>
        </w:tc>
      </w:tr>
      <w:tr w:rsidR="00F82821" w14:paraId="2A4C33C9" w14:textId="77777777" w:rsidTr="00D4334F">
        <w:trPr>
          <w:trHeight w:val="240"/>
        </w:trPr>
        <w:tc>
          <w:tcPr>
            <w:tcW w:w="1502" w:type="dxa"/>
            <w:vMerge/>
            <w:vAlign w:val="center"/>
          </w:tcPr>
          <w:p w14:paraId="3EC077A2"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78BA6248"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21595B98" w14:textId="3D7364E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7C1B9E5F" w14:textId="0AFAB534"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39,5</w:t>
            </w:r>
          </w:p>
        </w:tc>
        <w:tc>
          <w:tcPr>
            <w:tcW w:w="1405" w:type="dxa"/>
            <w:vAlign w:val="center"/>
          </w:tcPr>
          <w:p w14:paraId="4A979FA4" w14:textId="1FA9B555"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121</w:t>
            </w:r>
          </w:p>
        </w:tc>
        <w:tc>
          <w:tcPr>
            <w:tcW w:w="1405" w:type="dxa"/>
            <w:vAlign w:val="center"/>
          </w:tcPr>
          <w:p w14:paraId="35D43D9B" w14:textId="6C54745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43</w:t>
            </w:r>
          </w:p>
        </w:tc>
      </w:tr>
      <w:tr w:rsidR="00F82821" w14:paraId="5F65089E" w14:textId="77777777" w:rsidTr="00D4334F">
        <w:trPr>
          <w:trHeight w:val="240"/>
        </w:trPr>
        <w:tc>
          <w:tcPr>
            <w:tcW w:w="1502" w:type="dxa"/>
            <w:vMerge/>
            <w:vAlign w:val="center"/>
          </w:tcPr>
          <w:p w14:paraId="65B60D9B"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restart"/>
            <w:vAlign w:val="center"/>
          </w:tcPr>
          <w:p w14:paraId="1434DF49" w14:textId="23696A22"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w:t>
            </w:r>
          </w:p>
        </w:tc>
        <w:tc>
          <w:tcPr>
            <w:tcW w:w="1548" w:type="dxa"/>
            <w:vAlign w:val="center"/>
          </w:tcPr>
          <w:p w14:paraId="4B669D2E" w14:textId="0EF2A5FF"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3AA8C740" w14:textId="169562D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41,5</w:t>
            </w:r>
          </w:p>
        </w:tc>
        <w:tc>
          <w:tcPr>
            <w:tcW w:w="1405" w:type="dxa"/>
            <w:vAlign w:val="center"/>
          </w:tcPr>
          <w:p w14:paraId="77F0BE69" w14:textId="6FFFD1E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76</w:t>
            </w:r>
          </w:p>
        </w:tc>
        <w:tc>
          <w:tcPr>
            <w:tcW w:w="1405" w:type="dxa"/>
            <w:vAlign w:val="center"/>
          </w:tcPr>
          <w:p w14:paraId="69C5AC04" w14:textId="3BB519F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51</w:t>
            </w:r>
          </w:p>
        </w:tc>
      </w:tr>
      <w:tr w:rsidR="00F82821" w14:paraId="7D24ECCF" w14:textId="77777777" w:rsidTr="00D4334F">
        <w:trPr>
          <w:trHeight w:val="240"/>
        </w:trPr>
        <w:tc>
          <w:tcPr>
            <w:tcW w:w="1502" w:type="dxa"/>
            <w:vMerge/>
            <w:vAlign w:val="center"/>
          </w:tcPr>
          <w:p w14:paraId="4FFEA828"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7785DFD8"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65E94F16" w14:textId="0DD6E455"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428BF54E" w14:textId="0DB6040C"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40,0</w:t>
            </w:r>
          </w:p>
        </w:tc>
        <w:tc>
          <w:tcPr>
            <w:tcW w:w="1405" w:type="dxa"/>
            <w:vAlign w:val="center"/>
          </w:tcPr>
          <w:p w14:paraId="0E4E83E9" w14:textId="48B05D64"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121</w:t>
            </w:r>
          </w:p>
        </w:tc>
        <w:tc>
          <w:tcPr>
            <w:tcW w:w="1405" w:type="dxa"/>
            <w:vAlign w:val="center"/>
          </w:tcPr>
          <w:p w14:paraId="75273B90" w14:textId="486D3C2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47</w:t>
            </w:r>
          </w:p>
        </w:tc>
      </w:tr>
      <w:tr w:rsidR="00F82821" w14:paraId="31EB0EE2" w14:textId="77777777" w:rsidTr="00D4334F">
        <w:trPr>
          <w:trHeight w:val="240"/>
        </w:trPr>
        <w:tc>
          <w:tcPr>
            <w:tcW w:w="1502" w:type="dxa"/>
            <w:vMerge w:val="restart"/>
            <w:vAlign w:val="center"/>
          </w:tcPr>
          <w:p w14:paraId="2293B841" w14:textId="2D6B670A" w:rsidR="00F82821" w:rsidRPr="00F82821" w:rsidRDefault="00F82821" w:rsidP="00D4334F">
            <w:pPr>
              <w:tabs>
                <w:tab w:val="left" w:pos="1155"/>
              </w:tabs>
              <w:spacing w:line="360" w:lineRule="auto"/>
              <w:jc w:val="center"/>
              <w:rPr>
                <w:color w:val="000000"/>
                <w:sz w:val="28"/>
                <w:szCs w:val="28"/>
                <w:shd w:val="clear" w:color="auto" w:fill="FFFFFF"/>
              </w:rPr>
            </w:pPr>
            <w:r w:rsidRPr="00F82821">
              <w:rPr>
                <w:color w:val="000000"/>
                <w:sz w:val="28"/>
                <w:szCs w:val="28"/>
                <w:shd w:val="clear" w:color="auto" w:fill="FFFFFF"/>
                <w:lang w:val="ru-RU"/>
              </w:rPr>
              <w:t>ПД2</w:t>
            </w:r>
          </w:p>
        </w:tc>
        <w:tc>
          <w:tcPr>
            <w:tcW w:w="1930" w:type="dxa"/>
            <w:vMerge w:val="restart"/>
            <w:vAlign w:val="center"/>
          </w:tcPr>
          <w:p w14:paraId="18104CB0" w14:textId="1E194F8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48" w:type="dxa"/>
            <w:vAlign w:val="center"/>
          </w:tcPr>
          <w:p w14:paraId="445AC2D2" w14:textId="0802494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68F0C5AF" w14:textId="7D29B3BC"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42,0</w:t>
            </w:r>
          </w:p>
        </w:tc>
        <w:tc>
          <w:tcPr>
            <w:tcW w:w="1405" w:type="dxa"/>
            <w:vAlign w:val="center"/>
          </w:tcPr>
          <w:p w14:paraId="77DCAAC7" w14:textId="3EF0D37C"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74</w:t>
            </w:r>
          </w:p>
        </w:tc>
        <w:tc>
          <w:tcPr>
            <w:tcW w:w="1405" w:type="dxa"/>
            <w:vAlign w:val="center"/>
          </w:tcPr>
          <w:p w14:paraId="67909D2F" w14:textId="663B39E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35</w:t>
            </w:r>
          </w:p>
        </w:tc>
      </w:tr>
      <w:tr w:rsidR="00F82821" w14:paraId="6397DD82" w14:textId="77777777" w:rsidTr="00D4334F">
        <w:trPr>
          <w:trHeight w:val="240"/>
        </w:trPr>
        <w:tc>
          <w:tcPr>
            <w:tcW w:w="1502" w:type="dxa"/>
            <w:vMerge/>
            <w:vAlign w:val="center"/>
          </w:tcPr>
          <w:p w14:paraId="21A6C2C7"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158B1B7F"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14AA8A64" w14:textId="5AC2E032"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6D8BDB18" w14:textId="13E2F177"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41,0</w:t>
            </w:r>
          </w:p>
        </w:tc>
        <w:tc>
          <w:tcPr>
            <w:tcW w:w="1405" w:type="dxa"/>
            <w:vAlign w:val="center"/>
          </w:tcPr>
          <w:p w14:paraId="29610D79" w14:textId="3995BE2B"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163</w:t>
            </w:r>
          </w:p>
        </w:tc>
        <w:tc>
          <w:tcPr>
            <w:tcW w:w="1405" w:type="dxa"/>
            <w:vAlign w:val="center"/>
          </w:tcPr>
          <w:p w14:paraId="0B4EA836" w14:textId="36DBEE8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53</w:t>
            </w:r>
          </w:p>
        </w:tc>
      </w:tr>
      <w:tr w:rsidR="00F82821" w14:paraId="08581AF8" w14:textId="77777777" w:rsidTr="00D4334F">
        <w:trPr>
          <w:trHeight w:val="240"/>
        </w:trPr>
        <w:tc>
          <w:tcPr>
            <w:tcW w:w="1502" w:type="dxa"/>
            <w:vMerge/>
            <w:vAlign w:val="center"/>
          </w:tcPr>
          <w:p w14:paraId="54199F6A"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restart"/>
            <w:vAlign w:val="center"/>
          </w:tcPr>
          <w:p w14:paraId="76058184" w14:textId="4C0DACB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48" w:type="dxa"/>
            <w:vAlign w:val="center"/>
          </w:tcPr>
          <w:p w14:paraId="4C46A741" w14:textId="011FB41C"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4D8B3DA8" w14:textId="3D38538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41,5</w:t>
            </w:r>
          </w:p>
        </w:tc>
        <w:tc>
          <w:tcPr>
            <w:tcW w:w="1405" w:type="dxa"/>
            <w:vAlign w:val="center"/>
          </w:tcPr>
          <w:p w14:paraId="71C93616" w14:textId="50CAF3B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81</w:t>
            </w:r>
          </w:p>
        </w:tc>
        <w:tc>
          <w:tcPr>
            <w:tcW w:w="1405" w:type="dxa"/>
            <w:vAlign w:val="center"/>
          </w:tcPr>
          <w:p w14:paraId="4F2CE4F3" w14:textId="32AE0475"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53</w:t>
            </w:r>
          </w:p>
        </w:tc>
      </w:tr>
      <w:tr w:rsidR="00F82821" w14:paraId="39EF14F2" w14:textId="77777777" w:rsidTr="00D4334F">
        <w:trPr>
          <w:trHeight w:val="240"/>
        </w:trPr>
        <w:tc>
          <w:tcPr>
            <w:tcW w:w="1502" w:type="dxa"/>
            <w:vMerge/>
            <w:vAlign w:val="center"/>
          </w:tcPr>
          <w:p w14:paraId="370F43A8"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5FA35A46"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18CB0BE5" w14:textId="384D56C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40940936" w14:textId="3198F0D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40,0</w:t>
            </w:r>
          </w:p>
        </w:tc>
        <w:tc>
          <w:tcPr>
            <w:tcW w:w="1405" w:type="dxa"/>
            <w:vAlign w:val="center"/>
          </w:tcPr>
          <w:p w14:paraId="0A323F3A" w14:textId="6085971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81</w:t>
            </w:r>
          </w:p>
        </w:tc>
        <w:tc>
          <w:tcPr>
            <w:tcW w:w="1405" w:type="dxa"/>
            <w:vAlign w:val="center"/>
          </w:tcPr>
          <w:p w14:paraId="44B0490B" w14:textId="5DA7A67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47</w:t>
            </w:r>
          </w:p>
        </w:tc>
      </w:tr>
      <w:tr w:rsidR="00F82821" w14:paraId="74C0AB5B" w14:textId="77777777" w:rsidTr="00D4334F">
        <w:trPr>
          <w:trHeight w:val="240"/>
        </w:trPr>
        <w:tc>
          <w:tcPr>
            <w:tcW w:w="1502" w:type="dxa"/>
            <w:vMerge/>
            <w:vAlign w:val="center"/>
          </w:tcPr>
          <w:p w14:paraId="24035B9C"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restart"/>
            <w:vAlign w:val="center"/>
          </w:tcPr>
          <w:p w14:paraId="2FDE4564" w14:textId="43A7AFD0"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w:t>
            </w:r>
          </w:p>
        </w:tc>
        <w:tc>
          <w:tcPr>
            <w:tcW w:w="1548" w:type="dxa"/>
            <w:vAlign w:val="center"/>
          </w:tcPr>
          <w:p w14:paraId="7D18DF5F" w14:textId="0A064059"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3E3E3BBE" w14:textId="2E3A1E1F"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41,0</w:t>
            </w:r>
          </w:p>
        </w:tc>
        <w:tc>
          <w:tcPr>
            <w:tcW w:w="1405" w:type="dxa"/>
            <w:vAlign w:val="center"/>
          </w:tcPr>
          <w:p w14:paraId="7486C827" w14:textId="54546F34"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110</w:t>
            </w:r>
          </w:p>
        </w:tc>
        <w:tc>
          <w:tcPr>
            <w:tcW w:w="1405" w:type="dxa"/>
            <w:vAlign w:val="center"/>
          </w:tcPr>
          <w:p w14:paraId="71B98217" w14:textId="451FB478"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48</w:t>
            </w:r>
          </w:p>
        </w:tc>
      </w:tr>
      <w:tr w:rsidR="00F82821" w14:paraId="23FEAA6E" w14:textId="77777777" w:rsidTr="00D4334F">
        <w:trPr>
          <w:trHeight w:val="240"/>
        </w:trPr>
        <w:tc>
          <w:tcPr>
            <w:tcW w:w="1502" w:type="dxa"/>
            <w:vMerge/>
            <w:vAlign w:val="center"/>
          </w:tcPr>
          <w:p w14:paraId="1E7ABDC5"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65CEDDD8"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4C2198E9" w14:textId="2CDF5C8B"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3FF3FCA2" w14:textId="25B0726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41,0</w:t>
            </w:r>
          </w:p>
        </w:tc>
        <w:tc>
          <w:tcPr>
            <w:tcW w:w="1405" w:type="dxa"/>
            <w:vAlign w:val="center"/>
          </w:tcPr>
          <w:p w14:paraId="0E2FB277" w14:textId="62D66938"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98</w:t>
            </w:r>
          </w:p>
        </w:tc>
        <w:tc>
          <w:tcPr>
            <w:tcW w:w="1405" w:type="dxa"/>
            <w:vAlign w:val="center"/>
          </w:tcPr>
          <w:p w14:paraId="56DE2A03" w14:textId="04B1123D"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38</w:t>
            </w:r>
          </w:p>
        </w:tc>
      </w:tr>
    </w:tbl>
    <w:p w14:paraId="2C124613" w14:textId="77777777" w:rsidR="00FA593B" w:rsidRDefault="00FA593B" w:rsidP="00D4334F">
      <w:pPr>
        <w:spacing w:line="360" w:lineRule="auto"/>
        <w:jc w:val="both"/>
        <w:rPr>
          <w:color w:val="000000"/>
          <w:sz w:val="24"/>
          <w:szCs w:val="24"/>
          <w:shd w:val="clear" w:color="auto" w:fill="FFFFFF"/>
        </w:rPr>
      </w:pPr>
    </w:p>
    <w:p w14:paraId="5CEDBF24" w14:textId="0586A646" w:rsidR="00FA593B" w:rsidRPr="00FA593B" w:rsidRDefault="00FA593B" w:rsidP="00561F76">
      <w:pPr>
        <w:spacing w:line="360" w:lineRule="auto"/>
        <w:ind w:firstLine="709"/>
        <w:jc w:val="both"/>
        <w:rPr>
          <w:color w:val="000000"/>
          <w:sz w:val="28"/>
          <w:szCs w:val="28"/>
          <w:shd w:val="clear" w:color="auto" w:fill="FFFFFF"/>
        </w:rPr>
      </w:pPr>
      <w:r w:rsidRPr="00FA593B">
        <w:rPr>
          <w:color w:val="000000"/>
          <w:sz w:val="28"/>
          <w:szCs w:val="28"/>
          <w:shd w:val="clear" w:color="auto" w:fill="FFFFFF"/>
        </w:rPr>
        <w:t>Анализ полученных данных показал, что при использовании ПД1 ПБВ обладают повышенной пластичностью при содержании в ПД1 5 % масс. ДСТ-30-01. Высокое содержание ароматических структур в ТГКК, который обладает высокой растворяющей способностью по отношению к дисперсной фазе битума, снижает силы межмолекулярного взаимодействия между компонентами всей дисперсной системы битума, а парафинонафтеновые углеводороды ВГ снижают растворяющую</w:t>
      </w:r>
    </w:p>
    <w:p w14:paraId="19A58115" w14:textId="0D45279A" w:rsidR="00FA593B" w:rsidRPr="00FA593B" w:rsidRDefault="00FA593B" w:rsidP="00561F76">
      <w:pPr>
        <w:spacing w:line="360" w:lineRule="auto"/>
        <w:ind w:firstLine="709"/>
        <w:jc w:val="both"/>
        <w:rPr>
          <w:color w:val="000000"/>
          <w:sz w:val="28"/>
          <w:szCs w:val="28"/>
          <w:shd w:val="clear" w:color="auto" w:fill="FFFFFF"/>
        </w:rPr>
      </w:pPr>
      <w:r w:rsidRPr="00FA593B">
        <w:rPr>
          <w:color w:val="000000"/>
          <w:sz w:val="28"/>
          <w:szCs w:val="28"/>
          <w:shd w:val="clear" w:color="auto" w:fill="FFFFFF"/>
        </w:rPr>
        <w:t xml:space="preserve">способность дисперсионной среды, что в совокупности не приводит к значительному изменению температуры размягчения образцов ПБВ. </w:t>
      </w:r>
      <w:r w:rsidRPr="00FA593B">
        <w:rPr>
          <w:color w:val="000000"/>
          <w:sz w:val="28"/>
          <w:szCs w:val="28"/>
          <w:shd w:val="clear" w:color="auto" w:fill="FFFFFF"/>
        </w:rPr>
        <w:lastRenderedPageBreak/>
        <w:t>Пластифицирующая добавка ПД2, приготовленная на основе ТГКК, обогащена ароматическими структурами, обладает большим сродством к ГОБ и полимеру, в результате не зависимо от содержания добавки и количества полимера в ней образцы ПБВ имеют практически одинаковые температуры размягчения.</w:t>
      </w:r>
    </w:p>
    <w:p w14:paraId="618947A1" w14:textId="4029D350" w:rsidR="00DB1521" w:rsidRPr="00EE7206" w:rsidRDefault="007D5B4D" w:rsidP="00DB1521">
      <w:pPr>
        <w:spacing w:line="360" w:lineRule="auto"/>
        <w:ind w:firstLine="708"/>
        <w:jc w:val="both"/>
        <w:rPr>
          <w:color w:val="000000"/>
          <w:sz w:val="28"/>
          <w:szCs w:val="28"/>
          <w:shd w:val="clear" w:color="auto" w:fill="FFFFFF"/>
        </w:rPr>
      </w:pPr>
      <w:r w:rsidRPr="0053659C">
        <w:rPr>
          <w:b/>
          <w:bCs/>
          <w:color w:val="000000"/>
          <w:sz w:val="28"/>
          <w:szCs w:val="28"/>
          <w:shd w:val="clear" w:color="auto" w:fill="FFFFFF"/>
        </w:rPr>
        <w:t>3</w:t>
      </w:r>
      <w:r>
        <w:rPr>
          <w:color w:val="000000"/>
          <w:sz w:val="28"/>
          <w:szCs w:val="28"/>
          <w:shd w:val="clear" w:color="auto" w:fill="FFFFFF"/>
        </w:rPr>
        <w:t xml:space="preserve"> </w:t>
      </w:r>
      <w:r w:rsidR="00DB1521" w:rsidRPr="007D5B4D">
        <w:rPr>
          <w:b/>
          <w:bCs/>
          <w:color w:val="000000"/>
          <w:sz w:val="28"/>
          <w:szCs w:val="28"/>
          <w:shd w:val="clear" w:color="auto" w:fill="FFFFFF"/>
        </w:rPr>
        <w:t>Ключевые технологические этапы и факторы</w:t>
      </w:r>
    </w:p>
    <w:p w14:paraId="7A22B963" w14:textId="6C6AFB90" w:rsidR="00DB1521" w:rsidRPr="00DB1521" w:rsidRDefault="00DB1521" w:rsidP="00DB1521">
      <w:pPr>
        <w:spacing w:line="360" w:lineRule="auto"/>
        <w:ind w:firstLine="708"/>
        <w:jc w:val="both"/>
        <w:rPr>
          <w:sz w:val="28"/>
          <w:szCs w:val="28"/>
        </w:rPr>
      </w:pPr>
      <w:r w:rsidRPr="00DB1521">
        <w:rPr>
          <w:sz w:val="28"/>
          <w:szCs w:val="28"/>
        </w:rPr>
        <w:t>Процесс производства ПБВ</w:t>
      </w:r>
      <w:r w:rsidR="00A1693E">
        <w:rPr>
          <w:sz w:val="28"/>
          <w:szCs w:val="28"/>
        </w:rPr>
        <w:t xml:space="preserve"> (</w:t>
      </w:r>
      <w:r w:rsidR="00A1693E" w:rsidRPr="00A1693E">
        <w:rPr>
          <w:color w:val="0F1115"/>
          <w:sz w:val="28"/>
          <w:szCs w:val="28"/>
        </w:rPr>
        <w:t>полимер-битумных вяжущих</w:t>
      </w:r>
      <w:r w:rsidR="00A1693E">
        <w:rPr>
          <w:color w:val="0F1115"/>
          <w:sz w:val="28"/>
          <w:szCs w:val="28"/>
        </w:rPr>
        <w:t>)</w:t>
      </w:r>
      <w:r w:rsidR="00A1693E" w:rsidRPr="00A1693E">
        <w:rPr>
          <w:color w:val="0F1115"/>
          <w:sz w:val="28"/>
          <w:szCs w:val="28"/>
        </w:rPr>
        <w:t xml:space="preserve"> </w:t>
      </w:r>
      <w:r w:rsidRPr="00DB1521">
        <w:rPr>
          <w:sz w:val="28"/>
          <w:szCs w:val="28"/>
        </w:rPr>
        <w:t>включает несколько кри</w:t>
      </w:r>
      <w:r>
        <w:rPr>
          <w:sz w:val="28"/>
          <w:szCs w:val="28"/>
        </w:rPr>
        <w:t>тически важных этапов [</w:t>
      </w:r>
      <w:r w:rsidR="0053659C">
        <w:rPr>
          <w:sz w:val="28"/>
          <w:szCs w:val="28"/>
        </w:rPr>
        <w:t>12</w:t>
      </w:r>
      <w:r>
        <w:rPr>
          <w:sz w:val="28"/>
          <w:szCs w:val="28"/>
        </w:rPr>
        <w:t xml:space="preserve">, </w:t>
      </w:r>
      <w:r w:rsidR="0053659C">
        <w:rPr>
          <w:sz w:val="28"/>
          <w:szCs w:val="28"/>
        </w:rPr>
        <w:t>13</w:t>
      </w:r>
      <w:r>
        <w:rPr>
          <w:sz w:val="28"/>
          <w:szCs w:val="28"/>
        </w:rPr>
        <w:t>]:</w:t>
      </w:r>
    </w:p>
    <w:p w14:paraId="22E95819" w14:textId="6E0B5662" w:rsidR="00DB1521" w:rsidRPr="00DB1521" w:rsidRDefault="00DB1521" w:rsidP="00DB1521">
      <w:pPr>
        <w:spacing w:line="360" w:lineRule="auto"/>
        <w:ind w:firstLine="708"/>
        <w:jc w:val="both"/>
        <w:rPr>
          <w:sz w:val="28"/>
          <w:szCs w:val="28"/>
        </w:rPr>
      </w:pPr>
      <w:r w:rsidRPr="00DB1521">
        <w:rPr>
          <w:sz w:val="28"/>
          <w:szCs w:val="28"/>
        </w:rPr>
        <w:t>Подготовка компонентов: Битум предварительно нагревается до температуры, обеспечивающей его необходимую текучесть (обычно 160-180°C). Полимер может вводиться в в</w:t>
      </w:r>
      <w:r>
        <w:rPr>
          <w:sz w:val="28"/>
          <w:szCs w:val="28"/>
        </w:rPr>
        <w:t>иде гранул, крошки или порошка.</w:t>
      </w:r>
    </w:p>
    <w:p w14:paraId="3974D344" w14:textId="012791F8" w:rsidR="00DB1521" w:rsidRPr="00DB1521" w:rsidRDefault="00DB1521" w:rsidP="00DB1521">
      <w:pPr>
        <w:spacing w:line="360" w:lineRule="auto"/>
        <w:ind w:firstLine="708"/>
        <w:jc w:val="both"/>
        <w:rPr>
          <w:sz w:val="28"/>
          <w:szCs w:val="28"/>
        </w:rPr>
      </w:pPr>
      <w:r w:rsidRPr="00DB1521">
        <w:rPr>
          <w:sz w:val="28"/>
          <w:szCs w:val="28"/>
        </w:rPr>
        <w:t>Смешивание: Это основной этап, на котором происходит диспергирование полимера в битумной матрице. Для этого используются высокоскоростные мешалки или, что более эффективно, коллоидные мельницы [</w:t>
      </w:r>
      <w:r w:rsidR="0053659C">
        <w:rPr>
          <w:sz w:val="28"/>
          <w:szCs w:val="28"/>
        </w:rPr>
        <w:t>14</w:t>
      </w:r>
      <w:r w:rsidRPr="00DB1521">
        <w:rPr>
          <w:sz w:val="28"/>
          <w:szCs w:val="28"/>
        </w:rPr>
        <w:t>]. В мельнице под действием высоких скоростей сдвига полимерные частицы измельчаются и равномерно распределяются в битуме, фо</w:t>
      </w:r>
      <w:r>
        <w:rPr>
          <w:sz w:val="28"/>
          <w:szCs w:val="28"/>
        </w:rPr>
        <w:t>рмируя тонкодисперсную систему.</w:t>
      </w:r>
    </w:p>
    <w:p w14:paraId="27DEAEC6" w14:textId="30642B43" w:rsidR="00DB1521" w:rsidRPr="00DB1521" w:rsidRDefault="00DB1521" w:rsidP="00DB1521">
      <w:pPr>
        <w:spacing w:line="360" w:lineRule="auto"/>
        <w:ind w:firstLine="708"/>
        <w:jc w:val="both"/>
        <w:rPr>
          <w:sz w:val="28"/>
          <w:szCs w:val="28"/>
        </w:rPr>
      </w:pPr>
      <w:r w:rsidRPr="00DB1521">
        <w:rPr>
          <w:sz w:val="28"/>
          <w:szCs w:val="28"/>
        </w:rPr>
        <w:t>Набухание и гомогенизация: После диспергирования смесь выдерживается при заданной температуре в течение нескольких часов. За это время полимер (особенно СБС) набухает, поглощая легкие масляные фракции битума, что приводит к значительному увеличению его объема и формированию непрер</w:t>
      </w:r>
      <w:r>
        <w:rPr>
          <w:sz w:val="28"/>
          <w:szCs w:val="28"/>
        </w:rPr>
        <w:t>ывной полимерной фазы [</w:t>
      </w:r>
      <w:r w:rsidR="0053659C">
        <w:rPr>
          <w:sz w:val="28"/>
          <w:szCs w:val="28"/>
        </w:rPr>
        <w:t>15</w:t>
      </w:r>
      <w:r>
        <w:rPr>
          <w:sz w:val="28"/>
          <w:szCs w:val="28"/>
        </w:rPr>
        <w:t xml:space="preserve">, </w:t>
      </w:r>
      <w:r w:rsidR="0053659C">
        <w:rPr>
          <w:sz w:val="28"/>
          <w:szCs w:val="28"/>
        </w:rPr>
        <w:t>16</w:t>
      </w:r>
      <w:r>
        <w:rPr>
          <w:sz w:val="28"/>
          <w:szCs w:val="28"/>
        </w:rPr>
        <w:t>].</w:t>
      </w:r>
    </w:p>
    <w:p w14:paraId="4BD5F235" w14:textId="6AFB4573" w:rsidR="00DB1521" w:rsidRPr="00DB1521" w:rsidRDefault="00DB1521" w:rsidP="00DB1521">
      <w:pPr>
        <w:spacing w:line="360" w:lineRule="auto"/>
        <w:ind w:firstLine="708"/>
        <w:jc w:val="both"/>
        <w:rPr>
          <w:sz w:val="28"/>
          <w:szCs w:val="28"/>
        </w:rPr>
      </w:pPr>
      <w:r w:rsidRPr="00DB1521">
        <w:rPr>
          <w:sz w:val="28"/>
          <w:szCs w:val="28"/>
        </w:rPr>
        <w:t xml:space="preserve">Стабилизация: Полимер-битумные системы склонны к расслоению при длительном хранении. Для улучшения стабильности в состав вводят стабилизирующие добавки, наиболее распространенной из которых является сера [15, </w:t>
      </w:r>
      <w:r w:rsidR="00A10DD8">
        <w:rPr>
          <w:sz w:val="28"/>
          <w:szCs w:val="28"/>
        </w:rPr>
        <w:t>17</w:t>
      </w:r>
      <w:r w:rsidRPr="00DB1521">
        <w:rPr>
          <w:sz w:val="28"/>
          <w:szCs w:val="28"/>
        </w:rPr>
        <w:t>]. Сера действует как вулканизирующий агент, образуя поперечные связи между цепями полимера, что укрепляет полимерную сетку и предот</w:t>
      </w:r>
      <w:r>
        <w:rPr>
          <w:sz w:val="28"/>
          <w:szCs w:val="28"/>
        </w:rPr>
        <w:t>вращает ее отделение от битума.</w:t>
      </w:r>
    </w:p>
    <w:p w14:paraId="3F2A9A32" w14:textId="4B083ECA" w:rsidR="00DB1521" w:rsidRPr="00DB1521" w:rsidRDefault="00DB1521" w:rsidP="0053659C">
      <w:pPr>
        <w:spacing w:line="360" w:lineRule="auto"/>
        <w:ind w:firstLine="708"/>
        <w:jc w:val="both"/>
        <w:rPr>
          <w:sz w:val="28"/>
          <w:szCs w:val="28"/>
        </w:rPr>
      </w:pPr>
      <w:r w:rsidRPr="00DB1521">
        <w:rPr>
          <w:sz w:val="28"/>
          <w:szCs w:val="28"/>
        </w:rPr>
        <w:t>Критическими технологическими</w:t>
      </w:r>
      <w:r>
        <w:rPr>
          <w:sz w:val="28"/>
          <w:szCs w:val="28"/>
        </w:rPr>
        <w:t xml:space="preserve"> параметрами являются </w:t>
      </w:r>
      <w:r w:rsidR="0053659C">
        <w:rPr>
          <w:sz w:val="28"/>
          <w:szCs w:val="28"/>
        </w:rPr>
        <w:t xml:space="preserve">температура </w:t>
      </w:r>
      <w:r>
        <w:rPr>
          <w:sz w:val="28"/>
          <w:szCs w:val="28"/>
        </w:rPr>
        <w:t>[</w:t>
      </w:r>
      <w:r w:rsidR="0053659C">
        <w:rPr>
          <w:sz w:val="28"/>
          <w:szCs w:val="28"/>
        </w:rPr>
        <w:t>17</w:t>
      </w:r>
      <w:r>
        <w:rPr>
          <w:sz w:val="28"/>
          <w:szCs w:val="28"/>
        </w:rPr>
        <w:t>]</w:t>
      </w:r>
      <w:r w:rsidR="0053659C">
        <w:rPr>
          <w:sz w:val="28"/>
          <w:szCs w:val="28"/>
        </w:rPr>
        <w:t xml:space="preserve">. </w:t>
      </w:r>
      <w:r w:rsidRPr="00DB1521">
        <w:rPr>
          <w:sz w:val="28"/>
          <w:szCs w:val="28"/>
        </w:rPr>
        <w:t xml:space="preserve">Оптимальный диапазон для СБС-модификации – 170-190°C. Слишком </w:t>
      </w:r>
      <w:r w:rsidRPr="00DB1521">
        <w:rPr>
          <w:sz w:val="28"/>
          <w:szCs w:val="28"/>
        </w:rPr>
        <w:lastRenderedPageBreak/>
        <w:t>низкая температура замедляет набухание, а чрезмерно высокая (&gt;200°C) приводит к термической деструкции полимера и окислени</w:t>
      </w:r>
      <w:r>
        <w:rPr>
          <w:sz w:val="28"/>
          <w:szCs w:val="28"/>
        </w:rPr>
        <w:t>ю битума.</w:t>
      </w:r>
    </w:p>
    <w:p w14:paraId="663EB5B5" w14:textId="642E84C1" w:rsidR="00DB1521" w:rsidRPr="00DB1521" w:rsidRDefault="00DB1521" w:rsidP="00DB1521">
      <w:pPr>
        <w:spacing w:line="360" w:lineRule="auto"/>
        <w:ind w:firstLine="708"/>
        <w:jc w:val="both"/>
        <w:rPr>
          <w:sz w:val="28"/>
          <w:szCs w:val="28"/>
        </w:rPr>
      </w:pPr>
      <w:r w:rsidRPr="00DB1521">
        <w:rPr>
          <w:sz w:val="28"/>
          <w:szCs w:val="28"/>
        </w:rPr>
        <w:t>Недостаточное время</w:t>
      </w:r>
      <w:r w:rsidR="0053659C">
        <w:rPr>
          <w:sz w:val="28"/>
          <w:szCs w:val="28"/>
        </w:rPr>
        <w:t xml:space="preserve"> </w:t>
      </w:r>
      <w:r w:rsidR="0053659C" w:rsidRPr="00DB1521">
        <w:rPr>
          <w:sz w:val="28"/>
          <w:szCs w:val="28"/>
        </w:rPr>
        <w:t>смешивания и гомогенизации</w:t>
      </w:r>
      <w:r w:rsidRPr="00DB1521">
        <w:rPr>
          <w:sz w:val="28"/>
          <w:szCs w:val="28"/>
        </w:rPr>
        <w:t xml:space="preserve"> не позволяет достичь полного набухания и диспергирования, а избыточ</w:t>
      </w:r>
      <w:r>
        <w:rPr>
          <w:sz w:val="28"/>
          <w:szCs w:val="28"/>
        </w:rPr>
        <w:t>ное – может вызвать деградацию</w:t>
      </w:r>
      <w:r w:rsidR="00A10DD8">
        <w:rPr>
          <w:sz w:val="28"/>
          <w:szCs w:val="28"/>
        </w:rPr>
        <w:t xml:space="preserve"> </w:t>
      </w:r>
      <w:r w:rsidR="00A10DD8" w:rsidRPr="00DB1521">
        <w:rPr>
          <w:sz w:val="28"/>
          <w:szCs w:val="28"/>
        </w:rPr>
        <w:t>[</w:t>
      </w:r>
      <w:r w:rsidR="00A10DD8">
        <w:rPr>
          <w:sz w:val="28"/>
          <w:szCs w:val="28"/>
        </w:rPr>
        <w:t>18</w:t>
      </w:r>
      <w:r w:rsidR="00A10DD8" w:rsidRPr="00DB1521">
        <w:rPr>
          <w:sz w:val="28"/>
          <w:szCs w:val="28"/>
        </w:rPr>
        <w:t>]</w:t>
      </w:r>
      <w:r>
        <w:rPr>
          <w:sz w:val="28"/>
          <w:szCs w:val="28"/>
        </w:rPr>
        <w:t>.</w:t>
      </w:r>
    </w:p>
    <w:p w14:paraId="2A7A7137" w14:textId="510CE185" w:rsidR="0053659C" w:rsidRPr="00DB1521" w:rsidRDefault="00DB1521" w:rsidP="00D7130A">
      <w:pPr>
        <w:spacing w:line="360" w:lineRule="auto"/>
        <w:ind w:firstLine="708"/>
        <w:jc w:val="both"/>
        <w:rPr>
          <w:sz w:val="28"/>
          <w:szCs w:val="28"/>
        </w:rPr>
      </w:pPr>
      <w:r w:rsidRPr="00DB1521">
        <w:rPr>
          <w:sz w:val="28"/>
          <w:szCs w:val="28"/>
        </w:rPr>
        <w:t>Высокие скорости сдвига в коллоидной мельнице обеспечивают тонкую и стабил</w:t>
      </w:r>
      <w:r>
        <w:rPr>
          <w:sz w:val="28"/>
          <w:szCs w:val="28"/>
        </w:rPr>
        <w:t>ьную дисперсию полимера.</w:t>
      </w:r>
    </w:p>
    <w:p w14:paraId="364D45F4" w14:textId="0704C891" w:rsidR="00DB1521" w:rsidRDefault="0053659C" w:rsidP="00DB1521">
      <w:pPr>
        <w:spacing w:line="360" w:lineRule="auto"/>
        <w:ind w:firstLine="708"/>
        <w:jc w:val="both"/>
        <w:rPr>
          <w:b/>
          <w:bCs/>
          <w:sz w:val="28"/>
          <w:szCs w:val="28"/>
        </w:rPr>
      </w:pPr>
      <w:r w:rsidRPr="0053659C">
        <w:rPr>
          <w:b/>
          <w:bCs/>
          <w:sz w:val="28"/>
          <w:szCs w:val="28"/>
        </w:rPr>
        <w:t>4</w:t>
      </w:r>
      <w:r w:rsidR="00DB1521" w:rsidRPr="0053659C">
        <w:rPr>
          <w:b/>
          <w:bCs/>
          <w:sz w:val="28"/>
          <w:szCs w:val="28"/>
        </w:rPr>
        <w:t xml:space="preserve"> Проблемы и перспективы технологий ПБВ</w:t>
      </w:r>
    </w:p>
    <w:p w14:paraId="41DF70F0" w14:textId="69A421E2" w:rsidR="0053659C" w:rsidRPr="0053659C" w:rsidRDefault="0053659C" w:rsidP="0053659C">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Недостаточное производство нефтяных битумов в России - следствие целого ряда объективных и субъективных причин</w:t>
      </w:r>
      <w:r w:rsidR="00A10DD8">
        <w:rPr>
          <w:color w:val="000C24"/>
          <w:sz w:val="28"/>
          <w:szCs w:val="28"/>
        </w:rPr>
        <w:t xml:space="preserve"> </w:t>
      </w:r>
      <w:r w:rsidR="00A10DD8" w:rsidRPr="00DB1521">
        <w:rPr>
          <w:sz w:val="28"/>
          <w:szCs w:val="28"/>
        </w:rPr>
        <w:t>[</w:t>
      </w:r>
      <w:r w:rsidR="00A10DD8">
        <w:rPr>
          <w:sz w:val="28"/>
          <w:szCs w:val="28"/>
        </w:rPr>
        <w:t>20</w:t>
      </w:r>
      <w:r w:rsidR="00A10DD8" w:rsidRPr="00DB1521">
        <w:rPr>
          <w:sz w:val="28"/>
          <w:szCs w:val="28"/>
        </w:rPr>
        <w:t>]</w:t>
      </w:r>
      <w:r w:rsidRPr="0053659C">
        <w:rPr>
          <w:color w:val="000C24"/>
          <w:sz w:val="28"/>
          <w:szCs w:val="28"/>
        </w:rPr>
        <w:t>.</w:t>
      </w:r>
    </w:p>
    <w:p w14:paraId="735FE5BF" w14:textId="13D1447A" w:rsidR="0053659C" w:rsidRPr="0053659C" w:rsidRDefault="0053659C" w:rsidP="0053659C">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К объективным причинам относится сезонность потребления, и следовательно производства, дорожных марок битумов, а также резко возросшая в последние 10-15 лет степень «</w:t>
      </w:r>
      <w:proofErr w:type="spellStart"/>
      <w:r w:rsidRPr="0053659C">
        <w:rPr>
          <w:color w:val="000C24"/>
          <w:sz w:val="28"/>
          <w:szCs w:val="28"/>
        </w:rPr>
        <w:t>парафинистости</w:t>
      </w:r>
      <w:proofErr w:type="spellEnd"/>
      <w:r w:rsidRPr="0053659C">
        <w:rPr>
          <w:color w:val="000C24"/>
          <w:sz w:val="28"/>
          <w:szCs w:val="28"/>
        </w:rPr>
        <w:t xml:space="preserve">» (повышенное содержание парафиновых углеводородов нормального строения) </w:t>
      </w:r>
      <w:proofErr w:type="spellStart"/>
      <w:r w:rsidRPr="0053659C">
        <w:rPr>
          <w:color w:val="000C24"/>
          <w:sz w:val="28"/>
          <w:szCs w:val="28"/>
        </w:rPr>
        <w:t>нефтей</w:t>
      </w:r>
      <w:proofErr w:type="spellEnd"/>
      <w:r w:rsidRPr="0053659C">
        <w:rPr>
          <w:color w:val="000C24"/>
          <w:sz w:val="28"/>
          <w:szCs w:val="28"/>
        </w:rPr>
        <w:t>.</w:t>
      </w:r>
      <w:r>
        <w:rPr>
          <w:color w:val="000C24"/>
          <w:sz w:val="28"/>
          <w:szCs w:val="28"/>
        </w:rPr>
        <w:t xml:space="preserve"> </w:t>
      </w:r>
      <w:r w:rsidRPr="0053659C">
        <w:rPr>
          <w:color w:val="000C24"/>
          <w:sz w:val="28"/>
          <w:szCs w:val="28"/>
        </w:rPr>
        <w:t>Последнее обстоятельство не позволяет обеспечить весь необходимый комплекс эксплуатационных свойств дорожных битумов без использования современных технологий.</w:t>
      </w:r>
      <w:r>
        <w:rPr>
          <w:color w:val="000C24"/>
          <w:sz w:val="28"/>
          <w:szCs w:val="28"/>
        </w:rPr>
        <w:t xml:space="preserve"> </w:t>
      </w:r>
      <w:r w:rsidRPr="0053659C">
        <w:rPr>
          <w:color w:val="000C24"/>
          <w:sz w:val="28"/>
          <w:szCs w:val="28"/>
        </w:rPr>
        <w:t>Вместе с тем необходимо отметить, что мировой опыт подсказывает вполне конкретные пути решения этих проблем.</w:t>
      </w:r>
    </w:p>
    <w:p w14:paraId="40FDD7A2" w14:textId="1C2801EE" w:rsidR="0053659C" w:rsidRPr="0053659C" w:rsidRDefault="0053659C" w:rsidP="0053659C">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xml:space="preserve">Так, влияние сезонности потребления дорожных битумов во многих случаях можно демпфировать производством битумных материалов, имеющих определенную </w:t>
      </w:r>
      <w:proofErr w:type="spellStart"/>
      <w:r w:rsidRPr="0053659C">
        <w:rPr>
          <w:color w:val="000C24"/>
          <w:sz w:val="28"/>
          <w:szCs w:val="28"/>
        </w:rPr>
        <w:t>всесезонность</w:t>
      </w:r>
      <w:proofErr w:type="spellEnd"/>
      <w:r w:rsidRPr="0053659C">
        <w:rPr>
          <w:color w:val="000C24"/>
          <w:sz w:val="28"/>
          <w:szCs w:val="28"/>
        </w:rPr>
        <w:t xml:space="preserve"> применения или длительный срок хранения (например, битумные эмульсии или полимерно-битумные материалы)</w:t>
      </w:r>
      <w:r w:rsidR="00A10DD8">
        <w:rPr>
          <w:color w:val="000C24"/>
          <w:sz w:val="28"/>
          <w:szCs w:val="28"/>
        </w:rPr>
        <w:t xml:space="preserve"> </w:t>
      </w:r>
      <w:r w:rsidR="00A10DD8" w:rsidRPr="00DB1521">
        <w:rPr>
          <w:sz w:val="28"/>
          <w:szCs w:val="28"/>
        </w:rPr>
        <w:t>[</w:t>
      </w:r>
      <w:r w:rsidR="00A10DD8">
        <w:rPr>
          <w:sz w:val="28"/>
          <w:szCs w:val="28"/>
        </w:rPr>
        <w:t>21</w:t>
      </w:r>
      <w:r w:rsidR="00A10DD8" w:rsidRPr="00DB1521">
        <w:rPr>
          <w:sz w:val="28"/>
          <w:szCs w:val="28"/>
        </w:rPr>
        <w:t>]</w:t>
      </w:r>
      <w:r w:rsidRPr="0053659C">
        <w:rPr>
          <w:color w:val="000C24"/>
          <w:sz w:val="28"/>
          <w:szCs w:val="28"/>
        </w:rPr>
        <w:t>.</w:t>
      </w:r>
    </w:p>
    <w:p w14:paraId="65463672" w14:textId="77777777" w:rsidR="0053659C" w:rsidRPr="0053659C" w:rsidRDefault="0053659C" w:rsidP="0053659C">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xml:space="preserve">Зависимость же качества дорожных битумов от качества сырья в большинстве стран Европы устранена целевым применением специальных тяжелых, смолистых </w:t>
      </w:r>
      <w:proofErr w:type="spellStart"/>
      <w:r w:rsidRPr="0053659C">
        <w:rPr>
          <w:color w:val="000C24"/>
          <w:sz w:val="28"/>
          <w:szCs w:val="28"/>
        </w:rPr>
        <w:t>нефтей</w:t>
      </w:r>
      <w:proofErr w:type="spellEnd"/>
      <w:r w:rsidRPr="0053659C">
        <w:rPr>
          <w:color w:val="000C24"/>
          <w:sz w:val="28"/>
          <w:szCs w:val="28"/>
        </w:rPr>
        <w:t>.</w:t>
      </w:r>
    </w:p>
    <w:p w14:paraId="0AD92381" w14:textId="03BAD059"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К сожалению, в России это затруднено как из-за существующего централизованного трубопроводного снабжения сырьем большинства крупных НПЗ, так и отсутствия на них технологических возможностей раздельной переработки 2</w:t>
      </w:r>
      <w:r w:rsidRPr="0053659C">
        <w:rPr>
          <w:color w:val="000C24"/>
          <w:sz w:val="28"/>
          <w:szCs w:val="28"/>
          <w:vertAlign w:val="superscript"/>
        </w:rPr>
        <w:t>х</w:t>
      </w:r>
      <w:r w:rsidRPr="0053659C">
        <w:rPr>
          <w:color w:val="000C24"/>
          <w:sz w:val="28"/>
          <w:szCs w:val="28"/>
        </w:rPr>
        <w:t> и более типов нефти</w:t>
      </w:r>
      <w:r w:rsidR="00D4334F">
        <w:rPr>
          <w:color w:val="000C24"/>
          <w:sz w:val="28"/>
          <w:szCs w:val="28"/>
        </w:rPr>
        <w:t xml:space="preserve">. </w:t>
      </w:r>
      <w:r w:rsidRPr="0053659C">
        <w:rPr>
          <w:color w:val="000C24"/>
          <w:sz w:val="28"/>
          <w:szCs w:val="28"/>
        </w:rPr>
        <w:t xml:space="preserve">Важнейшая же из </w:t>
      </w:r>
      <w:r w:rsidRPr="0053659C">
        <w:rPr>
          <w:color w:val="000C24"/>
          <w:sz w:val="28"/>
          <w:szCs w:val="28"/>
        </w:rPr>
        <w:lastRenderedPageBreak/>
        <w:t>субъективных причин - неадекватная система ценообразования, при которой отпускная цена битума составляет лишь 60-70% от стоимости исходной нефти.</w:t>
      </w:r>
    </w:p>
    <w:p w14:paraId="4733BFDD" w14:textId="02BD5C61" w:rsidR="0053659C" w:rsidRDefault="0053659C" w:rsidP="0053659C">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При этом технологическая схема производства нефтяного битума включает, как известно, минимум 5 сложнейших процессов, требующих соответствующих материальных, эксплуатационных, энергетических и прочих затрат</w:t>
      </w:r>
      <w:r w:rsidR="00A10DD8">
        <w:rPr>
          <w:color w:val="000C24"/>
          <w:sz w:val="28"/>
          <w:szCs w:val="28"/>
        </w:rPr>
        <w:t xml:space="preserve"> </w:t>
      </w:r>
      <w:r w:rsidR="00A10DD8" w:rsidRPr="00DB1521">
        <w:rPr>
          <w:sz w:val="28"/>
          <w:szCs w:val="28"/>
        </w:rPr>
        <w:t>[</w:t>
      </w:r>
      <w:r w:rsidR="00A10DD8">
        <w:rPr>
          <w:sz w:val="28"/>
          <w:szCs w:val="28"/>
        </w:rPr>
        <w:t>24, 25</w:t>
      </w:r>
      <w:r w:rsidR="00A10DD8" w:rsidRPr="00DB1521">
        <w:rPr>
          <w:sz w:val="28"/>
          <w:szCs w:val="28"/>
        </w:rPr>
        <w:t>]</w:t>
      </w:r>
      <w:r w:rsidRPr="0053659C">
        <w:rPr>
          <w:color w:val="000C24"/>
          <w:sz w:val="28"/>
          <w:szCs w:val="28"/>
        </w:rPr>
        <w:t>.</w:t>
      </w:r>
      <w:r>
        <w:rPr>
          <w:color w:val="000C24"/>
          <w:sz w:val="28"/>
          <w:szCs w:val="28"/>
        </w:rPr>
        <w:t xml:space="preserve"> </w:t>
      </w:r>
    </w:p>
    <w:p w14:paraId="486B9691"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Такая «рентабельность» битумного производства на большинстве предприятий России (см. таблицу) возникает вследствие:</w:t>
      </w:r>
    </w:p>
    <w:p w14:paraId="627C0C25"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низкой загруженности существующих производственных мощностей (менее 40% при среднемировом уровне 90-96%);</w:t>
      </w:r>
    </w:p>
    <w:p w14:paraId="4BEACE9E"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применения устаревших технологий и оборудования;</w:t>
      </w:r>
    </w:p>
    <w:p w14:paraId="0A0561D0"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несоответствия качества сырья;</w:t>
      </w:r>
    </w:p>
    <w:p w14:paraId="0B8616F2"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отсутствия современных систем налива и затаривания;</w:t>
      </w:r>
    </w:p>
    <w:p w14:paraId="322B061A"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низкой степени автоматизации управления всеми стадиями процесса.</w:t>
      </w:r>
    </w:p>
    <w:p w14:paraId="2D454861" w14:textId="70F247C5" w:rsidR="0053659C" w:rsidRPr="00A1693E"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Перечисленные выше причины объясняют не только низкую инвестиционную активность крупнейших российских нефтяных компаний по созданию современных битумных производств, но и практически парадоксальную ситуацию, при которой компаниям экономически выгодно не только не повышать качество производимых дорожных битумов, но и полностью прекратить их выпуск</w:t>
      </w:r>
      <w:r w:rsidR="00A10DD8">
        <w:rPr>
          <w:color w:val="000C24"/>
          <w:sz w:val="28"/>
          <w:szCs w:val="28"/>
        </w:rPr>
        <w:t xml:space="preserve"> </w:t>
      </w:r>
      <w:r w:rsidR="00A10DD8" w:rsidRPr="00DB1521">
        <w:rPr>
          <w:sz w:val="28"/>
          <w:szCs w:val="28"/>
        </w:rPr>
        <w:t>[</w:t>
      </w:r>
      <w:r w:rsidR="00A10DD8">
        <w:rPr>
          <w:sz w:val="28"/>
          <w:szCs w:val="28"/>
        </w:rPr>
        <w:t>29,30</w:t>
      </w:r>
      <w:r w:rsidR="00A10DD8" w:rsidRPr="00DB1521">
        <w:rPr>
          <w:sz w:val="28"/>
          <w:szCs w:val="28"/>
        </w:rPr>
        <w:t>]</w:t>
      </w:r>
      <w:r w:rsidR="00A10DD8" w:rsidRPr="0053659C">
        <w:rPr>
          <w:color w:val="000C24"/>
          <w:sz w:val="28"/>
          <w:szCs w:val="28"/>
        </w:rPr>
        <w:t>.</w:t>
      </w:r>
    </w:p>
    <w:p w14:paraId="3F72145D" w14:textId="1FD35EA5" w:rsidR="00A1693E" w:rsidRDefault="00A4426E" w:rsidP="00A4426E">
      <w:pPr>
        <w:spacing w:line="360" w:lineRule="auto"/>
        <w:ind w:firstLine="708"/>
        <w:jc w:val="both"/>
        <w:rPr>
          <w:b/>
          <w:sz w:val="28"/>
          <w:szCs w:val="28"/>
        </w:rPr>
      </w:pPr>
      <w:r>
        <w:rPr>
          <w:b/>
          <w:sz w:val="28"/>
          <w:szCs w:val="28"/>
        </w:rPr>
        <w:t>Обсуждение</w:t>
      </w:r>
    </w:p>
    <w:p w14:paraId="5322C460" w14:textId="47A9578F" w:rsidR="00A4426E" w:rsidRDefault="00A4426E" w:rsidP="00D4334F">
      <w:pPr>
        <w:spacing w:line="360" w:lineRule="auto"/>
        <w:ind w:firstLine="709"/>
        <w:jc w:val="both"/>
        <w:rPr>
          <w:color w:val="0F1115"/>
          <w:sz w:val="28"/>
          <w:szCs w:val="28"/>
          <w:shd w:val="clear" w:color="auto" w:fill="FFFFFF"/>
        </w:rPr>
      </w:pPr>
      <w:r w:rsidRPr="00A4426E">
        <w:rPr>
          <w:color w:val="0F1115"/>
          <w:sz w:val="28"/>
          <w:szCs w:val="28"/>
          <w:shd w:val="clear" w:color="auto" w:fill="FFFFFF"/>
        </w:rPr>
        <w:t>Экспериментальные данные, представленные в Таблице 1, наглядно демонстрируют критическую роль химического состава пластифицирующей добавки. Добавка </w:t>
      </w:r>
      <w:r w:rsidRPr="00A4426E">
        <w:rPr>
          <w:rStyle w:val="ab"/>
          <w:rFonts w:eastAsiaTheme="majorEastAsia"/>
          <w:b w:val="0"/>
          <w:bCs w:val="0"/>
          <w:color w:val="0F1115"/>
          <w:sz w:val="28"/>
          <w:szCs w:val="28"/>
          <w:shd w:val="clear" w:color="auto" w:fill="FFFFFF"/>
        </w:rPr>
        <w:t>ПД1</w:t>
      </w:r>
      <w:r w:rsidRPr="00A4426E">
        <w:rPr>
          <w:color w:val="0F1115"/>
          <w:sz w:val="28"/>
          <w:szCs w:val="28"/>
          <w:shd w:val="clear" w:color="auto" w:fill="FFFFFF"/>
        </w:rPr>
        <w:t xml:space="preserve"> на основе смеси тяжелого газойля каталитического крекинга (ТГКК) и вакуумного газойля (ВГ) показала более высокую эффективность в растворении и распределении термоэластопласта ДСТ-30-01, особенно при концентрациях 3% и 5% масс. Это согласуется с теоретическими представлениями о необходимости сбалансированной дисперсионной среды. ТГКК, богатый ароматическими структурами, выступает как активный растворитель, снижающий межмолекулярные взаимодействия в битуме, в то </w:t>
      </w:r>
      <w:r w:rsidRPr="00A4426E">
        <w:rPr>
          <w:color w:val="0F1115"/>
          <w:sz w:val="28"/>
          <w:szCs w:val="28"/>
          <w:shd w:val="clear" w:color="auto" w:fill="FFFFFF"/>
        </w:rPr>
        <w:lastRenderedPageBreak/>
        <w:t xml:space="preserve">время как парафинонафтеновые углеводороды ВГ модулируют растворяющую способность, предотвращая чрезмерное </w:t>
      </w:r>
      <w:proofErr w:type="spellStart"/>
      <w:r w:rsidRPr="00A4426E">
        <w:rPr>
          <w:color w:val="0F1115"/>
          <w:sz w:val="28"/>
          <w:szCs w:val="28"/>
          <w:shd w:val="clear" w:color="auto" w:fill="FFFFFF"/>
        </w:rPr>
        <w:t>пептизирование</w:t>
      </w:r>
      <w:proofErr w:type="spellEnd"/>
      <w:r w:rsidRPr="00A4426E">
        <w:rPr>
          <w:color w:val="0F1115"/>
          <w:sz w:val="28"/>
          <w:szCs w:val="28"/>
          <w:shd w:val="clear" w:color="auto" w:fill="FFFFFF"/>
        </w:rPr>
        <w:t xml:space="preserve"> системы и обеспечивая контроль над реологическими свойствами. Напротив, добавка </w:t>
      </w:r>
      <w:r w:rsidRPr="00A4426E">
        <w:rPr>
          <w:rStyle w:val="ab"/>
          <w:rFonts w:eastAsiaTheme="majorEastAsia"/>
          <w:b w:val="0"/>
          <w:bCs w:val="0"/>
          <w:color w:val="0F1115"/>
          <w:sz w:val="28"/>
          <w:szCs w:val="28"/>
          <w:shd w:val="clear" w:color="auto" w:fill="FFFFFF"/>
        </w:rPr>
        <w:t>ПД2</w:t>
      </w:r>
      <w:r w:rsidRPr="00A4426E">
        <w:rPr>
          <w:color w:val="0F1115"/>
          <w:sz w:val="28"/>
          <w:szCs w:val="28"/>
          <w:shd w:val="clear" w:color="auto" w:fill="FFFFFF"/>
        </w:rPr>
        <w:t xml:space="preserve">, приготовленная исключительно на основе ТГКК с ещё более высокой концентрацией тяжёлых </w:t>
      </w:r>
      <w:proofErr w:type="spellStart"/>
      <w:r w:rsidRPr="00A4426E">
        <w:rPr>
          <w:color w:val="0F1115"/>
          <w:sz w:val="28"/>
          <w:szCs w:val="28"/>
          <w:shd w:val="clear" w:color="auto" w:fill="FFFFFF"/>
        </w:rPr>
        <w:t>ароматиков</w:t>
      </w:r>
      <w:proofErr w:type="spellEnd"/>
      <w:r w:rsidRPr="00A4426E">
        <w:rPr>
          <w:color w:val="0F1115"/>
          <w:sz w:val="28"/>
          <w:szCs w:val="28"/>
          <w:shd w:val="clear" w:color="auto" w:fill="FFFFFF"/>
        </w:rPr>
        <w:t>, не обеспечила удовлетворительного растворения полимера. Этот парадоксальный на первый взгляд результат можно объяснить </w:t>
      </w:r>
      <w:r w:rsidRPr="00A4426E">
        <w:rPr>
          <w:rStyle w:val="ab"/>
          <w:rFonts w:eastAsiaTheme="majorEastAsia"/>
          <w:b w:val="0"/>
          <w:bCs w:val="0"/>
          <w:color w:val="0F1115"/>
          <w:sz w:val="28"/>
          <w:szCs w:val="28"/>
          <w:shd w:val="clear" w:color="auto" w:fill="FFFFFF"/>
        </w:rPr>
        <w:t>конкуренцией за дисперсионную среду</w:t>
      </w:r>
      <w:r w:rsidRPr="00A4426E">
        <w:rPr>
          <w:b/>
          <w:bCs/>
          <w:color w:val="0F1115"/>
          <w:sz w:val="28"/>
          <w:szCs w:val="28"/>
          <w:shd w:val="clear" w:color="auto" w:fill="FFFFFF"/>
        </w:rPr>
        <w:t> </w:t>
      </w:r>
      <w:r w:rsidRPr="00A4426E">
        <w:rPr>
          <w:color w:val="0F1115"/>
          <w:sz w:val="28"/>
          <w:szCs w:val="28"/>
          <w:shd w:val="clear" w:color="auto" w:fill="FFFFFF"/>
        </w:rPr>
        <w:t xml:space="preserve">между макромолекулами полимера и самими тяжёлыми ароматическими углеводородами, которые имеют большее сродство друг к другу, чем к полимеру. Это наблюдение имеет важное практическое значение: для успешного создания ПБВ недостаточно просто использовать богатый </w:t>
      </w:r>
      <w:proofErr w:type="spellStart"/>
      <w:r w:rsidRPr="00A4426E">
        <w:rPr>
          <w:color w:val="0F1115"/>
          <w:sz w:val="28"/>
          <w:szCs w:val="28"/>
          <w:shd w:val="clear" w:color="auto" w:fill="FFFFFF"/>
        </w:rPr>
        <w:t>ароматикой</w:t>
      </w:r>
      <w:proofErr w:type="spellEnd"/>
      <w:r w:rsidRPr="00A4426E">
        <w:rPr>
          <w:color w:val="0F1115"/>
          <w:sz w:val="28"/>
          <w:szCs w:val="28"/>
          <w:shd w:val="clear" w:color="auto" w:fill="FFFFFF"/>
        </w:rPr>
        <w:t xml:space="preserve"> компонент — необходим тщательный </w:t>
      </w:r>
      <w:r w:rsidRPr="00A4426E">
        <w:rPr>
          <w:rStyle w:val="ab"/>
          <w:rFonts w:eastAsiaTheme="majorEastAsia"/>
          <w:b w:val="0"/>
          <w:bCs w:val="0"/>
          <w:color w:val="0F1115"/>
          <w:sz w:val="28"/>
          <w:szCs w:val="28"/>
          <w:shd w:val="clear" w:color="auto" w:fill="FFFFFF"/>
        </w:rPr>
        <w:t>подбор композиции пластификатора</w:t>
      </w:r>
      <w:r w:rsidRPr="00A4426E">
        <w:rPr>
          <w:color w:val="0F1115"/>
          <w:sz w:val="28"/>
          <w:szCs w:val="28"/>
          <w:shd w:val="clear" w:color="auto" w:fill="FFFFFF"/>
        </w:rPr>
        <w:t>, обеспечивающей оптимальное набухание и диспергирование конкретного типа полимера.</w:t>
      </w:r>
    </w:p>
    <w:p w14:paraId="4690E4F6" w14:textId="77777777" w:rsidR="00D4334F" w:rsidRPr="00D4334F" w:rsidRDefault="00D4334F" w:rsidP="00D4334F">
      <w:pPr>
        <w:spacing w:line="360" w:lineRule="auto"/>
        <w:ind w:firstLine="709"/>
        <w:jc w:val="both"/>
        <w:rPr>
          <w:color w:val="0F1115"/>
          <w:sz w:val="28"/>
          <w:szCs w:val="28"/>
          <w:shd w:val="clear" w:color="auto" w:fill="FFFFFF"/>
        </w:rPr>
      </w:pPr>
    </w:p>
    <w:p w14:paraId="4985F652" w14:textId="2590CF6B" w:rsidR="00DB1521" w:rsidRPr="00DB1521" w:rsidRDefault="00DB1521" w:rsidP="00DB1521">
      <w:pPr>
        <w:spacing w:line="360" w:lineRule="auto"/>
        <w:ind w:firstLine="708"/>
        <w:jc w:val="both"/>
        <w:rPr>
          <w:b/>
          <w:sz w:val="28"/>
          <w:szCs w:val="28"/>
        </w:rPr>
      </w:pPr>
      <w:r w:rsidRPr="00DB1521">
        <w:rPr>
          <w:b/>
          <w:sz w:val="28"/>
          <w:szCs w:val="28"/>
        </w:rPr>
        <w:t>Заключение</w:t>
      </w:r>
    </w:p>
    <w:p w14:paraId="59EB87A8" w14:textId="4A38D94A" w:rsidR="00DB1521" w:rsidRPr="00DB1521" w:rsidRDefault="00DB1521" w:rsidP="00DB1521">
      <w:pPr>
        <w:spacing w:line="360" w:lineRule="auto"/>
        <w:ind w:firstLine="708"/>
        <w:jc w:val="both"/>
        <w:rPr>
          <w:sz w:val="28"/>
          <w:szCs w:val="28"/>
        </w:rPr>
      </w:pPr>
      <w:r w:rsidRPr="00DB1521">
        <w:rPr>
          <w:sz w:val="28"/>
          <w:szCs w:val="28"/>
        </w:rPr>
        <w:t>Технологии производства битумов непрерывно эволюционируют от простого концентрирования тяжелых остатков нефти к сложному, наукоемкому созданию композиционных материалов с заданными свойствами. Классические методы вакуумной перегонки и окисления остаются основой индустрии, но именно полимерная модификация открыла путь к созданию высокоэффективных дорожных покрытий, способных выдерживать растущие транспортные нагрузки и суровые климати</w:t>
      </w:r>
      <w:r>
        <w:rPr>
          <w:sz w:val="28"/>
          <w:szCs w:val="28"/>
        </w:rPr>
        <w:t>ческие условия.</w:t>
      </w:r>
    </w:p>
    <w:p w14:paraId="01F4CC8B" w14:textId="77777777" w:rsidR="00DB1521" w:rsidRDefault="00DB1521" w:rsidP="00DB1521">
      <w:pPr>
        <w:spacing w:line="360" w:lineRule="auto"/>
        <w:ind w:firstLine="708"/>
        <w:jc w:val="both"/>
        <w:rPr>
          <w:sz w:val="28"/>
          <w:szCs w:val="28"/>
        </w:rPr>
      </w:pPr>
      <w:r w:rsidRPr="00DB1521">
        <w:rPr>
          <w:sz w:val="28"/>
          <w:szCs w:val="28"/>
        </w:rPr>
        <w:t>Дальнейший прогресс в этой области лежит в междисциплинарной плоскости, объединяя достижения нефтепереработки, химии полимеров, коллоидной химии и нанотехнологий. Оптимизация существующих и разработка новых, более эффективных и экономичных технологий производства ПБВ являются ключевым фактором для развития долговечной и надежной транспортной инфраструктуры.</w:t>
      </w:r>
    </w:p>
    <w:p w14:paraId="7D487A40" w14:textId="2757B01D" w:rsidR="008A1DA2" w:rsidRDefault="002949C5" w:rsidP="00DB1521">
      <w:pPr>
        <w:spacing w:line="360" w:lineRule="auto"/>
        <w:ind w:firstLine="708"/>
        <w:jc w:val="both"/>
        <w:rPr>
          <w:b/>
          <w:sz w:val="28"/>
          <w:szCs w:val="28"/>
        </w:rPr>
      </w:pPr>
      <w:r w:rsidRPr="00DB1521">
        <w:rPr>
          <w:color w:val="000000"/>
          <w:sz w:val="28"/>
          <w:szCs w:val="28"/>
        </w:rPr>
        <w:lastRenderedPageBreak/>
        <w:br/>
      </w:r>
    </w:p>
    <w:p w14:paraId="57000194" w14:textId="64807312" w:rsidR="006B1115" w:rsidRDefault="006B1115" w:rsidP="006B1115">
      <w:pPr>
        <w:pStyle w:val="1"/>
        <w:spacing w:after="240"/>
        <w:ind w:firstLine="709"/>
        <w:jc w:val="both"/>
        <w:rPr>
          <w:rFonts w:ascii="Times New Roman" w:hAnsi="Times New Roman" w:cs="Times New Roman"/>
          <w:b/>
          <w:bCs/>
          <w:color w:val="auto"/>
          <w:spacing w:val="-2"/>
          <w:sz w:val="28"/>
          <w:szCs w:val="28"/>
        </w:rPr>
      </w:pPr>
      <w:r w:rsidRPr="006B1115">
        <w:rPr>
          <w:rFonts w:ascii="Times New Roman" w:hAnsi="Times New Roman" w:cs="Times New Roman"/>
          <w:b/>
          <w:bCs/>
          <w:color w:val="auto"/>
          <w:sz w:val="28"/>
          <w:szCs w:val="28"/>
        </w:rPr>
        <w:t>Библиография</w:t>
      </w:r>
      <w:r w:rsidRPr="006B1115">
        <w:rPr>
          <w:rFonts w:ascii="Times New Roman" w:hAnsi="Times New Roman" w:cs="Times New Roman"/>
          <w:b/>
          <w:bCs/>
          <w:color w:val="auto"/>
          <w:spacing w:val="-17"/>
          <w:sz w:val="28"/>
          <w:szCs w:val="28"/>
        </w:rPr>
        <w:t xml:space="preserve"> </w:t>
      </w:r>
      <w:r w:rsidRPr="006B1115">
        <w:rPr>
          <w:rFonts w:ascii="Times New Roman" w:hAnsi="Times New Roman" w:cs="Times New Roman"/>
          <w:b/>
          <w:bCs/>
          <w:color w:val="auto"/>
          <w:spacing w:val="-2"/>
          <w:sz w:val="28"/>
          <w:szCs w:val="28"/>
        </w:rPr>
        <w:t>(</w:t>
      </w:r>
      <w:proofErr w:type="spellStart"/>
      <w:r w:rsidRPr="006B1115">
        <w:rPr>
          <w:rFonts w:ascii="Times New Roman" w:hAnsi="Times New Roman" w:cs="Times New Roman"/>
          <w:b/>
          <w:bCs/>
          <w:color w:val="auto"/>
          <w:spacing w:val="-2"/>
          <w:sz w:val="28"/>
          <w:szCs w:val="28"/>
        </w:rPr>
        <w:t>References</w:t>
      </w:r>
      <w:proofErr w:type="spellEnd"/>
      <w:r w:rsidRPr="006B1115">
        <w:rPr>
          <w:rFonts w:ascii="Times New Roman" w:hAnsi="Times New Roman" w:cs="Times New Roman"/>
          <w:b/>
          <w:bCs/>
          <w:color w:val="auto"/>
          <w:spacing w:val="-2"/>
          <w:sz w:val="28"/>
          <w:szCs w:val="28"/>
        </w:rPr>
        <w:t>)</w:t>
      </w:r>
    </w:p>
    <w:p w14:paraId="48BD6C01" w14:textId="77777777" w:rsidR="00B07340" w:rsidRDefault="00B07340" w:rsidP="00B07340">
      <w:pPr>
        <w:pStyle w:val="a5"/>
        <w:numPr>
          <w:ilvl w:val="0"/>
          <w:numId w:val="3"/>
        </w:numPr>
        <w:spacing w:line="360" w:lineRule="auto"/>
        <w:ind w:left="851"/>
        <w:rPr>
          <w:color w:val="000000"/>
          <w:sz w:val="28"/>
          <w:szCs w:val="28"/>
          <w:shd w:val="clear" w:color="auto" w:fill="FFFFFF"/>
        </w:rPr>
      </w:pPr>
      <w:r w:rsidRPr="00B07340">
        <w:rPr>
          <w:color w:val="000000"/>
          <w:sz w:val="28"/>
          <w:szCs w:val="28"/>
          <w:shd w:val="clear" w:color="auto" w:fill="FFFFFF"/>
        </w:rPr>
        <w:t>Гунн, Р.Б. Нефтяные битумы / Р.Б. Гунн - М.: Химия, 1973.- 432с.;</w:t>
      </w:r>
    </w:p>
    <w:p w14:paraId="384B2BDE" w14:textId="3AB6A6AE" w:rsidR="00B07340" w:rsidRDefault="00B07340" w:rsidP="00B07340">
      <w:pPr>
        <w:pStyle w:val="a5"/>
        <w:numPr>
          <w:ilvl w:val="0"/>
          <w:numId w:val="3"/>
        </w:numPr>
        <w:spacing w:line="360" w:lineRule="auto"/>
        <w:ind w:left="851"/>
        <w:rPr>
          <w:color w:val="000000"/>
          <w:sz w:val="28"/>
          <w:szCs w:val="28"/>
          <w:shd w:val="clear" w:color="auto" w:fill="FFFFFF"/>
        </w:rPr>
      </w:pPr>
      <w:proofErr w:type="spellStart"/>
      <w:r w:rsidRPr="00B07340">
        <w:rPr>
          <w:color w:val="000000"/>
          <w:sz w:val="28"/>
          <w:szCs w:val="28"/>
          <w:shd w:val="clear" w:color="auto" w:fill="FFFFFF"/>
        </w:rPr>
        <w:t>Поконова</w:t>
      </w:r>
      <w:proofErr w:type="spellEnd"/>
      <w:r w:rsidRPr="00B07340">
        <w:rPr>
          <w:color w:val="000000"/>
          <w:sz w:val="28"/>
          <w:szCs w:val="28"/>
          <w:shd w:val="clear" w:color="auto" w:fill="FFFFFF"/>
        </w:rPr>
        <w:t xml:space="preserve">, Ю.В. Нефтяные битумы / Ю.В. </w:t>
      </w:r>
      <w:proofErr w:type="spellStart"/>
      <w:r w:rsidRPr="00B07340">
        <w:rPr>
          <w:color w:val="000000"/>
          <w:sz w:val="28"/>
          <w:szCs w:val="28"/>
          <w:shd w:val="clear" w:color="auto" w:fill="FFFFFF"/>
        </w:rPr>
        <w:t>Поконова</w:t>
      </w:r>
      <w:proofErr w:type="spellEnd"/>
      <w:r w:rsidRPr="00B07340">
        <w:rPr>
          <w:color w:val="000000"/>
          <w:sz w:val="28"/>
          <w:szCs w:val="28"/>
          <w:shd w:val="clear" w:color="auto" w:fill="FFFFFF"/>
        </w:rPr>
        <w:t>. - СПб.: Санкт- Петербургская издательская компания «Синтез», 2005,- 154с.</w:t>
      </w:r>
    </w:p>
    <w:p w14:paraId="78620273" w14:textId="749E4AE7" w:rsidR="00685D5C" w:rsidRDefault="00685D5C" w:rsidP="00B07340">
      <w:pPr>
        <w:pStyle w:val="a5"/>
        <w:numPr>
          <w:ilvl w:val="0"/>
          <w:numId w:val="3"/>
        </w:numPr>
        <w:spacing w:line="360" w:lineRule="auto"/>
        <w:ind w:left="851"/>
        <w:rPr>
          <w:color w:val="000000"/>
          <w:sz w:val="28"/>
          <w:szCs w:val="28"/>
          <w:shd w:val="clear" w:color="auto" w:fill="FFFFFF"/>
        </w:rPr>
      </w:pPr>
      <w:r w:rsidRPr="00685D5C">
        <w:rPr>
          <w:color w:val="000000"/>
          <w:sz w:val="28"/>
          <w:szCs w:val="28"/>
          <w:shd w:val="clear" w:color="auto" w:fill="FFFFFF"/>
        </w:rPr>
        <w:t xml:space="preserve">Никишина. М.Ф Производство битумов / М.Ф. Никишина, В.А. Захаров // Труды </w:t>
      </w:r>
      <w:proofErr w:type="spellStart"/>
      <w:r w:rsidRPr="00685D5C">
        <w:rPr>
          <w:color w:val="000000"/>
          <w:sz w:val="28"/>
          <w:szCs w:val="28"/>
          <w:shd w:val="clear" w:color="auto" w:fill="FFFFFF"/>
        </w:rPr>
        <w:t>СоюздорНИИ</w:t>
      </w:r>
      <w:proofErr w:type="spellEnd"/>
      <w:r w:rsidRPr="00685D5C">
        <w:rPr>
          <w:color w:val="000000"/>
          <w:sz w:val="28"/>
          <w:szCs w:val="28"/>
          <w:shd w:val="clear" w:color="auto" w:fill="FFFFFF"/>
        </w:rPr>
        <w:t xml:space="preserve">. - 1980. - </w:t>
      </w:r>
      <w:proofErr w:type="spellStart"/>
      <w:r w:rsidRPr="00685D5C">
        <w:rPr>
          <w:color w:val="000000"/>
          <w:sz w:val="28"/>
          <w:szCs w:val="28"/>
          <w:shd w:val="clear" w:color="auto" w:fill="FFFFFF"/>
        </w:rPr>
        <w:t>Вып</w:t>
      </w:r>
      <w:proofErr w:type="spellEnd"/>
      <w:r w:rsidRPr="00685D5C">
        <w:rPr>
          <w:color w:val="000000"/>
          <w:sz w:val="28"/>
          <w:szCs w:val="28"/>
          <w:shd w:val="clear" w:color="auto" w:fill="FFFFFF"/>
        </w:rPr>
        <w:t>. 46,- С.187-194.</w:t>
      </w:r>
    </w:p>
    <w:p w14:paraId="77AC64D8" w14:textId="765163FF" w:rsidR="0053659C" w:rsidRPr="0053659C" w:rsidRDefault="0053659C" w:rsidP="00B07340">
      <w:pPr>
        <w:pStyle w:val="a5"/>
        <w:numPr>
          <w:ilvl w:val="0"/>
          <w:numId w:val="3"/>
        </w:numPr>
        <w:spacing w:line="360" w:lineRule="auto"/>
        <w:ind w:left="851"/>
        <w:rPr>
          <w:color w:val="000000"/>
          <w:sz w:val="28"/>
          <w:szCs w:val="28"/>
          <w:shd w:val="clear" w:color="auto" w:fill="FFFFFF"/>
        </w:rPr>
      </w:pPr>
      <w:proofErr w:type="spellStart"/>
      <w:r w:rsidRPr="0053659C">
        <w:rPr>
          <w:color w:val="000000"/>
          <w:sz w:val="28"/>
          <w:szCs w:val="28"/>
          <w:shd w:val="clear" w:color="auto" w:fill="FFFFFF"/>
          <w:lang w:val="en-US"/>
        </w:rPr>
        <w:t>Polacco</w:t>
      </w:r>
      <w:proofErr w:type="spellEnd"/>
      <w:r w:rsidRPr="0053659C">
        <w:rPr>
          <w:color w:val="000000"/>
          <w:sz w:val="28"/>
          <w:szCs w:val="28"/>
          <w:shd w:val="clear" w:color="auto" w:fill="FFFFFF"/>
          <w:lang w:val="en-US"/>
        </w:rPr>
        <w:t xml:space="preserve"> G, </w:t>
      </w:r>
      <w:proofErr w:type="spellStart"/>
      <w:r w:rsidRPr="0053659C">
        <w:rPr>
          <w:color w:val="000000"/>
          <w:sz w:val="28"/>
          <w:szCs w:val="28"/>
          <w:shd w:val="clear" w:color="auto" w:fill="FFFFFF"/>
          <w:lang w:val="en-US"/>
        </w:rPr>
        <w:t>Stastna</w:t>
      </w:r>
      <w:proofErr w:type="spellEnd"/>
      <w:r w:rsidRPr="0053659C">
        <w:rPr>
          <w:color w:val="000000"/>
          <w:sz w:val="28"/>
          <w:szCs w:val="28"/>
          <w:shd w:val="clear" w:color="auto" w:fill="FFFFFF"/>
          <w:lang w:val="en-US"/>
        </w:rPr>
        <w:t xml:space="preserve"> J, Biondi D, </w:t>
      </w:r>
      <w:proofErr w:type="spellStart"/>
      <w:r w:rsidRPr="0053659C">
        <w:rPr>
          <w:color w:val="000000"/>
          <w:sz w:val="28"/>
          <w:szCs w:val="28"/>
          <w:shd w:val="clear" w:color="auto" w:fill="FFFFFF"/>
          <w:lang w:val="en-US"/>
        </w:rPr>
        <w:t>Zanzotto</w:t>
      </w:r>
      <w:proofErr w:type="spellEnd"/>
      <w:r w:rsidRPr="0053659C">
        <w:rPr>
          <w:color w:val="000000"/>
          <w:sz w:val="28"/>
          <w:szCs w:val="28"/>
          <w:shd w:val="clear" w:color="auto" w:fill="FFFFFF"/>
          <w:lang w:val="en-US"/>
        </w:rPr>
        <w:t xml:space="preserve"> L. Relation between polymer architecture and nonlinear viscoelastic behavior of modified asphalts. </w:t>
      </w:r>
      <w:proofErr w:type="spellStart"/>
      <w:r w:rsidRPr="0053659C">
        <w:rPr>
          <w:color w:val="000000"/>
          <w:sz w:val="28"/>
          <w:szCs w:val="28"/>
          <w:shd w:val="clear" w:color="auto" w:fill="FFFFFF"/>
        </w:rPr>
        <w:t>Curr</w:t>
      </w:r>
      <w:proofErr w:type="spellEnd"/>
      <w:r w:rsidRPr="0053659C">
        <w:rPr>
          <w:color w:val="000000"/>
          <w:sz w:val="28"/>
          <w:szCs w:val="28"/>
          <w:shd w:val="clear" w:color="auto" w:fill="FFFFFF"/>
        </w:rPr>
        <w:t xml:space="preserve"> </w:t>
      </w:r>
      <w:proofErr w:type="spellStart"/>
      <w:r w:rsidRPr="0053659C">
        <w:rPr>
          <w:color w:val="000000"/>
          <w:sz w:val="28"/>
          <w:szCs w:val="28"/>
          <w:shd w:val="clear" w:color="auto" w:fill="FFFFFF"/>
        </w:rPr>
        <w:t>Opin</w:t>
      </w:r>
      <w:proofErr w:type="spellEnd"/>
      <w:r w:rsidRPr="0053659C">
        <w:rPr>
          <w:color w:val="000000"/>
          <w:sz w:val="28"/>
          <w:szCs w:val="28"/>
          <w:shd w:val="clear" w:color="auto" w:fill="FFFFFF"/>
        </w:rPr>
        <w:t xml:space="preserve"> </w:t>
      </w:r>
      <w:proofErr w:type="spellStart"/>
      <w:r w:rsidRPr="0053659C">
        <w:rPr>
          <w:color w:val="000000"/>
          <w:sz w:val="28"/>
          <w:szCs w:val="28"/>
          <w:shd w:val="clear" w:color="auto" w:fill="FFFFFF"/>
        </w:rPr>
        <w:t>Colloid</w:t>
      </w:r>
      <w:proofErr w:type="spellEnd"/>
      <w:r w:rsidRPr="0053659C">
        <w:rPr>
          <w:color w:val="000000"/>
          <w:sz w:val="28"/>
          <w:szCs w:val="28"/>
          <w:shd w:val="clear" w:color="auto" w:fill="FFFFFF"/>
        </w:rPr>
        <w:t xml:space="preserve"> Interface </w:t>
      </w:r>
      <w:proofErr w:type="spellStart"/>
      <w:r w:rsidRPr="0053659C">
        <w:rPr>
          <w:color w:val="000000"/>
          <w:sz w:val="28"/>
          <w:szCs w:val="28"/>
          <w:shd w:val="clear" w:color="auto" w:fill="FFFFFF"/>
        </w:rPr>
        <w:t>Sci</w:t>
      </w:r>
      <w:proofErr w:type="spellEnd"/>
      <w:r w:rsidRPr="0053659C">
        <w:rPr>
          <w:color w:val="000000"/>
          <w:sz w:val="28"/>
          <w:szCs w:val="28"/>
          <w:shd w:val="clear" w:color="auto" w:fill="FFFFFF"/>
        </w:rPr>
        <w:t xml:space="preserve"> 2006;11(4):230-45.</w:t>
      </w:r>
    </w:p>
    <w:p w14:paraId="6F4D8A42" w14:textId="2B8AB670" w:rsidR="00B07340" w:rsidRPr="0053659C" w:rsidRDefault="00E905E9" w:rsidP="00B07340">
      <w:pPr>
        <w:pStyle w:val="a5"/>
        <w:numPr>
          <w:ilvl w:val="0"/>
          <w:numId w:val="3"/>
        </w:numPr>
        <w:spacing w:line="360" w:lineRule="auto"/>
        <w:ind w:left="851"/>
        <w:rPr>
          <w:color w:val="000000"/>
          <w:sz w:val="28"/>
          <w:szCs w:val="28"/>
          <w:shd w:val="clear" w:color="auto" w:fill="FFFFFF"/>
        </w:rPr>
      </w:pPr>
      <w:proofErr w:type="spellStart"/>
      <w:r w:rsidRPr="00B07340">
        <w:rPr>
          <w:sz w:val="28"/>
          <w:szCs w:val="28"/>
        </w:rPr>
        <w:t>Юфим</w:t>
      </w:r>
      <w:proofErr w:type="spellEnd"/>
      <w:r w:rsidRPr="0053659C">
        <w:rPr>
          <w:sz w:val="28"/>
          <w:szCs w:val="28"/>
        </w:rPr>
        <w:t xml:space="preserve"> </w:t>
      </w:r>
      <w:r w:rsidRPr="00B07340">
        <w:rPr>
          <w:sz w:val="28"/>
          <w:szCs w:val="28"/>
        </w:rPr>
        <w:t>В</w:t>
      </w:r>
      <w:r w:rsidRPr="0053659C">
        <w:rPr>
          <w:sz w:val="28"/>
          <w:szCs w:val="28"/>
        </w:rPr>
        <w:t>.</w:t>
      </w:r>
      <w:r w:rsidRPr="00B07340">
        <w:rPr>
          <w:sz w:val="28"/>
          <w:szCs w:val="28"/>
        </w:rPr>
        <w:t>Г</w:t>
      </w:r>
      <w:r w:rsidRPr="0053659C">
        <w:rPr>
          <w:sz w:val="28"/>
          <w:szCs w:val="28"/>
        </w:rPr>
        <w:t xml:space="preserve">. </w:t>
      </w:r>
      <w:r w:rsidRPr="00B07340">
        <w:rPr>
          <w:sz w:val="28"/>
          <w:szCs w:val="28"/>
        </w:rPr>
        <w:t>Основы</w:t>
      </w:r>
      <w:r w:rsidRPr="0053659C">
        <w:rPr>
          <w:sz w:val="28"/>
          <w:szCs w:val="28"/>
        </w:rPr>
        <w:t xml:space="preserve"> </w:t>
      </w:r>
      <w:r w:rsidRPr="00B07340">
        <w:rPr>
          <w:sz w:val="28"/>
          <w:szCs w:val="28"/>
        </w:rPr>
        <w:t>химии</w:t>
      </w:r>
      <w:r w:rsidRPr="0053659C">
        <w:rPr>
          <w:sz w:val="28"/>
          <w:szCs w:val="28"/>
        </w:rPr>
        <w:t xml:space="preserve"> </w:t>
      </w:r>
      <w:r w:rsidRPr="00B07340">
        <w:rPr>
          <w:sz w:val="28"/>
          <w:szCs w:val="28"/>
        </w:rPr>
        <w:t>битумов</w:t>
      </w:r>
      <w:r w:rsidRPr="0053659C">
        <w:rPr>
          <w:sz w:val="28"/>
          <w:szCs w:val="28"/>
        </w:rPr>
        <w:t xml:space="preserve">. </w:t>
      </w:r>
      <w:r w:rsidRPr="00B07340">
        <w:rPr>
          <w:sz w:val="28"/>
          <w:szCs w:val="28"/>
        </w:rPr>
        <w:t>СПб.: Наука, 2018. 320 с.</w:t>
      </w:r>
    </w:p>
    <w:p w14:paraId="03859E5D" w14:textId="18EC5C4A" w:rsidR="0053659C" w:rsidRPr="0053659C" w:rsidRDefault="0053659C" w:rsidP="00B07340">
      <w:pPr>
        <w:pStyle w:val="a5"/>
        <w:numPr>
          <w:ilvl w:val="0"/>
          <w:numId w:val="3"/>
        </w:numPr>
        <w:spacing w:line="360" w:lineRule="auto"/>
        <w:ind w:left="851"/>
        <w:rPr>
          <w:color w:val="000000"/>
          <w:sz w:val="28"/>
          <w:szCs w:val="28"/>
          <w:shd w:val="clear" w:color="auto" w:fill="FFFFFF"/>
        </w:rPr>
      </w:pPr>
      <w:r w:rsidRPr="0053659C">
        <w:rPr>
          <w:color w:val="000000"/>
          <w:sz w:val="28"/>
          <w:szCs w:val="28"/>
          <w:shd w:val="clear" w:color="auto" w:fill="FFFFFF"/>
        </w:rPr>
        <w:t xml:space="preserve">Сидоров Д.К. Наноструктура </w:t>
      </w:r>
      <w:proofErr w:type="spellStart"/>
      <w:r w:rsidRPr="0053659C">
        <w:rPr>
          <w:color w:val="000000"/>
          <w:sz w:val="28"/>
          <w:szCs w:val="28"/>
          <w:shd w:val="clear" w:color="auto" w:fill="FFFFFF"/>
        </w:rPr>
        <w:t>асфальтенов</w:t>
      </w:r>
      <w:proofErr w:type="spellEnd"/>
      <w:r w:rsidRPr="0053659C">
        <w:rPr>
          <w:color w:val="000000"/>
          <w:sz w:val="28"/>
          <w:szCs w:val="28"/>
          <w:shd w:val="clear" w:color="auto" w:fill="FFFFFF"/>
        </w:rPr>
        <w:t xml:space="preserve"> // Коллоидный журнал, 2023. Т.85. №2. С. 215-223.</w:t>
      </w:r>
    </w:p>
    <w:p w14:paraId="66C127E1" w14:textId="458D7C22" w:rsidR="00685D5C" w:rsidRPr="00685D5C" w:rsidRDefault="00685D5C" w:rsidP="00B07340">
      <w:pPr>
        <w:pStyle w:val="a5"/>
        <w:numPr>
          <w:ilvl w:val="0"/>
          <w:numId w:val="3"/>
        </w:numPr>
        <w:spacing w:line="360" w:lineRule="auto"/>
        <w:ind w:left="851"/>
        <w:rPr>
          <w:color w:val="000000"/>
          <w:sz w:val="28"/>
          <w:szCs w:val="28"/>
          <w:shd w:val="clear" w:color="auto" w:fill="FFFFFF"/>
        </w:rPr>
      </w:pPr>
      <w:proofErr w:type="spellStart"/>
      <w:r w:rsidRPr="00685D5C">
        <w:rPr>
          <w:color w:val="000000"/>
          <w:sz w:val="28"/>
          <w:szCs w:val="28"/>
          <w:shd w:val="clear" w:color="auto" w:fill="FFFFFF"/>
        </w:rPr>
        <w:t>Сюняев</w:t>
      </w:r>
      <w:proofErr w:type="spellEnd"/>
      <w:r w:rsidRPr="00685D5C">
        <w:rPr>
          <w:color w:val="000000"/>
          <w:sz w:val="28"/>
          <w:szCs w:val="28"/>
          <w:shd w:val="clear" w:color="auto" w:fill="FFFFFF"/>
        </w:rPr>
        <w:t xml:space="preserve">, З.И. Прикладная физико-химическая механика нефтяных дисперсных систем / 3 И. </w:t>
      </w:r>
      <w:proofErr w:type="spellStart"/>
      <w:r w:rsidRPr="00685D5C">
        <w:rPr>
          <w:color w:val="000000"/>
          <w:sz w:val="28"/>
          <w:szCs w:val="28"/>
          <w:shd w:val="clear" w:color="auto" w:fill="FFFFFF"/>
        </w:rPr>
        <w:t>Сюняев</w:t>
      </w:r>
      <w:proofErr w:type="spellEnd"/>
      <w:r w:rsidRPr="00685D5C">
        <w:rPr>
          <w:color w:val="000000"/>
          <w:sz w:val="28"/>
          <w:szCs w:val="28"/>
          <w:shd w:val="clear" w:color="auto" w:fill="FFFFFF"/>
        </w:rPr>
        <w:t>. М: МИНХ и ГП им. И.М. Губкина, 1982. - 99 с.</w:t>
      </w:r>
    </w:p>
    <w:p w14:paraId="1210923F"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Сидоров Д.К. Наноструктура </w:t>
      </w:r>
      <w:proofErr w:type="spellStart"/>
      <w:r w:rsidRPr="00B07340">
        <w:rPr>
          <w:sz w:val="28"/>
          <w:szCs w:val="28"/>
        </w:rPr>
        <w:t>асфальтенов</w:t>
      </w:r>
      <w:proofErr w:type="spellEnd"/>
      <w:r w:rsidRPr="00B07340">
        <w:rPr>
          <w:sz w:val="28"/>
          <w:szCs w:val="28"/>
        </w:rPr>
        <w:t xml:space="preserve"> // Коллоидный журнал, 2023. Т.85. №2. С. 215-223.</w:t>
      </w:r>
    </w:p>
    <w:p w14:paraId="098E3AE4"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Козлова Н.В. Влияние гетероатомов на старение битумов // Химия и технология топлив, 2022. №4. С. 38-42.</w:t>
      </w:r>
    </w:p>
    <w:p w14:paraId="412F3565"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Григорьев А.Б. Оптимизация состава битумов // Строительные материалы, 2023. №3. С. 72-75.</w:t>
      </w:r>
    </w:p>
    <w:p w14:paraId="6B0BC246"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 Новиков С.П. Реология битумов. М.: </w:t>
      </w:r>
      <w:proofErr w:type="spellStart"/>
      <w:r w:rsidRPr="00B07340">
        <w:rPr>
          <w:sz w:val="28"/>
          <w:szCs w:val="28"/>
        </w:rPr>
        <w:t>Стройиздат</w:t>
      </w:r>
      <w:proofErr w:type="spellEnd"/>
      <w:r w:rsidRPr="00B07340">
        <w:rPr>
          <w:sz w:val="28"/>
          <w:szCs w:val="28"/>
        </w:rPr>
        <w:t>, 2021. 245 с.</w:t>
      </w:r>
    </w:p>
    <w:p w14:paraId="577F97B8"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Федоров К.Л. </w:t>
      </w:r>
      <w:proofErr w:type="spellStart"/>
      <w:r w:rsidRPr="00B07340">
        <w:rPr>
          <w:sz w:val="28"/>
          <w:szCs w:val="28"/>
        </w:rPr>
        <w:t>Наномодификация</w:t>
      </w:r>
      <w:proofErr w:type="spellEnd"/>
      <w:r w:rsidRPr="00B07340">
        <w:rPr>
          <w:sz w:val="28"/>
          <w:szCs w:val="28"/>
        </w:rPr>
        <w:t xml:space="preserve"> битумов // Доклады РАН, 2023. Т.491. №4. С. 412-415.</w:t>
      </w:r>
    </w:p>
    <w:p w14:paraId="35AE0929"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Васильев П.М. Низкотемпературные свойства // Транспорт, 2022. №11. С. 24-27.</w:t>
      </w:r>
    </w:p>
    <w:p w14:paraId="6B8CD3F2"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Михайлов Р.А. Современные методы испытаний. М.: Стандарты, 2023. </w:t>
      </w:r>
      <w:r w:rsidRPr="00B07340">
        <w:rPr>
          <w:sz w:val="28"/>
          <w:szCs w:val="28"/>
        </w:rPr>
        <w:lastRenderedPageBreak/>
        <w:t>188 с.</w:t>
      </w:r>
    </w:p>
    <w:p w14:paraId="0A80406E"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Петров В.И. Полимерные модификаторы. Казань: КГАСУ, 2023. 195 с.</w:t>
      </w:r>
    </w:p>
    <w:p w14:paraId="1CDED8EC"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Семенова Т.К. Микроструктура ПБВ // Высокомолекулярные соединения, 2022. Т.64. №6. С. 423-430.</w:t>
      </w:r>
    </w:p>
    <w:p w14:paraId="3A4BCDF7"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 Кузнецов А.А. Стабилизация ПБВ // Химическая технология, 2023. Т.24. №1. С. 31-37.</w:t>
      </w:r>
    </w:p>
    <w:p w14:paraId="789D95E7" w14:textId="77777777" w:rsidR="00B07340" w:rsidRPr="00BA4656"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Иванова Л.С. Технологии модификации. Уфа: УГНТУ, 2023. 224 с.</w:t>
      </w:r>
    </w:p>
    <w:p w14:paraId="0473B60C" w14:textId="02361B00" w:rsidR="00BA4656" w:rsidRPr="00BA4656" w:rsidRDefault="00BA4656" w:rsidP="00B07340">
      <w:pPr>
        <w:pStyle w:val="a5"/>
        <w:numPr>
          <w:ilvl w:val="0"/>
          <w:numId w:val="3"/>
        </w:numPr>
        <w:spacing w:line="360" w:lineRule="auto"/>
        <w:ind w:left="851"/>
        <w:rPr>
          <w:color w:val="000000"/>
          <w:sz w:val="28"/>
          <w:szCs w:val="28"/>
          <w:shd w:val="clear" w:color="auto" w:fill="FFFFFF"/>
          <w:lang w:val="en-US"/>
        </w:rPr>
      </w:pPr>
      <w:r w:rsidRPr="00DB1521">
        <w:rPr>
          <w:color w:val="000000"/>
          <w:sz w:val="28"/>
          <w:szCs w:val="28"/>
          <w:shd w:val="clear" w:color="auto" w:fill="FFFFFF"/>
          <w:lang w:val="en-US"/>
        </w:rPr>
        <w:t xml:space="preserve"> </w:t>
      </w:r>
      <w:r w:rsidRPr="00BA4656">
        <w:rPr>
          <w:color w:val="000000"/>
          <w:sz w:val="28"/>
          <w:szCs w:val="28"/>
          <w:shd w:val="clear" w:color="auto" w:fill="FFFFFF"/>
          <w:lang w:val="en-US"/>
        </w:rPr>
        <w:t xml:space="preserve">Asphalt Institute; </w:t>
      </w:r>
      <w:proofErr w:type="spellStart"/>
      <w:r w:rsidRPr="00BA4656">
        <w:rPr>
          <w:color w:val="000000"/>
          <w:sz w:val="28"/>
          <w:szCs w:val="28"/>
          <w:shd w:val="clear" w:color="auto" w:fill="FFFFFF"/>
          <w:lang w:val="en-US"/>
        </w:rPr>
        <w:t>Eurobitume</w:t>
      </w:r>
      <w:proofErr w:type="spellEnd"/>
      <w:r w:rsidRPr="00BA4656">
        <w:rPr>
          <w:color w:val="000000"/>
          <w:sz w:val="28"/>
          <w:szCs w:val="28"/>
          <w:shd w:val="clear" w:color="auto" w:fill="FFFFFF"/>
          <w:lang w:val="en-US"/>
        </w:rPr>
        <w:t xml:space="preserve">. The bitumen industry - a global perspective, 2nd ed. Lexington, Kentucky: Asphalt Institute; Brussels, Belgium: </w:t>
      </w:r>
      <w:proofErr w:type="spellStart"/>
      <w:r w:rsidRPr="00BA4656">
        <w:rPr>
          <w:color w:val="000000"/>
          <w:sz w:val="28"/>
          <w:szCs w:val="28"/>
          <w:shd w:val="clear" w:color="auto" w:fill="FFFFFF"/>
          <w:lang w:val="en-US"/>
        </w:rPr>
        <w:t>Eurobitume</w:t>
      </w:r>
      <w:proofErr w:type="spellEnd"/>
      <w:r w:rsidRPr="00BA4656">
        <w:rPr>
          <w:color w:val="000000"/>
          <w:sz w:val="28"/>
          <w:szCs w:val="28"/>
          <w:shd w:val="clear" w:color="auto" w:fill="FFFFFF"/>
          <w:lang w:val="en-US"/>
        </w:rPr>
        <w:t>; 2011.</w:t>
      </w:r>
    </w:p>
    <w:p w14:paraId="538D28E1"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Смирнов О.П. Мета-анализ свойств ПБВ // Дороги и мосты, 2023. </w:t>
      </w:r>
      <w:proofErr w:type="spellStart"/>
      <w:r w:rsidRPr="00B07340">
        <w:rPr>
          <w:sz w:val="28"/>
          <w:szCs w:val="28"/>
        </w:rPr>
        <w:t>Вып</w:t>
      </w:r>
      <w:proofErr w:type="spellEnd"/>
      <w:r w:rsidRPr="00B07340">
        <w:rPr>
          <w:sz w:val="28"/>
          <w:szCs w:val="28"/>
        </w:rPr>
        <w:t>. 35. С. 85-95.</w:t>
      </w:r>
    </w:p>
    <w:p w14:paraId="13D3AEBC"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Попова Ю.М. Эластичность ПБВ // Механика композитов, 2022. Т.28. №2. С. 245-256.</w:t>
      </w:r>
    </w:p>
    <w:p w14:paraId="0B4EF644"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Волков Д.С. Морозостойкость ПБВ // Строительство в холодных регионах, 2023. №1. С. 55-59.</w:t>
      </w:r>
    </w:p>
    <w:p w14:paraId="5C0E0339" w14:textId="77777777" w:rsidR="00B07340" w:rsidRPr="00BA4656"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Кудрявцева Е.Р. Адгезионные свойства // Вестник МГСУ, 2023. Т.18. №2. С. 112-120.</w:t>
      </w:r>
    </w:p>
    <w:p w14:paraId="02AE9C0C" w14:textId="6BA2A6C7" w:rsidR="00BA4656" w:rsidRPr="00BA4656" w:rsidRDefault="00BA4656" w:rsidP="00B07340">
      <w:pPr>
        <w:pStyle w:val="a5"/>
        <w:numPr>
          <w:ilvl w:val="0"/>
          <w:numId w:val="3"/>
        </w:numPr>
        <w:spacing w:line="360" w:lineRule="auto"/>
        <w:ind w:left="851"/>
        <w:rPr>
          <w:color w:val="000000"/>
          <w:sz w:val="28"/>
          <w:szCs w:val="28"/>
          <w:shd w:val="clear" w:color="auto" w:fill="FFFFFF"/>
          <w:lang w:val="en-US"/>
        </w:rPr>
      </w:pPr>
      <w:r w:rsidRPr="00BA4656">
        <w:rPr>
          <w:sz w:val="28"/>
          <w:szCs w:val="28"/>
          <w:lang w:val="en-US"/>
        </w:rPr>
        <w:t xml:space="preserve"> </w:t>
      </w:r>
      <w:proofErr w:type="spellStart"/>
      <w:r w:rsidRPr="00BA4656">
        <w:rPr>
          <w:color w:val="000000"/>
          <w:sz w:val="28"/>
          <w:szCs w:val="28"/>
          <w:shd w:val="clear" w:color="auto" w:fill="FFFFFF"/>
          <w:lang w:val="en-US"/>
        </w:rPr>
        <w:t>Polacco</w:t>
      </w:r>
      <w:proofErr w:type="spellEnd"/>
      <w:r w:rsidRPr="00BA4656">
        <w:rPr>
          <w:color w:val="000000"/>
          <w:sz w:val="28"/>
          <w:szCs w:val="28"/>
          <w:shd w:val="clear" w:color="auto" w:fill="FFFFFF"/>
          <w:lang w:val="en-US"/>
        </w:rPr>
        <w:t xml:space="preserve"> G, </w:t>
      </w:r>
      <w:proofErr w:type="spellStart"/>
      <w:r w:rsidRPr="00BA4656">
        <w:rPr>
          <w:color w:val="000000"/>
          <w:sz w:val="28"/>
          <w:szCs w:val="28"/>
          <w:shd w:val="clear" w:color="auto" w:fill="FFFFFF"/>
          <w:lang w:val="en-US"/>
        </w:rPr>
        <w:t>Stastna</w:t>
      </w:r>
      <w:proofErr w:type="spellEnd"/>
      <w:r w:rsidRPr="00BA4656">
        <w:rPr>
          <w:color w:val="000000"/>
          <w:sz w:val="28"/>
          <w:szCs w:val="28"/>
          <w:shd w:val="clear" w:color="auto" w:fill="FFFFFF"/>
          <w:lang w:val="en-US"/>
        </w:rPr>
        <w:t xml:space="preserve"> J, Biondi D, </w:t>
      </w:r>
      <w:proofErr w:type="spellStart"/>
      <w:r w:rsidRPr="00BA4656">
        <w:rPr>
          <w:color w:val="000000"/>
          <w:sz w:val="28"/>
          <w:szCs w:val="28"/>
          <w:shd w:val="clear" w:color="auto" w:fill="FFFFFF"/>
          <w:lang w:val="en-US"/>
        </w:rPr>
        <w:t>Zanzotto</w:t>
      </w:r>
      <w:proofErr w:type="spellEnd"/>
      <w:r w:rsidRPr="00BA4656">
        <w:rPr>
          <w:color w:val="000000"/>
          <w:sz w:val="28"/>
          <w:szCs w:val="28"/>
          <w:shd w:val="clear" w:color="auto" w:fill="FFFFFF"/>
          <w:lang w:val="en-US"/>
        </w:rPr>
        <w:t xml:space="preserve"> L. Relation between polymer architecture and nonlinear viscoelastic behavior of modified asphalts. </w:t>
      </w:r>
      <w:proofErr w:type="spellStart"/>
      <w:r w:rsidRPr="00BA4656">
        <w:rPr>
          <w:color w:val="000000"/>
          <w:sz w:val="28"/>
          <w:szCs w:val="28"/>
          <w:shd w:val="clear" w:color="auto" w:fill="FFFFFF"/>
          <w:lang w:val="en-US"/>
        </w:rPr>
        <w:t>Curr</w:t>
      </w:r>
      <w:proofErr w:type="spellEnd"/>
      <w:r w:rsidRPr="00BA4656">
        <w:rPr>
          <w:color w:val="000000"/>
          <w:sz w:val="28"/>
          <w:szCs w:val="28"/>
          <w:shd w:val="clear" w:color="auto" w:fill="FFFFFF"/>
          <w:lang w:val="en-US"/>
        </w:rPr>
        <w:t xml:space="preserve"> </w:t>
      </w:r>
      <w:proofErr w:type="spellStart"/>
      <w:r w:rsidRPr="00BA4656">
        <w:rPr>
          <w:color w:val="000000"/>
          <w:sz w:val="28"/>
          <w:szCs w:val="28"/>
          <w:shd w:val="clear" w:color="auto" w:fill="FFFFFF"/>
          <w:lang w:val="en-US"/>
        </w:rPr>
        <w:t>Opin</w:t>
      </w:r>
      <w:proofErr w:type="spellEnd"/>
      <w:r w:rsidRPr="00BA4656">
        <w:rPr>
          <w:color w:val="000000"/>
          <w:sz w:val="28"/>
          <w:szCs w:val="28"/>
          <w:shd w:val="clear" w:color="auto" w:fill="FFFFFF"/>
          <w:lang w:val="en-US"/>
        </w:rPr>
        <w:t xml:space="preserve"> Colloid Interface Sci 2006;11(4):230-45.</w:t>
      </w:r>
    </w:p>
    <w:p w14:paraId="1BB25602"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Тихонов М.Е. Методы контроля качества. М.: АСВ, 2023. 320 с.</w:t>
      </w:r>
    </w:p>
    <w:p w14:paraId="643B3691"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Орлова С.В. Спектроскопия битумов // Аналитика, 2022. №3. С. 44-48.</w:t>
      </w:r>
    </w:p>
    <w:p w14:paraId="44782D6D"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Белов Ю.Ю. Неразрушающий контроль // Дефектоскопия, 2023. №5. С. 63-68.</w:t>
      </w:r>
    </w:p>
    <w:p w14:paraId="14838BE8"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Лебедев А.К. Химия нефти. М.: Недра, 2020. 415 с.</w:t>
      </w:r>
    </w:p>
    <w:p w14:paraId="455FFF29" w14:textId="5A1BF891" w:rsidR="00B07340" w:rsidRPr="00A10DD8"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 Соколов Р.В. Дорожно-строительные материалы. СПб.: Лань, 2023. 512 с.</w:t>
      </w:r>
    </w:p>
    <w:p w14:paraId="7E1BBDF8" w14:textId="484D0D0F" w:rsidR="00A10DD8" w:rsidRPr="00A10DD8" w:rsidRDefault="00A10DD8" w:rsidP="00B07340">
      <w:pPr>
        <w:pStyle w:val="a5"/>
        <w:numPr>
          <w:ilvl w:val="0"/>
          <w:numId w:val="3"/>
        </w:numPr>
        <w:spacing w:line="360" w:lineRule="auto"/>
        <w:ind w:left="851"/>
        <w:rPr>
          <w:color w:val="000000"/>
          <w:sz w:val="28"/>
          <w:szCs w:val="28"/>
          <w:shd w:val="clear" w:color="auto" w:fill="FFFFFF"/>
        </w:rPr>
      </w:pPr>
      <w:r>
        <w:rPr>
          <w:color w:val="000000"/>
          <w:sz w:val="28"/>
          <w:szCs w:val="28"/>
          <w:shd w:val="clear" w:color="auto" w:fill="FFFFFF"/>
        </w:rPr>
        <w:t xml:space="preserve"> </w:t>
      </w:r>
      <w:r w:rsidRPr="00A10DD8">
        <w:rPr>
          <w:color w:val="000000"/>
          <w:sz w:val="28"/>
          <w:szCs w:val="28"/>
          <w:shd w:val="clear" w:color="auto" w:fill="FFFFFF"/>
        </w:rPr>
        <w:t>Иванова Л.С. Технологии модификации. Уфа: УГНТУ, 2023. 224 с.</w:t>
      </w:r>
    </w:p>
    <w:p w14:paraId="09C3258A" w14:textId="77777777" w:rsidR="00E905E9" w:rsidRPr="00150486" w:rsidRDefault="00E905E9" w:rsidP="00150486">
      <w:pPr>
        <w:spacing w:line="360" w:lineRule="auto"/>
        <w:ind w:firstLine="709"/>
        <w:jc w:val="both"/>
        <w:rPr>
          <w:sz w:val="28"/>
          <w:szCs w:val="28"/>
        </w:rPr>
      </w:pPr>
    </w:p>
    <w:p w14:paraId="2ECB6B22" w14:textId="2625446C" w:rsidR="00E66A23" w:rsidRPr="00E66A23" w:rsidRDefault="00E66A23" w:rsidP="00150486">
      <w:pPr>
        <w:spacing w:line="360" w:lineRule="auto"/>
        <w:ind w:firstLine="709"/>
        <w:jc w:val="both"/>
        <w:rPr>
          <w:sz w:val="28"/>
          <w:szCs w:val="28"/>
        </w:rPr>
      </w:pPr>
    </w:p>
    <w:sectPr w:rsidR="00E66A23" w:rsidRPr="00E66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Lucida Grande CY">
    <w:charset w:val="59"/>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1" w15:restartNumberingAfterBreak="0">
    <w:nsid w:val="4A3176D5"/>
    <w:multiLevelType w:val="hybridMultilevel"/>
    <w:tmpl w:val="1C5076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7260D68"/>
    <w:multiLevelType w:val="hybridMultilevel"/>
    <w:tmpl w:val="F8A0DB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87A278F"/>
    <w:multiLevelType w:val="multilevel"/>
    <w:tmpl w:val="CC28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E8"/>
    <w:rsid w:val="00024E79"/>
    <w:rsid w:val="00074054"/>
    <w:rsid w:val="000870FC"/>
    <w:rsid w:val="000B2CB2"/>
    <w:rsid w:val="000E4581"/>
    <w:rsid w:val="00112A5E"/>
    <w:rsid w:val="00145D6D"/>
    <w:rsid w:val="00150486"/>
    <w:rsid w:val="00156E11"/>
    <w:rsid w:val="0017634A"/>
    <w:rsid w:val="00184E0D"/>
    <w:rsid w:val="001900C4"/>
    <w:rsid w:val="0019191F"/>
    <w:rsid w:val="001934B7"/>
    <w:rsid w:val="001D1003"/>
    <w:rsid w:val="00210F7C"/>
    <w:rsid w:val="00240143"/>
    <w:rsid w:val="002516F3"/>
    <w:rsid w:val="00262358"/>
    <w:rsid w:val="00275AAD"/>
    <w:rsid w:val="00281E6A"/>
    <w:rsid w:val="002949C5"/>
    <w:rsid w:val="0029544C"/>
    <w:rsid w:val="00352C8B"/>
    <w:rsid w:val="003A0B34"/>
    <w:rsid w:val="003A4BBF"/>
    <w:rsid w:val="003D0C3E"/>
    <w:rsid w:val="003D6F8A"/>
    <w:rsid w:val="003E3DF2"/>
    <w:rsid w:val="003F2D33"/>
    <w:rsid w:val="0040156F"/>
    <w:rsid w:val="004018FB"/>
    <w:rsid w:val="00403DE0"/>
    <w:rsid w:val="00411DBA"/>
    <w:rsid w:val="00437368"/>
    <w:rsid w:val="00444827"/>
    <w:rsid w:val="004A1646"/>
    <w:rsid w:val="004A58FF"/>
    <w:rsid w:val="0053659C"/>
    <w:rsid w:val="005407F6"/>
    <w:rsid w:val="00544DC0"/>
    <w:rsid w:val="00561F76"/>
    <w:rsid w:val="00607733"/>
    <w:rsid w:val="006229F5"/>
    <w:rsid w:val="006267E8"/>
    <w:rsid w:val="00627C5B"/>
    <w:rsid w:val="00635F9F"/>
    <w:rsid w:val="00653865"/>
    <w:rsid w:val="006667E3"/>
    <w:rsid w:val="00676C27"/>
    <w:rsid w:val="00685D5C"/>
    <w:rsid w:val="00694CA6"/>
    <w:rsid w:val="006B1115"/>
    <w:rsid w:val="006F631F"/>
    <w:rsid w:val="006F7846"/>
    <w:rsid w:val="00707C6C"/>
    <w:rsid w:val="00715079"/>
    <w:rsid w:val="00715BF0"/>
    <w:rsid w:val="00730E63"/>
    <w:rsid w:val="007471A7"/>
    <w:rsid w:val="0077004C"/>
    <w:rsid w:val="007D5B4D"/>
    <w:rsid w:val="007E1590"/>
    <w:rsid w:val="007F0D15"/>
    <w:rsid w:val="007F32DF"/>
    <w:rsid w:val="00800545"/>
    <w:rsid w:val="00834C17"/>
    <w:rsid w:val="008631FB"/>
    <w:rsid w:val="00873C52"/>
    <w:rsid w:val="008929A4"/>
    <w:rsid w:val="008A1DA2"/>
    <w:rsid w:val="008A73CF"/>
    <w:rsid w:val="008E125B"/>
    <w:rsid w:val="00922588"/>
    <w:rsid w:val="0092299B"/>
    <w:rsid w:val="00932738"/>
    <w:rsid w:val="00943E78"/>
    <w:rsid w:val="0094463A"/>
    <w:rsid w:val="009752F9"/>
    <w:rsid w:val="00997050"/>
    <w:rsid w:val="009D4FB5"/>
    <w:rsid w:val="009D52EA"/>
    <w:rsid w:val="009D68B1"/>
    <w:rsid w:val="009F25C6"/>
    <w:rsid w:val="00A06733"/>
    <w:rsid w:val="00A10DD8"/>
    <w:rsid w:val="00A14BC0"/>
    <w:rsid w:val="00A1693E"/>
    <w:rsid w:val="00A26168"/>
    <w:rsid w:val="00A41334"/>
    <w:rsid w:val="00A4426E"/>
    <w:rsid w:val="00A82369"/>
    <w:rsid w:val="00AB3F69"/>
    <w:rsid w:val="00AB6CF3"/>
    <w:rsid w:val="00B07340"/>
    <w:rsid w:val="00B31885"/>
    <w:rsid w:val="00B47AC8"/>
    <w:rsid w:val="00B57B86"/>
    <w:rsid w:val="00B9279D"/>
    <w:rsid w:val="00B95445"/>
    <w:rsid w:val="00BA4656"/>
    <w:rsid w:val="00BB5DBC"/>
    <w:rsid w:val="00BE4D3B"/>
    <w:rsid w:val="00BF24DA"/>
    <w:rsid w:val="00C07998"/>
    <w:rsid w:val="00C23A91"/>
    <w:rsid w:val="00C3497B"/>
    <w:rsid w:val="00C57C57"/>
    <w:rsid w:val="00C600CA"/>
    <w:rsid w:val="00C641D3"/>
    <w:rsid w:val="00C66771"/>
    <w:rsid w:val="00C7512B"/>
    <w:rsid w:val="00C76C89"/>
    <w:rsid w:val="00C8797D"/>
    <w:rsid w:val="00CA11EA"/>
    <w:rsid w:val="00CC0AF4"/>
    <w:rsid w:val="00CE5CF0"/>
    <w:rsid w:val="00CF2A7A"/>
    <w:rsid w:val="00D04F14"/>
    <w:rsid w:val="00D06D2B"/>
    <w:rsid w:val="00D317E4"/>
    <w:rsid w:val="00D4334F"/>
    <w:rsid w:val="00D7130A"/>
    <w:rsid w:val="00D736FB"/>
    <w:rsid w:val="00DB1521"/>
    <w:rsid w:val="00DE6B2D"/>
    <w:rsid w:val="00E07B85"/>
    <w:rsid w:val="00E25626"/>
    <w:rsid w:val="00E66A23"/>
    <w:rsid w:val="00E81E33"/>
    <w:rsid w:val="00E905E9"/>
    <w:rsid w:val="00E95D8C"/>
    <w:rsid w:val="00EB0D73"/>
    <w:rsid w:val="00EE2A3A"/>
    <w:rsid w:val="00EE6DD1"/>
    <w:rsid w:val="00EE7206"/>
    <w:rsid w:val="00EE799A"/>
    <w:rsid w:val="00EF334D"/>
    <w:rsid w:val="00EF7759"/>
    <w:rsid w:val="00F10FE1"/>
    <w:rsid w:val="00F31C49"/>
    <w:rsid w:val="00F43659"/>
    <w:rsid w:val="00F6695B"/>
    <w:rsid w:val="00F82821"/>
    <w:rsid w:val="00F952C8"/>
    <w:rsid w:val="00FA593B"/>
    <w:rsid w:val="00FA5DD6"/>
    <w:rsid w:val="00FA6379"/>
    <w:rsid w:val="00FF28F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12A9A"/>
  <w15:docId w15:val="{D4AB3906-EF6E-407C-8C7D-2A946989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1"/>
    <w:qFormat/>
    <w:rsid w:val="006B1115"/>
    <w:pPr>
      <w:ind w:left="176" w:hanging="421"/>
      <w:jc w:val="both"/>
    </w:pPr>
  </w:style>
  <w:style w:type="table" w:styleId="a6">
    <w:name w:val="Table Grid"/>
    <w:basedOn w:val="a1"/>
    <w:uiPriority w:val="59"/>
    <w:rsid w:val="006B11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Placeholder Text"/>
    <w:basedOn w:val="a0"/>
    <w:uiPriority w:val="99"/>
    <w:semiHidden/>
    <w:rsid w:val="00184E0D"/>
    <w:rPr>
      <w:color w:val="808080"/>
    </w:rPr>
  </w:style>
  <w:style w:type="character" w:styleId="aa">
    <w:name w:val="Hyperlink"/>
    <w:basedOn w:val="a0"/>
    <w:uiPriority w:val="99"/>
    <w:semiHidden/>
    <w:unhideWhenUsed/>
    <w:rsid w:val="00A82369"/>
    <w:rPr>
      <w:color w:val="0000FF"/>
      <w:u w:val="single"/>
    </w:rPr>
  </w:style>
  <w:style w:type="character" w:styleId="ab">
    <w:name w:val="Strong"/>
    <w:basedOn w:val="a0"/>
    <w:uiPriority w:val="22"/>
    <w:qFormat/>
    <w:rsid w:val="00834C17"/>
    <w:rPr>
      <w:b/>
      <w:bCs/>
    </w:rPr>
  </w:style>
  <w:style w:type="paragraph" w:styleId="ac">
    <w:name w:val="Normal (Web)"/>
    <w:basedOn w:val="a"/>
    <w:uiPriority w:val="99"/>
    <w:unhideWhenUsed/>
    <w:rsid w:val="00561F76"/>
    <w:pPr>
      <w:widowControl/>
      <w:autoSpaceDE/>
      <w:autoSpaceDN/>
      <w:spacing w:before="100" w:beforeAutospacing="1" w:after="100" w:afterAutospacing="1"/>
    </w:pPr>
    <w:rPr>
      <w:sz w:val="24"/>
      <w:szCs w:val="24"/>
      <w:lang w:eastAsia="ru-RU"/>
    </w:rPr>
  </w:style>
  <w:style w:type="paragraph" w:customStyle="1" w:styleId="ds-markdown-paragraph">
    <w:name w:val="ds-markdown-paragraph"/>
    <w:basedOn w:val="a"/>
    <w:rsid w:val="00A1693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576">
      <w:bodyDiv w:val="1"/>
      <w:marLeft w:val="0"/>
      <w:marRight w:val="0"/>
      <w:marTop w:val="0"/>
      <w:marBottom w:val="0"/>
      <w:divBdr>
        <w:top w:val="none" w:sz="0" w:space="0" w:color="auto"/>
        <w:left w:val="none" w:sz="0" w:space="0" w:color="auto"/>
        <w:bottom w:val="none" w:sz="0" w:space="0" w:color="auto"/>
        <w:right w:val="none" w:sz="0" w:space="0" w:color="auto"/>
      </w:divBdr>
    </w:div>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390082084">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611203446">
      <w:bodyDiv w:val="1"/>
      <w:marLeft w:val="0"/>
      <w:marRight w:val="0"/>
      <w:marTop w:val="0"/>
      <w:marBottom w:val="0"/>
      <w:divBdr>
        <w:top w:val="none" w:sz="0" w:space="0" w:color="auto"/>
        <w:left w:val="none" w:sz="0" w:space="0" w:color="auto"/>
        <w:bottom w:val="none" w:sz="0" w:space="0" w:color="auto"/>
        <w:right w:val="none" w:sz="0" w:space="0" w:color="auto"/>
      </w:divBdr>
    </w:div>
    <w:div w:id="636645297">
      <w:bodyDiv w:val="1"/>
      <w:marLeft w:val="0"/>
      <w:marRight w:val="0"/>
      <w:marTop w:val="0"/>
      <w:marBottom w:val="0"/>
      <w:divBdr>
        <w:top w:val="none" w:sz="0" w:space="0" w:color="auto"/>
        <w:left w:val="none" w:sz="0" w:space="0" w:color="auto"/>
        <w:bottom w:val="none" w:sz="0" w:space="0" w:color="auto"/>
        <w:right w:val="none" w:sz="0" w:space="0" w:color="auto"/>
      </w:divBdr>
    </w:div>
    <w:div w:id="805977399">
      <w:bodyDiv w:val="1"/>
      <w:marLeft w:val="0"/>
      <w:marRight w:val="0"/>
      <w:marTop w:val="0"/>
      <w:marBottom w:val="0"/>
      <w:divBdr>
        <w:top w:val="none" w:sz="0" w:space="0" w:color="auto"/>
        <w:left w:val="none" w:sz="0" w:space="0" w:color="auto"/>
        <w:bottom w:val="none" w:sz="0" w:space="0" w:color="auto"/>
        <w:right w:val="none" w:sz="0" w:space="0" w:color="auto"/>
      </w:divBdr>
    </w:div>
    <w:div w:id="887909658">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578250094">
      <w:bodyDiv w:val="1"/>
      <w:marLeft w:val="0"/>
      <w:marRight w:val="0"/>
      <w:marTop w:val="0"/>
      <w:marBottom w:val="0"/>
      <w:divBdr>
        <w:top w:val="none" w:sz="0" w:space="0" w:color="auto"/>
        <w:left w:val="none" w:sz="0" w:space="0" w:color="auto"/>
        <w:bottom w:val="none" w:sz="0" w:space="0" w:color="auto"/>
        <w:right w:val="none" w:sz="0" w:space="0" w:color="auto"/>
      </w:divBdr>
    </w:div>
    <w:div w:id="1580942407">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 w:id="1852447828">
      <w:bodyDiv w:val="1"/>
      <w:marLeft w:val="0"/>
      <w:marRight w:val="0"/>
      <w:marTop w:val="0"/>
      <w:marBottom w:val="0"/>
      <w:divBdr>
        <w:top w:val="none" w:sz="0" w:space="0" w:color="auto"/>
        <w:left w:val="none" w:sz="0" w:space="0" w:color="auto"/>
        <w:bottom w:val="none" w:sz="0" w:space="0" w:color="auto"/>
        <w:right w:val="none" w:sz="0" w:space="0" w:color="auto"/>
      </w:divBdr>
    </w:div>
    <w:div w:id="20920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4CA35-ACE7-485B-BED1-BEB5E2AB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3658</Words>
  <Characters>20855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Гелеверя Глеб Владимирович</dc:creator>
  <cp:lastModifiedBy>Александр baima</cp:lastModifiedBy>
  <cp:revision>2</cp:revision>
  <dcterms:created xsi:type="dcterms:W3CDTF">2025-12-02T11:16:00Z</dcterms:created>
  <dcterms:modified xsi:type="dcterms:W3CDTF">2025-12-02T11:16:00Z</dcterms:modified>
</cp:coreProperties>
</file>