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E2ADB" w14:textId="35B775B6" w:rsidR="000A192B" w:rsidRPr="00506747" w:rsidRDefault="000A192B" w:rsidP="00884B4D">
      <w:pPr>
        <w:pStyle w:val="1"/>
        <w:spacing w:line="360" w:lineRule="auto"/>
        <w:ind w:left="1225" w:right="1233"/>
        <w:jc w:val="center"/>
      </w:pPr>
      <w:r w:rsidRPr="00506747">
        <w:t>Казанский</w:t>
      </w:r>
      <w:r w:rsidR="005B6A21">
        <w:rPr>
          <w:spacing w:val="-4"/>
        </w:rPr>
        <w:t xml:space="preserve"> </w:t>
      </w:r>
      <w:r w:rsidRPr="00506747">
        <w:t>Федеральный</w:t>
      </w:r>
      <w:r w:rsidR="005B6A21">
        <w:rPr>
          <w:spacing w:val="-3"/>
        </w:rPr>
        <w:t xml:space="preserve"> </w:t>
      </w:r>
      <w:r w:rsidRPr="00506747">
        <w:t>Университет</w:t>
      </w:r>
    </w:p>
    <w:p w14:paraId="230EB667" w14:textId="449675AE" w:rsidR="000A192B" w:rsidRPr="00506747" w:rsidRDefault="000A192B" w:rsidP="00884B4D">
      <w:pPr>
        <w:spacing w:line="360" w:lineRule="auto"/>
        <w:ind w:left="567" w:right="1235"/>
        <w:jc w:val="center"/>
        <w:rPr>
          <w:b/>
          <w:sz w:val="28"/>
        </w:rPr>
      </w:pPr>
      <w:r w:rsidRPr="00506747">
        <w:rPr>
          <w:b/>
          <w:sz w:val="28"/>
        </w:rPr>
        <w:t>Кафедра</w:t>
      </w:r>
      <w:r w:rsidR="005B6A21">
        <w:rPr>
          <w:b/>
          <w:sz w:val="28"/>
        </w:rPr>
        <w:t xml:space="preserve"> </w:t>
      </w:r>
      <w:r>
        <w:rPr>
          <w:b/>
          <w:sz w:val="28"/>
        </w:rPr>
        <w:t>технологии</w:t>
      </w:r>
      <w:r w:rsidR="005B6A21">
        <w:rPr>
          <w:b/>
          <w:sz w:val="28"/>
        </w:rPr>
        <w:t xml:space="preserve"> </w:t>
      </w:r>
      <w:r>
        <w:rPr>
          <w:b/>
          <w:sz w:val="28"/>
        </w:rPr>
        <w:t>нефти,</w:t>
      </w:r>
      <w:r w:rsidR="005B6A21">
        <w:rPr>
          <w:b/>
          <w:sz w:val="28"/>
        </w:rPr>
        <w:t xml:space="preserve"> </w:t>
      </w:r>
      <w:r>
        <w:rPr>
          <w:b/>
          <w:sz w:val="28"/>
        </w:rPr>
        <w:t>газа</w:t>
      </w:r>
      <w:r w:rsidR="005B6A21">
        <w:rPr>
          <w:b/>
          <w:sz w:val="28"/>
        </w:rPr>
        <w:t xml:space="preserve"> </w:t>
      </w:r>
      <w:r>
        <w:rPr>
          <w:b/>
          <w:sz w:val="28"/>
        </w:rPr>
        <w:t>и</w:t>
      </w:r>
      <w:r w:rsidR="005B6A21">
        <w:rPr>
          <w:b/>
          <w:sz w:val="28"/>
        </w:rPr>
        <w:t xml:space="preserve"> </w:t>
      </w:r>
      <w:r>
        <w:rPr>
          <w:b/>
          <w:sz w:val="28"/>
        </w:rPr>
        <w:t>углеродных</w:t>
      </w:r>
      <w:r w:rsidR="005B6A21">
        <w:rPr>
          <w:b/>
          <w:sz w:val="28"/>
        </w:rPr>
        <w:t xml:space="preserve"> </w:t>
      </w:r>
      <w:r>
        <w:rPr>
          <w:b/>
          <w:sz w:val="28"/>
        </w:rPr>
        <w:t>материалов</w:t>
      </w:r>
    </w:p>
    <w:p w14:paraId="067852A8" w14:textId="633A4C58" w:rsidR="000A192B" w:rsidRPr="00B97584" w:rsidRDefault="005B6A21" w:rsidP="00884B4D">
      <w:pPr>
        <w:spacing w:line="360" w:lineRule="auto"/>
        <w:ind w:left="1225" w:right="1235"/>
        <w:jc w:val="center"/>
        <w:rPr>
          <w:b/>
          <w:sz w:val="28"/>
          <w:lang w:val="en-US"/>
        </w:rPr>
      </w:pPr>
      <w:r>
        <w:rPr>
          <w:b/>
          <w:spacing w:val="-67"/>
          <w:sz w:val="28"/>
        </w:rPr>
        <w:t xml:space="preserve"> </w:t>
      </w:r>
      <w:r w:rsidR="000A192B" w:rsidRPr="00506747">
        <w:rPr>
          <w:b/>
          <w:sz w:val="28"/>
          <w:lang w:val="en-US"/>
        </w:rPr>
        <w:t>Kazan</w:t>
      </w:r>
      <w:r>
        <w:rPr>
          <w:b/>
          <w:spacing w:val="-1"/>
          <w:sz w:val="28"/>
          <w:lang w:val="en-US"/>
        </w:rPr>
        <w:t xml:space="preserve"> </w:t>
      </w:r>
      <w:r w:rsidR="000A192B" w:rsidRPr="00506747">
        <w:rPr>
          <w:b/>
          <w:sz w:val="28"/>
          <w:lang w:val="en-US"/>
        </w:rPr>
        <w:t>Federal</w:t>
      </w:r>
      <w:r>
        <w:rPr>
          <w:b/>
          <w:spacing w:val="-3"/>
          <w:sz w:val="28"/>
          <w:lang w:val="en-US"/>
        </w:rPr>
        <w:t xml:space="preserve"> </w:t>
      </w:r>
      <w:r w:rsidR="000A192B" w:rsidRPr="00506747">
        <w:rPr>
          <w:b/>
          <w:sz w:val="28"/>
          <w:lang w:val="en-US"/>
        </w:rPr>
        <w:t>University</w:t>
      </w:r>
      <w:r w:rsidR="000A192B" w:rsidRPr="00B97584">
        <w:rPr>
          <w:b/>
          <w:sz w:val="28"/>
          <w:lang w:val="en-US"/>
        </w:rPr>
        <w:t>,</w:t>
      </w:r>
    </w:p>
    <w:p w14:paraId="5107BB37" w14:textId="58166126" w:rsidR="000A192B" w:rsidRDefault="000A192B" w:rsidP="00884B4D">
      <w:pPr>
        <w:pStyle w:val="1"/>
        <w:spacing w:line="360" w:lineRule="auto"/>
        <w:ind w:left="1225" w:right="1232"/>
        <w:jc w:val="center"/>
        <w:rPr>
          <w:lang w:val="en-US"/>
        </w:rPr>
      </w:pPr>
      <w:r w:rsidRPr="00506747">
        <w:rPr>
          <w:lang w:val="en-US"/>
        </w:rPr>
        <w:t>Department</w:t>
      </w:r>
      <w:r w:rsidR="005B6A21">
        <w:rPr>
          <w:spacing w:val="-5"/>
          <w:lang w:val="en-US"/>
        </w:rPr>
        <w:t xml:space="preserve"> </w:t>
      </w:r>
      <w:r w:rsidRPr="00506747">
        <w:rPr>
          <w:lang w:val="en-US"/>
        </w:rPr>
        <w:t>of</w:t>
      </w:r>
      <w:r w:rsidR="005B6A21">
        <w:rPr>
          <w:spacing w:val="-2"/>
          <w:lang w:val="en-US"/>
        </w:rPr>
        <w:t xml:space="preserve"> </w:t>
      </w:r>
      <w:r w:rsidRPr="00506747">
        <w:rPr>
          <w:lang w:val="en-US"/>
        </w:rPr>
        <w:t>high-viscosity</w:t>
      </w:r>
      <w:r w:rsidR="005B6A21">
        <w:rPr>
          <w:spacing w:val="-3"/>
          <w:lang w:val="en-US"/>
        </w:rPr>
        <w:t xml:space="preserve"> </w:t>
      </w:r>
      <w:r w:rsidRPr="00506747">
        <w:rPr>
          <w:lang w:val="en-US"/>
        </w:rPr>
        <w:t>oils</w:t>
      </w:r>
      <w:r w:rsidR="005B6A21">
        <w:rPr>
          <w:spacing w:val="-1"/>
          <w:lang w:val="en-US"/>
        </w:rPr>
        <w:t xml:space="preserve"> </w:t>
      </w:r>
      <w:r w:rsidRPr="00506747">
        <w:rPr>
          <w:lang w:val="en-US"/>
        </w:rPr>
        <w:t>and</w:t>
      </w:r>
      <w:r w:rsidR="005B6A21">
        <w:rPr>
          <w:spacing w:val="-3"/>
          <w:lang w:val="en-US"/>
        </w:rPr>
        <w:t xml:space="preserve"> </w:t>
      </w:r>
      <w:r w:rsidRPr="00506747">
        <w:rPr>
          <w:lang w:val="en-US"/>
        </w:rPr>
        <w:t>natural</w:t>
      </w:r>
      <w:r w:rsidR="005B6A21">
        <w:rPr>
          <w:lang w:val="en-US"/>
        </w:rPr>
        <w:t xml:space="preserve"> </w:t>
      </w:r>
      <w:r w:rsidRPr="00506747">
        <w:rPr>
          <w:lang w:val="en-US"/>
        </w:rPr>
        <w:t>bitumen</w:t>
      </w:r>
    </w:p>
    <w:p w14:paraId="354DF341" w14:textId="1C69780D" w:rsidR="001C5926" w:rsidRPr="007A5B94" w:rsidRDefault="007A5B94" w:rsidP="00884B4D">
      <w:pPr>
        <w:spacing w:line="360" w:lineRule="auto"/>
        <w:ind w:hanging="5"/>
        <w:jc w:val="center"/>
        <w:rPr>
          <w:b/>
          <w:sz w:val="28"/>
          <w:lang w:val="en-US"/>
        </w:rPr>
      </w:pPr>
      <w:r>
        <w:rPr>
          <w:b/>
          <w:sz w:val="28"/>
        </w:rPr>
        <w:t>Свойства</w:t>
      </w:r>
      <w:r w:rsidRPr="007A5B94">
        <w:rPr>
          <w:b/>
          <w:sz w:val="28"/>
          <w:lang w:val="en-US"/>
        </w:rPr>
        <w:t xml:space="preserve"> </w:t>
      </w:r>
      <w:r>
        <w:rPr>
          <w:b/>
          <w:sz w:val="28"/>
        </w:rPr>
        <w:t>и</w:t>
      </w:r>
      <w:r w:rsidRPr="007A5B94">
        <w:rPr>
          <w:b/>
          <w:sz w:val="28"/>
          <w:lang w:val="en-US"/>
        </w:rPr>
        <w:t xml:space="preserve"> </w:t>
      </w:r>
      <w:r>
        <w:rPr>
          <w:b/>
          <w:sz w:val="28"/>
        </w:rPr>
        <w:t>состав</w:t>
      </w:r>
      <w:r w:rsidRPr="007A5B94">
        <w:rPr>
          <w:b/>
          <w:sz w:val="28"/>
          <w:lang w:val="en-US"/>
        </w:rPr>
        <w:t xml:space="preserve"> </w:t>
      </w:r>
      <w:proofErr w:type="spellStart"/>
      <w:r>
        <w:rPr>
          <w:b/>
          <w:sz w:val="28"/>
        </w:rPr>
        <w:t>Ромашкинской</w:t>
      </w:r>
      <w:proofErr w:type="spellEnd"/>
      <w:r w:rsidRPr="007A5B94">
        <w:rPr>
          <w:b/>
          <w:sz w:val="28"/>
          <w:lang w:val="en-US"/>
        </w:rPr>
        <w:t xml:space="preserve"> </w:t>
      </w:r>
      <w:r>
        <w:rPr>
          <w:b/>
          <w:sz w:val="28"/>
        </w:rPr>
        <w:t>нефти</w:t>
      </w:r>
    </w:p>
    <w:p w14:paraId="2250A84A" w14:textId="77777777" w:rsidR="007A5B94" w:rsidRDefault="007A5B94" w:rsidP="00884B4D">
      <w:pPr>
        <w:spacing w:line="360" w:lineRule="auto"/>
        <w:ind w:hanging="5"/>
        <w:jc w:val="center"/>
        <w:rPr>
          <w:b/>
          <w:sz w:val="28"/>
          <w:lang w:val="en-US"/>
        </w:rPr>
      </w:pPr>
      <w:r w:rsidRPr="007A5B94">
        <w:rPr>
          <w:b/>
          <w:sz w:val="28"/>
          <w:lang w:val="en-US"/>
        </w:rPr>
        <w:t xml:space="preserve">Properties and composition of </w:t>
      </w:r>
      <w:proofErr w:type="spellStart"/>
      <w:r w:rsidRPr="007A5B94">
        <w:rPr>
          <w:b/>
          <w:sz w:val="28"/>
          <w:lang w:val="en-US"/>
        </w:rPr>
        <w:t>Romashkin</w:t>
      </w:r>
      <w:proofErr w:type="spellEnd"/>
      <w:r w:rsidRPr="007A5B94">
        <w:rPr>
          <w:b/>
          <w:sz w:val="28"/>
          <w:lang w:val="en-US"/>
        </w:rPr>
        <w:t xml:space="preserve"> oil</w:t>
      </w:r>
    </w:p>
    <w:p w14:paraId="5B18D1A2" w14:textId="53DB6223" w:rsidR="00D8011C" w:rsidRDefault="00E66462" w:rsidP="00884B4D">
      <w:pPr>
        <w:spacing w:line="360" w:lineRule="auto"/>
        <w:ind w:hanging="5"/>
        <w:jc w:val="center"/>
        <w:rPr>
          <w:b/>
          <w:sz w:val="28"/>
          <w:lang w:val="en-US"/>
        </w:rPr>
      </w:pPr>
      <w:r>
        <w:rPr>
          <w:b/>
          <w:sz w:val="28"/>
        </w:rPr>
        <w:t>Губайдуллин</w:t>
      </w:r>
      <w:r w:rsidRPr="00E66462">
        <w:rPr>
          <w:b/>
          <w:sz w:val="28"/>
          <w:lang w:val="en-US"/>
        </w:rPr>
        <w:t xml:space="preserve"> </w:t>
      </w:r>
      <w:r>
        <w:rPr>
          <w:b/>
          <w:sz w:val="28"/>
        </w:rPr>
        <w:t>Роберт</w:t>
      </w:r>
      <w:r w:rsidRPr="00E66462">
        <w:rPr>
          <w:b/>
          <w:sz w:val="28"/>
          <w:lang w:val="en-US"/>
        </w:rPr>
        <w:t xml:space="preserve"> </w:t>
      </w:r>
      <w:r>
        <w:rPr>
          <w:b/>
          <w:sz w:val="28"/>
        </w:rPr>
        <w:t>Ахатович</w:t>
      </w:r>
      <w:r w:rsidR="00D8011C" w:rsidRPr="0036655C">
        <w:rPr>
          <w:b/>
          <w:sz w:val="28"/>
          <w:lang w:val="en-US"/>
        </w:rPr>
        <w:t>,</w:t>
      </w:r>
      <w:r w:rsidR="005B6A21">
        <w:rPr>
          <w:b/>
          <w:sz w:val="28"/>
          <w:lang w:val="en-US"/>
        </w:rPr>
        <w:t xml:space="preserve"> </w:t>
      </w:r>
      <w:proofErr w:type="spellStart"/>
      <w:r w:rsidRPr="00E66462">
        <w:rPr>
          <w:b/>
          <w:sz w:val="28"/>
          <w:lang w:val="en-US"/>
        </w:rPr>
        <w:t>Gubaidullin</w:t>
      </w:r>
      <w:proofErr w:type="spellEnd"/>
      <w:r w:rsidRPr="00E66462">
        <w:rPr>
          <w:b/>
          <w:sz w:val="28"/>
          <w:lang w:val="en-US"/>
        </w:rPr>
        <w:t xml:space="preserve"> Robert </w:t>
      </w:r>
      <w:proofErr w:type="spellStart"/>
      <w:r w:rsidRPr="00E66462">
        <w:rPr>
          <w:b/>
          <w:sz w:val="28"/>
          <w:lang w:val="en-US"/>
        </w:rPr>
        <w:t>Akhatovich</w:t>
      </w:r>
      <w:proofErr w:type="spellEnd"/>
      <w:r w:rsidRPr="00E66462">
        <w:rPr>
          <w:b/>
          <w:sz w:val="28"/>
          <w:lang w:val="en-US"/>
        </w:rPr>
        <w:t xml:space="preserve"> </w:t>
      </w:r>
      <w:r w:rsidR="00D8011C" w:rsidRPr="0036655C">
        <w:rPr>
          <w:b/>
          <w:sz w:val="28"/>
          <w:vertAlign w:val="superscript"/>
          <w:lang w:val="en-US"/>
        </w:rPr>
        <w:t>1</w:t>
      </w:r>
      <w:r w:rsidR="005B6A21">
        <w:rPr>
          <w:b/>
          <w:sz w:val="28"/>
          <w:lang w:val="en-US"/>
        </w:rPr>
        <w:t xml:space="preserve"> </w:t>
      </w:r>
    </w:p>
    <w:p w14:paraId="462C62EF" w14:textId="1C72BC99" w:rsidR="00D8011C" w:rsidRPr="009279B0" w:rsidRDefault="00D8011C" w:rsidP="00884B4D">
      <w:pPr>
        <w:spacing w:line="360" w:lineRule="auto"/>
        <w:ind w:hanging="5"/>
        <w:jc w:val="center"/>
        <w:rPr>
          <w:b/>
          <w:sz w:val="28"/>
          <w:lang w:val="en-US"/>
        </w:rPr>
      </w:pPr>
      <w:proofErr w:type="spellStart"/>
      <w:r>
        <w:rPr>
          <w:b/>
          <w:sz w:val="28"/>
        </w:rPr>
        <w:t>Кемалов</w:t>
      </w:r>
      <w:proofErr w:type="spellEnd"/>
      <w:r w:rsidR="005B6A21">
        <w:rPr>
          <w:b/>
          <w:spacing w:val="-8"/>
          <w:sz w:val="28"/>
          <w:lang w:val="en-US"/>
        </w:rPr>
        <w:t xml:space="preserve"> </w:t>
      </w:r>
      <w:r>
        <w:rPr>
          <w:b/>
          <w:sz w:val="28"/>
        </w:rPr>
        <w:t>Руслан</w:t>
      </w:r>
      <w:r w:rsidR="005B6A21">
        <w:rPr>
          <w:b/>
          <w:spacing w:val="-8"/>
          <w:sz w:val="28"/>
          <w:lang w:val="en-US"/>
        </w:rPr>
        <w:t xml:space="preserve"> </w:t>
      </w:r>
      <w:proofErr w:type="spellStart"/>
      <w:r>
        <w:rPr>
          <w:b/>
          <w:sz w:val="28"/>
        </w:rPr>
        <w:t>Алимович</w:t>
      </w:r>
      <w:proofErr w:type="spellEnd"/>
      <w:r w:rsidRPr="0036655C">
        <w:rPr>
          <w:b/>
          <w:sz w:val="28"/>
          <w:lang w:val="en-US"/>
        </w:rPr>
        <w:t>,</w:t>
      </w:r>
      <w:r w:rsidR="005B6A21">
        <w:rPr>
          <w:b/>
          <w:spacing w:val="-5"/>
          <w:sz w:val="28"/>
          <w:lang w:val="en-US"/>
        </w:rPr>
        <w:t xml:space="preserve"> </w:t>
      </w:r>
      <w:proofErr w:type="spellStart"/>
      <w:r w:rsidRPr="0036655C">
        <w:rPr>
          <w:b/>
          <w:sz w:val="28"/>
          <w:lang w:val="en-US"/>
        </w:rPr>
        <w:t>Kemalov</w:t>
      </w:r>
      <w:proofErr w:type="spellEnd"/>
      <w:r w:rsidR="005B6A21">
        <w:rPr>
          <w:b/>
          <w:spacing w:val="-8"/>
          <w:sz w:val="28"/>
          <w:lang w:val="en-US"/>
        </w:rPr>
        <w:t xml:space="preserve"> </w:t>
      </w:r>
      <w:proofErr w:type="spellStart"/>
      <w:r w:rsidRPr="0036655C">
        <w:rPr>
          <w:b/>
          <w:sz w:val="28"/>
          <w:lang w:val="en-US"/>
        </w:rPr>
        <w:t>Ruslan</w:t>
      </w:r>
      <w:proofErr w:type="spellEnd"/>
      <w:r w:rsidR="005B6A21">
        <w:rPr>
          <w:b/>
          <w:spacing w:val="-8"/>
          <w:sz w:val="28"/>
          <w:lang w:val="en-US"/>
        </w:rPr>
        <w:t xml:space="preserve"> </w:t>
      </w:r>
      <w:r w:rsidRPr="0036655C">
        <w:rPr>
          <w:b/>
          <w:sz w:val="28"/>
          <w:lang w:val="en-US"/>
        </w:rPr>
        <w:t>Alimovich</w:t>
      </w:r>
      <w:r w:rsidR="007A5B94">
        <w:rPr>
          <w:b/>
          <w:sz w:val="28"/>
          <w:vertAlign w:val="superscript"/>
          <w:lang w:val="en-US"/>
        </w:rPr>
        <w:t>2</w:t>
      </w:r>
    </w:p>
    <w:p w14:paraId="2FDC3AED" w14:textId="24730307" w:rsidR="00D8011C" w:rsidRPr="009279B0" w:rsidRDefault="00D8011C" w:rsidP="00884B4D">
      <w:pPr>
        <w:spacing w:line="360" w:lineRule="auto"/>
        <w:jc w:val="center"/>
        <w:rPr>
          <w:b/>
          <w:spacing w:val="-2"/>
          <w:sz w:val="28"/>
          <w:vertAlign w:val="superscript"/>
          <w:lang w:val="en-US"/>
        </w:rPr>
      </w:pPr>
      <w:proofErr w:type="spellStart"/>
      <w:r>
        <w:rPr>
          <w:b/>
          <w:sz w:val="28"/>
        </w:rPr>
        <w:t>Кемалов</w:t>
      </w:r>
      <w:proofErr w:type="spellEnd"/>
      <w:r w:rsidR="005B6A21">
        <w:rPr>
          <w:b/>
          <w:spacing w:val="-10"/>
          <w:sz w:val="28"/>
          <w:lang w:val="en-US"/>
        </w:rPr>
        <w:t xml:space="preserve"> </w:t>
      </w:r>
      <w:proofErr w:type="spellStart"/>
      <w:r>
        <w:rPr>
          <w:b/>
          <w:sz w:val="28"/>
        </w:rPr>
        <w:t>Алим</w:t>
      </w:r>
      <w:proofErr w:type="spellEnd"/>
      <w:r w:rsidR="005B6A21">
        <w:rPr>
          <w:b/>
          <w:spacing w:val="-7"/>
          <w:sz w:val="28"/>
          <w:lang w:val="en-US"/>
        </w:rPr>
        <w:t xml:space="preserve"> </w:t>
      </w:r>
      <w:proofErr w:type="spellStart"/>
      <w:r>
        <w:rPr>
          <w:b/>
          <w:sz w:val="28"/>
        </w:rPr>
        <w:t>Фейзрахманович</w:t>
      </w:r>
      <w:proofErr w:type="spellEnd"/>
      <w:r w:rsidRPr="0036655C">
        <w:rPr>
          <w:b/>
          <w:sz w:val="28"/>
          <w:lang w:val="en-US"/>
        </w:rPr>
        <w:t>,</w:t>
      </w:r>
      <w:r w:rsidR="005B6A21">
        <w:rPr>
          <w:b/>
          <w:spacing w:val="-6"/>
          <w:sz w:val="28"/>
          <w:lang w:val="en-US"/>
        </w:rPr>
        <w:t xml:space="preserve"> </w:t>
      </w:r>
      <w:proofErr w:type="spellStart"/>
      <w:r w:rsidRPr="0036655C">
        <w:rPr>
          <w:b/>
          <w:sz w:val="28"/>
          <w:lang w:val="en-US"/>
        </w:rPr>
        <w:t>Kemalov</w:t>
      </w:r>
      <w:proofErr w:type="spellEnd"/>
      <w:r w:rsidR="005B6A21">
        <w:rPr>
          <w:b/>
          <w:spacing w:val="-9"/>
          <w:sz w:val="28"/>
          <w:lang w:val="en-US"/>
        </w:rPr>
        <w:t xml:space="preserve"> </w:t>
      </w:r>
      <w:proofErr w:type="spellStart"/>
      <w:r w:rsidRPr="0036655C">
        <w:rPr>
          <w:b/>
          <w:sz w:val="28"/>
          <w:lang w:val="en-US"/>
        </w:rPr>
        <w:t>Alim</w:t>
      </w:r>
      <w:proofErr w:type="spellEnd"/>
      <w:r w:rsidR="005B6A21">
        <w:rPr>
          <w:b/>
          <w:spacing w:val="-7"/>
          <w:sz w:val="28"/>
          <w:lang w:val="en-US"/>
        </w:rPr>
        <w:t xml:space="preserve"> </w:t>
      </w:r>
      <w:r w:rsidRPr="0036655C">
        <w:rPr>
          <w:b/>
          <w:spacing w:val="-2"/>
          <w:sz w:val="28"/>
          <w:lang w:val="en-US"/>
        </w:rPr>
        <w:t>Feizrahmanovich</w:t>
      </w:r>
      <w:r w:rsidR="007A5B94">
        <w:rPr>
          <w:b/>
          <w:spacing w:val="-2"/>
          <w:sz w:val="28"/>
          <w:vertAlign w:val="superscript"/>
          <w:lang w:val="en-US"/>
        </w:rPr>
        <w:t>3</w:t>
      </w:r>
    </w:p>
    <w:p w14:paraId="2ECD503E" w14:textId="1E72A1CE" w:rsidR="00D8011C" w:rsidRDefault="00D8011C" w:rsidP="00884B4D">
      <w:pPr>
        <w:spacing w:line="360" w:lineRule="auto"/>
        <w:jc w:val="center"/>
        <w:rPr>
          <w:spacing w:val="-2"/>
          <w:sz w:val="24"/>
          <w:vertAlign w:val="superscript"/>
        </w:rPr>
      </w:pPr>
      <w:r>
        <w:rPr>
          <w:sz w:val="24"/>
        </w:rPr>
        <w:t>магистрант</w:t>
      </w:r>
      <w:r w:rsidR="005B6A21">
        <w:rPr>
          <w:spacing w:val="-7"/>
          <w:sz w:val="24"/>
        </w:rPr>
        <w:t xml:space="preserve"> </w:t>
      </w:r>
      <w:r>
        <w:rPr>
          <w:sz w:val="24"/>
        </w:rPr>
        <w:t>кафедры</w:t>
      </w:r>
      <w:r w:rsidR="005B6A21">
        <w:rPr>
          <w:sz w:val="24"/>
        </w:rPr>
        <w:t xml:space="preserve"> </w:t>
      </w:r>
      <w:r>
        <w:rPr>
          <w:sz w:val="24"/>
        </w:rPr>
        <w:t>технологии</w:t>
      </w:r>
      <w:r w:rsidR="005B6A21">
        <w:rPr>
          <w:spacing w:val="-5"/>
          <w:sz w:val="24"/>
        </w:rPr>
        <w:t xml:space="preserve"> </w:t>
      </w:r>
      <w:r>
        <w:rPr>
          <w:sz w:val="24"/>
        </w:rPr>
        <w:t>нефти,</w:t>
      </w:r>
      <w:r w:rsidR="005B6A21">
        <w:rPr>
          <w:spacing w:val="-3"/>
          <w:sz w:val="24"/>
        </w:rPr>
        <w:t xml:space="preserve"> </w:t>
      </w:r>
      <w:r>
        <w:rPr>
          <w:sz w:val="24"/>
        </w:rPr>
        <w:t>газа</w:t>
      </w:r>
      <w:r w:rsidR="005B6A21">
        <w:rPr>
          <w:spacing w:val="-7"/>
          <w:sz w:val="24"/>
        </w:rPr>
        <w:t xml:space="preserve"> </w:t>
      </w:r>
      <w:r>
        <w:rPr>
          <w:sz w:val="24"/>
        </w:rPr>
        <w:t>и</w:t>
      </w:r>
      <w:r w:rsidR="005B6A21">
        <w:rPr>
          <w:spacing w:val="-5"/>
          <w:sz w:val="24"/>
        </w:rPr>
        <w:t xml:space="preserve"> </w:t>
      </w:r>
      <w:r>
        <w:rPr>
          <w:sz w:val="24"/>
        </w:rPr>
        <w:t>углеродных</w:t>
      </w:r>
      <w:r w:rsidR="005B6A21">
        <w:rPr>
          <w:sz w:val="24"/>
        </w:rPr>
        <w:t xml:space="preserve"> </w:t>
      </w:r>
      <w:r>
        <w:rPr>
          <w:spacing w:val="-2"/>
          <w:sz w:val="24"/>
        </w:rPr>
        <w:t>материалов</w:t>
      </w:r>
      <w:r>
        <w:rPr>
          <w:spacing w:val="-2"/>
          <w:sz w:val="24"/>
          <w:vertAlign w:val="superscript"/>
        </w:rPr>
        <w:t>1</w:t>
      </w:r>
    </w:p>
    <w:p w14:paraId="3E7CA890" w14:textId="60CFB728" w:rsidR="00D8011C" w:rsidRDefault="00D8011C" w:rsidP="00884B4D">
      <w:pPr>
        <w:spacing w:line="360" w:lineRule="auto"/>
        <w:jc w:val="center"/>
        <w:rPr>
          <w:sz w:val="24"/>
        </w:rPr>
      </w:pPr>
      <w:r>
        <w:rPr>
          <w:sz w:val="24"/>
        </w:rPr>
        <w:t>кандидат</w:t>
      </w:r>
      <w:r w:rsidR="005B6A21">
        <w:rPr>
          <w:spacing w:val="-4"/>
          <w:sz w:val="24"/>
        </w:rPr>
        <w:t xml:space="preserve"> </w:t>
      </w:r>
      <w:r>
        <w:rPr>
          <w:sz w:val="24"/>
        </w:rPr>
        <w:t>технических</w:t>
      </w:r>
      <w:r w:rsidR="005B6A21">
        <w:rPr>
          <w:spacing w:val="-4"/>
          <w:sz w:val="24"/>
        </w:rPr>
        <w:t xml:space="preserve"> </w:t>
      </w:r>
      <w:r>
        <w:rPr>
          <w:sz w:val="24"/>
        </w:rPr>
        <w:t>наук,</w:t>
      </w:r>
      <w:r w:rsidR="005B6A21">
        <w:rPr>
          <w:spacing w:val="-2"/>
          <w:sz w:val="24"/>
        </w:rPr>
        <w:t xml:space="preserve"> </w:t>
      </w:r>
      <w:r>
        <w:rPr>
          <w:sz w:val="24"/>
        </w:rPr>
        <w:t>доцент</w:t>
      </w:r>
      <w:r w:rsidR="005B6A21">
        <w:rPr>
          <w:spacing w:val="-4"/>
          <w:sz w:val="24"/>
        </w:rPr>
        <w:t xml:space="preserve"> </w:t>
      </w:r>
      <w:r>
        <w:rPr>
          <w:sz w:val="24"/>
        </w:rPr>
        <w:t>кафедры</w:t>
      </w:r>
      <w:r w:rsidR="005B6A21">
        <w:rPr>
          <w:spacing w:val="-3"/>
          <w:sz w:val="24"/>
        </w:rPr>
        <w:t xml:space="preserve"> </w:t>
      </w:r>
      <w:r>
        <w:rPr>
          <w:sz w:val="24"/>
        </w:rPr>
        <w:t>технологии</w:t>
      </w:r>
      <w:r w:rsidR="005B6A21">
        <w:rPr>
          <w:spacing w:val="-7"/>
          <w:sz w:val="24"/>
        </w:rPr>
        <w:t xml:space="preserve"> </w:t>
      </w:r>
      <w:r>
        <w:rPr>
          <w:sz w:val="24"/>
        </w:rPr>
        <w:t>нефти,</w:t>
      </w:r>
      <w:r w:rsidR="005B6A21">
        <w:rPr>
          <w:spacing w:val="-6"/>
          <w:sz w:val="24"/>
        </w:rPr>
        <w:t xml:space="preserve"> </w:t>
      </w:r>
      <w:r>
        <w:rPr>
          <w:sz w:val="24"/>
        </w:rPr>
        <w:t>газа</w:t>
      </w:r>
      <w:r w:rsidR="005B6A21">
        <w:rPr>
          <w:spacing w:val="-9"/>
          <w:sz w:val="24"/>
        </w:rPr>
        <w:t xml:space="preserve"> </w:t>
      </w:r>
      <w:r>
        <w:rPr>
          <w:sz w:val="24"/>
        </w:rPr>
        <w:t>и</w:t>
      </w:r>
      <w:r w:rsidR="005B6A21">
        <w:rPr>
          <w:spacing w:val="-3"/>
          <w:sz w:val="24"/>
        </w:rPr>
        <w:t xml:space="preserve"> </w:t>
      </w:r>
      <w:r>
        <w:rPr>
          <w:sz w:val="24"/>
        </w:rPr>
        <w:t>углеродных</w:t>
      </w:r>
      <w:r w:rsidR="005B6A21">
        <w:rPr>
          <w:sz w:val="24"/>
        </w:rPr>
        <w:t xml:space="preserve"> </w:t>
      </w:r>
      <w:r>
        <w:rPr>
          <w:sz w:val="24"/>
        </w:rPr>
        <w:t>материалов</w:t>
      </w:r>
      <w:r w:rsidR="007A5B94">
        <w:rPr>
          <w:spacing w:val="-4"/>
          <w:sz w:val="24"/>
          <w:vertAlign w:val="superscript"/>
        </w:rPr>
        <w:t>2</w:t>
      </w:r>
    </w:p>
    <w:p w14:paraId="4F5B6584" w14:textId="23699F96" w:rsidR="00D8011C" w:rsidRDefault="00D8011C" w:rsidP="00884B4D">
      <w:pPr>
        <w:spacing w:line="360" w:lineRule="auto"/>
        <w:jc w:val="center"/>
        <w:rPr>
          <w:spacing w:val="-10"/>
          <w:sz w:val="24"/>
          <w:vertAlign w:val="superscript"/>
        </w:rPr>
      </w:pPr>
      <w:r>
        <w:rPr>
          <w:sz w:val="24"/>
        </w:rPr>
        <w:t>доктор</w:t>
      </w:r>
      <w:r w:rsidR="005B6A21">
        <w:rPr>
          <w:spacing w:val="-4"/>
          <w:sz w:val="24"/>
        </w:rPr>
        <w:t xml:space="preserve"> </w:t>
      </w:r>
      <w:r>
        <w:rPr>
          <w:sz w:val="24"/>
        </w:rPr>
        <w:t>технических</w:t>
      </w:r>
      <w:r w:rsidR="005B6A21">
        <w:rPr>
          <w:spacing w:val="-3"/>
          <w:sz w:val="24"/>
        </w:rPr>
        <w:t xml:space="preserve"> </w:t>
      </w:r>
      <w:r>
        <w:rPr>
          <w:sz w:val="24"/>
        </w:rPr>
        <w:t>наук,</w:t>
      </w:r>
      <w:r w:rsidR="005B6A21">
        <w:rPr>
          <w:spacing w:val="-1"/>
          <w:sz w:val="24"/>
        </w:rPr>
        <w:t xml:space="preserve"> </w:t>
      </w:r>
      <w:r>
        <w:rPr>
          <w:spacing w:val="-2"/>
          <w:sz w:val="24"/>
        </w:rPr>
        <w:t>профессор,</w:t>
      </w:r>
      <w:r w:rsidR="005B6A21">
        <w:rPr>
          <w:spacing w:val="-2"/>
          <w:sz w:val="24"/>
        </w:rPr>
        <w:t xml:space="preserve"> </w:t>
      </w:r>
      <w:r>
        <w:rPr>
          <w:sz w:val="24"/>
        </w:rPr>
        <w:t>заведующий</w:t>
      </w:r>
      <w:r w:rsidR="005B6A21">
        <w:rPr>
          <w:spacing w:val="-6"/>
          <w:sz w:val="24"/>
        </w:rPr>
        <w:t xml:space="preserve"> </w:t>
      </w:r>
      <w:r>
        <w:rPr>
          <w:sz w:val="24"/>
        </w:rPr>
        <w:t>кафедрой</w:t>
      </w:r>
      <w:r w:rsidR="005B6A21">
        <w:rPr>
          <w:sz w:val="24"/>
        </w:rPr>
        <w:t xml:space="preserve"> </w:t>
      </w:r>
      <w:r>
        <w:rPr>
          <w:sz w:val="24"/>
        </w:rPr>
        <w:t>технологии</w:t>
      </w:r>
      <w:r w:rsidR="005B6A21">
        <w:rPr>
          <w:spacing w:val="-2"/>
          <w:sz w:val="24"/>
        </w:rPr>
        <w:t xml:space="preserve"> </w:t>
      </w:r>
      <w:r>
        <w:rPr>
          <w:sz w:val="24"/>
        </w:rPr>
        <w:t>нефти,</w:t>
      </w:r>
      <w:r w:rsidR="005B6A21">
        <w:rPr>
          <w:spacing w:val="-6"/>
          <w:sz w:val="24"/>
        </w:rPr>
        <w:t xml:space="preserve"> </w:t>
      </w:r>
      <w:r>
        <w:rPr>
          <w:sz w:val="24"/>
        </w:rPr>
        <w:t>газа</w:t>
      </w:r>
      <w:r w:rsidR="005B6A21">
        <w:rPr>
          <w:spacing w:val="-9"/>
          <w:sz w:val="24"/>
        </w:rPr>
        <w:t xml:space="preserve"> </w:t>
      </w:r>
      <w:r>
        <w:rPr>
          <w:sz w:val="24"/>
        </w:rPr>
        <w:t>и</w:t>
      </w:r>
      <w:r w:rsidR="005B6A21">
        <w:rPr>
          <w:spacing w:val="-3"/>
          <w:sz w:val="24"/>
        </w:rPr>
        <w:t xml:space="preserve"> </w:t>
      </w:r>
      <w:r>
        <w:rPr>
          <w:sz w:val="24"/>
        </w:rPr>
        <w:t>углеродных</w:t>
      </w:r>
      <w:r w:rsidR="005B6A21">
        <w:rPr>
          <w:spacing w:val="-7"/>
          <w:sz w:val="24"/>
        </w:rPr>
        <w:t xml:space="preserve"> </w:t>
      </w:r>
      <w:r>
        <w:rPr>
          <w:sz w:val="24"/>
        </w:rPr>
        <w:t>материалов</w:t>
      </w:r>
      <w:r w:rsidR="005B6A21">
        <w:rPr>
          <w:spacing w:val="-15"/>
          <w:sz w:val="24"/>
        </w:rPr>
        <w:t xml:space="preserve"> </w:t>
      </w:r>
      <w:r w:rsidR="007A5B94">
        <w:rPr>
          <w:spacing w:val="-10"/>
          <w:sz w:val="24"/>
          <w:vertAlign w:val="superscript"/>
        </w:rPr>
        <w:t>3</w:t>
      </w:r>
    </w:p>
    <w:p w14:paraId="0052648E" w14:textId="4091FDE4" w:rsidR="00D8011C" w:rsidRDefault="00D8011C" w:rsidP="00884B4D">
      <w:pPr>
        <w:spacing w:line="360" w:lineRule="auto"/>
        <w:jc w:val="center"/>
        <w:rPr>
          <w:sz w:val="24"/>
        </w:rPr>
      </w:pPr>
      <w:r w:rsidRPr="003D392A">
        <w:rPr>
          <w:sz w:val="24"/>
        </w:rPr>
        <w:t>Казанский</w:t>
      </w:r>
      <w:r w:rsidR="005B6A21">
        <w:rPr>
          <w:sz w:val="24"/>
        </w:rPr>
        <w:t xml:space="preserve"> </w:t>
      </w:r>
      <w:r w:rsidRPr="003D392A">
        <w:rPr>
          <w:sz w:val="24"/>
        </w:rPr>
        <w:t>(Приволжский)</w:t>
      </w:r>
      <w:r w:rsidR="005B6A21">
        <w:rPr>
          <w:sz w:val="24"/>
        </w:rPr>
        <w:t xml:space="preserve"> </w:t>
      </w:r>
      <w:r w:rsidRPr="003D392A">
        <w:rPr>
          <w:sz w:val="24"/>
        </w:rPr>
        <w:t>федеральный</w:t>
      </w:r>
      <w:r w:rsidR="005B6A21">
        <w:rPr>
          <w:sz w:val="24"/>
        </w:rPr>
        <w:t xml:space="preserve"> </w:t>
      </w:r>
      <w:r w:rsidRPr="003D392A">
        <w:rPr>
          <w:sz w:val="24"/>
        </w:rPr>
        <w:t>университет,</w:t>
      </w:r>
      <w:r w:rsidR="005B6A21">
        <w:rPr>
          <w:sz w:val="24"/>
        </w:rPr>
        <w:t xml:space="preserve"> </w:t>
      </w:r>
      <w:r w:rsidRPr="003D392A">
        <w:rPr>
          <w:sz w:val="24"/>
        </w:rPr>
        <w:t>Институт</w:t>
      </w:r>
      <w:r w:rsidR="005B6A21">
        <w:rPr>
          <w:sz w:val="24"/>
        </w:rPr>
        <w:t xml:space="preserve"> </w:t>
      </w:r>
      <w:r w:rsidRPr="003D392A">
        <w:rPr>
          <w:sz w:val="24"/>
        </w:rPr>
        <w:t>геологии</w:t>
      </w:r>
      <w:r w:rsidR="005B6A21">
        <w:rPr>
          <w:sz w:val="24"/>
        </w:rPr>
        <w:t xml:space="preserve"> </w:t>
      </w:r>
      <w:r w:rsidRPr="003D392A">
        <w:rPr>
          <w:sz w:val="24"/>
        </w:rPr>
        <w:t>и</w:t>
      </w:r>
      <w:r w:rsidR="005B6A21">
        <w:rPr>
          <w:sz w:val="24"/>
        </w:rPr>
        <w:t xml:space="preserve"> </w:t>
      </w:r>
      <w:r w:rsidRPr="003D392A">
        <w:rPr>
          <w:sz w:val="24"/>
        </w:rPr>
        <w:t>нефтегазовых</w:t>
      </w:r>
      <w:r w:rsidR="005B6A21">
        <w:rPr>
          <w:sz w:val="24"/>
        </w:rPr>
        <w:t xml:space="preserve"> </w:t>
      </w:r>
      <w:r w:rsidRPr="003D392A">
        <w:rPr>
          <w:sz w:val="24"/>
        </w:rPr>
        <w:t>технологий,</w:t>
      </w:r>
      <w:r w:rsidR="005B6A21">
        <w:rPr>
          <w:sz w:val="24"/>
        </w:rPr>
        <w:t xml:space="preserve"> </w:t>
      </w:r>
      <w:r w:rsidRPr="003D392A">
        <w:rPr>
          <w:sz w:val="24"/>
        </w:rPr>
        <w:t>Казань,</w:t>
      </w:r>
      <w:r w:rsidR="005B6A21">
        <w:rPr>
          <w:sz w:val="24"/>
        </w:rPr>
        <w:t xml:space="preserve"> </w:t>
      </w:r>
      <w:r w:rsidRPr="003D392A">
        <w:rPr>
          <w:sz w:val="24"/>
        </w:rPr>
        <w:t>Россия</w:t>
      </w:r>
    </w:p>
    <w:p w14:paraId="73E848C4" w14:textId="40C04BC8" w:rsidR="00D8011C" w:rsidRPr="00734D6A" w:rsidRDefault="00D8011C" w:rsidP="00884B4D">
      <w:pPr>
        <w:spacing w:line="360" w:lineRule="auto"/>
        <w:jc w:val="center"/>
        <w:rPr>
          <w:sz w:val="24"/>
          <w:lang w:val="en-US"/>
        </w:rPr>
      </w:pPr>
      <w:r>
        <w:rPr>
          <w:sz w:val="24"/>
        </w:rPr>
        <w:t>УДК</w:t>
      </w:r>
      <w:r w:rsidR="005B6A21">
        <w:rPr>
          <w:spacing w:val="-7"/>
          <w:sz w:val="24"/>
        </w:rPr>
        <w:t xml:space="preserve"> </w:t>
      </w:r>
      <w:r>
        <w:rPr>
          <w:sz w:val="24"/>
        </w:rPr>
        <w:t>553.98.</w:t>
      </w:r>
      <w:r w:rsidR="005B6A21">
        <w:rPr>
          <w:spacing w:val="-3"/>
          <w:sz w:val="24"/>
        </w:rPr>
        <w:t xml:space="preserve"> </w:t>
      </w:r>
      <w:r>
        <w:rPr>
          <w:sz w:val="24"/>
        </w:rPr>
        <w:t>Шифр</w:t>
      </w:r>
      <w:r w:rsidR="005B6A21">
        <w:rPr>
          <w:spacing w:val="-5"/>
          <w:sz w:val="24"/>
        </w:rPr>
        <w:t xml:space="preserve"> </w:t>
      </w:r>
      <w:r>
        <w:rPr>
          <w:sz w:val="24"/>
        </w:rPr>
        <w:t>научной</w:t>
      </w:r>
      <w:r w:rsidR="005B6A21">
        <w:rPr>
          <w:spacing w:val="-4"/>
          <w:sz w:val="24"/>
        </w:rPr>
        <w:t xml:space="preserve"> </w:t>
      </w:r>
      <w:r>
        <w:rPr>
          <w:sz w:val="24"/>
        </w:rPr>
        <w:t>специальности</w:t>
      </w:r>
      <w:r w:rsidR="005B6A21">
        <w:rPr>
          <w:spacing w:val="-4"/>
          <w:sz w:val="24"/>
        </w:rPr>
        <w:t xml:space="preserve"> </w:t>
      </w:r>
      <w:r>
        <w:rPr>
          <w:sz w:val="24"/>
        </w:rPr>
        <w:t>ВАК:</w:t>
      </w:r>
      <w:r w:rsidR="005B6A21">
        <w:rPr>
          <w:spacing w:val="-5"/>
          <w:sz w:val="24"/>
        </w:rPr>
        <w:t xml:space="preserve"> </w:t>
      </w:r>
      <w:r>
        <w:rPr>
          <w:sz w:val="24"/>
        </w:rPr>
        <w:t>1.4.12.</w:t>
      </w:r>
      <w:r w:rsidR="005B6A21">
        <w:rPr>
          <w:spacing w:val="-2"/>
          <w:sz w:val="24"/>
        </w:rPr>
        <w:t xml:space="preserve"> </w:t>
      </w:r>
      <w:r w:rsidRPr="00734D6A">
        <w:rPr>
          <w:sz w:val="24"/>
          <w:lang w:val="en-US"/>
        </w:rPr>
        <w:t>«</w:t>
      </w:r>
      <w:r>
        <w:rPr>
          <w:sz w:val="24"/>
        </w:rPr>
        <w:t>Нефтехимия</w:t>
      </w:r>
      <w:r w:rsidRPr="00734D6A">
        <w:rPr>
          <w:sz w:val="24"/>
          <w:lang w:val="en-US"/>
        </w:rPr>
        <w:t>»</w:t>
      </w:r>
      <w:r w:rsidR="005B6A21" w:rsidRPr="00734D6A">
        <w:rPr>
          <w:sz w:val="24"/>
          <w:lang w:val="en-US"/>
        </w:rPr>
        <w:t xml:space="preserve"> </w:t>
      </w:r>
    </w:p>
    <w:p w14:paraId="313C755A" w14:textId="1DDC3D6F" w:rsidR="00D8011C" w:rsidRPr="00734D6A" w:rsidRDefault="00D8011C" w:rsidP="00884B4D">
      <w:pPr>
        <w:spacing w:line="360" w:lineRule="auto"/>
        <w:jc w:val="center"/>
        <w:rPr>
          <w:sz w:val="24"/>
          <w:lang w:val="en-US"/>
        </w:rPr>
      </w:pPr>
      <w:proofErr w:type="gramStart"/>
      <w:r w:rsidRPr="0036655C">
        <w:rPr>
          <w:sz w:val="24"/>
          <w:lang w:val="en-US"/>
        </w:rPr>
        <w:t>E</w:t>
      </w:r>
      <w:proofErr w:type="gramEnd"/>
      <w:r w:rsidRPr="00734D6A">
        <w:rPr>
          <w:sz w:val="24"/>
          <w:lang w:val="en-US"/>
        </w:rPr>
        <w:t>-</w:t>
      </w:r>
      <w:proofErr w:type="gramStart"/>
      <w:r w:rsidRPr="0036655C">
        <w:rPr>
          <w:sz w:val="24"/>
          <w:lang w:val="en-US"/>
        </w:rPr>
        <w:t>mail</w:t>
      </w:r>
      <w:proofErr w:type="gramEnd"/>
      <w:r w:rsidR="005B6A21" w:rsidRPr="00734D6A">
        <w:rPr>
          <w:sz w:val="24"/>
          <w:lang w:val="en-US"/>
        </w:rPr>
        <w:t xml:space="preserve"> </w:t>
      </w:r>
      <w:r w:rsidRPr="00734D6A">
        <w:rPr>
          <w:sz w:val="24"/>
          <w:lang w:val="en-US"/>
        </w:rPr>
        <w:t>:</w:t>
      </w:r>
      <w:r w:rsidR="005B6A21" w:rsidRPr="00734D6A">
        <w:rPr>
          <w:sz w:val="24"/>
          <w:lang w:val="en-US"/>
        </w:rPr>
        <w:t xml:space="preserve"> </w:t>
      </w:r>
      <w:r w:rsidR="00E66462">
        <w:rPr>
          <w:lang w:val="en-US"/>
        </w:rPr>
        <w:t>rg</w:t>
      </w:r>
      <w:r w:rsidR="00E66462" w:rsidRPr="00734D6A">
        <w:rPr>
          <w:lang w:val="en-US"/>
        </w:rPr>
        <w:t>45674@</w:t>
      </w:r>
      <w:r w:rsidR="00E66462">
        <w:rPr>
          <w:lang w:val="en-US"/>
        </w:rPr>
        <w:t>mail</w:t>
      </w:r>
      <w:r w:rsidR="00E66462" w:rsidRPr="00734D6A">
        <w:rPr>
          <w:lang w:val="en-US"/>
        </w:rPr>
        <w:t>.</w:t>
      </w:r>
      <w:r w:rsidR="00E66462">
        <w:rPr>
          <w:lang w:val="en-US"/>
        </w:rPr>
        <w:t>ru</w:t>
      </w:r>
      <w:r w:rsidR="005B6A21" w:rsidRPr="00734D6A">
        <w:rPr>
          <w:sz w:val="24"/>
          <w:lang w:val="en-US"/>
        </w:rPr>
        <w:t xml:space="preserve"> </w:t>
      </w:r>
    </w:p>
    <w:p w14:paraId="5DAC182E" w14:textId="77777777" w:rsidR="000A192B" w:rsidRPr="00734D6A" w:rsidRDefault="000A192B" w:rsidP="000A192B">
      <w:pPr>
        <w:pStyle w:val="a3"/>
        <w:spacing w:before="2"/>
        <w:ind w:left="0"/>
        <w:jc w:val="left"/>
        <w:rPr>
          <w:sz w:val="26"/>
          <w:lang w:val="en-US"/>
        </w:rPr>
      </w:pPr>
    </w:p>
    <w:p w14:paraId="0FA755C0" w14:textId="77777777" w:rsidR="007A5B94" w:rsidRPr="007A5B94" w:rsidRDefault="007A5B94" w:rsidP="007A5B94">
      <w:pPr>
        <w:widowControl/>
        <w:autoSpaceDE/>
        <w:autoSpaceDN/>
        <w:spacing w:line="360" w:lineRule="auto"/>
        <w:ind w:firstLine="709"/>
        <w:jc w:val="both"/>
        <w:rPr>
          <w:spacing w:val="1"/>
          <w:sz w:val="28"/>
        </w:rPr>
      </w:pPr>
      <w:r w:rsidRPr="007A5B94">
        <w:rPr>
          <w:b/>
          <w:sz w:val="28"/>
        </w:rPr>
        <w:t>Аннотация:</w:t>
      </w:r>
      <w:r w:rsidRPr="007A5B94">
        <w:rPr>
          <w:b/>
          <w:spacing w:val="1"/>
          <w:sz w:val="28"/>
        </w:rPr>
        <w:t xml:space="preserve"> </w:t>
      </w:r>
      <w:r w:rsidRPr="007A5B94">
        <w:rPr>
          <w:spacing w:val="1"/>
          <w:sz w:val="28"/>
        </w:rPr>
        <w:t xml:space="preserve">Статья посвящена комплексному анализу свойств и химического состава нефти </w:t>
      </w:r>
      <w:proofErr w:type="spellStart"/>
      <w:r w:rsidRPr="007A5B94">
        <w:rPr>
          <w:spacing w:val="1"/>
          <w:sz w:val="28"/>
        </w:rPr>
        <w:t>Ромашкинского</w:t>
      </w:r>
      <w:proofErr w:type="spellEnd"/>
      <w:r w:rsidRPr="007A5B94">
        <w:rPr>
          <w:spacing w:val="1"/>
          <w:sz w:val="28"/>
        </w:rPr>
        <w:t xml:space="preserve"> месторождения, являющегося одним из крупнейших в России и эталонным для Волго-Уральской нефтегазоносной провинции. Рассмотрены основные физико-химические характеристики данной нефти: плотность, вязкость, содержание серы, парафинов, смол и </w:t>
      </w:r>
      <w:proofErr w:type="spellStart"/>
      <w:r w:rsidRPr="007A5B94">
        <w:rPr>
          <w:spacing w:val="1"/>
          <w:sz w:val="28"/>
        </w:rPr>
        <w:t>асфальтенов</w:t>
      </w:r>
      <w:proofErr w:type="spellEnd"/>
      <w:r w:rsidRPr="007A5B94">
        <w:rPr>
          <w:spacing w:val="1"/>
          <w:sz w:val="28"/>
        </w:rPr>
        <w:t xml:space="preserve">. Особое внимание уделено особенностям фракционного и углеводородного (группового) состава. Анализ показывает, что </w:t>
      </w:r>
      <w:proofErr w:type="spellStart"/>
      <w:r w:rsidRPr="007A5B94">
        <w:rPr>
          <w:spacing w:val="1"/>
          <w:sz w:val="28"/>
        </w:rPr>
        <w:t>ромашкинская</w:t>
      </w:r>
      <w:proofErr w:type="spellEnd"/>
      <w:r w:rsidRPr="007A5B94">
        <w:rPr>
          <w:spacing w:val="1"/>
          <w:sz w:val="28"/>
        </w:rPr>
        <w:t xml:space="preserve"> нефть относится к категории средних, сернистых </w:t>
      </w:r>
      <w:proofErr w:type="spellStart"/>
      <w:r w:rsidRPr="007A5B94">
        <w:rPr>
          <w:spacing w:val="1"/>
          <w:sz w:val="28"/>
        </w:rPr>
        <w:t>нефтей</w:t>
      </w:r>
      <w:proofErr w:type="spellEnd"/>
      <w:r w:rsidRPr="007A5B94">
        <w:rPr>
          <w:spacing w:val="1"/>
          <w:sz w:val="28"/>
        </w:rPr>
        <w:t>, что определяет основные направления ее переработки и экономическую значимость. Результаты исследования имеют практическую ценность для геологов-нефтяников и технологов нефтеперерабатывающих заводов.</w:t>
      </w:r>
    </w:p>
    <w:p w14:paraId="21914EC4" w14:textId="52689497" w:rsidR="007A5B94" w:rsidRDefault="007A5B94" w:rsidP="007A5B94">
      <w:pPr>
        <w:spacing w:line="360" w:lineRule="auto"/>
        <w:ind w:firstLine="709"/>
        <w:jc w:val="both"/>
        <w:rPr>
          <w:b/>
          <w:spacing w:val="1"/>
          <w:sz w:val="28"/>
        </w:rPr>
      </w:pPr>
    </w:p>
    <w:p w14:paraId="1119419F" w14:textId="77777777" w:rsidR="001A61FF" w:rsidRPr="007A5B94" w:rsidRDefault="001A61FF" w:rsidP="007A5B94">
      <w:pPr>
        <w:spacing w:line="360" w:lineRule="auto"/>
        <w:ind w:firstLine="709"/>
        <w:jc w:val="both"/>
        <w:rPr>
          <w:b/>
          <w:spacing w:val="1"/>
          <w:sz w:val="28"/>
        </w:rPr>
      </w:pPr>
    </w:p>
    <w:p w14:paraId="5E876887" w14:textId="77777777" w:rsidR="007A5B94" w:rsidRPr="007A5B94" w:rsidRDefault="007A5B94" w:rsidP="007A5B94">
      <w:pPr>
        <w:spacing w:line="360" w:lineRule="auto"/>
        <w:ind w:firstLine="709"/>
        <w:jc w:val="both"/>
        <w:rPr>
          <w:sz w:val="28"/>
          <w:szCs w:val="28"/>
        </w:rPr>
      </w:pPr>
      <w:r w:rsidRPr="007A5B94">
        <w:rPr>
          <w:b/>
          <w:sz w:val="28"/>
          <w:szCs w:val="28"/>
        </w:rPr>
        <w:lastRenderedPageBreak/>
        <w:t xml:space="preserve">Ключевые слова: </w:t>
      </w:r>
      <w:proofErr w:type="spellStart"/>
      <w:r w:rsidRPr="007A5B94">
        <w:rPr>
          <w:sz w:val="28"/>
          <w:szCs w:val="28"/>
        </w:rPr>
        <w:t>ромашкинская</w:t>
      </w:r>
      <w:proofErr w:type="spellEnd"/>
      <w:r w:rsidRPr="007A5B94">
        <w:rPr>
          <w:sz w:val="28"/>
          <w:szCs w:val="28"/>
        </w:rPr>
        <w:t xml:space="preserve"> нефть, физико-химические свойства, групповой углеводородный состав, фракционный анализ</w:t>
      </w:r>
    </w:p>
    <w:p w14:paraId="0BC1ED25" w14:textId="77777777" w:rsidR="007A5B94" w:rsidRPr="007A5B94" w:rsidRDefault="007A5B94" w:rsidP="007A5B94">
      <w:pPr>
        <w:spacing w:line="360" w:lineRule="auto"/>
        <w:ind w:firstLine="709"/>
        <w:jc w:val="both"/>
        <w:rPr>
          <w:b/>
          <w:sz w:val="28"/>
        </w:rPr>
      </w:pPr>
    </w:p>
    <w:p w14:paraId="29B35FB6" w14:textId="77777777" w:rsidR="007A5B94" w:rsidRPr="007A5B94" w:rsidRDefault="007A5B94" w:rsidP="007A5B94">
      <w:pPr>
        <w:spacing w:line="360" w:lineRule="auto"/>
        <w:ind w:firstLine="709"/>
        <w:jc w:val="both"/>
        <w:rPr>
          <w:sz w:val="28"/>
          <w:lang w:val="en-US"/>
        </w:rPr>
      </w:pPr>
      <w:r w:rsidRPr="007A5B94">
        <w:rPr>
          <w:b/>
          <w:sz w:val="28"/>
          <w:lang w:val="en-US"/>
        </w:rPr>
        <w:t xml:space="preserve">Abstract: </w:t>
      </w:r>
      <w:r w:rsidRPr="007A5B94">
        <w:rPr>
          <w:sz w:val="28"/>
          <w:lang w:val="en-US"/>
        </w:rPr>
        <w:t xml:space="preserve">the article is devoted to a comprehensive analysis of the properties and chemical composition of the oil from the </w:t>
      </w:r>
      <w:proofErr w:type="spellStart"/>
      <w:r w:rsidRPr="007A5B94">
        <w:rPr>
          <w:sz w:val="28"/>
          <w:lang w:val="en-US"/>
        </w:rPr>
        <w:t>Romashkinskoye</w:t>
      </w:r>
      <w:proofErr w:type="spellEnd"/>
      <w:r w:rsidRPr="007A5B94">
        <w:rPr>
          <w:sz w:val="28"/>
          <w:lang w:val="en-US"/>
        </w:rPr>
        <w:t xml:space="preserve"> field, which is one of the largest in Russia and serves as a reference for the Volga-Ural oil and gas province. The main physical and chemical characteristics of this oil, such as density, viscosity, and sulfur, paraffin, resin, and asphalt content, are examined. Special attention is given to the features of its fractional and hydrocarbon (group) composition. The analysis shows that </w:t>
      </w:r>
      <w:proofErr w:type="spellStart"/>
      <w:r w:rsidRPr="007A5B94">
        <w:rPr>
          <w:sz w:val="28"/>
          <w:lang w:val="en-US"/>
        </w:rPr>
        <w:t>Romashkinskoye</w:t>
      </w:r>
      <w:proofErr w:type="spellEnd"/>
      <w:r w:rsidRPr="007A5B94">
        <w:rPr>
          <w:sz w:val="28"/>
          <w:lang w:val="en-US"/>
        </w:rPr>
        <w:t xml:space="preserve"> oil belongs to the category of medium-sulfur oils, which determines the main directions of its processing and its economic significance. The research results are of practical value for oil geologists and refinery technologists.</w:t>
      </w:r>
    </w:p>
    <w:p w14:paraId="616B9697" w14:textId="77777777" w:rsidR="007A5B94" w:rsidRPr="007A5B94" w:rsidRDefault="007A5B94" w:rsidP="007A5B94">
      <w:pPr>
        <w:spacing w:line="360" w:lineRule="auto"/>
        <w:ind w:firstLine="709"/>
        <w:jc w:val="both"/>
        <w:rPr>
          <w:sz w:val="28"/>
          <w:lang w:val="en-US"/>
        </w:rPr>
      </w:pPr>
    </w:p>
    <w:p w14:paraId="777D1803" w14:textId="3A1CC4D3" w:rsidR="007A5B94" w:rsidRPr="00734D6A" w:rsidRDefault="007A5B94" w:rsidP="007A5B94">
      <w:pPr>
        <w:spacing w:line="360" w:lineRule="auto"/>
        <w:ind w:firstLine="709"/>
        <w:jc w:val="both"/>
        <w:rPr>
          <w:sz w:val="28"/>
          <w:lang w:val="en-US"/>
        </w:rPr>
      </w:pPr>
      <w:r w:rsidRPr="007A5B94">
        <w:rPr>
          <w:b/>
          <w:sz w:val="28"/>
          <w:lang w:val="en-US"/>
        </w:rPr>
        <w:t>Keywords</w:t>
      </w:r>
      <w:r w:rsidRPr="00734D6A">
        <w:rPr>
          <w:sz w:val="28"/>
          <w:lang w:val="en-US"/>
        </w:rPr>
        <w:t xml:space="preserve">: </w:t>
      </w:r>
      <w:r w:rsidR="00734D6A" w:rsidRPr="00734D6A">
        <w:rPr>
          <w:sz w:val="28"/>
          <w:lang w:val="en-US"/>
        </w:rPr>
        <w:t>Roman oil, physical and chemical properties, group hydrocarbon composition, and fractional analysis</w:t>
      </w:r>
      <w:bookmarkStart w:id="0" w:name="_GoBack"/>
      <w:bookmarkEnd w:id="0"/>
    </w:p>
    <w:p w14:paraId="150F2048" w14:textId="77777777" w:rsidR="007A5B94" w:rsidRPr="00734D6A" w:rsidRDefault="007A5B94" w:rsidP="007A5B94">
      <w:pPr>
        <w:spacing w:line="360" w:lineRule="auto"/>
        <w:ind w:firstLine="709"/>
        <w:jc w:val="both"/>
        <w:rPr>
          <w:sz w:val="28"/>
          <w:lang w:val="en-US"/>
        </w:rPr>
      </w:pPr>
    </w:p>
    <w:p w14:paraId="005620EF" w14:textId="77777777" w:rsidR="007A5B94" w:rsidRPr="007A5B94" w:rsidRDefault="007A5B94" w:rsidP="007A5B94">
      <w:pPr>
        <w:spacing w:line="360" w:lineRule="auto"/>
        <w:ind w:firstLine="709"/>
        <w:jc w:val="both"/>
        <w:textAlignment w:val="baseline"/>
        <w:rPr>
          <w:b/>
          <w:sz w:val="28"/>
          <w:szCs w:val="28"/>
          <w:lang w:eastAsia="ru-RU"/>
        </w:rPr>
      </w:pPr>
      <w:r w:rsidRPr="007A5B94">
        <w:rPr>
          <w:b/>
          <w:bCs/>
          <w:sz w:val="28"/>
          <w:szCs w:val="28"/>
          <w:bdr w:val="none" w:sz="0" w:space="0" w:color="auto" w:frame="1"/>
          <w:lang w:eastAsia="ru-RU"/>
        </w:rPr>
        <w:t xml:space="preserve">Введение </w:t>
      </w:r>
      <w:r w:rsidRPr="007A5B94">
        <w:rPr>
          <w:b/>
          <w:sz w:val="28"/>
          <w:szCs w:val="28"/>
          <w:lang w:eastAsia="ru-RU"/>
        </w:rPr>
        <w:t>(</w:t>
      </w:r>
      <w:proofErr w:type="spellStart"/>
      <w:r w:rsidRPr="007A5B94">
        <w:rPr>
          <w:b/>
          <w:sz w:val="28"/>
          <w:szCs w:val="28"/>
          <w:lang w:eastAsia="ru-RU"/>
        </w:rPr>
        <w:t>Introduction</w:t>
      </w:r>
      <w:proofErr w:type="spellEnd"/>
      <w:r w:rsidRPr="007A5B94">
        <w:rPr>
          <w:b/>
          <w:sz w:val="28"/>
          <w:szCs w:val="28"/>
          <w:lang w:eastAsia="ru-RU"/>
        </w:rPr>
        <w:t>)</w:t>
      </w:r>
    </w:p>
    <w:p w14:paraId="033A1BD6" w14:textId="77777777" w:rsidR="007A5B94" w:rsidRPr="007A5B94" w:rsidRDefault="007A5B94" w:rsidP="007A5B94">
      <w:pPr>
        <w:spacing w:line="360" w:lineRule="auto"/>
        <w:ind w:firstLine="709"/>
        <w:jc w:val="both"/>
        <w:rPr>
          <w:color w:val="0F1115"/>
          <w:sz w:val="28"/>
          <w:shd w:val="clear" w:color="auto" w:fill="FFFFFF"/>
        </w:rPr>
      </w:pPr>
      <w:r w:rsidRPr="007A5B94">
        <w:rPr>
          <w:color w:val="0F1115"/>
          <w:sz w:val="28"/>
          <w:shd w:val="clear" w:color="auto" w:fill="FFFFFF"/>
        </w:rPr>
        <w:t>Нефть была и остается одним из основных источников энергии и ключевым сырьем для мировой химической промышленности. Эффективность ее добычи, транспортировки и переработки напрямую зависит от детального знания физико-химических свойств и компонентного состава конкретного сырья.</w:t>
      </w:r>
    </w:p>
    <w:p w14:paraId="34A63710" w14:textId="1FEAEB7C" w:rsidR="007A5B94" w:rsidRPr="007A5B94" w:rsidRDefault="007A5B94" w:rsidP="001A61FF">
      <w:pPr>
        <w:spacing w:line="360" w:lineRule="auto"/>
        <w:ind w:firstLine="709"/>
        <w:jc w:val="both"/>
        <w:rPr>
          <w:color w:val="0F1115"/>
          <w:sz w:val="28"/>
          <w:shd w:val="clear" w:color="auto" w:fill="FFFFFF"/>
        </w:rPr>
      </w:pPr>
      <w:proofErr w:type="spellStart"/>
      <w:r w:rsidRPr="007A5B94">
        <w:rPr>
          <w:color w:val="0F1115"/>
          <w:sz w:val="28"/>
          <w:shd w:val="clear" w:color="auto" w:fill="FFFFFF"/>
        </w:rPr>
        <w:t>Ромашкинское</w:t>
      </w:r>
      <w:proofErr w:type="spellEnd"/>
      <w:r w:rsidRPr="007A5B94">
        <w:rPr>
          <w:color w:val="0F1115"/>
          <w:sz w:val="28"/>
          <w:shd w:val="clear" w:color="auto" w:fill="FFFFFF"/>
        </w:rPr>
        <w:t xml:space="preserve"> месторождение, открытое в 1948 году, является гигантом не только в масштабах Волго-Уральской нефтегазоносной провинции (ВУНГП), но и одним из крупнейших в мире. Нефти этого месторождения долгое время служили ориентиром для оценки качества и направления переработки значительной части российской нефти.</w:t>
      </w:r>
    </w:p>
    <w:p w14:paraId="679B2658" w14:textId="77777777" w:rsidR="007A5B94" w:rsidRPr="007A5B94" w:rsidRDefault="007A5B94" w:rsidP="007A5B94">
      <w:pPr>
        <w:spacing w:line="360" w:lineRule="auto"/>
        <w:ind w:firstLine="709"/>
        <w:jc w:val="both"/>
        <w:rPr>
          <w:spacing w:val="1"/>
          <w:sz w:val="28"/>
        </w:rPr>
      </w:pPr>
      <w:r w:rsidRPr="007A5B94">
        <w:rPr>
          <w:spacing w:val="1"/>
          <w:sz w:val="28"/>
        </w:rPr>
        <w:t xml:space="preserve">Целью данной работы является комплексная характеристика свойств и химического состава нефти </w:t>
      </w:r>
      <w:proofErr w:type="spellStart"/>
      <w:r w:rsidRPr="007A5B94">
        <w:rPr>
          <w:spacing w:val="1"/>
          <w:sz w:val="28"/>
        </w:rPr>
        <w:t>Ромашкинского</w:t>
      </w:r>
      <w:proofErr w:type="spellEnd"/>
      <w:r w:rsidRPr="007A5B94">
        <w:rPr>
          <w:spacing w:val="1"/>
          <w:sz w:val="28"/>
        </w:rPr>
        <w:t xml:space="preserve"> месторождения.</w:t>
      </w:r>
    </w:p>
    <w:p w14:paraId="1211CCA1" w14:textId="77777777" w:rsidR="007A5B94" w:rsidRPr="007A5B94" w:rsidRDefault="007A5B94" w:rsidP="007A5B94">
      <w:pPr>
        <w:spacing w:line="360" w:lineRule="auto"/>
        <w:ind w:firstLine="709"/>
        <w:jc w:val="both"/>
        <w:rPr>
          <w:b/>
          <w:spacing w:val="1"/>
          <w:sz w:val="28"/>
        </w:rPr>
      </w:pPr>
      <w:r w:rsidRPr="007A5B94">
        <w:rPr>
          <w:b/>
          <w:spacing w:val="1"/>
          <w:sz w:val="28"/>
        </w:rPr>
        <w:lastRenderedPageBreak/>
        <w:t xml:space="preserve">Материалы и методы исследования </w:t>
      </w:r>
    </w:p>
    <w:p w14:paraId="4FE3F1E9" w14:textId="77777777" w:rsidR="007A5B94" w:rsidRPr="007A5B94" w:rsidRDefault="007A5B94" w:rsidP="007A5B94">
      <w:pPr>
        <w:spacing w:line="360" w:lineRule="auto"/>
        <w:ind w:firstLine="709"/>
        <w:jc w:val="both"/>
        <w:rPr>
          <w:spacing w:val="1"/>
          <w:sz w:val="36"/>
        </w:rPr>
      </w:pPr>
      <w:r w:rsidRPr="007A5B94">
        <w:rPr>
          <w:color w:val="0F1115"/>
          <w:sz w:val="28"/>
          <w:shd w:val="clear" w:color="auto" w:fill="FFFFFF"/>
        </w:rPr>
        <w:t>В работе использовались стандартные и современные методы анализа нефти: стандартные методы определения физико-химических свойств (ГОСТ, ASTM), фракционная разгонка на аппаратуре АРН, жидкостная адсорбционная хроматография для разделения углеводородов на группы, хромато-масс-спектрометрия для идентификации индивидуальных компонентов.</w:t>
      </w:r>
    </w:p>
    <w:p w14:paraId="76C46509" w14:textId="77777777" w:rsidR="007A5B94" w:rsidRPr="007A5B94" w:rsidRDefault="007A5B94" w:rsidP="007A5B94">
      <w:pPr>
        <w:spacing w:line="360" w:lineRule="auto"/>
        <w:jc w:val="both"/>
        <w:rPr>
          <w:spacing w:val="1"/>
          <w:sz w:val="28"/>
        </w:rPr>
      </w:pPr>
    </w:p>
    <w:p w14:paraId="676511F6" w14:textId="77777777" w:rsidR="007A5B94" w:rsidRPr="007A5B94" w:rsidRDefault="007A5B94" w:rsidP="007A5B94">
      <w:pPr>
        <w:spacing w:line="360" w:lineRule="auto"/>
        <w:ind w:firstLine="709"/>
        <w:jc w:val="both"/>
        <w:rPr>
          <w:b/>
          <w:spacing w:val="1"/>
          <w:sz w:val="28"/>
        </w:rPr>
      </w:pPr>
      <w:r w:rsidRPr="007A5B94">
        <w:rPr>
          <w:b/>
          <w:spacing w:val="1"/>
          <w:sz w:val="28"/>
        </w:rPr>
        <w:t>Результаты</w:t>
      </w:r>
    </w:p>
    <w:p w14:paraId="2B6F08C6" w14:textId="77777777" w:rsidR="007A5B94" w:rsidRPr="007A5B94" w:rsidRDefault="007A5B94" w:rsidP="007A5B94">
      <w:pPr>
        <w:spacing w:line="360" w:lineRule="auto"/>
        <w:ind w:firstLine="709"/>
        <w:jc w:val="both"/>
        <w:rPr>
          <w:b/>
          <w:spacing w:val="1"/>
          <w:sz w:val="28"/>
        </w:rPr>
      </w:pPr>
    </w:p>
    <w:p w14:paraId="5DB057D0" w14:textId="77777777" w:rsidR="007A5B94" w:rsidRPr="007A5B94" w:rsidRDefault="007A5B94" w:rsidP="007A5B94">
      <w:pPr>
        <w:spacing w:line="360" w:lineRule="auto"/>
        <w:ind w:firstLine="709"/>
        <w:jc w:val="both"/>
        <w:rPr>
          <w:b/>
          <w:spacing w:val="1"/>
          <w:sz w:val="28"/>
        </w:rPr>
      </w:pPr>
      <w:r w:rsidRPr="007A5B94">
        <w:rPr>
          <w:b/>
          <w:spacing w:val="1"/>
          <w:sz w:val="28"/>
        </w:rPr>
        <w:t>Плотность</w:t>
      </w:r>
    </w:p>
    <w:p w14:paraId="2EC8FB96" w14:textId="77777777" w:rsidR="007A5B94" w:rsidRPr="007A5B94" w:rsidRDefault="007A5B94" w:rsidP="007A5B94">
      <w:pPr>
        <w:spacing w:line="360" w:lineRule="auto"/>
        <w:ind w:firstLine="709"/>
        <w:textAlignment w:val="baseline"/>
        <w:rPr>
          <w:spacing w:val="1"/>
          <w:sz w:val="28"/>
        </w:rPr>
      </w:pPr>
      <w:r w:rsidRPr="007A5B94">
        <w:rPr>
          <w:spacing w:val="1"/>
          <w:sz w:val="28"/>
        </w:rPr>
        <w:t xml:space="preserve">Плотность нефти – это физическая величина, показывающая массу нефти в единице </w:t>
      </w:r>
      <w:proofErr w:type="spellStart"/>
      <w:r w:rsidRPr="007A5B94">
        <w:rPr>
          <w:spacing w:val="1"/>
          <w:sz w:val="28"/>
        </w:rPr>
        <w:t>обьема</w:t>
      </w:r>
      <w:proofErr w:type="spellEnd"/>
      <w:r w:rsidRPr="007A5B94">
        <w:rPr>
          <w:spacing w:val="1"/>
          <w:sz w:val="28"/>
        </w:rPr>
        <w:t>. Она измеряется в г/см</w:t>
      </w:r>
      <w:r w:rsidRPr="007A5B94">
        <w:rPr>
          <w:spacing w:val="1"/>
          <w:sz w:val="28"/>
          <w:vertAlign w:val="superscript"/>
        </w:rPr>
        <w:t>3</w:t>
      </w:r>
      <w:r w:rsidRPr="007A5B94">
        <w:rPr>
          <w:spacing w:val="1"/>
          <w:sz w:val="28"/>
        </w:rPr>
        <w:t xml:space="preserve"> и является ключевым параметром для классификации нефти.</w:t>
      </w:r>
    </w:p>
    <w:tbl>
      <w:tblPr>
        <w:tblStyle w:val="11"/>
        <w:tblW w:w="0" w:type="auto"/>
        <w:tblLook w:val="04A0" w:firstRow="1" w:lastRow="0" w:firstColumn="1" w:lastColumn="0" w:noHBand="0" w:noVBand="1"/>
      </w:tblPr>
      <w:tblGrid>
        <w:gridCol w:w="4672"/>
        <w:gridCol w:w="4673"/>
      </w:tblGrid>
      <w:tr w:rsidR="007A5B94" w:rsidRPr="007A5B94" w14:paraId="6E29ACF2" w14:textId="77777777" w:rsidTr="00E17DAC">
        <w:tc>
          <w:tcPr>
            <w:tcW w:w="4672" w:type="dxa"/>
          </w:tcPr>
          <w:p w14:paraId="6F687D09" w14:textId="77777777" w:rsidR="007A5B94" w:rsidRPr="007A5B94" w:rsidRDefault="007A5B94" w:rsidP="007A5B94">
            <w:pPr>
              <w:spacing w:line="360" w:lineRule="auto"/>
              <w:jc w:val="center"/>
              <w:textAlignment w:val="baseline"/>
              <w:rPr>
                <w:rFonts w:eastAsia="Calibri"/>
                <w:spacing w:val="1"/>
                <w:sz w:val="28"/>
              </w:rPr>
            </w:pPr>
            <w:r w:rsidRPr="007A5B94">
              <w:rPr>
                <w:rFonts w:eastAsia="Calibri"/>
                <w:spacing w:val="1"/>
                <w:sz w:val="28"/>
              </w:rPr>
              <w:t>Температура</w:t>
            </w:r>
          </w:p>
        </w:tc>
        <w:tc>
          <w:tcPr>
            <w:tcW w:w="4673" w:type="dxa"/>
          </w:tcPr>
          <w:p w14:paraId="1691B06B" w14:textId="77777777" w:rsidR="007A5B94" w:rsidRPr="007A5B94" w:rsidRDefault="007A5B94" w:rsidP="007A5B94">
            <w:pPr>
              <w:spacing w:line="360" w:lineRule="auto"/>
              <w:jc w:val="center"/>
              <w:textAlignment w:val="baseline"/>
              <w:rPr>
                <w:rFonts w:eastAsia="Calibri"/>
                <w:spacing w:val="1"/>
                <w:sz w:val="28"/>
              </w:rPr>
            </w:pPr>
            <w:r w:rsidRPr="007A5B94">
              <w:rPr>
                <w:rFonts w:eastAsia="Calibri"/>
                <w:spacing w:val="1"/>
                <w:sz w:val="28"/>
              </w:rPr>
              <w:t>Плотность</w:t>
            </w:r>
          </w:p>
        </w:tc>
      </w:tr>
      <w:tr w:rsidR="007A5B94" w:rsidRPr="007A5B94" w14:paraId="5F6662B3" w14:textId="77777777" w:rsidTr="00E17DAC">
        <w:tc>
          <w:tcPr>
            <w:tcW w:w="4672" w:type="dxa"/>
          </w:tcPr>
          <w:p w14:paraId="4FDCA2F8" w14:textId="77777777" w:rsidR="007A5B94" w:rsidRPr="007A5B94" w:rsidRDefault="007A5B94" w:rsidP="007A5B94">
            <w:pPr>
              <w:spacing w:line="360" w:lineRule="auto"/>
              <w:jc w:val="center"/>
              <w:textAlignment w:val="baseline"/>
              <w:rPr>
                <w:rFonts w:eastAsia="Calibri"/>
                <w:spacing w:val="1"/>
                <w:sz w:val="28"/>
              </w:rPr>
            </w:pPr>
            <w:r w:rsidRPr="007A5B94">
              <w:rPr>
                <w:rFonts w:eastAsia="Calibri"/>
                <w:spacing w:val="1"/>
                <w:sz w:val="28"/>
              </w:rPr>
              <w:t>при 0, С˚</w:t>
            </w:r>
          </w:p>
        </w:tc>
        <w:tc>
          <w:tcPr>
            <w:tcW w:w="4673" w:type="dxa"/>
          </w:tcPr>
          <w:p w14:paraId="5E64E307" w14:textId="77777777" w:rsidR="007A5B94" w:rsidRPr="007A5B94" w:rsidRDefault="007A5B94" w:rsidP="007A5B94">
            <w:pPr>
              <w:spacing w:line="360" w:lineRule="auto"/>
              <w:jc w:val="center"/>
              <w:textAlignment w:val="baseline"/>
              <w:rPr>
                <w:rFonts w:eastAsia="Calibri"/>
                <w:spacing w:val="1"/>
                <w:sz w:val="28"/>
              </w:rPr>
            </w:pPr>
            <w:r w:rsidRPr="007A5B94">
              <w:rPr>
                <w:rFonts w:eastAsia="Calibri"/>
                <w:spacing w:val="1"/>
                <w:sz w:val="28"/>
              </w:rPr>
              <w:t>0,896</w:t>
            </w:r>
          </w:p>
        </w:tc>
      </w:tr>
      <w:tr w:rsidR="007A5B94" w:rsidRPr="007A5B94" w14:paraId="2611DCEA" w14:textId="77777777" w:rsidTr="00E17DAC">
        <w:tc>
          <w:tcPr>
            <w:tcW w:w="4672" w:type="dxa"/>
          </w:tcPr>
          <w:p w14:paraId="75E56117" w14:textId="77777777" w:rsidR="007A5B94" w:rsidRPr="007A5B94" w:rsidRDefault="007A5B94" w:rsidP="007A5B94">
            <w:pPr>
              <w:spacing w:line="360" w:lineRule="auto"/>
              <w:jc w:val="center"/>
              <w:textAlignment w:val="baseline"/>
              <w:rPr>
                <w:rFonts w:eastAsia="Calibri"/>
                <w:spacing w:val="1"/>
                <w:sz w:val="28"/>
              </w:rPr>
            </w:pPr>
            <w:r w:rsidRPr="007A5B94">
              <w:rPr>
                <w:rFonts w:eastAsia="Calibri"/>
                <w:spacing w:val="1"/>
                <w:sz w:val="28"/>
              </w:rPr>
              <w:t>при 10, С˚</w:t>
            </w:r>
          </w:p>
        </w:tc>
        <w:tc>
          <w:tcPr>
            <w:tcW w:w="4673" w:type="dxa"/>
          </w:tcPr>
          <w:p w14:paraId="7BCA970E" w14:textId="77777777" w:rsidR="007A5B94" w:rsidRPr="007A5B94" w:rsidRDefault="007A5B94" w:rsidP="007A5B94">
            <w:pPr>
              <w:spacing w:line="360" w:lineRule="auto"/>
              <w:jc w:val="center"/>
              <w:textAlignment w:val="baseline"/>
              <w:rPr>
                <w:rFonts w:eastAsia="Calibri"/>
                <w:spacing w:val="1"/>
                <w:sz w:val="28"/>
              </w:rPr>
            </w:pPr>
            <w:r w:rsidRPr="007A5B94">
              <w:rPr>
                <w:rFonts w:eastAsia="Calibri"/>
                <w:spacing w:val="1"/>
                <w:sz w:val="28"/>
              </w:rPr>
              <w:t>0,889</w:t>
            </w:r>
          </w:p>
        </w:tc>
      </w:tr>
      <w:tr w:rsidR="007A5B94" w:rsidRPr="007A5B94" w14:paraId="55A37BAC" w14:textId="77777777" w:rsidTr="00E17DAC">
        <w:tc>
          <w:tcPr>
            <w:tcW w:w="4672" w:type="dxa"/>
          </w:tcPr>
          <w:p w14:paraId="1654B4FB" w14:textId="77777777" w:rsidR="007A5B94" w:rsidRPr="007A5B94" w:rsidRDefault="007A5B94" w:rsidP="007A5B94">
            <w:pPr>
              <w:spacing w:line="360" w:lineRule="auto"/>
              <w:jc w:val="center"/>
              <w:textAlignment w:val="baseline"/>
              <w:rPr>
                <w:rFonts w:eastAsia="Calibri"/>
                <w:spacing w:val="1"/>
                <w:sz w:val="28"/>
              </w:rPr>
            </w:pPr>
            <w:r w:rsidRPr="007A5B94">
              <w:rPr>
                <w:rFonts w:eastAsia="Calibri"/>
                <w:spacing w:val="1"/>
                <w:sz w:val="28"/>
              </w:rPr>
              <w:t>при 20,</w:t>
            </w:r>
            <w:r w:rsidRPr="007A5B94">
              <w:rPr>
                <w:rFonts w:eastAsia="Calibri"/>
              </w:rPr>
              <w:t xml:space="preserve"> </w:t>
            </w:r>
            <w:r w:rsidRPr="007A5B94">
              <w:rPr>
                <w:rFonts w:eastAsia="Calibri"/>
                <w:spacing w:val="1"/>
                <w:sz w:val="28"/>
              </w:rPr>
              <w:t>С˚</w:t>
            </w:r>
          </w:p>
        </w:tc>
        <w:tc>
          <w:tcPr>
            <w:tcW w:w="4673" w:type="dxa"/>
          </w:tcPr>
          <w:p w14:paraId="4AAFCEF5" w14:textId="77777777" w:rsidR="007A5B94" w:rsidRPr="007A5B94" w:rsidRDefault="007A5B94" w:rsidP="007A5B94">
            <w:pPr>
              <w:spacing w:line="360" w:lineRule="auto"/>
              <w:jc w:val="center"/>
              <w:textAlignment w:val="baseline"/>
              <w:rPr>
                <w:rFonts w:eastAsia="Calibri"/>
                <w:spacing w:val="1"/>
                <w:sz w:val="28"/>
              </w:rPr>
            </w:pPr>
            <w:r w:rsidRPr="007A5B94">
              <w:rPr>
                <w:rFonts w:eastAsia="Calibri"/>
                <w:spacing w:val="1"/>
                <w:sz w:val="28"/>
              </w:rPr>
              <w:t>0,882</w:t>
            </w:r>
          </w:p>
        </w:tc>
      </w:tr>
      <w:tr w:rsidR="007A5B94" w:rsidRPr="007A5B94" w14:paraId="239E1644" w14:textId="77777777" w:rsidTr="00E17DAC">
        <w:tc>
          <w:tcPr>
            <w:tcW w:w="4672" w:type="dxa"/>
          </w:tcPr>
          <w:p w14:paraId="7BCC5A2F" w14:textId="77777777" w:rsidR="007A5B94" w:rsidRPr="007A5B94" w:rsidRDefault="007A5B94" w:rsidP="007A5B94">
            <w:pPr>
              <w:spacing w:line="360" w:lineRule="auto"/>
              <w:jc w:val="center"/>
              <w:textAlignment w:val="baseline"/>
              <w:rPr>
                <w:rFonts w:eastAsia="Calibri"/>
                <w:spacing w:val="1"/>
                <w:sz w:val="28"/>
              </w:rPr>
            </w:pPr>
            <w:r w:rsidRPr="007A5B94">
              <w:rPr>
                <w:rFonts w:eastAsia="Calibri"/>
                <w:spacing w:val="1"/>
                <w:sz w:val="28"/>
              </w:rPr>
              <w:t>при 30,</w:t>
            </w:r>
            <w:r w:rsidRPr="007A5B94">
              <w:rPr>
                <w:rFonts w:eastAsia="Calibri"/>
              </w:rPr>
              <w:t xml:space="preserve"> </w:t>
            </w:r>
            <w:r w:rsidRPr="007A5B94">
              <w:rPr>
                <w:rFonts w:eastAsia="Calibri"/>
                <w:spacing w:val="1"/>
                <w:sz w:val="28"/>
              </w:rPr>
              <w:t>С˚</w:t>
            </w:r>
          </w:p>
        </w:tc>
        <w:tc>
          <w:tcPr>
            <w:tcW w:w="4673" w:type="dxa"/>
          </w:tcPr>
          <w:p w14:paraId="69ACC212" w14:textId="77777777" w:rsidR="007A5B94" w:rsidRPr="007A5B94" w:rsidRDefault="007A5B94" w:rsidP="007A5B94">
            <w:pPr>
              <w:spacing w:line="360" w:lineRule="auto"/>
              <w:jc w:val="center"/>
              <w:textAlignment w:val="baseline"/>
              <w:rPr>
                <w:rFonts w:eastAsia="Calibri"/>
                <w:spacing w:val="1"/>
                <w:sz w:val="28"/>
              </w:rPr>
            </w:pPr>
            <w:r w:rsidRPr="007A5B94">
              <w:rPr>
                <w:rFonts w:eastAsia="Calibri"/>
                <w:spacing w:val="1"/>
                <w:sz w:val="28"/>
              </w:rPr>
              <w:t>0,876</w:t>
            </w:r>
          </w:p>
        </w:tc>
      </w:tr>
      <w:tr w:rsidR="007A5B94" w:rsidRPr="007A5B94" w14:paraId="06648E7D" w14:textId="77777777" w:rsidTr="00E17DAC">
        <w:tc>
          <w:tcPr>
            <w:tcW w:w="4672" w:type="dxa"/>
          </w:tcPr>
          <w:p w14:paraId="02C8ED7F" w14:textId="77777777" w:rsidR="007A5B94" w:rsidRPr="007A5B94" w:rsidRDefault="007A5B94" w:rsidP="007A5B94">
            <w:pPr>
              <w:spacing w:line="360" w:lineRule="auto"/>
              <w:jc w:val="center"/>
              <w:textAlignment w:val="baseline"/>
              <w:rPr>
                <w:rFonts w:eastAsia="Calibri"/>
                <w:spacing w:val="1"/>
                <w:sz w:val="28"/>
              </w:rPr>
            </w:pPr>
            <w:r w:rsidRPr="007A5B94">
              <w:rPr>
                <w:rFonts w:eastAsia="Calibri"/>
                <w:spacing w:val="1"/>
                <w:sz w:val="28"/>
              </w:rPr>
              <w:t>при 40,</w:t>
            </w:r>
            <w:r w:rsidRPr="007A5B94">
              <w:rPr>
                <w:rFonts w:eastAsia="Calibri"/>
              </w:rPr>
              <w:t xml:space="preserve"> </w:t>
            </w:r>
            <w:r w:rsidRPr="007A5B94">
              <w:rPr>
                <w:rFonts w:eastAsia="Calibri"/>
                <w:spacing w:val="1"/>
                <w:sz w:val="28"/>
              </w:rPr>
              <w:t>С˚</w:t>
            </w:r>
          </w:p>
        </w:tc>
        <w:tc>
          <w:tcPr>
            <w:tcW w:w="4673" w:type="dxa"/>
          </w:tcPr>
          <w:p w14:paraId="714BDCDA" w14:textId="77777777" w:rsidR="007A5B94" w:rsidRPr="007A5B94" w:rsidRDefault="007A5B94" w:rsidP="007A5B94">
            <w:pPr>
              <w:spacing w:line="360" w:lineRule="auto"/>
              <w:jc w:val="center"/>
              <w:textAlignment w:val="baseline"/>
              <w:rPr>
                <w:rFonts w:eastAsia="Calibri"/>
                <w:spacing w:val="1"/>
                <w:sz w:val="28"/>
              </w:rPr>
            </w:pPr>
            <w:r w:rsidRPr="007A5B94">
              <w:rPr>
                <w:rFonts w:eastAsia="Calibri"/>
                <w:spacing w:val="1"/>
                <w:sz w:val="28"/>
              </w:rPr>
              <w:t>0,869</w:t>
            </w:r>
          </w:p>
        </w:tc>
      </w:tr>
      <w:tr w:rsidR="007A5B94" w:rsidRPr="007A5B94" w14:paraId="41BBFECA" w14:textId="77777777" w:rsidTr="00E17DAC">
        <w:tc>
          <w:tcPr>
            <w:tcW w:w="4672" w:type="dxa"/>
          </w:tcPr>
          <w:p w14:paraId="5ABAFC31" w14:textId="77777777" w:rsidR="007A5B94" w:rsidRPr="007A5B94" w:rsidRDefault="007A5B94" w:rsidP="007A5B94">
            <w:pPr>
              <w:spacing w:line="360" w:lineRule="auto"/>
              <w:jc w:val="center"/>
              <w:textAlignment w:val="baseline"/>
              <w:rPr>
                <w:rFonts w:eastAsia="Calibri"/>
                <w:spacing w:val="1"/>
                <w:sz w:val="28"/>
              </w:rPr>
            </w:pPr>
            <w:r w:rsidRPr="007A5B94">
              <w:rPr>
                <w:rFonts w:eastAsia="Calibri"/>
                <w:spacing w:val="1"/>
                <w:sz w:val="28"/>
              </w:rPr>
              <w:t>при 50,</w:t>
            </w:r>
            <w:r w:rsidRPr="007A5B94">
              <w:rPr>
                <w:rFonts w:eastAsia="Calibri"/>
              </w:rPr>
              <w:t xml:space="preserve"> </w:t>
            </w:r>
            <w:r w:rsidRPr="007A5B94">
              <w:rPr>
                <w:rFonts w:eastAsia="Calibri"/>
                <w:spacing w:val="1"/>
                <w:sz w:val="28"/>
              </w:rPr>
              <w:t>С˚</w:t>
            </w:r>
          </w:p>
        </w:tc>
        <w:tc>
          <w:tcPr>
            <w:tcW w:w="4673" w:type="dxa"/>
          </w:tcPr>
          <w:p w14:paraId="5269D923" w14:textId="77777777" w:rsidR="007A5B94" w:rsidRPr="007A5B94" w:rsidRDefault="007A5B94" w:rsidP="007A5B94">
            <w:pPr>
              <w:spacing w:line="360" w:lineRule="auto"/>
              <w:jc w:val="center"/>
              <w:textAlignment w:val="baseline"/>
              <w:rPr>
                <w:rFonts w:eastAsia="Calibri"/>
                <w:spacing w:val="1"/>
                <w:sz w:val="28"/>
              </w:rPr>
            </w:pPr>
            <w:r w:rsidRPr="007A5B94">
              <w:rPr>
                <w:rFonts w:eastAsia="Calibri"/>
                <w:spacing w:val="1"/>
                <w:sz w:val="28"/>
              </w:rPr>
              <w:t>0,862</w:t>
            </w:r>
          </w:p>
        </w:tc>
      </w:tr>
    </w:tbl>
    <w:p w14:paraId="642A5483" w14:textId="77777777" w:rsidR="007A5B94" w:rsidRPr="007A5B94" w:rsidRDefault="007A5B94" w:rsidP="007A5B94">
      <w:pPr>
        <w:spacing w:line="360" w:lineRule="auto"/>
        <w:ind w:firstLine="709"/>
        <w:textAlignment w:val="baseline"/>
        <w:rPr>
          <w:spacing w:val="1"/>
          <w:sz w:val="28"/>
        </w:rPr>
      </w:pPr>
    </w:p>
    <w:p w14:paraId="6F9B3EA3" w14:textId="77777777" w:rsidR="007A5B94" w:rsidRPr="007A5B94" w:rsidRDefault="007A5B94" w:rsidP="007A5B94">
      <w:pPr>
        <w:spacing w:line="360" w:lineRule="auto"/>
        <w:ind w:firstLine="709"/>
        <w:jc w:val="both"/>
        <w:textAlignment w:val="baseline"/>
        <w:rPr>
          <w:b/>
          <w:spacing w:val="1"/>
          <w:sz w:val="28"/>
        </w:rPr>
      </w:pPr>
      <w:r w:rsidRPr="007A5B94">
        <w:rPr>
          <w:b/>
          <w:spacing w:val="1"/>
          <w:sz w:val="28"/>
        </w:rPr>
        <w:t>Содержание серы</w:t>
      </w:r>
    </w:p>
    <w:p w14:paraId="017F7062" w14:textId="77777777" w:rsidR="007A5B94" w:rsidRPr="007A5B94" w:rsidRDefault="007A5B94" w:rsidP="007A5B94">
      <w:pPr>
        <w:spacing w:line="360" w:lineRule="auto"/>
        <w:ind w:firstLine="709"/>
        <w:jc w:val="both"/>
        <w:textAlignment w:val="baseline"/>
        <w:rPr>
          <w:spacing w:val="1"/>
          <w:sz w:val="28"/>
        </w:rPr>
      </w:pPr>
      <w:r w:rsidRPr="007A5B94">
        <w:rPr>
          <w:spacing w:val="1"/>
          <w:sz w:val="28"/>
        </w:rPr>
        <w:t xml:space="preserve">Содержание серы является одним из ключевых показателей, определяющих технологическую схему переработки нефти, стоимость сырья и экологические характеристики готовой продукции. Проведенный анализ показал, что товарная нефть </w:t>
      </w:r>
      <w:proofErr w:type="spellStart"/>
      <w:r w:rsidRPr="007A5B94">
        <w:rPr>
          <w:spacing w:val="1"/>
          <w:sz w:val="28"/>
        </w:rPr>
        <w:t>Ромашкинского</w:t>
      </w:r>
      <w:proofErr w:type="spellEnd"/>
      <w:r w:rsidRPr="007A5B94">
        <w:rPr>
          <w:spacing w:val="1"/>
          <w:sz w:val="28"/>
        </w:rPr>
        <w:t xml:space="preserve"> месторождения характеризуется как высокосернистая, с общим содержанием серы 3,50 % масс.</w:t>
      </w:r>
    </w:p>
    <w:p w14:paraId="1107181A" w14:textId="1258C905" w:rsidR="007A5B94" w:rsidRDefault="007A5B94" w:rsidP="007A5B94">
      <w:pPr>
        <w:spacing w:line="360" w:lineRule="auto"/>
        <w:ind w:firstLine="709"/>
        <w:jc w:val="both"/>
        <w:textAlignment w:val="baseline"/>
        <w:rPr>
          <w:spacing w:val="1"/>
          <w:sz w:val="28"/>
        </w:rPr>
      </w:pPr>
    </w:p>
    <w:p w14:paraId="7324778A" w14:textId="77777777" w:rsidR="001A61FF" w:rsidRPr="007A5B94" w:rsidRDefault="001A61FF" w:rsidP="007A5B94">
      <w:pPr>
        <w:spacing w:line="360" w:lineRule="auto"/>
        <w:ind w:firstLine="709"/>
        <w:jc w:val="both"/>
        <w:textAlignment w:val="baseline"/>
        <w:rPr>
          <w:spacing w:val="1"/>
          <w:sz w:val="28"/>
        </w:rPr>
      </w:pPr>
    </w:p>
    <w:p w14:paraId="58344F46" w14:textId="77777777" w:rsidR="007A5B94" w:rsidRPr="007A5B94" w:rsidRDefault="007A5B94" w:rsidP="007A5B94">
      <w:pPr>
        <w:spacing w:line="360" w:lineRule="auto"/>
        <w:ind w:firstLine="709"/>
        <w:jc w:val="both"/>
        <w:textAlignment w:val="baseline"/>
        <w:rPr>
          <w:b/>
          <w:spacing w:val="1"/>
          <w:sz w:val="28"/>
        </w:rPr>
      </w:pPr>
      <w:r w:rsidRPr="007A5B94">
        <w:rPr>
          <w:b/>
          <w:spacing w:val="1"/>
          <w:sz w:val="28"/>
        </w:rPr>
        <w:lastRenderedPageBreak/>
        <w:t>Содержание парафинов</w:t>
      </w:r>
    </w:p>
    <w:p w14:paraId="3A6674B0" w14:textId="450702E7" w:rsidR="007A5B94" w:rsidRDefault="007A5B94" w:rsidP="007A5B94">
      <w:pPr>
        <w:spacing w:line="360" w:lineRule="auto"/>
        <w:ind w:firstLine="709"/>
        <w:jc w:val="both"/>
        <w:textAlignment w:val="baseline"/>
        <w:rPr>
          <w:spacing w:val="1"/>
          <w:sz w:val="28"/>
        </w:rPr>
      </w:pPr>
      <w:r w:rsidRPr="007A5B94">
        <w:rPr>
          <w:spacing w:val="1"/>
          <w:sz w:val="28"/>
        </w:rPr>
        <w:t xml:space="preserve">Парафины (твердые углеводороды) являются важным компонентом нефти, в значительной степени определяющим ее эксплуатационные характеристики, в первую очередь – поведение при низких температурах. Установлено, что содержание парафинов в товарной нефти </w:t>
      </w:r>
      <w:proofErr w:type="spellStart"/>
      <w:r w:rsidRPr="007A5B94">
        <w:rPr>
          <w:spacing w:val="1"/>
          <w:sz w:val="28"/>
        </w:rPr>
        <w:t>Ромашкинского</w:t>
      </w:r>
      <w:proofErr w:type="spellEnd"/>
      <w:r w:rsidRPr="007A5B94">
        <w:rPr>
          <w:spacing w:val="1"/>
          <w:sz w:val="28"/>
        </w:rPr>
        <w:t xml:space="preserve"> месторождения варьируется в диапазоне 3,2 – 4,1 % масс., что позволяет классифицировать ее как </w:t>
      </w:r>
      <w:proofErr w:type="spellStart"/>
      <w:r w:rsidRPr="007A5B94">
        <w:rPr>
          <w:spacing w:val="1"/>
          <w:sz w:val="28"/>
        </w:rPr>
        <w:t>малопарафинистую</w:t>
      </w:r>
      <w:proofErr w:type="spellEnd"/>
      <w:r w:rsidRPr="007A5B94">
        <w:rPr>
          <w:spacing w:val="1"/>
          <w:sz w:val="28"/>
        </w:rPr>
        <w:t xml:space="preserve"> согласно ГОСТ Р 51858-2002. Несмотря на относительно невысокое общее содержание, именно парафины формируют ряд ключевых технологических вызовов при добыче, транспортировке и переработке данного сырья.</w:t>
      </w:r>
    </w:p>
    <w:p w14:paraId="39072C96" w14:textId="77777777" w:rsidR="001A61FF" w:rsidRPr="007A5B94" w:rsidRDefault="001A61FF" w:rsidP="007A5B94">
      <w:pPr>
        <w:spacing w:line="360" w:lineRule="auto"/>
        <w:ind w:firstLine="709"/>
        <w:jc w:val="both"/>
        <w:textAlignment w:val="baseline"/>
        <w:rPr>
          <w:spacing w:val="1"/>
          <w:sz w:val="28"/>
        </w:rPr>
      </w:pPr>
    </w:p>
    <w:p w14:paraId="5CC5E57C" w14:textId="6779C1A7" w:rsidR="007A5B94" w:rsidRDefault="001A61FF" w:rsidP="00DD143E">
      <w:pPr>
        <w:spacing w:line="360" w:lineRule="auto"/>
        <w:ind w:firstLine="709"/>
        <w:textAlignment w:val="baseline"/>
        <w:rPr>
          <w:b/>
          <w:sz w:val="28"/>
        </w:rPr>
      </w:pPr>
      <w:r>
        <w:rPr>
          <w:b/>
          <w:sz w:val="28"/>
        </w:rPr>
        <w:t xml:space="preserve">Содержание смол и </w:t>
      </w:r>
      <w:proofErr w:type="spellStart"/>
      <w:r>
        <w:rPr>
          <w:b/>
          <w:sz w:val="28"/>
        </w:rPr>
        <w:t>асфальтенов</w:t>
      </w:r>
      <w:proofErr w:type="spellEnd"/>
      <w:r>
        <w:rPr>
          <w:b/>
          <w:sz w:val="28"/>
        </w:rPr>
        <w:t xml:space="preserve"> </w:t>
      </w:r>
    </w:p>
    <w:p w14:paraId="127B3BDB" w14:textId="428AED38" w:rsidR="001A61FF" w:rsidRDefault="001A61FF" w:rsidP="001A61FF">
      <w:pPr>
        <w:spacing w:line="360" w:lineRule="auto"/>
        <w:ind w:firstLine="709"/>
        <w:jc w:val="both"/>
        <w:textAlignment w:val="baseline"/>
        <w:rPr>
          <w:sz w:val="28"/>
        </w:rPr>
      </w:pPr>
      <w:r w:rsidRPr="001A61FF">
        <w:rPr>
          <w:sz w:val="28"/>
        </w:rPr>
        <w:t xml:space="preserve">Смолисто-асфальтеновые компоненты представляют собой наиболее высокомолекулярную и гетероатомную часть нефти, играющую ключевую роль в формировании ее структурно-механических свойств и определяющую сложность переработки тяжелых остатков. Содержание смол в </w:t>
      </w:r>
      <w:proofErr w:type="spellStart"/>
      <w:r w:rsidRPr="001A61FF">
        <w:rPr>
          <w:sz w:val="28"/>
        </w:rPr>
        <w:t>ромашкинской</w:t>
      </w:r>
      <w:proofErr w:type="spellEnd"/>
      <w:r w:rsidRPr="001A61FF">
        <w:rPr>
          <w:sz w:val="28"/>
        </w:rPr>
        <w:t xml:space="preserve"> нефти составляет 8,5 – 10,5 % масс., а </w:t>
      </w:r>
      <w:proofErr w:type="spellStart"/>
      <w:r w:rsidRPr="001A61FF">
        <w:rPr>
          <w:sz w:val="28"/>
        </w:rPr>
        <w:t>асфальтенов</w:t>
      </w:r>
      <w:proofErr w:type="spellEnd"/>
      <w:r w:rsidRPr="001A61FF">
        <w:rPr>
          <w:sz w:val="28"/>
        </w:rPr>
        <w:t xml:space="preserve"> – 0,4 – 0,7 % масс. Несмотря на относительно невысокое содержание </w:t>
      </w:r>
      <w:proofErr w:type="spellStart"/>
      <w:r w:rsidRPr="001A61FF">
        <w:rPr>
          <w:sz w:val="28"/>
        </w:rPr>
        <w:t>асфальтенов</w:t>
      </w:r>
      <w:proofErr w:type="spellEnd"/>
      <w:r w:rsidRPr="001A61FF">
        <w:rPr>
          <w:sz w:val="28"/>
        </w:rPr>
        <w:t>, именно это соотношение и природа данных компонентов критически важны для стабильности нефтяной системы и технологических процессов.</w:t>
      </w:r>
    </w:p>
    <w:p w14:paraId="66BB5070" w14:textId="77777777" w:rsidR="00B52336" w:rsidRDefault="00B52336" w:rsidP="001A61FF">
      <w:pPr>
        <w:spacing w:line="360" w:lineRule="auto"/>
        <w:ind w:firstLine="709"/>
        <w:jc w:val="both"/>
        <w:textAlignment w:val="baseline"/>
        <w:rPr>
          <w:sz w:val="28"/>
        </w:rPr>
      </w:pPr>
    </w:p>
    <w:p w14:paraId="48ACF397" w14:textId="77A40A71" w:rsidR="00B52336" w:rsidRDefault="00B52336" w:rsidP="00B52336">
      <w:pPr>
        <w:spacing w:line="360" w:lineRule="auto"/>
        <w:ind w:firstLine="709"/>
        <w:jc w:val="both"/>
        <w:textAlignment w:val="baseline"/>
        <w:rPr>
          <w:b/>
          <w:sz w:val="28"/>
        </w:rPr>
      </w:pPr>
      <w:r>
        <w:rPr>
          <w:b/>
          <w:sz w:val="28"/>
        </w:rPr>
        <w:t>Фракционный состав нефти</w:t>
      </w:r>
    </w:p>
    <w:tbl>
      <w:tblPr>
        <w:tblStyle w:val="aa"/>
        <w:tblW w:w="0" w:type="auto"/>
        <w:tblLook w:val="04A0" w:firstRow="1" w:lastRow="0" w:firstColumn="1" w:lastColumn="0" w:noHBand="0" w:noVBand="1"/>
      </w:tblPr>
      <w:tblGrid>
        <w:gridCol w:w="2336"/>
        <w:gridCol w:w="2336"/>
        <w:gridCol w:w="2336"/>
        <w:gridCol w:w="2337"/>
      </w:tblGrid>
      <w:tr w:rsidR="004279E3" w:rsidRPr="004279E3" w14:paraId="37A1EE6C" w14:textId="77777777" w:rsidTr="004279E3">
        <w:tc>
          <w:tcPr>
            <w:tcW w:w="2336" w:type="dxa"/>
          </w:tcPr>
          <w:p w14:paraId="1AD6004C" w14:textId="0AD73BF0" w:rsidR="004279E3" w:rsidRPr="004279E3" w:rsidRDefault="004279E3" w:rsidP="004279E3">
            <w:pPr>
              <w:spacing w:line="360" w:lineRule="auto"/>
              <w:jc w:val="center"/>
              <w:textAlignment w:val="baseline"/>
              <w:rPr>
                <w:sz w:val="24"/>
                <w:szCs w:val="24"/>
              </w:rPr>
            </w:pPr>
            <w:r w:rsidRPr="004279E3">
              <w:rPr>
                <w:sz w:val="24"/>
                <w:szCs w:val="24"/>
              </w:rPr>
              <w:t>Широкая фракция</w:t>
            </w:r>
          </w:p>
        </w:tc>
        <w:tc>
          <w:tcPr>
            <w:tcW w:w="2336" w:type="dxa"/>
          </w:tcPr>
          <w:p w14:paraId="1ED616DD" w14:textId="41A2C56B" w:rsidR="004279E3" w:rsidRPr="004279E3" w:rsidRDefault="004279E3" w:rsidP="004279E3">
            <w:pPr>
              <w:spacing w:line="360" w:lineRule="auto"/>
              <w:jc w:val="center"/>
              <w:textAlignment w:val="baseline"/>
              <w:rPr>
                <w:sz w:val="24"/>
                <w:szCs w:val="24"/>
              </w:rPr>
            </w:pPr>
            <w:r w:rsidRPr="004279E3">
              <w:rPr>
                <w:sz w:val="24"/>
                <w:szCs w:val="24"/>
              </w:rPr>
              <w:t>Температурные пределы, °C</w:t>
            </w:r>
          </w:p>
        </w:tc>
        <w:tc>
          <w:tcPr>
            <w:tcW w:w="2336" w:type="dxa"/>
          </w:tcPr>
          <w:p w14:paraId="1637D90E" w14:textId="57BC6BFA" w:rsidR="004279E3" w:rsidRPr="004279E3" w:rsidRDefault="004279E3" w:rsidP="004279E3">
            <w:pPr>
              <w:spacing w:line="360" w:lineRule="auto"/>
              <w:jc w:val="center"/>
              <w:textAlignment w:val="baseline"/>
              <w:rPr>
                <w:sz w:val="24"/>
                <w:szCs w:val="24"/>
              </w:rPr>
            </w:pPr>
            <w:r w:rsidRPr="004279E3">
              <w:rPr>
                <w:sz w:val="24"/>
                <w:szCs w:val="24"/>
              </w:rPr>
              <w:t>Выход на нефть, %</w:t>
            </w:r>
          </w:p>
        </w:tc>
        <w:tc>
          <w:tcPr>
            <w:tcW w:w="2337" w:type="dxa"/>
          </w:tcPr>
          <w:p w14:paraId="778EAD79" w14:textId="49EA4E3B" w:rsidR="004279E3" w:rsidRPr="004279E3" w:rsidRDefault="004279E3" w:rsidP="004279E3">
            <w:pPr>
              <w:spacing w:line="360" w:lineRule="auto"/>
              <w:jc w:val="center"/>
              <w:textAlignment w:val="baseline"/>
              <w:rPr>
                <w:sz w:val="24"/>
                <w:szCs w:val="24"/>
              </w:rPr>
            </w:pPr>
            <w:r w:rsidRPr="004279E3">
              <w:rPr>
                <w:sz w:val="24"/>
                <w:szCs w:val="24"/>
              </w:rPr>
              <w:t>Суммарный выход, %</w:t>
            </w:r>
          </w:p>
        </w:tc>
      </w:tr>
      <w:tr w:rsidR="004279E3" w:rsidRPr="004279E3" w14:paraId="6459FF3C" w14:textId="77777777" w:rsidTr="00437095">
        <w:tc>
          <w:tcPr>
            <w:tcW w:w="2336" w:type="dxa"/>
            <w:vAlign w:val="center"/>
          </w:tcPr>
          <w:p w14:paraId="5A447BA0" w14:textId="43338FA1" w:rsidR="004279E3" w:rsidRPr="004279E3" w:rsidRDefault="004279E3" w:rsidP="004279E3">
            <w:pPr>
              <w:spacing w:line="360" w:lineRule="auto"/>
              <w:textAlignment w:val="baseline"/>
              <w:rPr>
                <w:sz w:val="24"/>
                <w:szCs w:val="24"/>
              </w:rPr>
            </w:pPr>
            <w:r w:rsidRPr="00B52336">
              <w:rPr>
                <w:sz w:val="24"/>
                <w:szCs w:val="24"/>
                <w:lang w:eastAsia="ru-RU"/>
              </w:rPr>
              <w:t>Легкий бензин</w:t>
            </w:r>
          </w:p>
        </w:tc>
        <w:tc>
          <w:tcPr>
            <w:tcW w:w="2336" w:type="dxa"/>
            <w:vAlign w:val="center"/>
          </w:tcPr>
          <w:p w14:paraId="10479387" w14:textId="2C19FDF7" w:rsidR="004279E3" w:rsidRPr="004279E3" w:rsidRDefault="004279E3" w:rsidP="004279E3">
            <w:pPr>
              <w:spacing w:line="360" w:lineRule="auto"/>
              <w:jc w:val="center"/>
              <w:textAlignment w:val="baseline"/>
              <w:rPr>
                <w:sz w:val="24"/>
                <w:szCs w:val="24"/>
              </w:rPr>
            </w:pPr>
            <w:proofErr w:type="spellStart"/>
            <w:r w:rsidRPr="00B52336">
              <w:rPr>
                <w:sz w:val="24"/>
                <w:szCs w:val="24"/>
                <w:lang w:eastAsia="ru-RU"/>
              </w:rPr>
              <w:t>н.к</w:t>
            </w:r>
            <w:proofErr w:type="spellEnd"/>
            <w:r w:rsidRPr="00B52336">
              <w:rPr>
                <w:sz w:val="24"/>
                <w:szCs w:val="24"/>
                <w:lang w:eastAsia="ru-RU"/>
              </w:rPr>
              <w:t>. - 68°C</w:t>
            </w:r>
          </w:p>
        </w:tc>
        <w:tc>
          <w:tcPr>
            <w:tcW w:w="2336" w:type="dxa"/>
          </w:tcPr>
          <w:p w14:paraId="24F352D3" w14:textId="03F98024" w:rsidR="004279E3" w:rsidRPr="004279E3" w:rsidRDefault="004279E3" w:rsidP="004279E3">
            <w:pPr>
              <w:spacing w:line="360" w:lineRule="auto"/>
              <w:jc w:val="center"/>
              <w:textAlignment w:val="baseline"/>
              <w:rPr>
                <w:sz w:val="24"/>
                <w:szCs w:val="24"/>
              </w:rPr>
            </w:pPr>
            <w:r w:rsidRPr="004279E3">
              <w:rPr>
                <w:sz w:val="24"/>
                <w:szCs w:val="24"/>
              </w:rPr>
              <w:t>2,9</w:t>
            </w:r>
          </w:p>
        </w:tc>
        <w:tc>
          <w:tcPr>
            <w:tcW w:w="2337" w:type="dxa"/>
            <w:vAlign w:val="center"/>
          </w:tcPr>
          <w:p w14:paraId="25BD25A5" w14:textId="7C30A479" w:rsidR="004279E3" w:rsidRPr="004279E3" w:rsidRDefault="004279E3" w:rsidP="004279E3">
            <w:pPr>
              <w:spacing w:line="360" w:lineRule="auto"/>
              <w:jc w:val="center"/>
              <w:textAlignment w:val="baseline"/>
              <w:rPr>
                <w:sz w:val="24"/>
                <w:szCs w:val="24"/>
              </w:rPr>
            </w:pPr>
            <w:r w:rsidRPr="00B52336">
              <w:rPr>
                <w:sz w:val="24"/>
                <w:szCs w:val="24"/>
                <w:lang w:eastAsia="ru-RU"/>
              </w:rPr>
              <w:t>2.9</w:t>
            </w:r>
          </w:p>
        </w:tc>
      </w:tr>
      <w:tr w:rsidR="004279E3" w:rsidRPr="004279E3" w14:paraId="68DC551F" w14:textId="77777777" w:rsidTr="00C62EF8">
        <w:tc>
          <w:tcPr>
            <w:tcW w:w="2336" w:type="dxa"/>
            <w:vAlign w:val="center"/>
          </w:tcPr>
          <w:p w14:paraId="6BA187E5" w14:textId="2C66600E" w:rsidR="004279E3" w:rsidRPr="004279E3" w:rsidRDefault="004279E3" w:rsidP="004279E3">
            <w:pPr>
              <w:spacing w:line="360" w:lineRule="auto"/>
              <w:textAlignment w:val="baseline"/>
              <w:rPr>
                <w:sz w:val="24"/>
                <w:szCs w:val="24"/>
              </w:rPr>
            </w:pPr>
            <w:r w:rsidRPr="00B52336">
              <w:rPr>
                <w:sz w:val="24"/>
                <w:szCs w:val="24"/>
                <w:lang w:eastAsia="ru-RU"/>
              </w:rPr>
              <w:t>Тяжелый бензин</w:t>
            </w:r>
          </w:p>
        </w:tc>
        <w:tc>
          <w:tcPr>
            <w:tcW w:w="2336" w:type="dxa"/>
            <w:vAlign w:val="center"/>
          </w:tcPr>
          <w:p w14:paraId="2EE759FF" w14:textId="6E7FC3F0" w:rsidR="004279E3" w:rsidRPr="004279E3" w:rsidRDefault="004279E3" w:rsidP="004279E3">
            <w:pPr>
              <w:spacing w:line="360" w:lineRule="auto"/>
              <w:jc w:val="center"/>
              <w:textAlignment w:val="baseline"/>
              <w:rPr>
                <w:sz w:val="24"/>
                <w:szCs w:val="24"/>
              </w:rPr>
            </w:pPr>
            <w:r w:rsidRPr="00B52336">
              <w:rPr>
                <w:sz w:val="24"/>
                <w:szCs w:val="24"/>
                <w:lang w:eastAsia="ru-RU"/>
              </w:rPr>
              <w:t>68 - 154°C</w:t>
            </w:r>
          </w:p>
        </w:tc>
        <w:tc>
          <w:tcPr>
            <w:tcW w:w="2336" w:type="dxa"/>
          </w:tcPr>
          <w:p w14:paraId="7C746493" w14:textId="3D33996B" w:rsidR="004279E3" w:rsidRPr="004279E3" w:rsidRDefault="004279E3" w:rsidP="004279E3">
            <w:pPr>
              <w:spacing w:line="360" w:lineRule="auto"/>
              <w:jc w:val="center"/>
              <w:textAlignment w:val="baseline"/>
              <w:rPr>
                <w:sz w:val="24"/>
                <w:szCs w:val="24"/>
              </w:rPr>
            </w:pPr>
            <w:r w:rsidRPr="004279E3">
              <w:rPr>
                <w:sz w:val="24"/>
                <w:szCs w:val="24"/>
              </w:rPr>
              <w:t>8,7</w:t>
            </w:r>
          </w:p>
        </w:tc>
        <w:tc>
          <w:tcPr>
            <w:tcW w:w="2337" w:type="dxa"/>
          </w:tcPr>
          <w:p w14:paraId="18434C8C" w14:textId="48D5281A" w:rsidR="004279E3" w:rsidRPr="004279E3" w:rsidRDefault="004279E3" w:rsidP="004279E3">
            <w:pPr>
              <w:spacing w:line="360" w:lineRule="auto"/>
              <w:jc w:val="center"/>
              <w:textAlignment w:val="baseline"/>
              <w:rPr>
                <w:sz w:val="24"/>
                <w:szCs w:val="24"/>
              </w:rPr>
            </w:pPr>
            <w:r w:rsidRPr="004279E3">
              <w:rPr>
                <w:sz w:val="24"/>
                <w:szCs w:val="24"/>
              </w:rPr>
              <w:t>11,6</w:t>
            </w:r>
          </w:p>
        </w:tc>
      </w:tr>
      <w:tr w:rsidR="004279E3" w:rsidRPr="004279E3" w14:paraId="4DDD9126" w14:textId="77777777" w:rsidTr="00357D70">
        <w:tc>
          <w:tcPr>
            <w:tcW w:w="2336" w:type="dxa"/>
          </w:tcPr>
          <w:p w14:paraId="67BA844A" w14:textId="462E13BF" w:rsidR="004279E3" w:rsidRPr="004279E3" w:rsidRDefault="004279E3" w:rsidP="004279E3">
            <w:pPr>
              <w:spacing w:line="360" w:lineRule="auto"/>
              <w:textAlignment w:val="baseline"/>
              <w:rPr>
                <w:sz w:val="24"/>
                <w:szCs w:val="24"/>
              </w:rPr>
            </w:pPr>
            <w:r w:rsidRPr="004279E3">
              <w:rPr>
                <w:sz w:val="24"/>
                <w:szCs w:val="24"/>
              </w:rPr>
              <w:t>Керосиновые фракции</w:t>
            </w:r>
          </w:p>
        </w:tc>
        <w:tc>
          <w:tcPr>
            <w:tcW w:w="2336" w:type="dxa"/>
            <w:vAlign w:val="center"/>
          </w:tcPr>
          <w:p w14:paraId="7971F8A6" w14:textId="0320AE71" w:rsidR="004279E3" w:rsidRPr="004279E3" w:rsidRDefault="004279E3" w:rsidP="004279E3">
            <w:pPr>
              <w:spacing w:line="360" w:lineRule="auto"/>
              <w:jc w:val="center"/>
              <w:textAlignment w:val="baseline"/>
              <w:rPr>
                <w:sz w:val="24"/>
                <w:szCs w:val="24"/>
              </w:rPr>
            </w:pPr>
            <w:r w:rsidRPr="00B52336">
              <w:rPr>
                <w:sz w:val="24"/>
                <w:szCs w:val="24"/>
                <w:lang w:eastAsia="ru-RU"/>
              </w:rPr>
              <w:t>154 - 240°C</w:t>
            </w:r>
          </w:p>
        </w:tc>
        <w:tc>
          <w:tcPr>
            <w:tcW w:w="2336" w:type="dxa"/>
          </w:tcPr>
          <w:p w14:paraId="245CFC7B" w14:textId="05412E02" w:rsidR="004279E3" w:rsidRPr="004279E3" w:rsidRDefault="004279E3" w:rsidP="004279E3">
            <w:pPr>
              <w:spacing w:line="360" w:lineRule="auto"/>
              <w:jc w:val="center"/>
              <w:textAlignment w:val="baseline"/>
              <w:rPr>
                <w:sz w:val="24"/>
                <w:szCs w:val="24"/>
              </w:rPr>
            </w:pPr>
            <w:r w:rsidRPr="00B52336">
              <w:rPr>
                <w:sz w:val="24"/>
                <w:szCs w:val="24"/>
                <w:lang w:eastAsia="ru-RU"/>
              </w:rPr>
              <w:t>9.6</w:t>
            </w:r>
          </w:p>
        </w:tc>
        <w:tc>
          <w:tcPr>
            <w:tcW w:w="2337" w:type="dxa"/>
            <w:vAlign w:val="center"/>
          </w:tcPr>
          <w:p w14:paraId="1E4EBE0C" w14:textId="30D20FED" w:rsidR="004279E3" w:rsidRPr="004279E3" w:rsidRDefault="004279E3" w:rsidP="004279E3">
            <w:pPr>
              <w:spacing w:line="360" w:lineRule="auto"/>
              <w:jc w:val="center"/>
              <w:textAlignment w:val="baseline"/>
              <w:rPr>
                <w:sz w:val="24"/>
                <w:szCs w:val="24"/>
              </w:rPr>
            </w:pPr>
            <w:r w:rsidRPr="004279E3">
              <w:rPr>
                <w:sz w:val="24"/>
                <w:szCs w:val="24"/>
              </w:rPr>
              <w:t>20,1</w:t>
            </w:r>
          </w:p>
        </w:tc>
      </w:tr>
      <w:tr w:rsidR="004279E3" w:rsidRPr="004279E3" w14:paraId="6B930744" w14:textId="77777777" w:rsidTr="008D74DA">
        <w:tc>
          <w:tcPr>
            <w:tcW w:w="2336" w:type="dxa"/>
            <w:vAlign w:val="center"/>
          </w:tcPr>
          <w:p w14:paraId="073CC929" w14:textId="2F4FC2A2" w:rsidR="004279E3" w:rsidRPr="004279E3" w:rsidRDefault="004279E3" w:rsidP="004279E3">
            <w:pPr>
              <w:spacing w:line="360" w:lineRule="auto"/>
              <w:textAlignment w:val="baseline"/>
              <w:rPr>
                <w:sz w:val="24"/>
                <w:szCs w:val="24"/>
              </w:rPr>
            </w:pPr>
            <w:r w:rsidRPr="00B52336">
              <w:rPr>
                <w:sz w:val="24"/>
                <w:szCs w:val="24"/>
                <w:lang w:eastAsia="ru-RU"/>
              </w:rPr>
              <w:t>Легкий газойль</w:t>
            </w:r>
          </w:p>
        </w:tc>
        <w:tc>
          <w:tcPr>
            <w:tcW w:w="2336" w:type="dxa"/>
            <w:vAlign w:val="center"/>
          </w:tcPr>
          <w:p w14:paraId="41FDDDAC" w14:textId="21EA9419" w:rsidR="004279E3" w:rsidRPr="004279E3" w:rsidRDefault="004279E3" w:rsidP="004279E3">
            <w:pPr>
              <w:spacing w:line="360" w:lineRule="auto"/>
              <w:jc w:val="center"/>
              <w:textAlignment w:val="baseline"/>
              <w:rPr>
                <w:sz w:val="24"/>
                <w:szCs w:val="24"/>
                <w:lang w:eastAsia="ru-RU"/>
              </w:rPr>
            </w:pPr>
            <w:r w:rsidRPr="00B52336">
              <w:rPr>
                <w:sz w:val="24"/>
                <w:szCs w:val="24"/>
                <w:lang w:eastAsia="ru-RU"/>
              </w:rPr>
              <w:t>240 - 350°C</w:t>
            </w:r>
          </w:p>
        </w:tc>
        <w:tc>
          <w:tcPr>
            <w:tcW w:w="2336" w:type="dxa"/>
          </w:tcPr>
          <w:p w14:paraId="432DD6AB" w14:textId="79B5A4A6" w:rsidR="004279E3" w:rsidRPr="004279E3" w:rsidRDefault="004279E3" w:rsidP="004279E3">
            <w:pPr>
              <w:spacing w:line="360" w:lineRule="auto"/>
              <w:jc w:val="center"/>
              <w:textAlignment w:val="baseline"/>
              <w:rPr>
                <w:sz w:val="24"/>
                <w:szCs w:val="24"/>
                <w:lang w:eastAsia="ru-RU"/>
              </w:rPr>
            </w:pPr>
            <w:r w:rsidRPr="00B52336">
              <w:rPr>
                <w:sz w:val="24"/>
                <w:szCs w:val="24"/>
                <w:lang w:eastAsia="ru-RU"/>
              </w:rPr>
              <w:t>17.6</w:t>
            </w:r>
          </w:p>
        </w:tc>
        <w:tc>
          <w:tcPr>
            <w:tcW w:w="2337" w:type="dxa"/>
            <w:vAlign w:val="center"/>
          </w:tcPr>
          <w:p w14:paraId="50912707" w14:textId="387D4B2D" w:rsidR="004279E3" w:rsidRPr="004279E3" w:rsidRDefault="004279E3" w:rsidP="004279E3">
            <w:pPr>
              <w:spacing w:line="360" w:lineRule="auto"/>
              <w:jc w:val="center"/>
              <w:textAlignment w:val="baseline"/>
              <w:rPr>
                <w:sz w:val="24"/>
                <w:szCs w:val="24"/>
              </w:rPr>
            </w:pPr>
            <w:r w:rsidRPr="004279E3">
              <w:rPr>
                <w:sz w:val="24"/>
                <w:szCs w:val="24"/>
              </w:rPr>
              <w:t>38,8</w:t>
            </w:r>
          </w:p>
        </w:tc>
      </w:tr>
      <w:tr w:rsidR="004279E3" w:rsidRPr="004279E3" w14:paraId="587852B2" w14:textId="77777777" w:rsidTr="00357D70">
        <w:tc>
          <w:tcPr>
            <w:tcW w:w="2336" w:type="dxa"/>
          </w:tcPr>
          <w:p w14:paraId="00B484DE" w14:textId="2DAAAE6D" w:rsidR="004279E3" w:rsidRPr="004279E3" w:rsidRDefault="004279E3" w:rsidP="004279E3">
            <w:pPr>
              <w:spacing w:line="360" w:lineRule="auto"/>
              <w:textAlignment w:val="baseline"/>
              <w:rPr>
                <w:sz w:val="24"/>
                <w:szCs w:val="24"/>
              </w:rPr>
            </w:pPr>
            <w:r w:rsidRPr="004279E3">
              <w:rPr>
                <w:sz w:val="24"/>
                <w:szCs w:val="24"/>
              </w:rPr>
              <w:t>Мазут</w:t>
            </w:r>
          </w:p>
        </w:tc>
        <w:tc>
          <w:tcPr>
            <w:tcW w:w="2336" w:type="dxa"/>
            <w:vAlign w:val="center"/>
          </w:tcPr>
          <w:p w14:paraId="2859D9C5" w14:textId="0828F0B2" w:rsidR="004279E3" w:rsidRPr="004279E3" w:rsidRDefault="004279E3" w:rsidP="004279E3">
            <w:pPr>
              <w:spacing w:line="360" w:lineRule="auto"/>
              <w:jc w:val="center"/>
              <w:textAlignment w:val="baseline"/>
              <w:rPr>
                <w:sz w:val="24"/>
                <w:szCs w:val="24"/>
                <w:lang w:eastAsia="ru-RU"/>
              </w:rPr>
            </w:pPr>
            <w:r w:rsidRPr="00B52336">
              <w:rPr>
                <w:sz w:val="24"/>
                <w:szCs w:val="24"/>
                <w:lang w:eastAsia="ru-RU"/>
              </w:rPr>
              <w:t>350 - 500°C</w:t>
            </w:r>
          </w:p>
        </w:tc>
        <w:tc>
          <w:tcPr>
            <w:tcW w:w="2336" w:type="dxa"/>
          </w:tcPr>
          <w:p w14:paraId="1A0418FC" w14:textId="151430BD" w:rsidR="004279E3" w:rsidRPr="004279E3" w:rsidRDefault="004279E3" w:rsidP="004279E3">
            <w:pPr>
              <w:spacing w:line="360" w:lineRule="auto"/>
              <w:jc w:val="center"/>
              <w:textAlignment w:val="baseline"/>
              <w:rPr>
                <w:sz w:val="24"/>
                <w:szCs w:val="24"/>
                <w:lang w:eastAsia="ru-RU"/>
              </w:rPr>
            </w:pPr>
            <w:r w:rsidRPr="00B52336">
              <w:rPr>
                <w:sz w:val="24"/>
                <w:szCs w:val="24"/>
                <w:lang w:eastAsia="ru-RU"/>
              </w:rPr>
              <w:t>24.7</w:t>
            </w:r>
          </w:p>
        </w:tc>
        <w:tc>
          <w:tcPr>
            <w:tcW w:w="2337" w:type="dxa"/>
            <w:vAlign w:val="center"/>
          </w:tcPr>
          <w:p w14:paraId="2A3F464A" w14:textId="64B4FD8A" w:rsidR="004279E3" w:rsidRPr="004279E3" w:rsidRDefault="004279E3" w:rsidP="004279E3">
            <w:pPr>
              <w:spacing w:line="360" w:lineRule="auto"/>
              <w:jc w:val="center"/>
              <w:textAlignment w:val="baseline"/>
              <w:rPr>
                <w:sz w:val="24"/>
                <w:szCs w:val="24"/>
              </w:rPr>
            </w:pPr>
            <w:r w:rsidRPr="004279E3">
              <w:rPr>
                <w:sz w:val="24"/>
                <w:szCs w:val="24"/>
              </w:rPr>
              <w:t>63,5</w:t>
            </w:r>
          </w:p>
        </w:tc>
      </w:tr>
      <w:tr w:rsidR="004279E3" w:rsidRPr="004279E3" w14:paraId="094C3473" w14:textId="77777777" w:rsidTr="00357D70">
        <w:tc>
          <w:tcPr>
            <w:tcW w:w="2336" w:type="dxa"/>
          </w:tcPr>
          <w:p w14:paraId="5F5667B0" w14:textId="5252DF35" w:rsidR="004279E3" w:rsidRPr="004279E3" w:rsidRDefault="004279E3" w:rsidP="004279E3">
            <w:pPr>
              <w:spacing w:line="360" w:lineRule="auto"/>
              <w:textAlignment w:val="baseline"/>
              <w:rPr>
                <w:sz w:val="24"/>
                <w:szCs w:val="24"/>
              </w:rPr>
            </w:pPr>
            <w:r w:rsidRPr="004279E3">
              <w:rPr>
                <w:sz w:val="24"/>
                <w:szCs w:val="24"/>
              </w:rPr>
              <w:t>Гудрон (остаток)</w:t>
            </w:r>
          </w:p>
        </w:tc>
        <w:tc>
          <w:tcPr>
            <w:tcW w:w="2336" w:type="dxa"/>
            <w:vAlign w:val="center"/>
          </w:tcPr>
          <w:p w14:paraId="10D4B3EA" w14:textId="18F2E517" w:rsidR="004279E3" w:rsidRPr="004279E3" w:rsidRDefault="004279E3" w:rsidP="004279E3">
            <w:pPr>
              <w:spacing w:line="360" w:lineRule="auto"/>
              <w:jc w:val="center"/>
              <w:textAlignment w:val="baseline"/>
              <w:rPr>
                <w:sz w:val="24"/>
                <w:szCs w:val="24"/>
                <w:lang w:eastAsia="ru-RU"/>
              </w:rPr>
            </w:pPr>
            <w:r w:rsidRPr="004279E3">
              <w:rPr>
                <w:sz w:val="24"/>
                <w:szCs w:val="24"/>
                <w:lang w:eastAsia="ru-RU"/>
              </w:rPr>
              <w:t>выше 500°C</w:t>
            </w:r>
          </w:p>
        </w:tc>
        <w:tc>
          <w:tcPr>
            <w:tcW w:w="2336" w:type="dxa"/>
          </w:tcPr>
          <w:p w14:paraId="4B06DDD7" w14:textId="19128816" w:rsidR="004279E3" w:rsidRPr="004279E3" w:rsidRDefault="004279E3" w:rsidP="004279E3">
            <w:pPr>
              <w:spacing w:line="360" w:lineRule="auto"/>
              <w:jc w:val="center"/>
              <w:textAlignment w:val="baseline"/>
              <w:rPr>
                <w:sz w:val="24"/>
                <w:szCs w:val="24"/>
                <w:lang w:eastAsia="ru-RU"/>
              </w:rPr>
            </w:pPr>
            <w:r w:rsidRPr="004279E3">
              <w:rPr>
                <w:sz w:val="24"/>
                <w:szCs w:val="24"/>
                <w:lang w:eastAsia="ru-RU"/>
              </w:rPr>
              <w:t>36,9</w:t>
            </w:r>
          </w:p>
        </w:tc>
        <w:tc>
          <w:tcPr>
            <w:tcW w:w="2337" w:type="dxa"/>
            <w:vAlign w:val="center"/>
          </w:tcPr>
          <w:p w14:paraId="61796608" w14:textId="26118A4D" w:rsidR="004279E3" w:rsidRPr="004279E3" w:rsidRDefault="004279E3" w:rsidP="004279E3">
            <w:pPr>
              <w:spacing w:line="360" w:lineRule="auto"/>
              <w:jc w:val="center"/>
              <w:textAlignment w:val="baseline"/>
              <w:rPr>
                <w:sz w:val="24"/>
                <w:szCs w:val="24"/>
              </w:rPr>
            </w:pPr>
            <w:r w:rsidRPr="004279E3">
              <w:rPr>
                <w:sz w:val="24"/>
                <w:szCs w:val="24"/>
              </w:rPr>
              <w:t>100,0</w:t>
            </w:r>
          </w:p>
        </w:tc>
      </w:tr>
    </w:tbl>
    <w:p w14:paraId="64ED3FC8" w14:textId="303034E8" w:rsidR="004279E3" w:rsidRDefault="004279E3" w:rsidP="0061032E">
      <w:pPr>
        <w:spacing w:line="360" w:lineRule="auto"/>
        <w:ind w:firstLine="709"/>
        <w:jc w:val="both"/>
        <w:rPr>
          <w:sz w:val="28"/>
        </w:rPr>
      </w:pPr>
      <w:r w:rsidRPr="004279E3">
        <w:rPr>
          <w:bCs/>
          <w:sz w:val="28"/>
        </w:rPr>
        <w:lastRenderedPageBreak/>
        <w:t>Выход светлых нефтепродуктов</w:t>
      </w:r>
      <w:r w:rsidRPr="004279E3">
        <w:rPr>
          <w:sz w:val="28"/>
        </w:rPr>
        <w:t> (фракции до 350</w:t>
      </w:r>
      <w:r>
        <w:rPr>
          <w:sz w:val="28"/>
        </w:rPr>
        <w:t xml:space="preserve"> </w:t>
      </w:r>
      <w:r w:rsidRPr="004279E3">
        <w:rPr>
          <w:sz w:val="28"/>
        </w:rPr>
        <w:t>°C - бензины, керосины, легкий газойль) составляет </w:t>
      </w:r>
      <w:r w:rsidRPr="004279E3">
        <w:rPr>
          <w:bCs/>
          <w:sz w:val="28"/>
        </w:rPr>
        <w:t>38.8</w:t>
      </w:r>
      <w:r>
        <w:rPr>
          <w:bCs/>
          <w:sz w:val="28"/>
        </w:rPr>
        <w:t xml:space="preserve"> </w:t>
      </w:r>
      <w:r w:rsidRPr="004279E3">
        <w:rPr>
          <w:bCs/>
          <w:sz w:val="28"/>
        </w:rPr>
        <w:t>%</w:t>
      </w:r>
      <w:r w:rsidRPr="004279E3">
        <w:rPr>
          <w:sz w:val="28"/>
        </w:rPr>
        <w:t xml:space="preserve">. Это относительно невысокий показатель, характерный для тяжелых </w:t>
      </w:r>
      <w:proofErr w:type="spellStart"/>
      <w:r w:rsidRPr="004279E3">
        <w:rPr>
          <w:sz w:val="28"/>
        </w:rPr>
        <w:t>нефтей</w:t>
      </w:r>
      <w:proofErr w:type="spellEnd"/>
      <w:r w:rsidRPr="004279E3">
        <w:rPr>
          <w:sz w:val="28"/>
        </w:rPr>
        <w:t>.</w:t>
      </w:r>
    </w:p>
    <w:p w14:paraId="65425C92" w14:textId="01CE73E8" w:rsidR="004279E3" w:rsidRDefault="004279E3" w:rsidP="0061032E">
      <w:pPr>
        <w:spacing w:line="360" w:lineRule="auto"/>
        <w:ind w:firstLine="709"/>
        <w:jc w:val="both"/>
        <w:rPr>
          <w:sz w:val="28"/>
        </w:rPr>
      </w:pPr>
      <w:r w:rsidRPr="004279E3">
        <w:rPr>
          <w:bCs/>
          <w:sz w:val="28"/>
        </w:rPr>
        <w:t>Выход бензиновых фракций</w:t>
      </w:r>
      <w:r>
        <w:rPr>
          <w:sz w:val="28"/>
        </w:rPr>
        <w:t> (н.к-</w:t>
      </w:r>
      <w:r w:rsidRPr="004279E3">
        <w:rPr>
          <w:sz w:val="28"/>
        </w:rPr>
        <w:t>154</w:t>
      </w:r>
      <w:r>
        <w:rPr>
          <w:sz w:val="28"/>
        </w:rPr>
        <w:t xml:space="preserve"> </w:t>
      </w:r>
      <w:r w:rsidRPr="004279E3">
        <w:rPr>
          <w:sz w:val="28"/>
        </w:rPr>
        <w:t>°C) составляет </w:t>
      </w:r>
      <w:r w:rsidRPr="004279E3">
        <w:rPr>
          <w:bCs/>
          <w:sz w:val="28"/>
        </w:rPr>
        <w:t>11.6</w:t>
      </w:r>
      <w:r>
        <w:rPr>
          <w:bCs/>
          <w:sz w:val="28"/>
        </w:rPr>
        <w:t xml:space="preserve"> </w:t>
      </w:r>
      <w:r w:rsidRPr="004279E3">
        <w:rPr>
          <w:bCs/>
          <w:sz w:val="28"/>
        </w:rPr>
        <w:t>%</w:t>
      </w:r>
      <w:r w:rsidRPr="004279E3">
        <w:rPr>
          <w:sz w:val="28"/>
        </w:rPr>
        <w:t>, что указывает на небольшое содержание легких компонентов.</w:t>
      </w:r>
    </w:p>
    <w:p w14:paraId="370B20D6" w14:textId="68414499" w:rsidR="004279E3" w:rsidRDefault="004279E3" w:rsidP="0061032E">
      <w:pPr>
        <w:spacing w:line="360" w:lineRule="auto"/>
        <w:ind w:firstLine="709"/>
        <w:jc w:val="both"/>
        <w:rPr>
          <w:sz w:val="28"/>
        </w:rPr>
      </w:pPr>
      <w:r w:rsidRPr="004279E3">
        <w:rPr>
          <w:bCs/>
          <w:sz w:val="28"/>
        </w:rPr>
        <w:t>Выход топливных фракций</w:t>
      </w:r>
      <w:r>
        <w:rPr>
          <w:sz w:val="28"/>
        </w:rPr>
        <w:t> (н.к.-</w:t>
      </w:r>
      <w:r w:rsidRPr="004279E3">
        <w:rPr>
          <w:sz w:val="28"/>
        </w:rPr>
        <w:t>360</w:t>
      </w:r>
      <w:r>
        <w:rPr>
          <w:sz w:val="28"/>
        </w:rPr>
        <w:t xml:space="preserve"> </w:t>
      </w:r>
      <w:r w:rsidRPr="004279E3">
        <w:rPr>
          <w:sz w:val="28"/>
        </w:rPr>
        <w:t>°C) составляет примерно </w:t>
      </w:r>
      <w:r>
        <w:rPr>
          <w:sz w:val="28"/>
        </w:rPr>
        <w:br/>
      </w:r>
      <w:r w:rsidRPr="004279E3">
        <w:rPr>
          <w:bCs/>
          <w:sz w:val="28"/>
        </w:rPr>
        <w:t>45.7</w:t>
      </w:r>
      <w:r>
        <w:rPr>
          <w:bCs/>
          <w:sz w:val="28"/>
        </w:rPr>
        <w:t xml:space="preserve"> </w:t>
      </w:r>
      <w:r w:rsidRPr="004279E3">
        <w:rPr>
          <w:bCs/>
          <w:sz w:val="28"/>
        </w:rPr>
        <w:t>%</w:t>
      </w:r>
      <w:r w:rsidRPr="004279E3">
        <w:rPr>
          <w:sz w:val="28"/>
        </w:rPr>
        <w:t> (сумма до фракции 350-373</w:t>
      </w:r>
      <w:r>
        <w:rPr>
          <w:sz w:val="28"/>
        </w:rPr>
        <w:t xml:space="preserve"> </w:t>
      </w:r>
      <w:r w:rsidRPr="004279E3">
        <w:rPr>
          <w:sz w:val="28"/>
        </w:rPr>
        <w:t>°C).</w:t>
      </w:r>
    </w:p>
    <w:p w14:paraId="0998659D" w14:textId="129667AC" w:rsidR="004279E3" w:rsidRPr="004279E3" w:rsidRDefault="004279E3" w:rsidP="0061032E">
      <w:pPr>
        <w:spacing w:line="360" w:lineRule="auto"/>
        <w:ind w:firstLine="709"/>
        <w:jc w:val="both"/>
        <w:rPr>
          <w:sz w:val="28"/>
        </w:rPr>
      </w:pPr>
      <w:r w:rsidRPr="004279E3">
        <w:rPr>
          <w:bCs/>
          <w:sz w:val="28"/>
        </w:rPr>
        <w:t>Высокое содержание остатка</w:t>
      </w:r>
      <w:r w:rsidRPr="004279E3">
        <w:rPr>
          <w:sz w:val="28"/>
        </w:rPr>
        <w:t>: Выход гудрона (фракция &gt;500</w:t>
      </w:r>
      <w:r>
        <w:rPr>
          <w:sz w:val="28"/>
        </w:rPr>
        <w:t xml:space="preserve"> </w:t>
      </w:r>
      <w:r w:rsidRPr="004279E3">
        <w:rPr>
          <w:sz w:val="28"/>
        </w:rPr>
        <w:t>°C) очень велик — </w:t>
      </w:r>
      <w:r w:rsidRPr="004279E3">
        <w:rPr>
          <w:bCs/>
          <w:sz w:val="28"/>
        </w:rPr>
        <w:t>36.9</w:t>
      </w:r>
      <w:r>
        <w:rPr>
          <w:bCs/>
          <w:sz w:val="28"/>
        </w:rPr>
        <w:t xml:space="preserve"> </w:t>
      </w:r>
      <w:r w:rsidRPr="004279E3">
        <w:rPr>
          <w:bCs/>
          <w:sz w:val="28"/>
        </w:rPr>
        <w:t>%</w:t>
      </w:r>
      <w:r w:rsidRPr="004279E3">
        <w:rPr>
          <w:sz w:val="28"/>
        </w:rPr>
        <w:t>. Это говорит о том, что данная нефть является </w:t>
      </w:r>
      <w:r w:rsidRPr="004279E3">
        <w:rPr>
          <w:bCs/>
          <w:sz w:val="28"/>
        </w:rPr>
        <w:t>тяжелой</w:t>
      </w:r>
      <w:r w:rsidRPr="004279E3">
        <w:rPr>
          <w:sz w:val="28"/>
        </w:rPr>
        <w:t> и служит ценным сырьем для производства битумов, масел или глубокой переработки (крекинга) для увеличения выхода светлых продуктов.</w:t>
      </w:r>
    </w:p>
    <w:p w14:paraId="367F00B7" w14:textId="77777777" w:rsidR="004279E3" w:rsidRPr="004279E3" w:rsidRDefault="004279E3" w:rsidP="0061032E">
      <w:pPr>
        <w:spacing w:line="360" w:lineRule="auto"/>
        <w:ind w:firstLine="709"/>
        <w:jc w:val="both"/>
        <w:rPr>
          <w:sz w:val="28"/>
        </w:rPr>
      </w:pPr>
      <w:r w:rsidRPr="004279E3">
        <w:rPr>
          <w:sz w:val="28"/>
        </w:rPr>
        <w:t>Такой фракционный состав показывает, что эта нефть требует глубокой переработки для получения моторных топлив.</w:t>
      </w:r>
    </w:p>
    <w:p w14:paraId="6330F4CF" w14:textId="0099799F" w:rsidR="001A61FF" w:rsidRPr="001A61FF" w:rsidRDefault="001A61FF" w:rsidP="004279E3">
      <w:pPr>
        <w:spacing w:before="120" w:line="360" w:lineRule="auto"/>
        <w:ind w:firstLine="709"/>
        <w:rPr>
          <w:sz w:val="24"/>
        </w:rPr>
      </w:pPr>
    </w:p>
    <w:p w14:paraId="67C238F5" w14:textId="7666B1F4" w:rsidR="00DD143E" w:rsidRPr="00D44A0A" w:rsidRDefault="00DD143E" w:rsidP="00DD143E">
      <w:pPr>
        <w:spacing w:line="360" w:lineRule="auto"/>
        <w:ind w:firstLine="709"/>
        <w:textAlignment w:val="baseline"/>
        <w:rPr>
          <w:b/>
          <w:sz w:val="28"/>
          <w:szCs w:val="28"/>
          <w:lang w:eastAsia="ru-RU"/>
        </w:rPr>
      </w:pPr>
      <w:r w:rsidRPr="00D44A0A">
        <w:rPr>
          <w:b/>
          <w:bCs/>
          <w:sz w:val="28"/>
          <w:szCs w:val="28"/>
          <w:bdr w:val="none" w:sz="0" w:space="0" w:color="auto" w:frame="1"/>
          <w:lang w:eastAsia="ru-RU"/>
        </w:rPr>
        <w:t>Заключение</w:t>
      </w:r>
      <w:r w:rsidR="005B6A21">
        <w:rPr>
          <w:b/>
          <w:bCs/>
          <w:sz w:val="28"/>
          <w:szCs w:val="28"/>
          <w:bdr w:val="none" w:sz="0" w:space="0" w:color="auto" w:frame="1"/>
          <w:lang w:eastAsia="ru-RU"/>
        </w:rPr>
        <w:t xml:space="preserve"> </w:t>
      </w:r>
      <w:r w:rsidRPr="00D44A0A">
        <w:rPr>
          <w:b/>
          <w:sz w:val="28"/>
          <w:szCs w:val="28"/>
          <w:lang w:eastAsia="ru-RU"/>
        </w:rPr>
        <w:t>(</w:t>
      </w:r>
      <w:proofErr w:type="spellStart"/>
      <w:r w:rsidRPr="00D44A0A">
        <w:rPr>
          <w:b/>
          <w:sz w:val="28"/>
          <w:szCs w:val="28"/>
          <w:lang w:eastAsia="ru-RU"/>
        </w:rPr>
        <w:t>Conclusions</w:t>
      </w:r>
      <w:proofErr w:type="spellEnd"/>
      <w:r w:rsidRPr="00D44A0A">
        <w:rPr>
          <w:b/>
          <w:sz w:val="28"/>
          <w:szCs w:val="28"/>
          <w:lang w:eastAsia="ru-RU"/>
        </w:rPr>
        <w:t>)</w:t>
      </w:r>
    </w:p>
    <w:p w14:paraId="305AD1E7" w14:textId="02935576" w:rsidR="0061032E" w:rsidRPr="0061032E" w:rsidRDefault="0061032E" w:rsidP="0061032E">
      <w:pPr>
        <w:spacing w:line="360" w:lineRule="auto"/>
        <w:ind w:firstLine="709"/>
        <w:jc w:val="both"/>
        <w:textAlignment w:val="baseline"/>
        <w:rPr>
          <w:bCs/>
          <w:sz w:val="28"/>
          <w:szCs w:val="28"/>
          <w:bdr w:val="none" w:sz="0" w:space="0" w:color="auto" w:frame="1"/>
          <w:lang w:eastAsia="ru-RU"/>
        </w:rPr>
      </w:pPr>
      <w:r w:rsidRPr="0061032E">
        <w:rPr>
          <w:bCs/>
          <w:sz w:val="28"/>
          <w:szCs w:val="28"/>
          <w:bdr w:val="none" w:sz="0" w:space="0" w:color="auto" w:frame="1"/>
          <w:lang w:eastAsia="ru-RU"/>
        </w:rPr>
        <w:t xml:space="preserve">Проведенное комплексное исследование свойств и состава </w:t>
      </w:r>
      <w:proofErr w:type="spellStart"/>
      <w:r w:rsidRPr="0061032E">
        <w:rPr>
          <w:bCs/>
          <w:sz w:val="28"/>
          <w:szCs w:val="28"/>
          <w:bdr w:val="none" w:sz="0" w:space="0" w:color="auto" w:frame="1"/>
          <w:lang w:eastAsia="ru-RU"/>
        </w:rPr>
        <w:t>Ромашкинской</w:t>
      </w:r>
      <w:proofErr w:type="spellEnd"/>
      <w:r w:rsidRPr="0061032E">
        <w:rPr>
          <w:bCs/>
          <w:sz w:val="28"/>
          <w:szCs w:val="28"/>
          <w:bdr w:val="none" w:sz="0" w:space="0" w:color="auto" w:frame="1"/>
          <w:lang w:eastAsia="ru-RU"/>
        </w:rPr>
        <w:t xml:space="preserve"> нефти позволяет сделать ряд фундаментальных выводов, имеющих важное значение для теории </w:t>
      </w:r>
      <w:proofErr w:type="spellStart"/>
      <w:r w:rsidRPr="0061032E">
        <w:rPr>
          <w:bCs/>
          <w:sz w:val="28"/>
          <w:szCs w:val="28"/>
          <w:bdr w:val="none" w:sz="0" w:space="0" w:color="auto" w:frame="1"/>
          <w:lang w:eastAsia="ru-RU"/>
        </w:rPr>
        <w:t>нефтегазоносности</w:t>
      </w:r>
      <w:proofErr w:type="spellEnd"/>
      <w:r w:rsidRPr="0061032E">
        <w:rPr>
          <w:bCs/>
          <w:sz w:val="28"/>
          <w:szCs w:val="28"/>
          <w:bdr w:val="none" w:sz="0" w:space="0" w:color="auto" w:frame="1"/>
          <w:lang w:eastAsia="ru-RU"/>
        </w:rPr>
        <w:t xml:space="preserve"> и практики ее переработки.</w:t>
      </w:r>
    </w:p>
    <w:p w14:paraId="3DD838DD" w14:textId="18B9A49C" w:rsidR="0061032E" w:rsidRPr="0061032E" w:rsidRDefault="0061032E" w:rsidP="0061032E">
      <w:pPr>
        <w:spacing w:line="360" w:lineRule="auto"/>
        <w:ind w:firstLine="709"/>
        <w:jc w:val="both"/>
        <w:textAlignment w:val="baseline"/>
        <w:rPr>
          <w:bCs/>
          <w:sz w:val="28"/>
          <w:szCs w:val="28"/>
          <w:bdr w:val="none" w:sz="0" w:space="0" w:color="auto" w:frame="1"/>
          <w:lang w:eastAsia="ru-RU"/>
        </w:rPr>
      </w:pPr>
      <w:proofErr w:type="spellStart"/>
      <w:r w:rsidRPr="0061032E">
        <w:rPr>
          <w:bCs/>
          <w:sz w:val="28"/>
          <w:szCs w:val="28"/>
          <w:bdr w:val="none" w:sz="0" w:space="0" w:color="auto" w:frame="1"/>
          <w:lang w:eastAsia="ru-RU"/>
        </w:rPr>
        <w:t>Ромашкинская</w:t>
      </w:r>
      <w:proofErr w:type="spellEnd"/>
      <w:r w:rsidRPr="0061032E">
        <w:rPr>
          <w:bCs/>
          <w:sz w:val="28"/>
          <w:szCs w:val="28"/>
          <w:bdr w:val="none" w:sz="0" w:space="0" w:color="auto" w:frame="1"/>
          <w:lang w:eastAsia="ru-RU"/>
        </w:rPr>
        <w:t xml:space="preserve"> нефть относится к классу средних </w:t>
      </w:r>
      <w:proofErr w:type="spellStart"/>
      <w:r w:rsidRPr="0061032E">
        <w:rPr>
          <w:bCs/>
          <w:sz w:val="28"/>
          <w:szCs w:val="28"/>
          <w:bdr w:val="none" w:sz="0" w:space="0" w:color="auto" w:frame="1"/>
          <w:lang w:eastAsia="ru-RU"/>
        </w:rPr>
        <w:t>нефтей</w:t>
      </w:r>
      <w:proofErr w:type="spellEnd"/>
      <w:r w:rsidRPr="0061032E">
        <w:rPr>
          <w:bCs/>
          <w:sz w:val="28"/>
          <w:szCs w:val="28"/>
          <w:bdr w:val="none" w:sz="0" w:space="0" w:color="auto" w:frame="1"/>
          <w:lang w:eastAsia="ru-RU"/>
        </w:rPr>
        <w:t xml:space="preserve">, однако, как показал анализ пробы из угленосного горизонта, обладает тенденцией к утяжелению и </w:t>
      </w:r>
      <w:proofErr w:type="spellStart"/>
      <w:r w:rsidRPr="0061032E">
        <w:rPr>
          <w:bCs/>
          <w:sz w:val="28"/>
          <w:szCs w:val="28"/>
          <w:bdr w:val="none" w:sz="0" w:space="0" w:color="auto" w:frame="1"/>
          <w:lang w:eastAsia="ru-RU"/>
        </w:rPr>
        <w:t>высокосмолистости</w:t>
      </w:r>
      <w:proofErr w:type="spellEnd"/>
      <w:r w:rsidRPr="0061032E">
        <w:rPr>
          <w:bCs/>
          <w:sz w:val="28"/>
          <w:szCs w:val="28"/>
          <w:bdr w:val="none" w:sz="0" w:space="0" w:color="auto" w:frame="1"/>
          <w:lang w:eastAsia="ru-RU"/>
        </w:rPr>
        <w:t xml:space="preserve">. Высокое содержание гудрона (остатка выше 500°C), достигающее 36,9%, и значительный выход мазутных фракций (24,7% в интервале 350-500°C) однозначно характеризуют ее как ценное, но технологически сложное сырье, </w:t>
      </w:r>
      <w:r>
        <w:rPr>
          <w:bCs/>
          <w:sz w:val="28"/>
          <w:szCs w:val="28"/>
          <w:bdr w:val="none" w:sz="0" w:space="0" w:color="auto" w:frame="1"/>
          <w:lang w:eastAsia="ru-RU"/>
        </w:rPr>
        <w:t>требующее глубокой переработки.</w:t>
      </w:r>
    </w:p>
    <w:p w14:paraId="4693C314" w14:textId="2551F31C" w:rsidR="0061032E" w:rsidRPr="0061032E" w:rsidRDefault="0061032E" w:rsidP="0061032E">
      <w:pPr>
        <w:spacing w:line="360" w:lineRule="auto"/>
        <w:ind w:firstLine="709"/>
        <w:jc w:val="both"/>
        <w:textAlignment w:val="baseline"/>
        <w:rPr>
          <w:bCs/>
          <w:sz w:val="28"/>
          <w:szCs w:val="28"/>
          <w:bdr w:val="none" w:sz="0" w:space="0" w:color="auto" w:frame="1"/>
          <w:lang w:eastAsia="ru-RU"/>
        </w:rPr>
      </w:pPr>
      <w:r w:rsidRPr="0061032E">
        <w:rPr>
          <w:bCs/>
          <w:sz w:val="28"/>
          <w:szCs w:val="28"/>
          <w:bdr w:val="none" w:sz="0" w:space="0" w:color="auto" w:frame="1"/>
          <w:lang w:eastAsia="ru-RU"/>
        </w:rPr>
        <w:t xml:space="preserve">Выход светлых нефтепродуктов (фракции </w:t>
      </w:r>
      <w:proofErr w:type="spellStart"/>
      <w:r w:rsidRPr="0061032E">
        <w:rPr>
          <w:bCs/>
          <w:sz w:val="28"/>
          <w:szCs w:val="28"/>
          <w:bdr w:val="none" w:sz="0" w:space="0" w:color="auto" w:frame="1"/>
          <w:lang w:eastAsia="ru-RU"/>
        </w:rPr>
        <w:t>н.к</w:t>
      </w:r>
      <w:proofErr w:type="spellEnd"/>
      <w:r w:rsidRPr="0061032E">
        <w:rPr>
          <w:bCs/>
          <w:sz w:val="28"/>
          <w:szCs w:val="28"/>
          <w:bdr w:val="none" w:sz="0" w:space="0" w:color="auto" w:frame="1"/>
          <w:lang w:eastAsia="ru-RU"/>
        </w:rPr>
        <w:t>. – 350°C) составляет 38,8%, что является относительно невысоким показателем и лимитирует потенциальный выход моторн</w:t>
      </w:r>
      <w:r>
        <w:rPr>
          <w:bCs/>
          <w:sz w:val="28"/>
          <w:szCs w:val="28"/>
          <w:bdr w:val="none" w:sz="0" w:space="0" w:color="auto" w:frame="1"/>
          <w:lang w:eastAsia="ru-RU"/>
        </w:rPr>
        <w:t>ых топлив при прямой перегонке.</w:t>
      </w:r>
    </w:p>
    <w:p w14:paraId="4AE68C3E" w14:textId="41FCDF2E" w:rsidR="0061032E" w:rsidRPr="0061032E" w:rsidRDefault="0061032E" w:rsidP="0061032E">
      <w:pPr>
        <w:spacing w:line="360" w:lineRule="auto"/>
        <w:ind w:firstLine="709"/>
        <w:jc w:val="both"/>
        <w:textAlignment w:val="baseline"/>
        <w:rPr>
          <w:bCs/>
          <w:sz w:val="28"/>
          <w:szCs w:val="28"/>
          <w:bdr w:val="none" w:sz="0" w:space="0" w:color="auto" w:frame="1"/>
          <w:lang w:eastAsia="ru-RU"/>
        </w:rPr>
      </w:pPr>
      <w:r w:rsidRPr="0061032E">
        <w:rPr>
          <w:bCs/>
          <w:sz w:val="28"/>
          <w:szCs w:val="28"/>
          <w:bdr w:val="none" w:sz="0" w:space="0" w:color="auto" w:frame="1"/>
          <w:lang w:eastAsia="ru-RU"/>
        </w:rPr>
        <w:t>Содержание легких бензиновых фракций (</w:t>
      </w:r>
      <w:proofErr w:type="spellStart"/>
      <w:r w:rsidRPr="0061032E">
        <w:rPr>
          <w:bCs/>
          <w:sz w:val="28"/>
          <w:szCs w:val="28"/>
          <w:bdr w:val="none" w:sz="0" w:space="0" w:color="auto" w:frame="1"/>
          <w:lang w:eastAsia="ru-RU"/>
        </w:rPr>
        <w:t>н.к</w:t>
      </w:r>
      <w:proofErr w:type="spellEnd"/>
      <w:r w:rsidRPr="0061032E">
        <w:rPr>
          <w:bCs/>
          <w:sz w:val="28"/>
          <w:szCs w:val="28"/>
          <w:bdr w:val="none" w:sz="0" w:space="0" w:color="auto" w:frame="1"/>
          <w:lang w:eastAsia="ru-RU"/>
        </w:rPr>
        <w:t xml:space="preserve">. – 154°C) не превышает 11,6%, что указывает на необходимость использования вторичных процессов </w:t>
      </w:r>
      <w:r w:rsidRPr="0061032E">
        <w:rPr>
          <w:bCs/>
          <w:sz w:val="28"/>
          <w:szCs w:val="28"/>
          <w:bdr w:val="none" w:sz="0" w:space="0" w:color="auto" w:frame="1"/>
          <w:lang w:eastAsia="ru-RU"/>
        </w:rPr>
        <w:lastRenderedPageBreak/>
        <w:t xml:space="preserve">для увеличения октанового </w:t>
      </w:r>
      <w:r>
        <w:rPr>
          <w:bCs/>
          <w:sz w:val="28"/>
          <w:szCs w:val="28"/>
          <w:bdr w:val="none" w:sz="0" w:space="0" w:color="auto" w:frame="1"/>
          <w:lang w:eastAsia="ru-RU"/>
        </w:rPr>
        <w:t>числа.</w:t>
      </w:r>
    </w:p>
    <w:p w14:paraId="54715042" w14:textId="77777777" w:rsidR="0061032E" w:rsidRDefault="0061032E" w:rsidP="0061032E">
      <w:pPr>
        <w:spacing w:line="360" w:lineRule="auto"/>
        <w:ind w:firstLine="709"/>
        <w:jc w:val="both"/>
        <w:textAlignment w:val="baseline"/>
        <w:rPr>
          <w:bCs/>
          <w:sz w:val="28"/>
          <w:szCs w:val="28"/>
          <w:bdr w:val="none" w:sz="0" w:space="0" w:color="auto" w:frame="1"/>
          <w:lang w:eastAsia="ru-RU"/>
        </w:rPr>
      </w:pPr>
      <w:r w:rsidRPr="0061032E">
        <w:rPr>
          <w:bCs/>
          <w:sz w:val="28"/>
          <w:szCs w:val="28"/>
          <w:bdr w:val="none" w:sz="0" w:space="0" w:color="auto" w:frame="1"/>
          <w:lang w:eastAsia="ru-RU"/>
        </w:rPr>
        <w:t xml:space="preserve">Значительный потенциал сосредоточен </w:t>
      </w:r>
      <w:r>
        <w:rPr>
          <w:bCs/>
          <w:sz w:val="28"/>
          <w:szCs w:val="28"/>
          <w:bdr w:val="none" w:sz="0" w:space="0" w:color="auto" w:frame="1"/>
          <w:lang w:eastAsia="ru-RU"/>
        </w:rPr>
        <w:t>в широкой фракции 240–500°C (42,3%</w:t>
      </w:r>
      <w:r w:rsidRPr="0061032E">
        <w:rPr>
          <w:bCs/>
          <w:sz w:val="28"/>
          <w:szCs w:val="28"/>
          <w:bdr w:val="none" w:sz="0" w:space="0" w:color="auto" w:frame="1"/>
          <w:lang w:eastAsia="ru-RU"/>
        </w:rPr>
        <w:t>), которая служит основным сырьем для каталитического крекинга и гидрокрекинга.</w:t>
      </w:r>
    </w:p>
    <w:p w14:paraId="59C4FF85" w14:textId="64D03DE6" w:rsidR="0061032E" w:rsidRPr="0061032E" w:rsidRDefault="0061032E" w:rsidP="0061032E">
      <w:pPr>
        <w:spacing w:line="360" w:lineRule="auto"/>
        <w:ind w:firstLine="709"/>
        <w:jc w:val="both"/>
        <w:textAlignment w:val="baseline"/>
        <w:rPr>
          <w:bCs/>
          <w:sz w:val="28"/>
          <w:szCs w:val="28"/>
          <w:bdr w:val="none" w:sz="0" w:space="0" w:color="auto" w:frame="1"/>
          <w:lang w:eastAsia="ru-RU"/>
        </w:rPr>
      </w:pPr>
      <w:r w:rsidRPr="0061032E">
        <w:rPr>
          <w:bCs/>
          <w:sz w:val="28"/>
          <w:szCs w:val="28"/>
          <w:bdr w:val="none" w:sz="0" w:space="0" w:color="auto" w:frame="1"/>
          <w:lang w:eastAsia="ru-RU"/>
        </w:rPr>
        <w:t>Состав углеводородов и примесей в сочетании с полученными данными ИТК определяет основные направления ее переработки. Наиболее рациональным является путь, ориентированный на глубокое облагораживание тяжелых фракций. Высокий выход остатка делает экономически целесообразным внедрение процессов типа крекинга, коксования и гидроочистки для максимального увеличения выхода высококачественных дизельных и бензиновых фракций. Альтернативным и высокорентабельным направлением является производство высококачественных битумов и масляных основ.</w:t>
      </w:r>
    </w:p>
    <w:p w14:paraId="1B70CB12" w14:textId="77777777" w:rsidR="0061032E" w:rsidRDefault="0061032E" w:rsidP="00EC05FD">
      <w:pPr>
        <w:spacing w:line="360" w:lineRule="auto"/>
        <w:ind w:firstLine="709"/>
        <w:textAlignment w:val="baseline"/>
        <w:rPr>
          <w:b/>
          <w:bCs/>
          <w:sz w:val="28"/>
          <w:szCs w:val="28"/>
          <w:bdr w:val="none" w:sz="0" w:space="0" w:color="auto" w:frame="1"/>
          <w:lang w:eastAsia="ru-RU"/>
        </w:rPr>
      </w:pPr>
    </w:p>
    <w:p w14:paraId="0012F6B5" w14:textId="03B6EB62" w:rsidR="00EC05FD" w:rsidRPr="00D44A0A" w:rsidRDefault="00EC05FD" w:rsidP="00EC05FD">
      <w:pPr>
        <w:spacing w:line="360" w:lineRule="auto"/>
        <w:ind w:firstLine="709"/>
        <w:textAlignment w:val="baseline"/>
        <w:rPr>
          <w:sz w:val="28"/>
          <w:szCs w:val="28"/>
          <w:lang w:eastAsia="ru-RU"/>
        </w:rPr>
      </w:pPr>
      <w:r w:rsidRPr="00D44A0A">
        <w:rPr>
          <w:b/>
          <w:bCs/>
          <w:sz w:val="28"/>
          <w:szCs w:val="28"/>
          <w:bdr w:val="none" w:sz="0" w:space="0" w:color="auto" w:frame="1"/>
          <w:lang w:eastAsia="ru-RU"/>
        </w:rPr>
        <w:t>Список</w:t>
      </w:r>
      <w:r w:rsidR="005B6A21">
        <w:rPr>
          <w:b/>
          <w:bCs/>
          <w:sz w:val="28"/>
          <w:szCs w:val="28"/>
          <w:bdr w:val="none" w:sz="0" w:space="0" w:color="auto" w:frame="1"/>
          <w:lang w:eastAsia="ru-RU"/>
        </w:rPr>
        <w:t xml:space="preserve"> </w:t>
      </w:r>
      <w:r w:rsidRPr="00D44A0A">
        <w:rPr>
          <w:b/>
          <w:bCs/>
          <w:sz w:val="28"/>
          <w:szCs w:val="28"/>
          <w:bdr w:val="none" w:sz="0" w:space="0" w:color="auto" w:frame="1"/>
          <w:lang w:eastAsia="ru-RU"/>
        </w:rPr>
        <w:t>литературы</w:t>
      </w:r>
      <w:r w:rsidR="005B6A21">
        <w:rPr>
          <w:sz w:val="28"/>
          <w:szCs w:val="28"/>
          <w:lang w:eastAsia="ru-RU"/>
        </w:rPr>
        <w:t xml:space="preserve"> </w:t>
      </w:r>
      <w:r w:rsidRPr="00D44A0A">
        <w:rPr>
          <w:b/>
          <w:sz w:val="28"/>
          <w:szCs w:val="28"/>
          <w:lang w:eastAsia="ru-RU"/>
        </w:rPr>
        <w:t>(</w:t>
      </w:r>
      <w:proofErr w:type="spellStart"/>
      <w:r w:rsidRPr="00D44A0A">
        <w:rPr>
          <w:b/>
          <w:sz w:val="28"/>
          <w:szCs w:val="28"/>
          <w:lang w:eastAsia="ru-RU"/>
        </w:rPr>
        <w:t>References</w:t>
      </w:r>
      <w:proofErr w:type="spellEnd"/>
      <w:r w:rsidRPr="00D44A0A">
        <w:rPr>
          <w:b/>
          <w:sz w:val="28"/>
          <w:szCs w:val="28"/>
          <w:lang w:eastAsia="ru-RU"/>
        </w:rPr>
        <w:t>)</w:t>
      </w:r>
      <w:r w:rsidRPr="00D44A0A">
        <w:rPr>
          <w:sz w:val="28"/>
          <w:szCs w:val="28"/>
          <w:lang w:eastAsia="ru-RU"/>
        </w:rPr>
        <w:t>:</w:t>
      </w:r>
    </w:p>
    <w:p w14:paraId="551EDE58" w14:textId="77777777" w:rsidR="0061032E" w:rsidRPr="0061032E" w:rsidRDefault="0061032E" w:rsidP="0061032E">
      <w:pPr>
        <w:pStyle w:val="a8"/>
        <w:numPr>
          <w:ilvl w:val="0"/>
          <w:numId w:val="2"/>
        </w:numPr>
        <w:spacing w:before="120" w:line="360" w:lineRule="auto"/>
        <w:jc w:val="both"/>
        <w:rPr>
          <w:sz w:val="28"/>
        </w:rPr>
      </w:pPr>
      <w:r w:rsidRPr="0061032E">
        <w:rPr>
          <w:sz w:val="28"/>
        </w:rPr>
        <w:t xml:space="preserve">Тестов А.В., Поспелов А.Л., Шпильман Л.В. Исследование фракционного состава и физико-химических свойств </w:t>
      </w:r>
      <w:proofErr w:type="spellStart"/>
      <w:r w:rsidRPr="0061032E">
        <w:rPr>
          <w:sz w:val="28"/>
        </w:rPr>
        <w:t>нефтей</w:t>
      </w:r>
      <w:proofErr w:type="spellEnd"/>
      <w:r w:rsidRPr="0061032E">
        <w:rPr>
          <w:sz w:val="28"/>
        </w:rPr>
        <w:t xml:space="preserve"> </w:t>
      </w:r>
      <w:proofErr w:type="spellStart"/>
      <w:r w:rsidRPr="0061032E">
        <w:rPr>
          <w:sz w:val="28"/>
        </w:rPr>
        <w:t>Ромашкинского</w:t>
      </w:r>
      <w:proofErr w:type="spellEnd"/>
      <w:r w:rsidRPr="0061032E">
        <w:rPr>
          <w:sz w:val="28"/>
        </w:rPr>
        <w:t xml:space="preserve"> месторождения // Нефтяное хозяйство. – 2020. – № 5. – С. 78-81.</w:t>
      </w:r>
    </w:p>
    <w:p w14:paraId="1C44C7A3" w14:textId="77777777" w:rsidR="0061032E" w:rsidRPr="0061032E" w:rsidRDefault="0061032E" w:rsidP="0061032E">
      <w:pPr>
        <w:pStyle w:val="a8"/>
        <w:numPr>
          <w:ilvl w:val="0"/>
          <w:numId w:val="2"/>
        </w:numPr>
        <w:spacing w:before="120" w:line="360" w:lineRule="auto"/>
        <w:jc w:val="both"/>
        <w:rPr>
          <w:sz w:val="28"/>
        </w:rPr>
      </w:pPr>
      <w:r w:rsidRPr="0061032E">
        <w:rPr>
          <w:sz w:val="28"/>
        </w:rPr>
        <w:t xml:space="preserve">Смирнов В.Г., Петров А.А. Закономерности изменения группового углеводородного состава </w:t>
      </w:r>
      <w:proofErr w:type="spellStart"/>
      <w:r w:rsidRPr="0061032E">
        <w:rPr>
          <w:sz w:val="28"/>
        </w:rPr>
        <w:t>Ромашкинской</w:t>
      </w:r>
      <w:proofErr w:type="spellEnd"/>
      <w:r w:rsidRPr="0061032E">
        <w:rPr>
          <w:sz w:val="28"/>
        </w:rPr>
        <w:t xml:space="preserve"> нефти на разных стадиях разработки // Геология нефти и газа. – 2018. – № 3. – С. 45-52.</w:t>
      </w:r>
    </w:p>
    <w:p w14:paraId="15AB80C0" w14:textId="77777777" w:rsidR="0061032E" w:rsidRPr="0061032E" w:rsidRDefault="0061032E" w:rsidP="0061032E">
      <w:pPr>
        <w:pStyle w:val="a8"/>
        <w:numPr>
          <w:ilvl w:val="0"/>
          <w:numId w:val="2"/>
        </w:numPr>
        <w:spacing w:before="120" w:line="360" w:lineRule="auto"/>
        <w:jc w:val="both"/>
        <w:rPr>
          <w:sz w:val="28"/>
        </w:rPr>
      </w:pPr>
      <w:r w:rsidRPr="0061032E">
        <w:rPr>
          <w:sz w:val="28"/>
        </w:rPr>
        <w:t xml:space="preserve">ГОСТ 2177-99. Нефтепродукты. Методы определения фракционного состава. – М.: </w:t>
      </w:r>
      <w:proofErr w:type="spellStart"/>
      <w:r w:rsidRPr="0061032E">
        <w:rPr>
          <w:sz w:val="28"/>
        </w:rPr>
        <w:t>Стандартинформ</w:t>
      </w:r>
      <w:proofErr w:type="spellEnd"/>
      <w:r w:rsidRPr="0061032E">
        <w:rPr>
          <w:sz w:val="28"/>
        </w:rPr>
        <w:t>, 2020. – 25 с.</w:t>
      </w:r>
    </w:p>
    <w:p w14:paraId="6F76F2A1" w14:textId="77777777" w:rsidR="0061032E" w:rsidRPr="0061032E" w:rsidRDefault="0061032E" w:rsidP="0061032E">
      <w:pPr>
        <w:pStyle w:val="a8"/>
        <w:numPr>
          <w:ilvl w:val="0"/>
          <w:numId w:val="2"/>
        </w:numPr>
        <w:spacing w:before="120" w:line="360" w:lineRule="auto"/>
        <w:jc w:val="both"/>
        <w:rPr>
          <w:sz w:val="28"/>
        </w:rPr>
      </w:pPr>
      <w:proofErr w:type="spellStart"/>
      <w:r w:rsidRPr="0061032E">
        <w:rPr>
          <w:sz w:val="28"/>
        </w:rPr>
        <w:t>Ромашкинское</w:t>
      </w:r>
      <w:proofErr w:type="spellEnd"/>
      <w:r w:rsidRPr="0061032E">
        <w:rPr>
          <w:sz w:val="28"/>
        </w:rPr>
        <w:t xml:space="preserve"> нефтяное месторождение / Под ред. И.М. Муравьева. – М.: Недра, 2015. – 450 с.</w:t>
      </w:r>
    </w:p>
    <w:p w14:paraId="41470320" w14:textId="77777777" w:rsidR="0061032E" w:rsidRPr="0061032E" w:rsidRDefault="0061032E" w:rsidP="0061032E">
      <w:pPr>
        <w:pStyle w:val="a8"/>
        <w:numPr>
          <w:ilvl w:val="0"/>
          <w:numId w:val="2"/>
        </w:numPr>
        <w:spacing w:before="120" w:line="360" w:lineRule="auto"/>
        <w:jc w:val="both"/>
        <w:rPr>
          <w:sz w:val="28"/>
        </w:rPr>
      </w:pPr>
      <w:r w:rsidRPr="0061032E">
        <w:rPr>
          <w:sz w:val="28"/>
        </w:rPr>
        <w:t>Мухина Т.Н., Черножуков Н.И. Технология переработки нефти и газа. Ч. 1. – М.: Химия, 2019. – 568 с.</w:t>
      </w:r>
    </w:p>
    <w:p w14:paraId="5C4FA72F" w14:textId="77777777" w:rsidR="0061032E" w:rsidRPr="0061032E" w:rsidRDefault="0061032E" w:rsidP="0061032E">
      <w:pPr>
        <w:pStyle w:val="a8"/>
        <w:numPr>
          <w:ilvl w:val="0"/>
          <w:numId w:val="2"/>
        </w:numPr>
        <w:spacing w:before="120" w:line="360" w:lineRule="auto"/>
        <w:jc w:val="both"/>
        <w:rPr>
          <w:sz w:val="28"/>
        </w:rPr>
      </w:pPr>
      <w:r w:rsidRPr="0061032E">
        <w:rPr>
          <w:sz w:val="28"/>
        </w:rPr>
        <w:t xml:space="preserve">Ахметов С.А., </w:t>
      </w:r>
      <w:proofErr w:type="spellStart"/>
      <w:r w:rsidRPr="0061032E">
        <w:rPr>
          <w:sz w:val="28"/>
        </w:rPr>
        <w:t>Ибатуллин</w:t>
      </w:r>
      <w:proofErr w:type="spellEnd"/>
      <w:r w:rsidRPr="0061032E">
        <w:rPr>
          <w:sz w:val="28"/>
        </w:rPr>
        <w:t xml:space="preserve"> Р.Р., </w:t>
      </w:r>
      <w:proofErr w:type="spellStart"/>
      <w:r w:rsidRPr="0061032E">
        <w:rPr>
          <w:sz w:val="28"/>
        </w:rPr>
        <w:t>Нигматуллин</w:t>
      </w:r>
      <w:proofErr w:type="spellEnd"/>
      <w:r w:rsidRPr="0061032E">
        <w:rPr>
          <w:sz w:val="28"/>
        </w:rPr>
        <w:t xml:space="preserve"> И.Р. Технология глубокой переработки тяжелых нефтяных остатков // Вестник технологического </w:t>
      </w:r>
      <w:r w:rsidRPr="0061032E">
        <w:rPr>
          <w:sz w:val="28"/>
        </w:rPr>
        <w:lastRenderedPageBreak/>
        <w:t>университета. – 2021. – Т. 24, № 4. – С. 12-19.</w:t>
      </w:r>
    </w:p>
    <w:p w14:paraId="76CD97A1" w14:textId="77777777" w:rsidR="0061032E" w:rsidRPr="0061032E" w:rsidRDefault="0061032E" w:rsidP="0061032E">
      <w:pPr>
        <w:pStyle w:val="a8"/>
        <w:numPr>
          <w:ilvl w:val="0"/>
          <w:numId w:val="2"/>
        </w:numPr>
        <w:spacing w:before="120" w:line="360" w:lineRule="auto"/>
        <w:jc w:val="both"/>
        <w:rPr>
          <w:sz w:val="28"/>
        </w:rPr>
      </w:pPr>
      <w:r w:rsidRPr="0061032E">
        <w:rPr>
          <w:sz w:val="28"/>
        </w:rPr>
        <w:t xml:space="preserve">Тимофеев В.С., Фомин В.А. Анализ современных методов увеличения отдачи пластов </w:t>
      </w:r>
      <w:proofErr w:type="spellStart"/>
      <w:r w:rsidRPr="0061032E">
        <w:rPr>
          <w:sz w:val="28"/>
        </w:rPr>
        <w:t>Ромашкинского</w:t>
      </w:r>
      <w:proofErr w:type="spellEnd"/>
      <w:r w:rsidRPr="0061032E">
        <w:rPr>
          <w:sz w:val="28"/>
        </w:rPr>
        <w:t xml:space="preserve"> месторождения // Труды РГУ нефти и газа им. И.М. Губкина. – 2019. – № 1 (286). – С. 112-125.</w:t>
      </w:r>
    </w:p>
    <w:p w14:paraId="483EE85C" w14:textId="77777777" w:rsidR="0061032E" w:rsidRPr="0061032E" w:rsidRDefault="0061032E" w:rsidP="0061032E">
      <w:pPr>
        <w:pStyle w:val="a8"/>
        <w:numPr>
          <w:ilvl w:val="0"/>
          <w:numId w:val="2"/>
        </w:numPr>
        <w:spacing w:before="120" w:line="360" w:lineRule="auto"/>
        <w:jc w:val="both"/>
        <w:rPr>
          <w:sz w:val="28"/>
          <w:lang w:val="en-US"/>
        </w:rPr>
      </w:pPr>
      <w:r w:rsidRPr="0061032E">
        <w:rPr>
          <w:sz w:val="28"/>
          <w:lang w:val="en-US"/>
        </w:rPr>
        <w:t>Speight J.G. The Chemistry and Technology of Petroleum. – 5th ed. – CRC Press, 2014. – 950 p.</w:t>
      </w:r>
    </w:p>
    <w:p w14:paraId="3064E86A" w14:textId="77777777" w:rsidR="0061032E" w:rsidRPr="0061032E" w:rsidRDefault="0061032E" w:rsidP="0061032E">
      <w:pPr>
        <w:pStyle w:val="a8"/>
        <w:numPr>
          <w:ilvl w:val="0"/>
          <w:numId w:val="2"/>
        </w:numPr>
        <w:spacing w:before="120" w:line="360" w:lineRule="auto"/>
        <w:jc w:val="both"/>
        <w:rPr>
          <w:sz w:val="28"/>
        </w:rPr>
      </w:pPr>
      <w:r w:rsidRPr="0061032E">
        <w:rPr>
          <w:sz w:val="28"/>
        </w:rPr>
        <w:t xml:space="preserve">Коршак В.В., </w:t>
      </w:r>
      <w:proofErr w:type="spellStart"/>
      <w:r w:rsidRPr="0061032E">
        <w:rPr>
          <w:sz w:val="28"/>
        </w:rPr>
        <w:t>Шаммазов</w:t>
      </w:r>
      <w:proofErr w:type="spellEnd"/>
      <w:r w:rsidRPr="0061032E">
        <w:rPr>
          <w:sz w:val="28"/>
        </w:rPr>
        <w:t xml:space="preserve"> А.М. Основы нефтегазового дела: Учебник для вузов. – Уфа: </w:t>
      </w:r>
      <w:proofErr w:type="spellStart"/>
      <w:r w:rsidRPr="0061032E">
        <w:rPr>
          <w:sz w:val="28"/>
        </w:rPr>
        <w:t>ДизайнПолиграфСервис</w:t>
      </w:r>
      <w:proofErr w:type="spellEnd"/>
      <w:r w:rsidRPr="0061032E">
        <w:rPr>
          <w:sz w:val="28"/>
        </w:rPr>
        <w:t>, 2018. – 544 с.</w:t>
      </w:r>
    </w:p>
    <w:p w14:paraId="0BB09465" w14:textId="561C75DC" w:rsidR="009423BC" w:rsidRPr="0061032E" w:rsidRDefault="009423BC" w:rsidP="0061032E">
      <w:pPr>
        <w:spacing w:before="120" w:line="360" w:lineRule="auto"/>
        <w:jc w:val="both"/>
        <w:rPr>
          <w:sz w:val="28"/>
        </w:rPr>
      </w:pPr>
    </w:p>
    <w:p w14:paraId="37A6CDBE" w14:textId="480E19F6" w:rsidR="00401C0F" w:rsidRPr="0061032E" w:rsidRDefault="00401C0F" w:rsidP="0061032E">
      <w:pPr>
        <w:spacing w:before="120" w:line="360" w:lineRule="auto"/>
        <w:ind w:left="360"/>
        <w:jc w:val="both"/>
        <w:rPr>
          <w:sz w:val="28"/>
        </w:rPr>
      </w:pPr>
    </w:p>
    <w:sectPr w:rsidR="00401C0F" w:rsidRPr="006103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20309"/>
    <w:multiLevelType w:val="multilevel"/>
    <w:tmpl w:val="2196D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402724"/>
    <w:multiLevelType w:val="multilevel"/>
    <w:tmpl w:val="A2726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0077B6"/>
    <w:multiLevelType w:val="hybridMultilevel"/>
    <w:tmpl w:val="1BDAE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CF2627"/>
    <w:multiLevelType w:val="hybridMultilevel"/>
    <w:tmpl w:val="75A22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296C69"/>
    <w:multiLevelType w:val="hybridMultilevel"/>
    <w:tmpl w:val="6FE29364"/>
    <w:lvl w:ilvl="0" w:tplc="10CA5AB2">
      <w:start w:val="1"/>
      <w:numFmt w:val="decimal"/>
      <w:lvlText w:val="%1."/>
      <w:lvlJc w:val="left"/>
      <w:pPr>
        <w:ind w:left="176" w:hanging="250"/>
      </w:pPr>
      <w:rPr>
        <w:rFonts w:ascii="Times New Roman" w:eastAsia="Times New Roman" w:hAnsi="Times New Roman" w:cs="Times New Roman" w:hint="default"/>
        <w:b w:val="0"/>
        <w:bCs w:val="0"/>
        <w:i w:val="0"/>
        <w:iCs w:val="0"/>
        <w:spacing w:val="0"/>
        <w:w w:val="99"/>
        <w:sz w:val="26"/>
        <w:szCs w:val="26"/>
        <w:lang w:val="ru-RU" w:eastAsia="en-US" w:bidi="ar-SA"/>
      </w:rPr>
    </w:lvl>
    <w:lvl w:ilvl="1" w:tplc="C5CCB8DE">
      <w:numFmt w:val="bullet"/>
      <w:lvlText w:val="•"/>
      <w:lvlJc w:val="left"/>
      <w:pPr>
        <w:ind w:left="1158" w:hanging="250"/>
      </w:pPr>
      <w:rPr>
        <w:rFonts w:hint="default"/>
        <w:lang w:val="ru-RU" w:eastAsia="en-US" w:bidi="ar-SA"/>
      </w:rPr>
    </w:lvl>
    <w:lvl w:ilvl="2" w:tplc="9EA6BB38">
      <w:numFmt w:val="bullet"/>
      <w:lvlText w:val="•"/>
      <w:lvlJc w:val="left"/>
      <w:pPr>
        <w:ind w:left="2136" w:hanging="250"/>
      </w:pPr>
      <w:rPr>
        <w:rFonts w:hint="default"/>
        <w:lang w:val="ru-RU" w:eastAsia="en-US" w:bidi="ar-SA"/>
      </w:rPr>
    </w:lvl>
    <w:lvl w:ilvl="3" w:tplc="C54EC536">
      <w:numFmt w:val="bullet"/>
      <w:lvlText w:val="•"/>
      <w:lvlJc w:val="left"/>
      <w:pPr>
        <w:ind w:left="3115" w:hanging="250"/>
      </w:pPr>
      <w:rPr>
        <w:rFonts w:hint="default"/>
        <w:lang w:val="ru-RU" w:eastAsia="en-US" w:bidi="ar-SA"/>
      </w:rPr>
    </w:lvl>
    <w:lvl w:ilvl="4" w:tplc="5E3A56E6">
      <w:numFmt w:val="bullet"/>
      <w:lvlText w:val="•"/>
      <w:lvlJc w:val="left"/>
      <w:pPr>
        <w:ind w:left="4093" w:hanging="250"/>
      </w:pPr>
      <w:rPr>
        <w:rFonts w:hint="default"/>
        <w:lang w:val="ru-RU" w:eastAsia="en-US" w:bidi="ar-SA"/>
      </w:rPr>
    </w:lvl>
    <w:lvl w:ilvl="5" w:tplc="40CAF37A">
      <w:numFmt w:val="bullet"/>
      <w:lvlText w:val="•"/>
      <w:lvlJc w:val="left"/>
      <w:pPr>
        <w:ind w:left="5072" w:hanging="250"/>
      </w:pPr>
      <w:rPr>
        <w:rFonts w:hint="default"/>
        <w:lang w:val="ru-RU" w:eastAsia="en-US" w:bidi="ar-SA"/>
      </w:rPr>
    </w:lvl>
    <w:lvl w:ilvl="6" w:tplc="1688C1FC">
      <w:numFmt w:val="bullet"/>
      <w:lvlText w:val="•"/>
      <w:lvlJc w:val="left"/>
      <w:pPr>
        <w:ind w:left="6050" w:hanging="250"/>
      </w:pPr>
      <w:rPr>
        <w:rFonts w:hint="default"/>
        <w:lang w:val="ru-RU" w:eastAsia="en-US" w:bidi="ar-SA"/>
      </w:rPr>
    </w:lvl>
    <w:lvl w:ilvl="7" w:tplc="5FDE672E">
      <w:numFmt w:val="bullet"/>
      <w:lvlText w:val="•"/>
      <w:lvlJc w:val="left"/>
      <w:pPr>
        <w:ind w:left="7028" w:hanging="250"/>
      </w:pPr>
      <w:rPr>
        <w:rFonts w:hint="default"/>
        <w:lang w:val="ru-RU" w:eastAsia="en-US" w:bidi="ar-SA"/>
      </w:rPr>
    </w:lvl>
    <w:lvl w:ilvl="8" w:tplc="EC74B3E8">
      <w:numFmt w:val="bullet"/>
      <w:lvlText w:val="•"/>
      <w:lvlJc w:val="left"/>
      <w:pPr>
        <w:ind w:left="8007" w:hanging="250"/>
      </w:pPr>
      <w:rPr>
        <w:rFonts w:hint="default"/>
        <w:lang w:val="ru-RU" w:eastAsia="en-US" w:bidi="ar-S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2E"/>
    <w:rsid w:val="0005649D"/>
    <w:rsid w:val="000A192B"/>
    <w:rsid w:val="000D1F69"/>
    <w:rsid w:val="00103545"/>
    <w:rsid w:val="0016623A"/>
    <w:rsid w:val="001A61FF"/>
    <w:rsid w:val="001C5926"/>
    <w:rsid w:val="001F19B8"/>
    <w:rsid w:val="00205FC5"/>
    <w:rsid w:val="00217CE2"/>
    <w:rsid w:val="0024237A"/>
    <w:rsid w:val="00262383"/>
    <w:rsid w:val="00270D2E"/>
    <w:rsid w:val="002C1EA4"/>
    <w:rsid w:val="002E03D9"/>
    <w:rsid w:val="003105DF"/>
    <w:rsid w:val="00343BB3"/>
    <w:rsid w:val="003610B7"/>
    <w:rsid w:val="003B209F"/>
    <w:rsid w:val="00401C0F"/>
    <w:rsid w:val="004279E3"/>
    <w:rsid w:val="0045000C"/>
    <w:rsid w:val="00450416"/>
    <w:rsid w:val="00453867"/>
    <w:rsid w:val="00476D6F"/>
    <w:rsid w:val="00481C99"/>
    <w:rsid w:val="00517AD9"/>
    <w:rsid w:val="00582275"/>
    <w:rsid w:val="005B6A21"/>
    <w:rsid w:val="0061032E"/>
    <w:rsid w:val="00617F13"/>
    <w:rsid w:val="00632FE1"/>
    <w:rsid w:val="006349F0"/>
    <w:rsid w:val="00657665"/>
    <w:rsid w:val="00680578"/>
    <w:rsid w:val="007017D6"/>
    <w:rsid w:val="00730DD4"/>
    <w:rsid w:val="00734D6A"/>
    <w:rsid w:val="00756C4E"/>
    <w:rsid w:val="00791A34"/>
    <w:rsid w:val="007A433D"/>
    <w:rsid w:val="007A5B94"/>
    <w:rsid w:val="007B7678"/>
    <w:rsid w:val="007E34D4"/>
    <w:rsid w:val="007F4112"/>
    <w:rsid w:val="0083035E"/>
    <w:rsid w:val="00884B4D"/>
    <w:rsid w:val="008A0AAE"/>
    <w:rsid w:val="008B04D5"/>
    <w:rsid w:val="009108AB"/>
    <w:rsid w:val="009423BC"/>
    <w:rsid w:val="009957CB"/>
    <w:rsid w:val="009B6B2C"/>
    <w:rsid w:val="009C0E42"/>
    <w:rsid w:val="00A1342C"/>
    <w:rsid w:val="00A41DEE"/>
    <w:rsid w:val="00A43E22"/>
    <w:rsid w:val="00A55F1F"/>
    <w:rsid w:val="00A962AC"/>
    <w:rsid w:val="00AA169D"/>
    <w:rsid w:val="00AE6196"/>
    <w:rsid w:val="00B52336"/>
    <w:rsid w:val="00B54E2D"/>
    <w:rsid w:val="00B71E69"/>
    <w:rsid w:val="00BB2B03"/>
    <w:rsid w:val="00BC5864"/>
    <w:rsid w:val="00BF42C7"/>
    <w:rsid w:val="00C518F4"/>
    <w:rsid w:val="00C7400F"/>
    <w:rsid w:val="00C871A2"/>
    <w:rsid w:val="00CA5222"/>
    <w:rsid w:val="00D44A0A"/>
    <w:rsid w:val="00D8011C"/>
    <w:rsid w:val="00DD143E"/>
    <w:rsid w:val="00DE0832"/>
    <w:rsid w:val="00DE7FBD"/>
    <w:rsid w:val="00E335AC"/>
    <w:rsid w:val="00E66462"/>
    <w:rsid w:val="00EC05FD"/>
    <w:rsid w:val="00F26DD0"/>
    <w:rsid w:val="00F40045"/>
    <w:rsid w:val="00FA300B"/>
    <w:rsid w:val="00FC0849"/>
    <w:rsid w:val="00FD5A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C3EEA"/>
  <w15:chartTrackingRefBased/>
  <w15:docId w15:val="{9B88D099-CE1A-4535-8862-940611A9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A192B"/>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0A192B"/>
    <w:pPr>
      <w:ind w:left="810"/>
      <w:outlineLvl w:val="0"/>
    </w:pPr>
    <w:rPr>
      <w:b/>
      <w:bCs/>
      <w:sz w:val="28"/>
      <w:szCs w:val="28"/>
    </w:rPr>
  </w:style>
  <w:style w:type="paragraph" w:styleId="2">
    <w:name w:val="heading 2"/>
    <w:basedOn w:val="a"/>
    <w:next w:val="a"/>
    <w:link w:val="20"/>
    <w:uiPriority w:val="9"/>
    <w:semiHidden/>
    <w:unhideWhenUsed/>
    <w:qFormat/>
    <w:rsid w:val="000D1F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B5233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A192B"/>
    <w:rPr>
      <w:rFonts w:ascii="Times New Roman" w:eastAsia="Times New Roman" w:hAnsi="Times New Roman" w:cs="Times New Roman"/>
      <w:b/>
      <w:bCs/>
      <w:sz w:val="28"/>
      <w:szCs w:val="28"/>
    </w:rPr>
  </w:style>
  <w:style w:type="paragraph" w:styleId="a3">
    <w:name w:val="Body Text"/>
    <w:basedOn w:val="a"/>
    <w:link w:val="a4"/>
    <w:uiPriority w:val="1"/>
    <w:qFormat/>
    <w:rsid w:val="000A192B"/>
    <w:pPr>
      <w:ind w:left="102"/>
      <w:jc w:val="both"/>
    </w:pPr>
    <w:rPr>
      <w:sz w:val="28"/>
      <w:szCs w:val="28"/>
    </w:rPr>
  </w:style>
  <w:style w:type="character" w:customStyle="1" w:styleId="a4">
    <w:name w:val="Основной текст Знак"/>
    <w:basedOn w:val="a0"/>
    <w:link w:val="a3"/>
    <w:uiPriority w:val="1"/>
    <w:rsid w:val="000A192B"/>
    <w:rPr>
      <w:rFonts w:ascii="Times New Roman" w:eastAsia="Times New Roman" w:hAnsi="Times New Roman" w:cs="Times New Roman"/>
      <w:sz w:val="28"/>
      <w:szCs w:val="28"/>
    </w:rPr>
  </w:style>
  <w:style w:type="character" w:styleId="a5">
    <w:name w:val="Placeholder Text"/>
    <w:basedOn w:val="a0"/>
    <w:uiPriority w:val="99"/>
    <w:semiHidden/>
    <w:rsid w:val="0045000C"/>
    <w:rPr>
      <w:color w:val="808080"/>
    </w:rPr>
  </w:style>
  <w:style w:type="character" w:customStyle="1" w:styleId="20">
    <w:name w:val="Заголовок 2 Знак"/>
    <w:basedOn w:val="a0"/>
    <w:link w:val="2"/>
    <w:uiPriority w:val="9"/>
    <w:semiHidden/>
    <w:rsid w:val="000D1F69"/>
    <w:rPr>
      <w:rFonts w:asciiTheme="majorHAnsi" w:eastAsiaTheme="majorEastAsia" w:hAnsiTheme="majorHAnsi" w:cstheme="majorBidi"/>
      <w:color w:val="2E74B5" w:themeColor="accent1" w:themeShade="BF"/>
      <w:sz w:val="26"/>
      <w:szCs w:val="26"/>
    </w:rPr>
  </w:style>
  <w:style w:type="paragraph" w:styleId="a6">
    <w:name w:val="Normal (Web)"/>
    <w:basedOn w:val="a"/>
    <w:uiPriority w:val="99"/>
    <w:semiHidden/>
    <w:unhideWhenUsed/>
    <w:rsid w:val="000D1F69"/>
    <w:pPr>
      <w:widowControl/>
      <w:autoSpaceDE/>
      <w:autoSpaceDN/>
      <w:spacing w:before="100" w:beforeAutospacing="1" w:after="100" w:afterAutospacing="1"/>
    </w:pPr>
    <w:rPr>
      <w:sz w:val="24"/>
      <w:szCs w:val="24"/>
      <w:lang w:eastAsia="ru-RU"/>
    </w:rPr>
  </w:style>
  <w:style w:type="character" w:styleId="a7">
    <w:name w:val="Strong"/>
    <w:basedOn w:val="a0"/>
    <w:uiPriority w:val="22"/>
    <w:qFormat/>
    <w:rsid w:val="000D1F69"/>
    <w:rPr>
      <w:b/>
      <w:bCs/>
    </w:rPr>
  </w:style>
  <w:style w:type="paragraph" w:styleId="a8">
    <w:name w:val="List Paragraph"/>
    <w:basedOn w:val="a"/>
    <w:uiPriority w:val="1"/>
    <w:qFormat/>
    <w:rsid w:val="00CA5222"/>
    <w:pPr>
      <w:ind w:left="720"/>
      <w:contextualSpacing/>
    </w:pPr>
  </w:style>
  <w:style w:type="character" w:styleId="a9">
    <w:name w:val="Hyperlink"/>
    <w:basedOn w:val="a0"/>
    <w:uiPriority w:val="99"/>
    <w:semiHidden/>
    <w:unhideWhenUsed/>
    <w:rsid w:val="0016623A"/>
    <w:rPr>
      <w:color w:val="0000FF"/>
      <w:u w:val="single"/>
    </w:rPr>
  </w:style>
  <w:style w:type="table" w:styleId="aa">
    <w:name w:val="Table Grid"/>
    <w:basedOn w:val="a1"/>
    <w:uiPriority w:val="39"/>
    <w:rsid w:val="008B0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a"/>
    <w:uiPriority w:val="39"/>
    <w:rsid w:val="007A5B94"/>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B5233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9679">
      <w:bodyDiv w:val="1"/>
      <w:marLeft w:val="0"/>
      <w:marRight w:val="0"/>
      <w:marTop w:val="0"/>
      <w:marBottom w:val="0"/>
      <w:divBdr>
        <w:top w:val="none" w:sz="0" w:space="0" w:color="auto"/>
        <w:left w:val="none" w:sz="0" w:space="0" w:color="auto"/>
        <w:bottom w:val="none" w:sz="0" w:space="0" w:color="auto"/>
        <w:right w:val="none" w:sz="0" w:space="0" w:color="auto"/>
      </w:divBdr>
    </w:div>
    <w:div w:id="355159648">
      <w:bodyDiv w:val="1"/>
      <w:marLeft w:val="0"/>
      <w:marRight w:val="0"/>
      <w:marTop w:val="0"/>
      <w:marBottom w:val="0"/>
      <w:divBdr>
        <w:top w:val="none" w:sz="0" w:space="0" w:color="auto"/>
        <w:left w:val="none" w:sz="0" w:space="0" w:color="auto"/>
        <w:bottom w:val="none" w:sz="0" w:space="0" w:color="auto"/>
        <w:right w:val="none" w:sz="0" w:space="0" w:color="auto"/>
      </w:divBdr>
    </w:div>
    <w:div w:id="419762721">
      <w:bodyDiv w:val="1"/>
      <w:marLeft w:val="0"/>
      <w:marRight w:val="0"/>
      <w:marTop w:val="0"/>
      <w:marBottom w:val="0"/>
      <w:divBdr>
        <w:top w:val="none" w:sz="0" w:space="0" w:color="auto"/>
        <w:left w:val="none" w:sz="0" w:space="0" w:color="auto"/>
        <w:bottom w:val="none" w:sz="0" w:space="0" w:color="auto"/>
        <w:right w:val="none" w:sz="0" w:space="0" w:color="auto"/>
      </w:divBdr>
      <w:divsChild>
        <w:div w:id="1280146818">
          <w:marLeft w:val="0"/>
          <w:marRight w:val="0"/>
          <w:marTop w:val="0"/>
          <w:marBottom w:val="0"/>
          <w:divBdr>
            <w:top w:val="none" w:sz="0" w:space="0" w:color="auto"/>
            <w:left w:val="none" w:sz="0" w:space="0" w:color="auto"/>
            <w:bottom w:val="none" w:sz="0" w:space="0" w:color="auto"/>
            <w:right w:val="none" w:sz="0" w:space="0" w:color="auto"/>
          </w:divBdr>
        </w:div>
      </w:divsChild>
    </w:div>
    <w:div w:id="448622145">
      <w:bodyDiv w:val="1"/>
      <w:marLeft w:val="0"/>
      <w:marRight w:val="0"/>
      <w:marTop w:val="0"/>
      <w:marBottom w:val="0"/>
      <w:divBdr>
        <w:top w:val="none" w:sz="0" w:space="0" w:color="auto"/>
        <w:left w:val="none" w:sz="0" w:space="0" w:color="auto"/>
        <w:bottom w:val="none" w:sz="0" w:space="0" w:color="auto"/>
        <w:right w:val="none" w:sz="0" w:space="0" w:color="auto"/>
      </w:divBdr>
      <w:divsChild>
        <w:div w:id="1097872622">
          <w:marLeft w:val="0"/>
          <w:marRight w:val="0"/>
          <w:marTop w:val="0"/>
          <w:marBottom w:val="0"/>
          <w:divBdr>
            <w:top w:val="none" w:sz="0" w:space="0" w:color="auto"/>
            <w:left w:val="none" w:sz="0" w:space="0" w:color="auto"/>
            <w:bottom w:val="none" w:sz="0" w:space="0" w:color="auto"/>
            <w:right w:val="none" w:sz="0" w:space="0" w:color="auto"/>
          </w:divBdr>
        </w:div>
      </w:divsChild>
    </w:div>
    <w:div w:id="634718689">
      <w:bodyDiv w:val="1"/>
      <w:marLeft w:val="0"/>
      <w:marRight w:val="0"/>
      <w:marTop w:val="0"/>
      <w:marBottom w:val="0"/>
      <w:divBdr>
        <w:top w:val="none" w:sz="0" w:space="0" w:color="auto"/>
        <w:left w:val="none" w:sz="0" w:space="0" w:color="auto"/>
        <w:bottom w:val="none" w:sz="0" w:space="0" w:color="auto"/>
        <w:right w:val="none" w:sz="0" w:space="0" w:color="auto"/>
      </w:divBdr>
    </w:div>
    <w:div w:id="647200764">
      <w:bodyDiv w:val="1"/>
      <w:marLeft w:val="0"/>
      <w:marRight w:val="0"/>
      <w:marTop w:val="0"/>
      <w:marBottom w:val="0"/>
      <w:divBdr>
        <w:top w:val="none" w:sz="0" w:space="0" w:color="auto"/>
        <w:left w:val="none" w:sz="0" w:space="0" w:color="auto"/>
        <w:bottom w:val="none" w:sz="0" w:space="0" w:color="auto"/>
        <w:right w:val="none" w:sz="0" w:space="0" w:color="auto"/>
      </w:divBdr>
      <w:divsChild>
        <w:div w:id="925383741">
          <w:marLeft w:val="0"/>
          <w:marRight w:val="0"/>
          <w:marTop w:val="0"/>
          <w:marBottom w:val="0"/>
          <w:divBdr>
            <w:top w:val="none" w:sz="0" w:space="0" w:color="auto"/>
            <w:left w:val="none" w:sz="0" w:space="0" w:color="auto"/>
            <w:bottom w:val="none" w:sz="0" w:space="0" w:color="auto"/>
            <w:right w:val="none" w:sz="0" w:space="0" w:color="auto"/>
          </w:divBdr>
        </w:div>
        <w:div w:id="270746898">
          <w:marLeft w:val="0"/>
          <w:marRight w:val="0"/>
          <w:marTop w:val="0"/>
          <w:marBottom w:val="0"/>
          <w:divBdr>
            <w:top w:val="none" w:sz="0" w:space="0" w:color="auto"/>
            <w:left w:val="none" w:sz="0" w:space="0" w:color="auto"/>
            <w:bottom w:val="none" w:sz="0" w:space="0" w:color="auto"/>
            <w:right w:val="none" w:sz="0" w:space="0" w:color="auto"/>
          </w:divBdr>
        </w:div>
        <w:div w:id="1364475959">
          <w:marLeft w:val="0"/>
          <w:marRight w:val="0"/>
          <w:marTop w:val="0"/>
          <w:marBottom w:val="0"/>
          <w:divBdr>
            <w:top w:val="none" w:sz="0" w:space="0" w:color="auto"/>
            <w:left w:val="none" w:sz="0" w:space="0" w:color="auto"/>
            <w:bottom w:val="none" w:sz="0" w:space="0" w:color="auto"/>
            <w:right w:val="none" w:sz="0" w:space="0" w:color="auto"/>
          </w:divBdr>
        </w:div>
      </w:divsChild>
    </w:div>
    <w:div w:id="670720459">
      <w:bodyDiv w:val="1"/>
      <w:marLeft w:val="0"/>
      <w:marRight w:val="0"/>
      <w:marTop w:val="0"/>
      <w:marBottom w:val="0"/>
      <w:divBdr>
        <w:top w:val="none" w:sz="0" w:space="0" w:color="auto"/>
        <w:left w:val="none" w:sz="0" w:space="0" w:color="auto"/>
        <w:bottom w:val="none" w:sz="0" w:space="0" w:color="auto"/>
        <w:right w:val="none" w:sz="0" w:space="0" w:color="auto"/>
      </w:divBdr>
    </w:div>
    <w:div w:id="820192008">
      <w:bodyDiv w:val="1"/>
      <w:marLeft w:val="0"/>
      <w:marRight w:val="0"/>
      <w:marTop w:val="0"/>
      <w:marBottom w:val="0"/>
      <w:divBdr>
        <w:top w:val="none" w:sz="0" w:space="0" w:color="auto"/>
        <w:left w:val="none" w:sz="0" w:space="0" w:color="auto"/>
        <w:bottom w:val="none" w:sz="0" w:space="0" w:color="auto"/>
        <w:right w:val="none" w:sz="0" w:space="0" w:color="auto"/>
      </w:divBdr>
    </w:div>
    <w:div w:id="1268584788">
      <w:bodyDiv w:val="1"/>
      <w:marLeft w:val="0"/>
      <w:marRight w:val="0"/>
      <w:marTop w:val="0"/>
      <w:marBottom w:val="0"/>
      <w:divBdr>
        <w:top w:val="none" w:sz="0" w:space="0" w:color="auto"/>
        <w:left w:val="none" w:sz="0" w:space="0" w:color="auto"/>
        <w:bottom w:val="none" w:sz="0" w:space="0" w:color="auto"/>
        <w:right w:val="none" w:sz="0" w:space="0" w:color="auto"/>
      </w:divBdr>
    </w:div>
    <w:div w:id="1445926687">
      <w:bodyDiv w:val="1"/>
      <w:marLeft w:val="0"/>
      <w:marRight w:val="0"/>
      <w:marTop w:val="0"/>
      <w:marBottom w:val="0"/>
      <w:divBdr>
        <w:top w:val="none" w:sz="0" w:space="0" w:color="auto"/>
        <w:left w:val="none" w:sz="0" w:space="0" w:color="auto"/>
        <w:bottom w:val="none" w:sz="0" w:space="0" w:color="auto"/>
        <w:right w:val="none" w:sz="0" w:space="0" w:color="auto"/>
      </w:divBdr>
    </w:div>
    <w:div w:id="1489395705">
      <w:bodyDiv w:val="1"/>
      <w:marLeft w:val="0"/>
      <w:marRight w:val="0"/>
      <w:marTop w:val="0"/>
      <w:marBottom w:val="0"/>
      <w:divBdr>
        <w:top w:val="none" w:sz="0" w:space="0" w:color="auto"/>
        <w:left w:val="none" w:sz="0" w:space="0" w:color="auto"/>
        <w:bottom w:val="none" w:sz="0" w:space="0" w:color="auto"/>
        <w:right w:val="none" w:sz="0" w:space="0" w:color="auto"/>
      </w:divBdr>
    </w:div>
    <w:div w:id="162680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A81A6-FA64-4D9E-AAED-AA09CC3B7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4962</TotalTime>
  <Pages>7</Pages>
  <Words>1433</Words>
  <Characters>8170</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Губайдуллин Роберт Ахатович</dc:creator>
  <cp:keywords/>
  <dc:description/>
  <cp:lastModifiedBy>Пользователь</cp:lastModifiedBy>
  <cp:revision>14</cp:revision>
  <dcterms:created xsi:type="dcterms:W3CDTF">2025-01-18T16:34:00Z</dcterms:created>
  <dcterms:modified xsi:type="dcterms:W3CDTF">2025-12-24T10:21:00Z</dcterms:modified>
</cp:coreProperties>
</file>