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660AF2" w14:textId="34643EFA" w:rsidR="00BA5922" w:rsidRDefault="00BA5922" w:rsidP="00BA592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A5922">
        <w:rPr>
          <w:rFonts w:ascii="Times New Roman" w:hAnsi="Times New Roman" w:cs="Times New Roman"/>
          <w:b/>
          <w:bCs/>
          <w:sz w:val="28"/>
          <w:szCs w:val="28"/>
        </w:rPr>
        <w:t>АДАПТАЦИЯ ДЕТСКОГО ФИТНЕСА В ШКОЛЬНОМ ОБРАЗОВАНИИ</w:t>
      </w:r>
    </w:p>
    <w:p w14:paraId="04D0CAC0" w14:textId="6DDF6753" w:rsidR="00BA5922" w:rsidRPr="00BA5922" w:rsidRDefault="00BA5922" w:rsidP="00BA592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A592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кандидат педагогических наук, Волкова Н.Л.</w:t>
      </w:r>
    </w:p>
    <w:p w14:paraId="0FD03980" w14:textId="77777777" w:rsidR="000D02A1" w:rsidRDefault="000D02A1" w:rsidP="00BA5922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0D02A1">
        <w:rPr>
          <w:rFonts w:ascii="Times New Roman" w:hAnsi="Times New Roman" w:cs="Times New Roman"/>
          <w:i/>
          <w:iCs/>
          <w:sz w:val="28"/>
          <w:szCs w:val="28"/>
        </w:rPr>
        <w:t>ФГБОУ ВО «РГПУ им. А.И. Герцена» Санкт-Петербург, Россия</w:t>
      </w:r>
    </w:p>
    <w:p w14:paraId="796366CB" w14:textId="7D10FD3E" w:rsidR="00BA5922" w:rsidRPr="000D02A1" w:rsidRDefault="00134838" w:rsidP="00BA5922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hyperlink r:id="rId5" w:history="1">
        <w:r w:rsidR="00BA5922" w:rsidRPr="000D02A1">
          <w:rPr>
            <w:rStyle w:val="a4"/>
            <w:rFonts w:ascii="Times New Roman" w:hAnsi="Times New Roman" w:cs="Times New Roman"/>
            <w:i/>
            <w:iCs/>
            <w:color w:val="auto"/>
            <w:sz w:val="28"/>
            <w:szCs w:val="28"/>
            <w:u w:val="none"/>
            <w:lang w:val="en-US"/>
          </w:rPr>
          <w:t>soowaa</w:t>
        </w:r>
        <w:r w:rsidR="00BA5922" w:rsidRPr="000D02A1">
          <w:rPr>
            <w:rStyle w:val="a4"/>
            <w:rFonts w:ascii="Times New Roman" w:hAnsi="Times New Roman" w:cs="Times New Roman"/>
            <w:i/>
            <w:iCs/>
            <w:color w:val="auto"/>
            <w:sz w:val="28"/>
            <w:szCs w:val="28"/>
            <w:u w:val="none"/>
          </w:rPr>
          <w:t>@</w:t>
        </w:r>
        <w:r w:rsidR="00BA5922" w:rsidRPr="000D02A1">
          <w:rPr>
            <w:rStyle w:val="a4"/>
            <w:rFonts w:ascii="Times New Roman" w:hAnsi="Times New Roman" w:cs="Times New Roman"/>
            <w:i/>
            <w:iCs/>
            <w:color w:val="auto"/>
            <w:sz w:val="28"/>
            <w:szCs w:val="28"/>
            <w:u w:val="none"/>
            <w:lang w:val="en-US"/>
          </w:rPr>
          <w:t>mail</w:t>
        </w:r>
        <w:r w:rsidR="00BA5922" w:rsidRPr="000D02A1">
          <w:rPr>
            <w:rStyle w:val="a4"/>
            <w:rFonts w:ascii="Times New Roman" w:hAnsi="Times New Roman" w:cs="Times New Roman"/>
            <w:i/>
            <w:iCs/>
            <w:color w:val="auto"/>
            <w:sz w:val="28"/>
            <w:szCs w:val="28"/>
            <w:u w:val="none"/>
          </w:rPr>
          <w:t>.</w:t>
        </w:r>
        <w:proofErr w:type="spellStart"/>
        <w:r w:rsidR="00BA5922" w:rsidRPr="000D02A1">
          <w:rPr>
            <w:rStyle w:val="a4"/>
            <w:rFonts w:ascii="Times New Roman" w:hAnsi="Times New Roman" w:cs="Times New Roman"/>
            <w:i/>
            <w:iCs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</w:p>
    <w:p w14:paraId="7595CD67" w14:textId="10469000" w:rsidR="00BA5922" w:rsidRDefault="00BA5922" w:rsidP="00BA5922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14:paraId="7E0F014D" w14:textId="1019A5B5" w:rsidR="000D02A1" w:rsidRPr="000D02A1" w:rsidRDefault="000D02A1" w:rsidP="000D02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2A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Аннотация: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статье рассмотрены проблемы современного этапа развития фитнес индустрии в России, в частности реализации детского фитнеса в образовательных учреждениях. Установлено отношение учителей физической культуры к применению в уроках фитнес технологий, выявлены проблемы внедрения направлений фитнеса в образовательный процесс. Предложен проект внедрения направления фитнеса в образовательный процесс, включающий метапредметные связи и адаптированный к существующим проблемам материально-технического оснащения школ.</w:t>
      </w:r>
    </w:p>
    <w:p w14:paraId="59E5E699" w14:textId="4ABD563E" w:rsidR="000D02A1" w:rsidRDefault="000D02A1" w:rsidP="000D02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2A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Ключевые слова: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фитнес, детский фитнес, материально-техническая база, популяризация, адаптация, оздоровление.</w:t>
      </w:r>
    </w:p>
    <w:p w14:paraId="5CA26E46" w14:textId="5E6D66E5" w:rsidR="000D02A1" w:rsidRDefault="000D02A1" w:rsidP="000D02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9EF5B1F" w14:textId="01F872F3" w:rsidR="00A46A51" w:rsidRPr="00F73629" w:rsidRDefault="005A15E6" w:rsidP="00F736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5E6">
        <w:rPr>
          <w:rFonts w:ascii="Times New Roman" w:hAnsi="Times New Roman" w:cs="Times New Roman"/>
          <w:i/>
          <w:sz w:val="28"/>
          <w:szCs w:val="28"/>
        </w:rPr>
        <w:t xml:space="preserve">Введение. </w:t>
      </w:r>
      <w:r w:rsidR="00A46A51" w:rsidRPr="00F73629">
        <w:rPr>
          <w:rFonts w:ascii="Times New Roman" w:hAnsi="Times New Roman" w:cs="Times New Roman"/>
          <w:sz w:val="28"/>
          <w:szCs w:val="28"/>
        </w:rPr>
        <w:t>Фитнес в Росси</w:t>
      </w:r>
      <w:r w:rsidR="00833D62">
        <w:rPr>
          <w:rFonts w:ascii="Times New Roman" w:hAnsi="Times New Roman" w:cs="Times New Roman"/>
          <w:sz w:val="28"/>
          <w:szCs w:val="28"/>
        </w:rPr>
        <w:t>и</w:t>
      </w:r>
      <w:r w:rsidR="00A46A51" w:rsidRPr="00F73629">
        <w:rPr>
          <w:rFonts w:ascii="Times New Roman" w:hAnsi="Times New Roman" w:cs="Times New Roman"/>
          <w:sz w:val="28"/>
          <w:szCs w:val="28"/>
        </w:rPr>
        <w:t xml:space="preserve"> явление уже не новое и стремительно набирающее популярность.   Не смотря на </w:t>
      </w:r>
      <w:proofErr w:type="spellStart"/>
      <w:r w:rsidR="00A46A51" w:rsidRPr="00F73629">
        <w:rPr>
          <w:rFonts w:ascii="Times New Roman" w:hAnsi="Times New Roman" w:cs="Times New Roman"/>
          <w:sz w:val="28"/>
          <w:szCs w:val="28"/>
        </w:rPr>
        <w:t>пандемийный</w:t>
      </w:r>
      <w:proofErr w:type="spellEnd"/>
      <w:r w:rsidR="00A46A51" w:rsidRPr="00F73629">
        <w:rPr>
          <w:rFonts w:ascii="Times New Roman" w:hAnsi="Times New Roman" w:cs="Times New Roman"/>
          <w:sz w:val="28"/>
          <w:szCs w:val="28"/>
        </w:rPr>
        <w:t xml:space="preserve"> период, с 2021 года активность на рынке фитнес</w:t>
      </w:r>
      <w:r w:rsidR="00833D62">
        <w:rPr>
          <w:rFonts w:ascii="Times New Roman" w:hAnsi="Times New Roman" w:cs="Times New Roman"/>
          <w:sz w:val="28"/>
          <w:szCs w:val="28"/>
        </w:rPr>
        <w:t>-</w:t>
      </w:r>
      <w:r w:rsidR="00A46A51" w:rsidRPr="00F73629">
        <w:rPr>
          <w:rFonts w:ascii="Times New Roman" w:hAnsi="Times New Roman" w:cs="Times New Roman"/>
          <w:sz w:val="28"/>
          <w:szCs w:val="28"/>
        </w:rPr>
        <w:t>услуг начала постепенно восстанавливаться, что говорит о неконкурентности самостоятельных домашних и уличных тренировок по сравнению с занятиями на базе фитнес-клубов.</w:t>
      </w:r>
    </w:p>
    <w:p w14:paraId="78FA501D" w14:textId="49F51D5C" w:rsidR="00A46A51" w:rsidRPr="003D68A3" w:rsidRDefault="00A46A51" w:rsidP="00F736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629">
        <w:rPr>
          <w:rFonts w:ascii="Times New Roman" w:hAnsi="Times New Roman" w:cs="Times New Roman"/>
          <w:sz w:val="28"/>
          <w:szCs w:val="28"/>
        </w:rPr>
        <w:t>Популярность фитнеса во многом объясняется его доступностью, разнообразием направлений и форм организации занятий, высоким, научно</w:t>
      </w:r>
      <w:r w:rsidR="003D68A3">
        <w:rPr>
          <w:rFonts w:ascii="Times New Roman" w:hAnsi="Times New Roman" w:cs="Times New Roman"/>
          <w:sz w:val="28"/>
          <w:szCs w:val="28"/>
        </w:rPr>
        <w:t xml:space="preserve"> </w:t>
      </w:r>
      <w:r w:rsidRPr="00F73629">
        <w:rPr>
          <w:rFonts w:ascii="Times New Roman" w:hAnsi="Times New Roman" w:cs="Times New Roman"/>
          <w:sz w:val="28"/>
          <w:szCs w:val="28"/>
        </w:rPr>
        <w:t>доказанным оздоровительным эффектом. Все это создает</w:t>
      </w:r>
      <w:r w:rsidR="00397611" w:rsidRPr="00F73629">
        <w:rPr>
          <w:rFonts w:ascii="Times New Roman" w:hAnsi="Times New Roman" w:cs="Times New Roman"/>
          <w:sz w:val="28"/>
          <w:szCs w:val="28"/>
        </w:rPr>
        <w:t xml:space="preserve"> основу для массовости занятий фитнесом среди взрослого населения, как наиболее приоритетного направления самостоятельной физической активности</w:t>
      </w:r>
      <w:r w:rsidR="003D68A3">
        <w:rPr>
          <w:rFonts w:ascii="Times New Roman" w:hAnsi="Times New Roman" w:cs="Times New Roman"/>
          <w:sz w:val="28"/>
          <w:szCs w:val="28"/>
        </w:rPr>
        <w:t xml:space="preserve"> уже достаточно продолжительное время</w:t>
      </w:r>
      <w:r w:rsidR="00C061AC" w:rsidRPr="00C061AC">
        <w:rPr>
          <w:rFonts w:ascii="Times New Roman" w:hAnsi="Times New Roman" w:cs="Times New Roman"/>
          <w:sz w:val="28"/>
          <w:szCs w:val="28"/>
        </w:rPr>
        <w:t xml:space="preserve"> </w:t>
      </w:r>
      <w:r w:rsidR="00C061AC" w:rsidRPr="003D68A3">
        <w:rPr>
          <w:rFonts w:ascii="Times New Roman" w:hAnsi="Times New Roman" w:cs="Times New Roman"/>
          <w:sz w:val="28"/>
          <w:szCs w:val="28"/>
        </w:rPr>
        <w:t>[</w:t>
      </w:r>
      <w:r w:rsidR="003D68A3">
        <w:rPr>
          <w:rFonts w:ascii="Times New Roman" w:hAnsi="Times New Roman" w:cs="Times New Roman"/>
          <w:sz w:val="28"/>
          <w:szCs w:val="28"/>
        </w:rPr>
        <w:t>2</w:t>
      </w:r>
      <w:r w:rsidR="00C061AC" w:rsidRPr="003D68A3">
        <w:rPr>
          <w:rFonts w:ascii="Times New Roman" w:hAnsi="Times New Roman" w:cs="Times New Roman"/>
          <w:sz w:val="28"/>
          <w:szCs w:val="28"/>
        </w:rPr>
        <w:t>]</w:t>
      </w:r>
      <w:r w:rsidR="00913421">
        <w:rPr>
          <w:rFonts w:ascii="Times New Roman" w:hAnsi="Times New Roman" w:cs="Times New Roman"/>
          <w:sz w:val="28"/>
          <w:szCs w:val="28"/>
        </w:rPr>
        <w:t>.</w:t>
      </w:r>
    </w:p>
    <w:p w14:paraId="03B41444" w14:textId="508D1094" w:rsidR="00397611" w:rsidRPr="00F73629" w:rsidRDefault="00397611" w:rsidP="00F736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629">
        <w:rPr>
          <w:rFonts w:ascii="Times New Roman" w:hAnsi="Times New Roman" w:cs="Times New Roman"/>
          <w:sz w:val="28"/>
          <w:szCs w:val="28"/>
        </w:rPr>
        <w:t xml:space="preserve">Не смотря на значимые преимущества таких занятий, на данном этапе существует серьезная проблема качества предоставления фитнес-услуг </w:t>
      </w:r>
      <w:r w:rsidRPr="00F73629">
        <w:rPr>
          <w:rFonts w:ascii="Times New Roman" w:hAnsi="Times New Roman" w:cs="Times New Roman"/>
          <w:sz w:val="28"/>
          <w:szCs w:val="28"/>
        </w:rPr>
        <w:lastRenderedPageBreak/>
        <w:t xml:space="preserve">населению, основывающаяся на повсеместной </w:t>
      </w:r>
      <w:proofErr w:type="spellStart"/>
      <w:r w:rsidRPr="00F73629">
        <w:rPr>
          <w:rFonts w:ascii="Times New Roman" w:hAnsi="Times New Roman" w:cs="Times New Roman"/>
          <w:sz w:val="28"/>
          <w:szCs w:val="28"/>
        </w:rPr>
        <w:t>коммерици</w:t>
      </w:r>
      <w:r w:rsidR="003D68A3">
        <w:rPr>
          <w:rFonts w:ascii="Times New Roman" w:hAnsi="Times New Roman" w:cs="Times New Roman"/>
          <w:sz w:val="28"/>
          <w:szCs w:val="28"/>
        </w:rPr>
        <w:t>али</w:t>
      </w:r>
      <w:r w:rsidRPr="00F73629">
        <w:rPr>
          <w:rFonts w:ascii="Times New Roman" w:hAnsi="Times New Roman" w:cs="Times New Roman"/>
          <w:sz w:val="28"/>
          <w:szCs w:val="28"/>
        </w:rPr>
        <w:t>зации</w:t>
      </w:r>
      <w:proofErr w:type="spellEnd"/>
      <w:r w:rsidRPr="00F73629">
        <w:rPr>
          <w:rFonts w:ascii="Times New Roman" w:hAnsi="Times New Roman" w:cs="Times New Roman"/>
          <w:sz w:val="28"/>
          <w:szCs w:val="28"/>
        </w:rPr>
        <w:t xml:space="preserve"> данного направления и, как следстви</w:t>
      </w:r>
      <w:r w:rsidR="003D68A3">
        <w:rPr>
          <w:rFonts w:ascii="Times New Roman" w:hAnsi="Times New Roman" w:cs="Times New Roman"/>
          <w:sz w:val="28"/>
          <w:szCs w:val="28"/>
        </w:rPr>
        <w:t>е</w:t>
      </w:r>
      <w:r w:rsidRPr="00F73629">
        <w:rPr>
          <w:rFonts w:ascii="Times New Roman" w:hAnsi="Times New Roman" w:cs="Times New Roman"/>
          <w:sz w:val="28"/>
          <w:szCs w:val="28"/>
        </w:rPr>
        <w:t>, высокий запрос на менеджерские (продажные) способности сотрудников в ущерб требований к профессиональной подготовке фитнес инструкторов.</w:t>
      </w:r>
    </w:p>
    <w:p w14:paraId="6F4B6F16" w14:textId="35BCDCE7" w:rsidR="00397611" w:rsidRPr="00503E59" w:rsidRDefault="00397611" w:rsidP="00F736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629">
        <w:rPr>
          <w:rFonts w:ascii="Times New Roman" w:hAnsi="Times New Roman" w:cs="Times New Roman"/>
          <w:sz w:val="28"/>
          <w:szCs w:val="28"/>
        </w:rPr>
        <w:t>Низкое качество проведения занятий (как групповых, так и индивидуальных) приводит к нецелесообразному тренировочному эффекту, что может выражаться в переутомлении или наоборот</w:t>
      </w:r>
      <w:r w:rsidR="00503E59">
        <w:rPr>
          <w:rFonts w:ascii="Times New Roman" w:hAnsi="Times New Roman" w:cs="Times New Roman"/>
          <w:sz w:val="28"/>
          <w:szCs w:val="28"/>
        </w:rPr>
        <w:t>,</w:t>
      </w:r>
      <w:r w:rsidRPr="00F73629">
        <w:rPr>
          <w:rFonts w:ascii="Times New Roman" w:hAnsi="Times New Roman" w:cs="Times New Roman"/>
          <w:sz w:val="28"/>
          <w:szCs w:val="28"/>
        </w:rPr>
        <w:t xml:space="preserve"> отсутствию оптимальной физической нагрузк</w:t>
      </w:r>
      <w:r w:rsidR="00503E59">
        <w:rPr>
          <w:rFonts w:ascii="Times New Roman" w:hAnsi="Times New Roman" w:cs="Times New Roman"/>
          <w:sz w:val="28"/>
          <w:szCs w:val="28"/>
        </w:rPr>
        <w:t>и</w:t>
      </w:r>
      <w:r w:rsidRPr="00F73629">
        <w:rPr>
          <w:rFonts w:ascii="Times New Roman" w:hAnsi="Times New Roman" w:cs="Times New Roman"/>
          <w:sz w:val="28"/>
          <w:szCs w:val="28"/>
        </w:rPr>
        <w:t xml:space="preserve">, что выражается в </w:t>
      </w:r>
      <w:r w:rsidR="00503E59">
        <w:rPr>
          <w:rFonts w:ascii="Times New Roman" w:hAnsi="Times New Roman" w:cs="Times New Roman"/>
          <w:sz w:val="28"/>
          <w:szCs w:val="28"/>
        </w:rPr>
        <w:t xml:space="preserve">низких </w:t>
      </w:r>
      <w:r w:rsidRPr="00F73629">
        <w:rPr>
          <w:rFonts w:ascii="Times New Roman" w:hAnsi="Times New Roman" w:cs="Times New Roman"/>
          <w:sz w:val="28"/>
          <w:szCs w:val="28"/>
        </w:rPr>
        <w:t>результат</w:t>
      </w:r>
      <w:r w:rsidR="00503E59">
        <w:rPr>
          <w:rFonts w:ascii="Times New Roman" w:hAnsi="Times New Roman" w:cs="Times New Roman"/>
          <w:sz w:val="28"/>
          <w:szCs w:val="28"/>
        </w:rPr>
        <w:t>ах</w:t>
      </w:r>
      <w:r w:rsidRPr="00F73629">
        <w:rPr>
          <w:rFonts w:ascii="Times New Roman" w:hAnsi="Times New Roman" w:cs="Times New Roman"/>
          <w:sz w:val="28"/>
          <w:szCs w:val="28"/>
        </w:rPr>
        <w:t xml:space="preserve"> у занимающихся (функциональная и физическая подготовленность, оздоровление, </w:t>
      </w:r>
      <w:r w:rsidR="00E20A67" w:rsidRPr="00F73629">
        <w:rPr>
          <w:rFonts w:ascii="Times New Roman" w:hAnsi="Times New Roman" w:cs="Times New Roman"/>
          <w:sz w:val="28"/>
          <w:szCs w:val="28"/>
        </w:rPr>
        <w:t>коррекция</w:t>
      </w:r>
      <w:r w:rsidRPr="00F73629">
        <w:rPr>
          <w:rFonts w:ascii="Times New Roman" w:hAnsi="Times New Roman" w:cs="Times New Roman"/>
          <w:sz w:val="28"/>
          <w:szCs w:val="28"/>
        </w:rPr>
        <w:t xml:space="preserve"> фигуры). В самых неблагоприятных случаях непрофессионализм сотрудников фитнес клубов становится причиной травм занимающихся. Каждая из этих проблем в конечном счете приводит к снижению мотивации к продолжению занятий фитнесом через полученный негативный опыт и в дальнейшем может серьезно снизить массово</w:t>
      </w:r>
      <w:r w:rsidR="00913421">
        <w:rPr>
          <w:rFonts w:ascii="Times New Roman" w:hAnsi="Times New Roman" w:cs="Times New Roman"/>
          <w:sz w:val="28"/>
          <w:szCs w:val="28"/>
        </w:rPr>
        <w:t>сть данного направления занятий</w:t>
      </w:r>
      <w:r w:rsidR="00C061AC">
        <w:rPr>
          <w:rFonts w:ascii="Times New Roman" w:hAnsi="Times New Roman" w:cs="Times New Roman"/>
          <w:sz w:val="28"/>
          <w:szCs w:val="28"/>
        </w:rPr>
        <w:t xml:space="preserve"> </w:t>
      </w:r>
      <w:r w:rsidR="00C061AC" w:rsidRPr="00503E59">
        <w:rPr>
          <w:rFonts w:ascii="Times New Roman" w:hAnsi="Times New Roman" w:cs="Times New Roman"/>
          <w:sz w:val="28"/>
          <w:szCs w:val="28"/>
        </w:rPr>
        <w:t>[1]</w:t>
      </w:r>
      <w:r w:rsidR="00913421">
        <w:rPr>
          <w:rFonts w:ascii="Times New Roman" w:hAnsi="Times New Roman" w:cs="Times New Roman"/>
          <w:sz w:val="28"/>
          <w:szCs w:val="28"/>
        </w:rPr>
        <w:t>.</w:t>
      </w:r>
    </w:p>
    <w:p w14:paraId="2EA32040" w14:textId="4D45A061" w:rsidR="00397611" w:rsidRPr="00F73629" w:rsidRDefault="00E20A67" w:rsidP="00F736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629">
        <w:rPr>
          <w:rFonts w:ascii="Times New Roman" w:hAnsi="Times New Roman" w:cs="Times New Roman"/>
          <w:sz w:val="28"/>
          <w:szCs w:val="28"/>
        </w:rPr>
        <w:t>Проблема кадрового обеспечения фитнес</w:t>
      </w:r>
      <w:r w:rsidR="005A15E6">
        <w:rPr>
          <w:rFonts w:ascii="Times New Roman" w:hAnsi="Times New Roman" w:cs="Times New Roman"/>
          <w:sz w:val="28"/>
          <w:szCs w:val="28"/>
        </w:rPr>
        <w:t>-</w:t>
      </w:r>
      <w:r w:rsidRPr="00F73629">
        <w:rPr>
          <w:rFonts w:ascii="Times New Roman" w:hAnsi="Times New Roman" w:cs="Times New Roman"/>
          <w:sz w:val="28"/>
          <w:szCs w:val="28"/>
        </w:rPr>
        <w:t>клубов</w:t>
      </w:r>
      <w:r w:rsidR="00503E59">
        <w:rPr>
          <w:rFonts w:ascii="Times New Roman" w:hAnsi="Times New Roman" w:cs="Times New Roman"/>
          <w:sz w:val="28"/>
          <w:szCs w:val="28"/>
        </w:rPr>
        <w:t>,</w:t>
      </w:r>
      <w:r w:rsidRPr="00F73629">
        <w:rPr>
          <w:rFonts w:ascii="Times New Roman" w:hAnsi="Times New Roman" w:cs="Times New Roman"/>
          <w:sz w:val="28"/>
          <w:szCs w:val="28"/>
        </w:rPr>
        <w:t xml:space="preserve"> на наш взгляд</w:t>
      </w:r>
      <w:r w:rsidR="00503E59">
        <w:rPr>
          <w:rFonts w:ascii="Times New Roman" w:hAnsi="Times New Roman" w:cs="Times New Roman"/>
          <w:sz w:val="28"/>
          <w:szCs w:val="28"/>
        </w:rPr>
        <w:t>,</w:t>
      </w:r>
      <w:r w:rsidRPr="00F73629">
        <w:rPr>
          <w:rFonts w:ascii="Times New Roman" w:hAnsi="Times New Roman" w:cs="Times New Roman"/>
          <w:sz w:val="28"/>
          <w:szCs w:val="28"/>
        </w:rPr>
        <w:t xml:space="preserve"> должна решаться на законодательном уровне в области разработки профессиональных стандартов в этом виде деятельности, а также деятельностью надзорных органов, в области выполнения </w:t>
      </w:r>
      <w:r w:rsidR="00503E59">
        <w:rPr>
          <w:rFonts w:ascii="Times New Roman" w:hAnsi="Times New Roman" w:cs="Times New Roman"/>
          <w:sz w:val="28"/>
          <w:szCs w:val="28"/>
        </w:rPr>
        <w:t xml:space="preserve">разработанных </w:t>
      </w:r>
      <w:r w:rsidRPr="00F73629">
        <w:rPr>
          <w:rFonts w:ascii="Times New Roman" w:hAnsi="Times New Roman" w:cs="Times New Roman"/>
          <w:sz w:val="28"/>
          <w:szCs w:val="28"/>
        </w:rPr>
        <w:t xml:space="preserve">требований.  </w:t>
      </w:r>
    </w:p>
    <w:p w14:paraId="12A08340" w14:textId="7AFA7FD8" w:rsidR="00E20A67" w:rsidRDefault="005A15E6" w:rsidP="00F736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5E6">
        <w:rPr>
          <w:rFonts w:ascii="Times New Roman" w:hAnsi="Times New Roman" w:cs="Times New Roman"/>
          <w:i/>
          <w:sz w:val="28"/>
          <w:szCs w:val="28"/>
        </w:rPr>
        <w:t xml:space="preserve">Результаты исследования. </w:t>
      </w:r>
      <w:r w:rsidR="00E20A67" w:rsidRPr="00F73629">
        <w:rPr>
          <w:rFonts w:ascii="Times New Roman" w:hAnsi="Times New Roman" w:cs="Times New Roman"/>
          <w:sz w:val="28"/>
          <w:szCs w:val="28"/>
        </w:rPr>
        <w:t xml:space="preserve">На сегодняшний момент наиболее целесообразным представляется более глубокое внедрение фитнес технологий в образовательный процесс школьников. С одной стороны </w:t>
      </w:r>
      <w:r w:rsidR="00503E59">
        <w:rPr>
          <w:rFonts w:ascii="Times New Roman" w:hAnsi="Times New Roman" w:cs="Times New Roman"/>
          <w:sz w:val="28"/>
          <w:szCs w:val="28"/>
        </w:rPr>
        <w:t xml:space="preserve">это </w:t>
      </w:r>
      <w:r w:rsidR="00E20A67" w:rsidRPr="00F73629">
        <w:rPr>
          <w:rFonts w:ascii="Times New Roman" w:hAnsi="Times New Roman" w:cs="Times New Roman"/>
          <w:sz w:val="28"/>
          <w:szCs w:val="28"/>
        </w:rPr>
        <w:t xml:space="preserve"> расширение применяемых средств и методов физического воспитания с высокой оздоровительной направленностью, а с другой это возможность дать ученикам навыки занятий фитнесом, которые они смогут использовать в дальнейшем для самостоятельных занятий, тем самым повысив популярность регулярных занятий физической культурой в данном направлении, минимизировав риски негативных последствий</w:t>
      </w:r>
      <w:r w:rsidR="00503E59">
        <w:rPr>
          <w:rFonts w:ascii="Times New Roman" w:hAnsi="Times New Roman" w:cs="Times New Roman"/>
          <w:sz w:val="28"/>
          <w:szCs w:val="28"/>
        </w:rPr>
        <w:t xml:space="preserve">, связанных с возможной </w:t>
      </w:r>
      <w:r w:rsidR="00E20A67" w:rsidRPr="00F73629">
        <w:rPr>
          <w:rFonts w:ascii="Times New Roman" w:hAnsi="Times New Roman" w:cs="Times New Roman"/>
          <w:sz w:val="28"/>
          <w:szCs w:val="28"/>
        </w:rPr>
        <w:t>низкой квалификаци</w:t>
      </w:r>
      <w:r w:rsidR="00503E59">
        <w:rPr>
          <w:rFonts w:ascii="Times New Roman" w:hAnsi="Times New Roman" w:cs="Times New Roman"/>
          <w:sz w:val="28"/>
          <w:szCs w:val="28"/>
        </w:rPr>
        <w:t>ей</w:t>
      </w:r>
      <w:r w:rsidR="00E20A67" w:rsidRPr="00F73629">
        <w:rPr>
          <w:rFonts w:ascii="Times New Roman" w:hAnsi="Times New Roman" w:cs="Times New Roman"/>
          <w:sz w:val="28"/>
          <w:szCs w:val="28"/>
        </w:rPr>
        <w:t xml:space="preserve"> фитнес инструкторов.</w:t>
      </w:r>
    </w:p>
    <w:p w14:paraId="42E59FA2" w14:textId="6A392D85" w:rsidR="00E20A67" w:rsidRPr="00F73629" w:rsidRDefault="00E20A67" w:rsidP="00F736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629">
        <w:rPr>
          <w:rFonts w:ascii="Times New Roman" w:hAnsi="Times New Roman" w:cs="Times New Roman"/>
          <w:sz w:val="28"/>
          <w:szCs w:val="28"/>
        </w:rPr>
        <w:lastRenderedPageBreak/>
        <w:t xml:space="preserve">Направления детского фитнеса также </w:t>
      </w:r>
      <w:r w:rsidR="002A29CE" w:rsidRPr="00F73629">
        <w:rPr>
          <w:rFonts w:ascii="Times New Roman" w:hAnsi="Times New Roman" w:cs="Times New Roman"/>
          <w:sz w:val="28"/>
          <w:szCs w:val="28"/>
        </w:rPr>
        <w:t>имеют</w:t>
      </w:r>
      <w:r w:rsidRPr="00F73629">
        <w:rPr>
          <w:rFonts w:ascii="Times New Roman" w:hAnsi="Times New Roman" w:cs="Times New Roman"/>
          <w:sz w:val="28"/>
          <w:szCs w:val="28"/>
        </w:rPr>
        <w:t xml:space="preserve"> уже широкую популярность, но их осуществление чаще всего </w:t>
      </w:r>
      <w:r w:rsidR="002A29CE" w:rsidRPr="00F73629">
        <w:rPr>
          <w:rFonts w:ascii="Times New Roman" w:hAnsi="Times New Roman" w:cs="Times New Roman"/>
          <w:sz w:val="28"/>
          <w:szCs w:val="28"/>
        </w:rPr>
        <w:t>происходит</w:t>
      </w:r>
      <w:r w:rsidRPr="00F73629">
        <w:rPr>
          <w:rFonts w:ascii="Times New Roman" w:hAnsi="Times New Roman" w:cs="Times New Roman"/>
          <w:sz w:val="28"/>
          <w:szCs w:val="28"/>
        </w:rPr>
        <w:t xml:space="preserve"> на коммерческой основе, как и взрослые занятия и имеет </w:t>
      </w:r>
      <w:r w:rsidR="002A29CE" w:rsidRPr="00F73629">
        <w:rPr>
          <w:rFonts w:ascii="Times New Roman" w:hAnsi="Times New Roman" w:cs="Times New Roman"/>
          <w:sz w:val="28"/>
          <w:szCs w:val="28"/>
        </w:rPr>
        <w:t>те же</w:t>
      </w:r>
      <w:r w:rsidRPr="00F73629">
        <w:rPr>
          <w:rFonts w:ascii="Times New Roman" w:hAnsi="Times New Roman" w:cs="Times New Roman"/>
          <w:sz w:val="28"/>
          <w:szCs w:val="28"/>
        </w:rPr>
        <w:t xml:space="preserve"> проблемы кадрового обеспечения.</w:t>
      </w:r>
    </w:p>
    <w:p w14:paraId="5835DB00" w14:textId="77777777" w:rsidR="002A29CE" w:rsidRPr="00F73629" w:rsidRDefault="002A29CE" w:rsidP="00F736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629">
        <w:rPr>
          <w:rFonts w:ascii="Times New Roman" w:hAnsi="Times New Roman" w:cs="Times New Roman"/>
          <w:sz w:val="28"/>
          <w:szCs w:val="28"/>
        </w:rPr>
        <w:t>В школьной программе занятия фитнесом чаще всего представлены:</w:t>
      </w:r>
    </w:p>
    <w:p w14:paraId="2E943A8F" w14:textId="2E827237" w:rsidR="002A29CE" w:rsidRPr="00F73629" w:rsidRDefault="002A29CE" w:rsidP="00F736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629">
        <w:rPr>
          <w:rFonts w:ascii="Times New Roman" w:hAnsi="Times New Roman" w:cs="Times New Roman"/>
          <w:sz w:val="28"/>
          <w:szCs w:val="28"/>
        </w:rPr>
        <w:t xml:space="preserve">а) в вариативной </w:t>
      </w:r>
      <w:r w:rsidR="00503E59" w:rsidRPr="00F73629">
        <w:rPr>
          <w:rFonts w:ascii="Times New Roman" w:hAnsi="Times New Roman" w:cs="Times New Roman"/>
          <w:sz w:val="28"/>
          <w:szCs w:val="28"/>
        </w:rPr>
        <w:t>част</w:t>
      </w:r>
      <w:r w:rsidR="00503E59">
        <w:rPr>
          <w:rFonts w:ascii="Times New Roman" w:hAnsi="Times New Roman" w:cs="Times New Roman"/>
          <w:sz w:val="28"/>
          <w:szCs w:val="28"/>
        </w:rPr>
        <w:t>и</w:t>
      </w:r>
      <w:r w:rsidRPr="00F73629">
        <w:rPr>
          <w:rFonts w:ascii="Times New Roman" w:hAnsi="Times New Roman" w:cs="Times New Roman"/>
          <w:sz w:val="28"/>
          <w:szCs w:val="28"/>
        </w:rPr>
        <w:t xml:space="preserve"> программы;</w:t>
      </w:r>
    </w:p>
    <w:p w14:paraId="5EB06285" w14:textId="7DCA44FA" w:rsidR="002A29CE" w:rsidRPr="00F73629" w:rsidRDefault="002A29CE" w:rsidP="00F736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629">
        <w:rPr>
          <w:rFonts w:ascii="Times New Roman" w:hAnsi="Times New Roman" w:cs="Times New Roman"/>
          <w:sz w:val="28"/>
          <w:szCs w:val="28"/>
        </w:rPr>
        <w:t>б) во внеурочной деятельности;</w:t>
      </w:r>
    </w:p>
    <w:p w14:paraId="53C5209B" w14:textId="090AD897" w:rsidR="002A29CE" w:rsidRPr="00F73629" w:rsidRDefault="002A29CE" w:rsidP="00F736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629">
        <w:rPr>
          <w:rFonts w:ascii="Times New Roman" w:hAnsi="Times New Roman" w:cs="Times New Roman"/>
          <w:sz w:val="28"/>
          <w:szCs w:val="28"/>
        </w:rPr>
        <w:t xml:space="preserve">в) как элемент </w:t>
      </w:r>
      <w:r w:rsidR="00503E59">
        <w:rPr>
          <w:rFonts w:ascii="Times New Roman" w:hAnsi="Times New Roman" w:cs="Times New Roman"/>
          <w:sz w:val="28"/>
          <w:szCs w:val="28"/>
        </w:rPr>
        <w:t xml:space="preserve">подготовительной или заключительной </w:t>
      </w:r>
      <w:r w:rsidRPr="00F73629">
        <w:rPr>
          <w:rFonts w:ascii="Times New Roman" w:hAnsi="Times New Roman" w:cs="Times New Roman"/>
          <w:sz w:val="28"/>
          <w:szCs w:val="28"/>
        </w:rPr>
        <w:t>части занятия.</w:t>
      </w:r>
    </w:p>
    <w:p w14:paraId="0F3F5EE1" w14:textId="17ACE0A5" w:rsidR="002A29CE" w:rsidRPr="00F73629" w:rsidRDefault="002A29CE" w:rsidP="00F736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629">
        <w:rPr>
          <w:rFonts w:ascii="Times New Roman" w:hAnsi="Times New Roman" w:cs="Times New Roman"/>
          <w:sz w:val="28"/>
          <w:szCs w:val="28"/>
        </w:rPr>
        <w:t xml:space="preserve">Результаты опроса учителей </w:t>
      </w:r>
      <w:r w:rsidR="00503E59">
        <w:rPr>
          <w:rFonts w:ascii="Times New Roman" w:hAnsi="Times New Roman" w:cs="Times New Roman"/>
          <w:sz w:val="28"/>
          <w:szCs w:val="28"/>
        </w:rPr>
        <w:t xml:space="preserve">физической культуры </w:t>
      </w:r>
      <w:r w:rsidRPr="00F73629">
        <w:rPr>
          <w:rFonts w:ascii="Times New Roman" w:hAnsi="Times New Roman" w:cs="Times New Roman"/>
          <w:sz w:val="28"/>
          <w:szCs w:val="28"/>
        </w:rPr>
        <w:t>Кировского района г. Санкт-Петербург (</w:t>
      </w:r>
      <w:r w:rsidRPr="00F73629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F73629">
        <w:rPr>
          <w:rFonts w:ascii="Times New Roman" w:hAnsi="Times New Roman" w:cs="Times New Roman"/>
          <w:sz w:val="28"/>
          <w:szCs w:val="28"/>
        </w:rPr>
        <w:t xml:space="preserve">=37) позволили оценить отношения педагогов к фитнес технологиям, а также периодичность их использования в физическом воспитании школьников. </w:t>
      </w:r>
      <w:r w:rsidR="00F73629" w:rsidRPr="00F73629">
        <w:rPr>
          <w:rFonts w:ascii="Times New Roman" w:hAnsi="Times New Roman" w:cs="Times New Roman"/>
          <w:sz w:val="28"/>
          <w:szCs w:val="28"/>
        </w:rPr>
        <w:t>(Рисунок 1)</w:t>
      </w:r>
    </w:p>
    <w:p w14:paraId="53746E47" w14:textId="0196AC56" w:rsidR="002A29CE" w:rsidRPr="002A29CE" w:rsidRDefault="002A29CE">
      <w:r>
        <w:rPr>
          <w:noProof/>
          <w:lang w:eastAsia="ru-RU"/>
        </w:rPr>
        <w:drawing>
          <wp:inline distT="0" distB="0" distL="0" distR="0" wp14:anchorId="0C5E14BF" wp14:editId="2C7B23BD">
            <wp:extent cx="6096000" cy="2943225"/>
            <wp:effectExtent l="0" t="0" r="0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40B47B84" w14:textId="75CBAF58" w:rsidR="00A46A51" w:rsidRPr="00F73629" w:rsidRDefault="00F73629" w:rsidP="00F7362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3629">
        <w:rPr>
          <w:rFonts w:ascii="Times New Roman" w:hAnsi="Times New Roman" w:cs="Times New Roman"/>
          <w:sz w:val="28"/>
          <w:szCs w:val="28"/>
        </w:rPr>
        <w:t>Рисунок 1. Результаты опроса учителей физической культуры Кировского района С-Пб (%).</w:t>
      </w:r>
    </w:p>
    <w:p w14:paraId="2212BAC8" w14:textId="7B3CC9B3" w:rsidR="00F73629" w:rsidRPr="00F73629" w:rsidRDefault="00F73629" w:rsidP="00F736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629">
        <w:rPr>
          <w:rFonts w:ascii="Times New Roman" w:hAnsi="Times New Roman" w:cs="Times New Roman"/>
          <w:sz w:val="28"/>
          <w:szCs w:val="28"/>
        </w:rPr>
        <w:t>Не смотря на положительное отношени</w:t>
      </w:r>
      <w:r w:rsidR="00503E59">
        <w:rPr>
          <w:rFonts w:ascii="Times New Roman" w:hAnsi="Times New Roman" w:cs="Times New Roman"/>
          <w:sz w:val="28"/>
          <w:szCs w:val="28"/>
        </w:rPr>
        <w:t>е</w:t>
      </w:r>
      <w:r w:rsidRPr="00F73629">
        <w:rPr>
          <w:rFonts w:ascii="Times New Roman" w:hAnsi="Times New Roman" w:cs="Times New Roman"/>
          <w:sz w:val="28"/>
          <w:szCs w:val="28"/>
        </w:rPr>
        <w:t xml:space="preserve"> явного большинства педагогов к фитнес-технологиям (только 21,6</w:t>
      </w:r>
      <w:r w:rsidR="00503E59">
        <w:rPr>
          <w:rFonts w:ascii="Times New Roman" w:hAnsi="Times New Roman" w:cs="Times New Roman"/>
          <w:sz w:val="28"/>
          <w:szCs w:val="28"/>
        </w:rPr>
        <w:t xml:space="preserve"> </w:t>
      </w:r>
      <w:r w:rsidRPr="00F73629">
        <w:rPr>
          <w:rFonts w:ascii="Times New Roman" w:hAnsi="Times New Roman" w:cs="Times New Roman"/>
          <w:sz w:val="28"/>
          <w:szCs w:val="28"/>
        </w:rPr>
        <w:t>% учителей отметили нейтральное отношение и 0% отрицательное) в плане реализации в физическом воспитании школьников получены низкие показатели, только 21,5 % учителей используют фитнес технологии на регулярной основе, 0 % учителей применяет периодически и 78,5</w:t>
      </w:r>
      <w:r w:rsidR="00503E59">
        <w:rPr>
          <w:rFonts w:ascii="Times New Roman" w:hAnsi="Times New Roman" w:cs="Times New Roman"/>
          <w:sz w:val="28"/>
          <w:szCs w:val="28"/>
        </w:rPr>
        <w:t xml:space="preserve"> </w:t>
      </w:r>
      <w:r w:rsidRPr="00F73629">
        <w:rPr>
          <w:rFonts w:ascii="Times New Roman" w:hAnsi="Times New Roman" w:cs="Times New Roman"/>
          <w:sz w:val="28"/>
          <w:szCs w:val="28"/>
        </w:rPr>
        <w:t xml:space="preserve">% не используют совсем. </w:t>
      </w:r>
    </w:p>
    <w:p w14:paraId="2DB78716" w14:textId="17B26551" w:rsidR="00F73629" w:rsidRDefault="00F73629" w:rsidP="00F736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27912389"/>
      <w:r w:rsidRPr="00F73629">
        <w:rPr>
          <w:rFonts w:ascii="Times New Roman" w:hAnsi="Times New Roman" w:cs="Times New Roman"/>
          <w:sz w:val="28"/>
          <w:szCs w:val="28"/>
        </w:rPr>
        <w:lastRenderedPageBreak/>
        <w:t xml:space="preserve">Полученные расхождения в области </w:t>
      </w:r>
      <w:r w:rsidR="00503E59">
        <w:rPr>
          <w:rFonts w:ascii="Times New Roman" w:hAnsi="Times New Roman" w:cs="Times New Roman"/>
          <w:sz w:val="28"/>
          <w:szCs w:val="28"/>
        </w:rPr>
        <w:t xml:space="preserve">положительного </w:t>
      </w:r>
      <w:r w:rsidRPr="00F73629">
        <w:rPr>
          <w:rFonts w:ascii="Times New Roman" w:hAnsi="Times New Roman" w:cs="Times New Roman"/>
          <w:sz w:val="28"/>
          <w:szCs w:val="28"/>
        </w:rPr>
        <w:t xml:space="preserve">отношения к фитнес технологиям и </w:t>
      </w:r>
      <w:r w:rsidR="00503E59">
        <w:rPr>
          <w:rFonts w:ascii="Times New Roman" w:hAnsi="Times New Roman" w:cs="Times New Roman"/>
          <w:sz w:val="28"/>
          <w:szCs w:val="28"/>
        </w:rPr>
        <w:t>низким процентом учителей,</w:t>
      </w:r>
      <w:r w:rsidRPr="00F73629">
        <w:rPr>
          <w:rFonts w:ascii="Times New Roman" w:hAnsi="Times New Roman" w:cs="Times New Roman"/>
          <w:sz w:val="28"/>
          <w:szCs w:val="28"/>
        </w:rPr>
        <w:t xml:space="preserve"> примен</w:t>
      </w:r>
      <w:r w:rsidR="00503E59">
        <w:rPr>
          <w:rFonts w:ascii="Times New Roman" w:hAnsi="Times New Roman" w:cs="Times New Roman"/>
          <w:sz w:val="28"/>
          <w:szCs w:val="28"/>
        </w:rPr>
        <w:t>яющих их</w:t>
      </w:r>
      <w:r w:rsidRPr="00F73629">
        <w:rPr>
          <w:rFonts w:ascii="Times New Roman" w:hAnsi="Times New Roman" w:cs="Times New Roman"/>
          <w:sz w:val="28"/>
          <w:szCs w:val="28"/>
        </w:rPr>
        <w:t xml:space="preserve"> </w:t>
      </w:r>
      <w:r w:rsidR="00503E59" w:rsidRPr="00F73629">
        <w:rPr>
          <w:rFonts w:ascii="Times New Roman" w:hAnsi="Times New Roman" w:cs="Times New Roman"/>
          <w:sz w:val="28"/>
          <w:szCs w:val="28"/>
        </w:rPr>
        <w:t>в практической деятельности,</w:t>
      </w:r>
      <w:r w:rsidRPr="00F73629">
        <w:rPr>
          <w:rFonts w:ascii="Times New Roman" w:hAnsi="Times New Roman" w:cs="Times New Roman"/>
          <w:sz w:val="28"/>
          <w:szCs w:val="28"/>
        </w:rPr>
        <w:t xml:space="preserve"> потребовали установления причин этого явления.</w:t>
      </w:r>
      <w:r w:rsidR="00D2453C">
        <w:rPr>
          <w:rFonts w:ascii="Times New Roman" w:hAnsi="Times New Roman" w:cs="Times New Roman"/>
          <w:sz w:val="28"/>
          <w:szCs w:val="28"/>
        </w:rPr>
        <w:t xml:space="preserve"> Для этого учителям было предложено обозначить основные проблемы, связанные с реализацией фитнес технологий в образовательном процессе по физическому воспитанию. Были установлены наиболее распространённые проблемы</w:t>
      </w:r>
      <w:bookmarkEnd w:id="0"/>
      <w:r w:rsidR="00503E59">
        <w:rPr>
          <w:rFonts w:ascii="Times New Roman" w:hAnsi="Times New Roman" w:cs="Times New Roman"/>
          <w:sz w:val="28"/>
          <w:szCs w:val="28"/>
        </w:rPr>
        <w:t>, представленные на рисунке 2.</w:t>
      </w:r>
    </w:p>
    <w:p w14:paraId="0DB8EA33" w14:textId="280BA09F" w:rsidR="00D2453C" w:rsidRDefault="00D2453C" w:rsidP="00F736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9B5EA3B" wp14:editId="09DADDC9">
            <wp:extent cx="5486400" cy="32004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611DB386" w14:textId="481B15AA" w:rsidR="00760B0A" w:rsidRDefault="00760B0A" w:rsidP="00760B0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Рисунок </w:t>
      </w:r>
      <w:r w:rsidR="00D520B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Результаты опроса учителей по проблемам реализации фитнес технологий в физическом воспитании школьников</w:t>
      </w:r>
    </w:p>
    <w:p w14:paraId="6767DBE7" w14:textId="77777777" w:rsidR="005A15E6" w:rsidRDefault="005A15E6" w:rsidP="00760B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C0EF418" w14:textId="39152D42" w:rsidR="00760B0A" w:rsidRDefault="00760B0A" w:rsidP="00760B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большинство педагогов отметил</w:t>
      </w:r>
      <w:r w:rsidR="0089002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проблемы</w:t>
      </w:r>
      <w:r w:rsidR="0089002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связанные с отсутствием инвентаря и оборудования для проведения занятий, почти половина (49</w:t>
      </w:r>
      <w:r w:rsidR="00503E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%) учителей указало на отсутствие материально-технической базы, и около трети учителей отметило отсутствие методической базы </w:t>
      </w:r>
      <w:r w:rsidR="00503E59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проведени</w:t>
      </w:r>
      <w:r w:rsidR="00503E59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занятий и отсутствие навыков для их проведения (29</w:t>
      </w:r>
      <w:r w:rsidR="00503E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% и 34</w:t>
      </w:r>
      <w:r w:rsidR="00503E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% соответственно)</w:t>
      </w:r>
      <w:r w:rsidR="0089002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FB5589C" w14:textId="523FEA40" w:rsidR="0089002F" w:rsidRDefault="0089002F" w:rsidP="00760B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27912622"/>
      <w:r>
        <w:rPr>
          <w:rFonts w:ascii="Times New Roman" w:hAnsi="Times New Roman" w:cs="Times New Roman"/>
          <w:sz w:val="28"/>
          <w:szCs w:val="28"/>
        </w:rPr>
        <w:t>Полученные результаты опросов говорят о наличии желания и профессиональных навыков для внедрения фитнес-технологий в образовательный процесс по физической культуре в школе на постоянной основе. Наиболее существенным препятствием являют проблемы материально-</w:t>
      </w:r>
      <w:r>
        <w:rPr>
          <w:rFonts w:ascii="Times New Roman" w:hAnsi="Times New Roman" w:cs="Times New Roman"/>
          <w:sz w:val="28"/>
          <w:szCs w:val="28"/>
        </w:rPr>
        <w:lastRenderedPageBreak/>
        <w:t>технического</w:t>
      </w:r>
      <w:r w:rsidR="00503E59">
        <w:rPr>
          <w:rFonts w:ascii="Times New Roman" w:hAnsi="Times New Roman" w:cs="Times New Roman"/>
          <w:sz w:val="28"/>
          <w:szCs w:val="28"/>
        </w:rPr>
        <w:t xml:space="preserve"> оснащения</w:t>
      </w:r>
      <w:r>
        <w:rPr>
          <w:rFonts w:ascii="Times New Roman" w:hAnsi="Times New Roman" w:cs="Times New Roman"/>
          <w:sz w:val="28"/>
          <w:szCs w:val="28"/>
        </w:rPr>
        <w:t xml:space="preserve"> школ, которые нельзя решить силами педагогов. При этом, мы видим решение данной ситуации в адаптации </w:t>
      </w:r>
      <w:r w:rsidR="00526612">
        <w:rPr>
          <w:rFonts w:ascii="Times New Roman" w:hAnsi="Times New Roman" w:cs="Times New Roman"/>
          <w:sz w:val="28"/>
          <w:szCs w:val="28"/>
        </w:rPr>
        <w:t xml:space="preserve">фитнес направлений к </w:t>
      </w:r>
      <w:r>
        <w:rPr>
          <w:rFonts w:ascii="Times New Roman" w:hAnsi="Times New Roman" w:cs="Times New Roman"/>
          <w:sz w:val="28"/>
          <w:szCs w:val="28"/>
        </w:rPr>
        <w:t>возможност</w:t>
      </w:r>
      <w:r w:rsidR="00503E59">
        <w:rPr>
          <w:rFonts w:ascii="Times New Roman" w:hAnsi="Times New Roman" w:cs="Times New Roman"/>
          <w:sz w:val="28"/>
          <w:szCs w:val="28"/>
        </w:rPr>
        <w:t>ям</w:t>
      </w:r>
      <w:r>
        <w:rPr>
          <w:rFonts w:ascii="Times New Roman" w:hAnsi="Times New Roman" w:cs="Times New Roman"/>
          <w:sz w:val="28"/>
          <w:szCs w:val="28"/>
        </w:rPr>
        <w:t xml:space="preserve"> школы. Разработке программ детского фитнеса с использованием стандартного школьного оборудования и адаптированные к проведению в спортивном зале школ.</w:t>
      </w:r>
    </w:p>
    <w:p w14:paraId="6BC7E399" w14:textId="55FC72D2" w:rsidR="0089002F" w:rsidRDefault="0089002F" w:rsidP="00760B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127912928"/>
      <w:bookmarkEnd w:id="1"/>
      <w:r>
        <w:rPr>
          <w:rFonts w:ascii="Times New Roman" w:hAnsi="Times New Roman" w:cs="Times New Roman"/>
          <w:sz w:val="28"/>
          <w:szCs w:val="28"/>
        </w:rPr>
        <w:t>Как одним из компонентов такой адаптации нами может быть предложен проект «Спорт.</w:t>
      </w:r>
      <w:r w:rsidR="00D417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Здоровье.</w:t>
      </w:r>
      <w:r w:rsidR="00D417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Экология». На примере проекта реализованного Российским государственным </w:t>
      </w:r>
      <w:r w:rsidR="00D72E7A">
        <w:rPr>
          <w:rFonts w:ascii="Times New Roman" w:hAnsi="Times New Roman" w:cs="Times New Roman"/>
          <w:sz w:val="28"/>
          <w:szCs w:val="28"/>
        </w:rPr>
        <w:t xml:space="preserve">педагогическим </w:t>
      </w:r>
      <w:r>
        <w:rPr>
          <w:rFonts w:ascii="Times New Roman" w:hAnsi="Times New Roman" w:cs="Times New Roman"/>
          <w:sz w:val="28"/>
          <w:szCs w:val="28"/>
        </w:rPr>
        <w:t>университетом им. А.И. Герцена</w:t>
      </w:r>
      <w:r w:rsidR="00D72E7A">
        <w:rPr>
          <w:rFonts w:ascii="Times New Roman" w:hAnsi="Times New Roman" w:cs="Times New Roman"/>
          <w:sz w:val="28"/>
          <w:szCs w:val="28"/>
        </w:rPr>
        <w:t xml:space="preserve"> «Перезарядка», где был</w:t>
      </w:r>
      <w:r w:rsidR="00D417AA">
        <w:rPr>
          <w:rFonts w:ascii="Times New Roman" w:hAnsi="Times New Roman" w:cs="Times New Roman"/>
          <w:sz w:val="28"/>
          <w:szCs w:val="28"/>
        </w:rPr>
        <w:t>и</w:t>
      </w:r>
      <w:r w:rsidR="00D72E7A">
        <w:rPr>
          <w:rFonts w:ascii="Times New Roman" w:hAnsi="Times New Roman" w:cs="Times New Roman"/>
          <w:sz w:val="28"/>
          <w:szCs w:val="28"/>
        </w:rPr>
        <w:t xml:space="preserve"> разработаны комплексы упражнений для домашнего применения с использованием подручного инвентаря</w:t>
      </w:r>
      <w:r w:rsidR="00D417AA">
        <w:rPr>
          <w:rFonts w:ascii="Times New Roman" w:hAnsi="Times New Roman" w:cs="Times New Roman"/>
          <w:sz w:val="28"/>
          <w:szCs w:val="28"/>
        </w:rPr>
        <w:t>,</w:t>
      </w:r>
      <w:r w:rsidR="00D72E7A">
        <w:rPr>
          <w:rFonts w:ascii="Times New Roman" w:hAnsi="Times New Roman" w:cs="Times New Roman"/>
          <w:sz w:val="28"/>
          <w:szCs w:val="28"/>
        </w:rPr>
        <w:t xml:space="preserve"> мы предлагаем разработать комплексы </w:t>
      </w:r>
      <w:r w:rsidR="00D417AA">
        <w:rPr>
          <w:rFonts w:ascii="Times New Roman" w:hAnsi="Times New Roman" w:cs="Times New Roman"/>
          <w:sz w:val="28"/>
          <w:szCs w:val="28"/>
        </w:rPr>
        <w:t xml:space="preserve">силовых упражнений </w:t>
      </w:r>
      <w:r w:rsidR="00D72E7A">
        <w:rPr>
          <w:rFonts w:ascii="Times New Roman" w:hAnsi="Times New Roman" w:cs="Times New Roman"/>
          <w:sz w:val="28"/>
          <w:szCs w:val="28"/>
        </w:rPr>
        <w:t>для различных мышечных групп с использованием в качестве инвентаря пластиковых бутылок.</w:t>
      </w:r>
    </w:p>
    <w:p w14:paraId="750F4300" w14:textId="0CD63994" w:rsidR="00D72E7A" w:rsidRDefault="00D72E7A" w:rsidP="00760B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будет включать в себя три этапа</w:t>
      </w:r>
      <w:bookmarkEnd w:id="2"/>
      <w:r>
        <w:rPr>
          <w:rFonts w:ascii="Times New Roman" w:hAnsi="Times New Roman" w:cs="Times New Roman"/>
          <w:sz w:val="28"/>
          <w:szCs w:val="28"/>
        </w:rPr>
        <w:t>:</w:t>
      </w:r>
    </w:p>
    <w:p w14:paraId="116BA3A8" w14:textId="0A3BECF3" w:rsidR="00D72E7A" w:rsidRDefault="00D72E7A" w:rsidP="00D72E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E7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этап - с</w:t>
      </w:r>
      <w:r w:rsidRPr="00D72E7A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ор пластиковых бутылок в школе (экологичная часть проекта, направленная на вторичное использование долго разлагаемого пластика);</w:t>
      </w:r>
    </w:p>
    <w:p w14:paraId="37FDEF7C" w14:textId="2F1F0C3F" w:rsidR="00D72E7A" w:rsidRDefault="00D72E7A" w:rsidP="00D72E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этап – изготовление совместно с учениками спортивн</w:t>
      </w:r>
      <w:r w:rsidR="00D417AA">
        <w:rPr>
          <w:rFonts w:ascii="Times New Roman" w:hAnsi="Times New Roman" w:cs="Times New Roman"/>
          <w:sz w:val="28"/>
          <w:szCs w:val="28"/>
        </w:rPr>
        <w:t>ого инвентаря</w:t>
      </w:r>
      <w:r>
        <w:rPr>
          <w:rFonts w:ascii="Times New Roman" w:hAnsi="Times New Roman" w:cs="Times New Roman"/>
          <w:sz w:val="28"/>
          <w:szCs w:val="28"/>
        </w:rPr>
        <w:t xml:space="preserve"> различного веса и элементов использования в зависимости от формы и размера бутылки (возможна реализация в рамках урока технологии);</w:t>
      </w:r>
    </w:p>
    <w:p w14:paraId="3440FE41" w14:textId="532D8A46" w:rsidR="00D72E7A" w:rsidRDefault="00D72E7A" w:rsidP="00D72E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этап – внедрение в уроки комплексов упражнений с изготовленным инвентарем.</w:t>
      </w:r>
    </w:p>
    <w:p w14:paraId="40F80908" w14:textId="15303466" w:rsidR="00D72E7A" w:rsidRDefault="006705FC" w:rsidP="00D72E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127913394"/>
      <w:r>
        <w:rPr>
          <w:rFonts w:ascii="Times New Roman" w:hAnsi="Times New Roman" w:cs="Times New Roman"/>
          <w:i/>
          <w:sz w:val="28"/>
          <w:szCs w:val="28"/>
        </w:rPr>
        <w:t>Выводы.</w:t>
      </w:r>
      <w:r w:rsidR="005A15E6">
        <w:rPr>
          <w:rFonts w:ascii="Times New Roman" w:hAnsi="Times New Roman" w:cs="Times New Roman"/>
          <w:sz w:val="28"/>
          <w:szCs w:val="28"/>
        </w:rPr>
        <w:t xml:space="preserve"> </w:t>
      </w:r>
      <w:r w:rsidR="00D72E7A">
        <w:rPr>
          <w:rFonts w:ascii="Times New Roman" w:hAnsi="Times New Roman" w:cs="Times New Roman"/>
          <w:sz w:val="28"/>
          <w:szCs w:val="28"/>
        </w:rPr>
        <w:t>В случае успешности реализации проекта возможно его расширение и адаптация других направлений фитнес</w:t>
      </w:r>
      <w:r w:rsidR="00D417AA">
        <w:rPr>
          <w:rFonts w:ascii="Times New Roman" w:hAnsi="Times New Roman" w:cs="Times New Roman"/>
          <w:sz w:val="28"/>
          <w:szCs w:val="28"/>
        </w:rPr>
        <w:t>а</w:t>
      </w:r>
      <w:r w:rsidR="00D72E7A">
        <w:rPr>
          <w:rFonts w:ascii="Times New Roman" w:hAnsi="Times New Roman" w:cs="Times New Roman"/>
          <w:sz w:val="28"/>
          <w:szCs w:val="28"/>
        </w:rPr>
        <w:t xml:space="preserve">, адаптированных к возможностям материально-технической базы, что в конечном итоге может стать значимым шагом в уходе </w:t>
      </w:r>
      <w:r w:rsidR="00BA5922">
        <w:rPr>
          <w:rFonts w:ascii="Times New Roman" w:hAnsi="Times New Roman" w:cs="Times New Roman"/>
          <w:sz w:val="28"/>
          <w:szCs w:val="28"/>
        </w:rPr>
        <w:t>детского</w:t>
      </w:r>
      <w:r w:rsidR="00D72E7A">
        <w:rPr>
          <w:rFonts w:ascii="Times New Roman" w:hAnsi="Times New Roman" w:cs="Times New Roman"/>
          <w:sz w:val="28"/>
          <w:szCs w:val="28"/>
        </w:rPr>
        <w:t xml:space="preserve"> фитнеса из коммерческой области к оздоровительно-образовательной, что позволит повысить как качество, так и популярность данного вида занятий, в том числе и среди взрослого населения в дальнейшем.</w:t>
      </w:r>
    </w:p>
    <w:p w14:paraId="015B3DDC" w14:textId="680A7DA5" w:rsidR="00C061AC" w:rsidRPr="00134838" w:rsidRDefault="00C061AC" w:rsidP="005A15E6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4" w:name="_GoBack"/>
      <w:bookmarkEnd w:id="3"/>
      <w:r w:rsidRPr="00134838">
        <w:rPr>
          <w:rFonts w:ascii="Times New Roman" w:hAnsi="Times New Roman" w:cs="Times New Roman"/>
          <w:b/>
          <w:i/>
          <w:sz w:val="28"/>
          <w:szCs w:val="28"/>
        </w:rPr>
        <w:t>Список литературы</w:t>
      </w:r>
    </w:p>
    <w:bookmarkEnd w:id="4"/>
    <w:p w14:paraId="75831128" w14:textId="61B946D5" w:rsidR="00C061AC" w:rsidRDefault="00C061AC" w:rsidP="003D68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C061AC">
        <w:rPr>
          <w:rFonts w:ascii="Times New Roman" w:hAnsi="Times New Roman" w:cs="Times New Roman"/>
          <w:sz w:val="28"/>
          <w:szCs w:val="28"/>
        </w:rPr>
        <w:t>Волкова, Н.Л. Проблема кадрового обеспечения тренерского состава ф</w:t>
      </w:r>
      <w:r w:rsidR="00FE6C23">
        <w:rPr>
          <w:rFonts w:ascii="Times New Roman" w:hAnsi="Times New Roman" w:cs="Times New Roman"/>
          <w:sz w:val="28"/>
          <w:szCs w:val="28"/>
        </w:rPr>
        <w:t xml:space="preserve">итнес-клубов / Н.Л. Волкова // </w:t>
      </w:r>
      <w:r w:rsidRPr="00C061AC">
        <w:rPr>
          <w:rFonts w:ascii="Times New Roman" w:hAnsi="Times New Roman" w:cs="Times New Roman"/>
          <w:sz w:val="28"/>
          <w:szCs w:val="28"/>
        </w:rPr>
        <w:t xml:space="preserve">Фитнес и его роль в оздоровлении населения </w:t>
      </w:r>
      <w:r w:rsidRPr="00C061AC">
        <w:rPr>
          <w:rFonts w:ascii="Times New Roman" w:hAnsi="Times New Roman" w:cs="Times New Roman"/>
          <w:sz w:val="28"/>
          <w:szCs w:val="28"/>
        </w:rPr>
        <w:lastRenderedPageBreak/>
        <w:t>России. Сборник материалов XII Всероссийской научно-практической конференции, посвященной 75-летнему Юбилею Института физической культуры и спорта РГПУ им. А.И. Герцена</w:t>
      </w:r>
      <w:r w:rsidR="003D68A3">
        <w:rPr>
          <w:rFonts w:ascii="Times New Roman" w:hAnsi="Times New Roman" w:cs="Times New Roman"/>
          <w:sz w:val="28"/>
          <w:szCs w:val="28"/>
        </w:rPr>
        <w:t xml:space="preserve">, </w:t>
      </w:r>
      <w:r w:rsidR="003D68A3" w:rsidRPr="00C061AC">
        <w:rPr>
          <w:rFonts w:ascii="Times New Roman" w:hAnsi="Times New Roman" w:cs="Times New Roman"/>
          <w:sz w:val="28"/>
          <w:szCs w:val="28"/>
        </w:rPr>
        <w:t>Санкт</w:t>
      </w:r>
      <w:r w:rsidRPr="00C061AC">
        <w:rPr>
          <w:rFonts w:ascii="Times New Roman" w:hAnsi="Times New Roman" w:cs="Times New Roman"/>
          <w:sz w:val="28"/>
          <w:szCs w:val="28"/>
        </w:rPr>
        <w:t>-Петербург. - 2022. - С. 57-60.</w:t>
      </w:r>
    </w:p>
    <w:p w14:paraId="259CCA3D" w14:textId="2E5E3CCB" w:rsidR="00C061AC" w:rsidRPr="00C061AC" w:rsidRDefault="00C061AC" w:rsidP="003D68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3D68A3">
        <w:rPr>
          <w:rFonts w:ascii="Times New Roman" w:hAnsi="Times New Roman" w:cs="Times New Roman"/>
          <w:sz w:val="28"/>
          <w:szCs w:val="28"/>
        </w:rPr>
        <w:t>Сайкина, Е.Г. Ф</w:t>
      </w:r>
      <w:r w:rsidR="003D68A3" w:rsidRPr="003D68A3">
        <w:rPr>
          <w:rFonts w:ascii="Times New Roman" w:hAnsi="Times New Roman" w:cs="Times New Roman"/>
          <w:sz w:val="28"/>
          <w:szCs w:val="28"/>
        </w:rPr>
        <w:t>итнес в системе физической культуры</w:t>
      </w:r>
      <w:r w:rsidR="003D68A3">
        <w:rPr>
          <w:rFonts w:ascii="Times New Roman" w:hAnsi="Times New Roman" w:cs="Times New Roman"/>
          <w:sz w:val="28"/>
          <w:szCs w:val="28"/>
        </w:rPr>
        <w:t xml:space="preserve"> / Е.Г. Сайкина // И</w:t>
      </w:r>
      <w:r w:rsidR="003D68A3" w:rsidRPr="003D68A3">
        <w:rPr>
          <w:rFonts w:ascii="Times New Roman" w:hAnsi="Times New Roman" w:cs="Times New Roman"/>
          <w:sz w:val="28"/>
          <w:szCs w:val="28"/>
        </w:rPr>
        <w:t xml:space="preserve">звестия </w:t>
      </w:r>
      <w:r w:rsidR="003D68A3">
        <w:rPr>
          <w:rFonts w:ascii="Times New Roman" w:hAnsi="Times New Roman" w:cs="Times New Roman"/>
          <w:sz w:val="28"/>
          <w:szCs w:val="28"/>
        </w:rPr>
        <w:t>Р</w:t>
      </w:r>
      <w:r w:rsidR="003D68A3" w:rsidRPr="003D68A3">
        <w:rPr>
          <w:rFonts w:ascii="Times New Roman" w:hAnsi="Times New Roman" w:cs="Times New Roman"/>
          <w:sz w:val="28"/>
          <w:szCs w:val="28"/>
        </w:rPr>
        <w:t>оссийского государственного педагогического университета им. А.</w:t>
      </w:r>
      <w:r w:rsidR="003D68A3">
        <w:rPr>
          <w:rFonts w:ascii="Times New Roman" w:hAnsi="Times New Roman" w:cs="Times New Roman"/>
          <w:sz w:val="28"/>
          <w:szCs w:val="28"/>
        </w:rPr>
        <w:t>И</w:t>
      </w:r>
      <w:r w:rsidR="003D68A3" w:rsidRPr="003D68A3">
        <w:rPr>
          <w:rFonts w:ascii="Times New Roman" w:hAnsi="Times New Roman" w:cs="Times New Roman"/>
          <w:sz w:val="28"/>
          <w:szCs w:val="28"/>
        </w:rPr>
        <w:t xml:space="preserve">. </w:t>
      </w:r>
      <w:r w:rsidR="003D68A3">
        <w:rPr>
          <w:rFonts w:ascii="Times New Roman" w:hAnsi="Times New Roman" w:cs="Times New Roman"/>
          <w:sz w:val="28"/>
          <w:szCs w:val="28"/>
        </w:rPr>
        <w:t>Г</w:t>
      </w:r>
      <w:r w:rsidR="003D68A3" w:rsidRPr="003D68A3">
        <w:rPr>
          <w:rFonts w:ascii="Times New Roman" w:hAnsi="Times New Roman" w:cs="Times New Roman"/>
          <w:sz w:val="28"/>
          <w:szCs w:val="28"/>
        </w:rPr>
        <w:t>ерцена</w:t>
      </w:r>
      <w:r w:rsidR="003D68A3">
        <w:rPr>
          <w:rFonts w:ascii="Times New Roman" w:hAnsi="Times New Roman" w:cs="Times New Roman"/>
          <w:sz w:val="28"/>
          <w:szCs w:val="28"/>
        </w:rPr>
        <w:t>. – 2008. - № 68. – С. 182-190.</w:t>
      </w:r>
    </w:p>
    <w:sectPr w:rsidR="00C061AC" w:rsidRPr="00C061AC" w:rsidSect="00BA592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95E43"/>
    <w:multiLevelType w:val="hybridMultilevel"/>
    <w:tmpl w:val="007E346E"/>
    <w:lvl w:ilvl="0" w:tplc="1270AF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DBD5A5B"/>
    <w:multiLevelType w:val="hybridMultilevel"/>
    <w:tmpl w:val="2DBAA762"/>
    <w:lvl w:ilvl="0" w:tplc="A058C6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0EC6535"/>
    <w:multiLevelType w:val="hybridMultilevel"/>
    <w:tmpl w:val="0EDEAC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A51"/>
    <w:rsid w:val="00014531"/>
    <w:rsid w:val="00075B99"/>
    <w:rsid w:val="000D02A1"/>
    <w:rsid w:val="00134838"/>
    <w:rsid w:val="00263E3C"/>
    <w:rsid w:val="002A29CE"/>
    <w:rsid w:val="00397611"/>
    <w:rsid w:val="003D68A3"/>
    <w:rsid w:val="00503E59"/>
    <w:rsid w:val="00526612"/>
    <w:rsid w:val="005A15E6"/>
    <w:rsid w:val="006705FC"/>
    <w:rsid w:val="00760B0A"/>
    <w:rsid w:val="007C6487"/>
    <w:rsid w:val="00833D62"/>
    <w:rsid w:val="0089002F"/>
    <w:rsid w:val="00913421"/>
    <w:rsid w:val="00A46A51"/>
    <w:rsid w:val="00BA5922"/>
    <w:rsid w:val="00C061AC"/>
    <w:rsid w:val="00D2453C"/>
    <w:rsid w:val="00D417AA"/>
    <w:rsid w:val="00D520B4"/>
    <w:rsid w:val="00D72E7A"/>
    <w:rsid w:val="00E20A67"/>
    <w:rsid w:val="00EB6AD7"/>
    <w:rsid w:val="00F73629"/>
    <w:rsid w:val="00FE6C23"/>
    <w:rsid w:val="00FF5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A7BD8"/>
  <w15:chartTrackingRefBased/>
  <w15:docId w15:val="{A2622285-C343-43E3-A40D-EC197E75F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2E7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A592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A59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hyperlink" Target="mailto:soowaa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pattFill prst="narHorz">
              <a:fgClr>
                <a:schemeClr val="dk1">
                  <a:tint val="88500"/>
                </a:schemeClr>
              </a:fgClr>
              <a:bgClr>
                <a:schemeClr val="dk1">
                  <a:tint val="88500"/>
                  <a:lumMod val="20000"/>
                  <a:lumOff val="80000"/>
                </a:schemeClr>
              </a:bgClr>
            </a:pattFill>
            <a:ln>
              <a:noFill/>
            </a:ln>
            <a:effectLst>
              <a:innerShdw blurRad="114300">
                <a:schemeClr val="dk1">
                  <a:tint val="88500"/>
                </a:schemeClr>
              </a:inn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Положительно относятся к фитнес технологиям</c:v>
                </c:pt>
                <c:pt idx="1">
                  <c:v>Нейтрально относятся к фитнес технологиям</c:v>
                </c:pt>
                <c:pt idx="2">
                  <c:v>Отрицательно относятся к фитнес технологиям</c:v>
                </c:pt>
                <c:pt idx="3">
                  <c:v>Используют чаще одного раза в неделю</c:v>
                </c:pt>
                <c:pt idx="4">
                  <c:v>Используют раз в неделю</c:v>
                </c:pt>
                <c:pt idx="5">
                  <c:v>Используют не реже 1 раза в четверть</c:v>
                </c:pt>
                <c:pt idx="6">
                  <c:v>Не используют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78.400000000000006</c:v>
                </c:pt>
                <c:pt idx="1">
                  <c:v>21.6</c:v>
                </c:pt>
                <c:pt idx="2">
                  <c:v>0</c:v>
                </c:pt>
                <c:pt idx="3">
                  <c:v>8</c:v>
                </c:pt>
                <c:pt idx="4">
                  <c:v>13.5</c:v>
                </c:pt>
                <c:pt idx="5">
                  <c:v>0</c:v>
                </c:pt>
                <c:pt idx="6">
                  <c:v>78.5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C72-4B09-BA95-CF060E154270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164"/>
        <c:overlap val="-22"/>
        <c:axId val="152770096"/>
        <c:axId val="152770640"/>
      </c:barChart>
      <c:catAx>
        <c:axId val="1527700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2770640"/>
        <c:crosses val="autoZero"/>
        <c:auto val="1"/>
        <c:lblAlgn val="ctr"/>
        <c:lblOffset val="100"/>
        <c:noMultiLvlLbl val="0"/>
      </c:catAx>
      <c:valAx>
        <c:axId val="152770640"/>
        <c:scaling>
          <c:orientation val="minMax"/>
          <c:max val="100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277009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pattFill prst="narVert">
              <a:fgClr>
                <a:schemeClr val="dk1">
                  <a:tint val="88500"/>
                </a:schemeClr>
              </a:fgClr>
              <a:bgClr>
                <a:schemeClr val="dk1">
                  <a:tint val="88500"/>
                  <a:lumMod val="20000"/>
                  <a:lumOff val="80000"/>
                </a:schemeClr>
              </a:bgClr>
            </a:pattFill>
            <a:ln>
              <a:noFill/>
            </a:ln>
            <a:effectLst>
              <a:innerShdw blurRad="114300">
                <a:schemeClr val="dk1">
                  <a:tint val="88500"/>
                </a:schemeClr>
              </a:inn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Отсутствие материально-технической базы</c:v>
                </c:pt>
                <c:pt idx="1">
                  <c:v>Отсутствие инвентаря и оборудования</c:v>
                </c:pt>
                <c:pt idx="2">
                  <c:v>Отстутвия навыков проведения занятий фитнесом (подготовки в данном направлении)</c:v>
                </c:pt>
                <c:pt idx="3">
                  <c:v>Отсутствие методической базы по проведению занятий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49</c:v>
                </c:pt>
                <c:pt idx="1">
                  <c:v>75</c:v>
                </c:pt>
                <c:pt idx="2">
                  <c:v>34</c:v>
                </c:pt>
                <c:pt idx="3">
                  <c:v>29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4A6-4AAC-81CE-6D1AB9E7F7A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27"/>
        <c:overlap val="-48"/>
        <c:axId val="2118194272"/>
        <c:axId val="2029472112"/>
      </c:barChart>
      <c:catAx>
        <c:axId val="211819427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29472112"/>
        <c:crosses val="autoZero"/>
        <c:auto val="1"/>
        <c:lblAlgn val="ctr"/>
        <c:lblOffset val="100"/>
        <c:noMultiLvlLbl val="0"/>
      </c:catAx>
      <c:valAx>
        <c:axId val="2029472112"/>
        <c:scaling>
          <c:orientation val="minMax"/>
          <c:max val="100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11819427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20">
  <a:schemeClr val="dk1"/>
  <cs:variation>
    <a:tint val="88500"/>
  </cs:variation>
  <cs:variation>
    <a:tint val="55000"/>
  </cs:variation>
  <cs:variation>
    <a:tint val="75000"/>
  </cs:variation>
  <cs:variation>
    <a:tint val="98500"/>
  </cs:variation>
  <cs:variation>
    <a:tint val="30000"/>
  </cs:variation>
  <cs:variation>
    <a:tint val="60000"/>
  </cs:variation>
  <cs:variation>
    <a:tint val="8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20">
  <a:schemeClr val="dk1"/>
  <cs:variation>
    <a:tint val="88500"/>
  </cs:variation>
  <cs:variation>
    <a:tint val="55000"/>
  </cs:variation>
  <cs:variation>
    <a:tint val="75000"/>
  </cs:variation>
  <cs:variation>
    <a:tint val="98500"/>
  </cs:variation>
  <cs:variation>
    <a:tint val="30000"/>
  </cs:variation>
  <cs:variation>
    <a:tint val="60000"/>
  </cs:variation>
  <cs:variation>
    <a:tint val="8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3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9050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>
      <cs:styleClr val="auto"/>
    </cs:effectRef>
    <cs:fontRef idx="minor">
      <a:schemeClr val="dk1"/>
    </cs:fontRef>
    <cs:spPr>
      <a:pattFill prst="narHorz">
        <a:fgClr>
          <a:schemeClr val="phClr"/>
        </a:fgClr>
        <a:bgClr>
          <a:schemeClr val="phClr">
            <a:lumMod val="20000"/>
            <a:lumOff val="80000"/>
          </a:schemeClr>
        </a:bgClr>
      </a:pattFill>
      <a:effectLst>
        <a:innerShdw blurRad="114300">
          <a:schemeClr val="phClr"/>
        </a:inn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pattFill prst="narHorz">
        <a:fgClr>
          <a:schemeClr val="phClr"/>
        </a:fgClr>
        <a:bgClr>
          <a:schemeClr val="phClr">
            <a:lumMod val="20000"/>
            <a:lumOff val="80000"/>
          </a:schemeClr>
        </a:bgClr>
      </a:pattFill>
      <a:effectLst>
        <a:innerShdw blurRad="114300">
          <a:schemeClr val="phClr"/>
        </a:inn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>
        <a:solidFill>
          <a:schemeClr val="tx1">
            <a:lumMod val="15000"/>
            <a:lumOff val="85000"/>
          </a:schemeClr>
        </a:solidFill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800" b="1" kern="1200" cap="all" spc="1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1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9050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>
      <cs:styleClr val="auto"/>
    </cs:effectRef>
    <cs:fontRef idx="minor">
      <a:schemeClr val="dk1"/>
    </cs:fontRef>
    <cs:spPr>
      <a:pattFill prst="narVert">
        <a:fgClr>
          <a:schemeClr val="phClr"/>
        </a:fgClr>
        <a:bgClr>
          <a:schemeClr val="phClr">
            <a:lumMod val="20000"/>
            <a:lumOff val="80000"/>
          </a:schemeClr>
        </a:bgClr>
      </a:pattFill>
      <a:effectLst>
        <a:innerShdw blurRad="114300">
          <a:schemeClr val="phClr"/>
        </a:inn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pattFill prst="narVert">
        <a:fgClr>
          <a:schemeClr val="phClr"/>
        </a:fgClr>
        <a:bgClr>
          <a:schemeClr val="phClr">
            <a:lumMod val="20000"/>
            <a:lumOff val="80000"/>
          </a:schemeClr>
        </a:bgClr>
      </a:pattFill>
      <a:effectLst>
        <a:innerShdw blurRad="114300">
          <a:schemeClr val="phClr"/>
        </a:inn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>
        <a:solidFill>
          <a:schemeClr val="tx1">
            <a:lumMod val="15000"/>
            <a:lumOff val="85000"/>
          </a:schemeClr>
        </a:solidFill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800" b="1" kern="1200" cap="all" spc="1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6</Pages>
  <Words>1195</Words>
  <Characters>6814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</cp:lastModifiedBy>
  <cp:revision>12</cp:revision>
  <dcterms:created xsi:type="dcterms:W3CDTF">2023-02-20T18:50:00Z</dcterms:created>
  <dcterms:modified xsi:type="dcterms:W3CDTF">2023-07-23T20:32:00Z</dcterms:modified>
</cp:coreProperties>
</file>