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95047" w14:textId="0EA499BC" w:rsidR="009A0485" w:rsidRPr="005813D1" w:rsidRDefault="00F72E95" w:rsidP="001C2496">
      <w:pPr>
        <w:spacing w:line="362" w:lineRule="auto"/>
        <w:ind w:right="924"/>
        <w:rPr>
          <w:b/>
          <w:iCs/>
          <w:sz w:val="28"/>
          <w:szCs w:val="28"/>
        </w:rPr>
      </w:pPr>
      <w:r w:rsidRPr="005813D1">
        <w:rPr>
          <w:b/>
          <w:iCs/>
          <w:sz w:val="28"/>
          <w:szCs w:val="28"/>
        </w:rPr>
        <w:t>УДК 796.015.5</w:t>
      </w:r>
    </w:p>
    <w:p w14:paraId="685F1131" w14:textId="030304E8" w:rsidR="005D33F3" w:rsidRPr="00A87A23" w:rsidRDefault="00BD23B5" w:rsidP="00A87A23">
      <w:pPr>
        <w:pStyle w:val="a5"/>
        <w:spacing w:before="0" w:beforeAutospacing="0" w:after="0" w:afterAutospacing="0" w:line="360" w:lineRule="auto"/>
        <w:jc w:val="center"/>
        <w:rPr>
          <w:b/>
          <w:bCs/>
          <w:iCs/>
          <w:sz w:val="28"/>
          <w:szCs w:val="28"/>
        </w:rPr>
      </w:pPr>
      <w:r w:rsidRPr="005813D1">
        <w:rPr>
          <w:b/>
          <w:bCs/>
          <w:iCs/>
          <w:sz w:val="28"/>
          <w:szCs w:val="28"/>
        </w:rPr>
        <w:t xml:space="preserve">ТАНЦЕВАЛЬНЫЙ </w:t>
      </w:r>
      <w:r w:rsidR="00C427FA" w:rsidRPr="005813D1">
        <w:rPr>
          <w:b/>
          <w:bCs/>
          <w:iCs/>
          <w:sz w:val="28"/>
          <w:szCs w:val="28"/>
        </w:rPr>
        <w:t>ФИТНЕС КАК ИНСТРУМЕНТ ПОВЫШЕНИЯ ПРОИЗВОДИТЕЛЬНОСТИ ТРУДА ОФИСНОГО ПЕРСОНАЛА</w:t>
      </w:r>
    </w:p>
    <w:p w14:paraId="5C0310C8" w14:textId="37C105A9" w:rsidR="00C633D8" w:rsidRPr="005813D1" w:rsidRDefault="00A87A23" w:rsidP="00C633D8">
      <w:pPr>
        <w:pStyle w:val="a5"/>
        <w:spacing w:before="0" w:beforeAutospacing="0" w:after="0" w:afterAutospacing="0" w:line="360" w:lineRule="auto"/>
        <w:jc w:val="center"/>
        <w:rPr>
          <w:b/>
          <w:iCs/>
          <w:sz w:val="28"/>
          <w:szCs w:val="28"/>
        </w:rPr>
      </w:pPr>
      <w:r w:rsidRPr="00A87A23">
        <w:rPr>
          <w:b/>
          <w:bCs/>
          <w:i/>
          <w:iCs/>
          <w:color w:val="34343C"/>
          <w:sz w:val="28"/>
          <w:szCs w:val="28"/>
          <w:shd w:val="clear" w:color="auto" w:fill="FFFFFF"/>
        </w:rPr>
        <w:t>старший преподаватель</w:t>
      </w:r>
      <w:r w:rsidRPr="00A87A23">
        <w:rPr>
          <w:color w:val="34343C"/>
          <w:sz w:val="28"/>
          <w:szCs w:val="28"/>
          <w:shd w:val="clear" w:color="auto" w:fill="FFFFFF"/>
        </w:rPr>
        <w:t xml:space="preserve"> </w:t>
      </w:r>
      <w:r w:rsidR="00C633D8" w:rsidRPr="005813D1">
        <w:rPr>
          <w:b/>
          <w:iCs/>
          <w:sz w:val="28"/>
          <w:szCs w:val="28"/>
        </w:rPr>
        <w:t>Константинова А.К.</w:t>
      </w:r>
    </w:p>
    <w:p w14:paraId="7CA7B78C" w14:textId="3814DBD1" w:rsidR="00C633D8" w:rsidRPr="00FA599D" w:rsidRDefault="00A52760" w:rsidP="00C633D8">
      <w:pPr>
        <w:spacing w:line="360" w:lineRule="auto"/>
        <w:jc w:val="center"/>
        <w:rPr>
          <w:i/>
          <w:sz w:val="28"/>
          <w:szCs w:val="28"/>
        </w:rPr>
      </w:pPr>
      <w:r w:rsidRPr="00A52760">
        <w:rPr>
          <w:i/>
          <w:sz w:val="28"/>
          <w:szCs w:val="28"/>
        </w:rPr>
        <w:t xml:space="preserve">Федеральное государственное бюджетное образовательное учреждение высшего образования «Национальный государственный Университет физической культуры, спорта и здоровья имени П.Ф. Лесгафта, Санкт-Петербург» </w:t>
      </w:r>
    </w:p>
    <w:p w14:paraId="49396F78" w14:textId="1341C52F" w:rsidR="00C633D8" w:rsidRDefault="00C633D8" w:rsidP="00C633D8">
      <w:pPr>
        <w:spacing w:line="360" w:lineRule="auto"/>
        <w:jc w:val="center"/>
        <w:rPr>
          <w:i/>
          <w:sz w:val="28"/>
          <w:szCs w:val="28"/>
        </w:rPr>
      </w:pPr>
      <w:r w:rsidRPr="00FA599D">
        <w:rPr>
          <w:i/>
          <w:sz w:val="28"/>
          <w:szCs w:val="28"/>
        </w:rPr>
        <w:t>(Санкт-Петербург, Россия)</w:t>
      </w:r>
    </w:p>
    <w:p w14:paraId="5D3650E6" w14:textId="0D81E547" w:rsidR="00A52760" w:rsidRPr="00F72E95" w:rsidRDefault="005D33F3" w:rsidP="00C633D8">
      <w:pPr>
        <w:spacing w:line="360" w:lineRule="auto"/>
        <w:jc w:val="center"/>
        <w:rPr>
          <w:i/>
          <w:sz w:val="28"/>
          <w:szCs w:val="28"/>
        </w:rPr>
      </w:pPr>
      <w:r w:rsidRPr="001A7BFD">
        <w:rPr>
          <w:i/>
          <w:sz w:val="28"/>
          <w:szCs w:val="28"/>
          <w:lang w:val="en-US"/>
        </w:rPr>
        <w:t>a</w:t>
      </w:r>
      <w:r w:rsidRPr="00F72E95">
        <w:rPr>
          <w:i/>
          <w:sz w:val="28"/>
          <w:szCs w:val="28"/>
        </w:rPr>
        <w:t>.</w:t>
      </w:r>
      <w:proofErr w:type="spellStart"/>
      <w:r w:rsidRPr="001A7BFD">
        <w:rPr>
          <w:i/>
          <w:sz w:val="28"/>
          <w:szCs w:val="28"/>
          <w:lang w:val="en-US"/>
        </w:rPr>
        <w:t>konstantinova</w:t>
      </w:r>
      <w:proofErr w:type="spellEnd"/>
      <w:r w:rsidRPr="00F72E95">
        <w:rPr>
          <w:i/>
          <w:sz w:val="28"/>
          <w:szCs w:val="28"/>
        </w:rPr>
        <w:t>@</w:t>
      </w:r>
      <w:proofErr w:type="spellStart"/>
      <w:r w:rsidRPr="001A7BFD">
        <w:rPr>
          <w:i/>
          <w:sz w:val="28"/>
          <w:szCs w:val="28"/>
          <w:lang w:val="en-US"/>
        </w:rPr>
        <w:t>lesgaft</w:t>
      </w:r>
      <w:proofErr w:type="spellEnd"/>
      <w:r w:rsidRPr="00F72E95">
        <w:rPr>
          <w:i/>
          <w:sz w:val="28"/>
          <w:szCs w:val="28"/>
        </w:rPr>
        <w:t>.</w:t>
      </w:r>
      <w:proofErr w:type="spellStart"/>
      <w:r w:rsidRPr="001A7BFD">
        <w:rPr>
          <w:i/>
          <w:sz w:val="28"/>
          <w:szCs w:val="28"/>
          <w:lang w:val="en-US"/>
        </w:rPr>
        <w:t>spb</w:t>
      </w:r>
      <w:proofErr w:type="spellEnd"/>
      <w:r w:rsidRPr="00F72E95">
        <w:rPr>
          <w:i/>
          <w:sz w:val="28"/>
          <w:szCs w:val="28"/>
        </w:rPr>
        <w:t>.</w:t>
      </w:r>
      <w:proofErr w:type="spellStart"/>
      <w:r w:rsidRPr="001A7BFD">
        <w:rPr>
          <w:i/>
          <w:sz w:val="28"/>
          <w:szCs w:val="28"/>
          <w:lang w:val="en-US"/>
        </w:rPr>
        <w:t>ru</w:t>
      </w:r>
      <w:proofErr w:type="spellEnd"/>
    </w:p>
    <w:p w14:paraId="42F53F9C" w14:textId="77777777" w:rsidR="005D33F3" w:rsidRPr="00F72E95" w:rsidRDefault="005D33F3" w:rsidP="00C633D8">
      <w:pPr>
        <w:spacing w:line="360" w:lineRule="auto"/>
        <w:jc w:val="center"/>
        <w:rPr>
          <w:i/>
          <w:sz w:val="28"/>
          <w:szCs w:val="28"/>
        </w:rPr>
      </w:pPr>
    </w:p>
    <w:p w14:paraId="3DDA88EE" w14:textId="6AAD40C6" w:rsidR="00C633D8" w:rsidRDefault="00C633D8" w:rsidP="00C633D8">
      <w:pPr>
        <w:pStyle w:val="a3"/>
        <w:suppressAutoHyphens/>
        <w:ind w:firstLine="709"/>
        <w:jc w:val="both"/>
        <w:rPr>
          <w:b w:val="0"/>
          <w:szCs w:val="28"/>
        </w:rPr>
      </w:pPr>
      <w:r w:rsidRPr="00FA599D">
        <w:rPr>
          <w:i/>
          <w:szCs w:val="28"/>
        </w:rPr>
        <w:t xml:space="preserve">Аннотация. </w:t>
      </w:r>
      <w:r w:rsidR="00175814" w:rsidRPr="006B4468">
        <w:rPr>
          <w:b w:val="0"/>
          <w:bCs/>
          <w:szCs w:val="28"/>
        </w:rPr>
        <w:t>В современной бизнес-среде, где ключевым ресурсом является человеческий капитал, вопросы поддержания высокой работоспособности, мотивации и психологического благополучия сотрудников выходят на первый план. Данная статья исследует танцевальный фитнес как эффективный инструмент повышения производительности труда офисного персонала. Рассматриваются физиологические, психологические и социальные механизмы влияния применения фитнес-программы Zumba</w:t>
      </w:r>
      <w:r w:rsidR="00175814" w:rsidRPr="00854369">
        <w:rPr>
          <w:b w:val="0"/>
          <w:bCs/>
          <w:szCs w:val="28"/>
        </w:rPr>
        <w:t>®</w:t>
      </w:r>
      <w:r w:rsidR="00175814" w:rsidRPr="006B4468">
        <w:rPr>
          <w:b w:val="0"/>
          <w:bCs/>
          <w:szCs w:val="28"/>
        </w:rPr>
        <w:t xml:space="preserve"> на ключевые показатели эффективности работы в офисе.</w:t>
      </w:r>
      <w:r w:rsidR="00175814">
        <w:rPr>
          <w:rFonts w:ascii="Segoe UI" w:hAnsi="Segoe UI" w:cs="Segoe UI"/>
          <w:color w:val="0F1115"/>
          <w:shd w:val="clear" w:color="auto" w:fill="FFFFFF"/>
        </w:rPr>
        <w:t xml:space="preserve"> </w:t>
      </w:r>
    </w:p>
    <w:p w14:paraId="03C3E1F7" w14:textId="2EE71DB6" w:rsidR="00C633D8" w:rsidRPr="00EA155D" w:rsidRDefault="00C633D8" w:rsidP="00C633D8">
      <w:pPr>
        <w:pStyle w:val="a5"/>
        <w:spacing w:before="0" w:beforeAutospacing="0" w:after="0" w:afterAutospacing="0" w:line="360" w:lineRule="auto"/>
        <w:ind w:firstLine="709"/>
        <w:jc w:val="both"/>
        <w:rPr>
          <w:bCs/>
          <w:sz w:val="28"/>
          <w:szCs w:val="28"/>
        </w:rPr>
      </w:pPr>
      <w:r w:rsidRPr="00FA599D">
        <w:rPr>
          <w:b/>
          <w:i/>
          <w:sz w:val="28"/>
          <w:szCs w:val="28"/>
        </w:rPr>
        <w:t>Ключевые</w:t>
      </w:r>
      <w:r w:rsidRPr="00EA155D">
        <w:rPr>
          <w:b/>
          <w:i/>
          <w:sz w:val="28"/>
          <w:szCs w:val="28"/>
        </w:rPr>
        <w:t xml:space="preserve"> </w:t>
      </w:r>
      <w:r w:rsidRPr="00FA599D">
        <w:rPr>
          <w:b/>
          <w:i/>
          <w:sz w:val="28"/>
          <w:szCs w:val="28"/>
        </w:rPr>
        <w:t>слова</w:t>
      </w:r>
      <w:r w:rsidRPr="00EA155D">
        <w:rPr>
          <w:b/>
          <w:i/>
          <w:sz w:val="28"/>
          <w:szCs w:val="28"/>
        </w:rPr>
        <w:t>:</w:t>
      </w:r>
      <w:r w:rsidR="00A52760" w:rsidRPr="00EA155D">
        <w:rPr>
          <w:bCs/>
          <w:sz w:val="28"/>
          <w:szCs w:val="28"/>
        </w:rPr>
        <w:t xml:space="preserve"> </w:t>
      </w:r>
      <w:bookmarkStart w:id="0" w:name="_Hlk215437403"/>
      <w:r w:rsidR="00EA155D">
        <w:rPr>
          <w:bCs/>
          <w:sz w:val="28"/>
          <w:szCs w:val="28"/>
        </w:rPr>
        <w:t>офисные</w:t>
      </w:r>
      <w:r w:rsidR="00EA155D" w:rsidRPr="00EA155D">
        <w:rPr>
          <w:bCs/>
          <w:sz w:val="28"/>
          <w:szCs w:val="28"/>
        </w:rPr>
        <w:t xml:space="preserve"> </w:t>
      </w:r>
      <w:r w:rsidR="00EA155D">
        <w:rPr>
          <w:bCs/>
          <w:sz w:val="28"/>
          <w:szCs w:val="28"/>
        </w:rPr>
        <w:t>работники</w:t>
      </w:r>
      <w:r w:rsidR="00EA155D" w:rsidRPr="00EA155D">
        <w:rPr>
          <w:bCs/>
          <w:sz w:val="28"/>
          <w:szCs w:val="28"/>
        </w:rPr>
        <w:t xml:space="preserve">, </w:t>
      </w:r>
      <w:r w:rsidR="00EA155D">
        <w:rPr>
          <w:bCs/>
          <w:sz w:val="28"/>
          <w:szCs w:val="28"/>
        </w:rPr>
        <w:t>физическая</w:t>
      </w:r>
      <w:r w:rsidR="00EA155D" w:rsidRPr="00EA155D">
        <w:rPr>
          <w:bCs/>
          <w:sz w:val="28"/>
          <w:szCs w:val="28"/>
        </w:rPr>
        <w:t xml:space="preserve"> </w:t>
      </w:r>
      <w:r w:rsidR="00EA155D">
        <w:rPr>
          <w:bCs/>
          <w:sz w:val="28"/>
          <w:szCs w:val="28"/>
        </w:rPr>
        <w:t>активность</w:t>
      </w:r>
      <w:r w:rsidR="00EA155D" w:rsidRPr="00EA155D">
        <w:rPr>
          <w:bCs/>
          <w:sz w:val="28"/>
          <w:szCs w:val="28"/>
        </w:rPr>
        <w:t xml:space="preserve">, </w:t>
      </w:r>
      <w:r w:rsidR="00EA155D">
        <w:rPr>
          <w:bCs/>
          <w:sz w:val="28"/>
          <w:szCs w:val="28"/>
        </w:rPr>
        <w:t xml:space="preserve">производительность, танцевальный фитнес, </w:t>
      </w:r>
      <w:r w:rsidR="00854369" w:rsidRPr="0094516A">
        <w:rPr>
          <w:bCs/>
          <w:sz w:val="28"/>
          <w:szCs w:val="28"/>
          <w:lang w:val="en-US"/>
        </w:rPr>
        <w:t>Zumba</w:t>
      </w:r>
      <w:r w:rsidR="00854369" w:rsidRPr="00EA155D">
        <w:rPr>
          <w:bCs/>
          <w:sz w:val="28"/>
          <w:szCs w:val="28"/>
        </w:rPr>
        <w:t>®</w:t>
      </w:r>
      <w:r w:rsidR="00A52760" w:rsidRPr="00EA155D">
        <w:rPr>
          <w:bCs/>
          <w:sz w:val="28"/>
          <w:szCs w:val="28"/>
        </w:rPr>
        <w:t>.</w:t>
      </w:r>
      <w:bookmarkEnd w:id="0"/>
    </w:p>
    <w:p w14:paraId="618F10EC" w14:textId="77777777" w:rsidR="00923537" w:rsidRPr="00EA155D" w:rsidRDefault="00923537" w:rsidP="00923537">
      <w:pPr>
        <w:spacing w:line="357" w:lineRule="auto"/>
        <w:ind w:left="820" w:right="234"/>
        <w:jc w:val="center"/>
        <w:rPr>
          <w:b/>
          <w:color w:val="205768"/>
          <w:sz w:val="28"/>
        </w:rPr>
      </w:pPr>
    </w:p>
    <w:p w14:paraId="6FC8B26F" w14:textId="2BFE9B0D" w:rsidR="00854369" w:rsidRPr="000853F7" w:rsidRDefault="00854369" w:rsidP="009A0485">
      <w:pPr>
        <w:spacing w:before="163" w:line="357" w:lineRule="auto"/>
        <w:ind w:left="820" w:right="234"/>
        <w:jc w:val="center"/>
        <w:rPr>
          <w:b/>
          <w:sz w:val="28"/>
          <w:lang w:val="en-US"/>
        </w:rPr>
      </w:pPr>
      <w:r w:rsidRPr="000853F7">
        <w:rPr>
          <w:b/>
          <w:sz w:val="28"/>
          <w:lang w:val="en-US"/>
        </w:rPr>
        <w:t>DANCE FITNESS AS A TOOL FOR INCREASING OFFICE STAFF PRODUCTIVITY</w:t>
      </w:r>
    </w:p>
    <w:p w14:paraId="13BA083D" w14:textId="77777777" w:rsidR="00A87A23" w:rsidRPr="00A87A23" w:rsidRDefault="00A87A23" w:rsidP="00A87A23">
      <w:pPr>
        <w:spacing w:line="357" w:lineRule="auto"/>
        <w:ind w:right="234"/>
        <w:jc w:val="center"/>
        <w:rPr>
          <w:b/>
          <w:i/>
          <w:sz w:val="28"/>
          <w:lang w:val="en-US"/>
        </w:rPr>
      </w:pPr>
      <w:r w:rsidRPr="00A87A23">
        <w:rPr>
          <w:b/>
          <w:i/>
          <w:sz w:val="28"/>
          <w:lang w:val="en-US"/>
        </w:rPr>
        <w:t xml:space="preserve">Senior Lecturer </w:t>
      </w:r>
      <w:proofErr w:type="spellStart"/>
      <w:r w:rsidRPr="00A87A23">
        <w:rPr>
          <w:b/>
          <w:i/>
          <w:sz w:val="28"/>
          <w:lang w:val="en-US"/>
        </w:rPr>
        <w:t>Konstantinova</w:t>
      </w:r>
      <w:proofErr w:type="spellEnd"/>
      <w:r w:rsidRPr="00A87A23">
        <w:rPr>
          <w:b/>
          <w:i/>
          <w:sz w:val="28"/>
          <w:lang w:val="en-US"/>
        </w:rPr>
        <w:t xml:space="preserve"> A.K.</w:t>
      </w:r>
    </w:p>
    <w:p w14:paraId="62DAC64D" w14:textId="5615FFFC" w:rsidR="00A87A23" w:rsidRPr="00A87A23" w:rsidRDefault="00A87A23" w:rsidP="00A87A23">
      <w:pPr>
        <w:spacing w:line="357" w:lineRule="auto"/>
        <w:ind w:right="234"/>
        <w:jc w:val="center"/>
        <w:rPr>
          <w:bCs/>
          <w:i/>
          <w:sz w:val="28"/>
          <w:lang w:val="en-US"/>
        </w:rPr>
      </w:pPr>
      <w:r w:rsidRPr="00A87A23">
        <w:rPr>
          <w:bCs/>
          <w:i/>
          <w:sz w:val="28"/>
          <w:lang w:val="en-US"/>
        </w:rPr>
        <w:t xml:space="preserve">Federal State Budgetary Educational Institution of Higher Education "National State University of Physical Education, Sport and Health named after P.F. </w:t>
      </w:r>
      <w:proofErr w:type="spellStart"/>
      <w:r w:rsidRPr="00A87A23">
        <w:rPr>
          <w:bCs/>
          <w:i/>
          <w:sz w:val="28"/>
          <w:lang w:val="en-US"/>
        </w:rPr>
        <w:t>Lesgaft</w:t>
      </w:r>
      <w:proofErr w:type="spellEnd"/>
      <w:r w:rsidRPr="00A87A23">
        <w:rPr>
          <w:bCs/>
          <w:i/>
          <w:sz w:val="28"/>
          <w:lang w:val="en-US"/>
        </w:rPr>
        <w:t>, St. Petersburg"</w:t>
      </w:r>
    </w:p>
    <w:p w14:paraId="7DF67660" w14:textId="77777777" w:rsidR="00A87A23" w:rsidRPr="00A87A23" w:rsidRDefault="00A87A23" w:rsidP="00A87A23">
      <w:pPr>
        <w:spacing w:line="357" w:lineRule="auto"/>
        <w:ind w:right="234"/>
        <w:jc w:val="center"/>
        <w:rPr>
          <w:bCs/>
          <w:i/>
          <w:sz w:val="28"/>
          <w:lang w:val="en-US"/>
        </w:rPr>
      </w:pPr>
      <w:r w:rsidRPr="00A87A23">
        <w:rPr>
          <w:bCs/>
          <w:i/>
          <w:sz w:val="28"/>
          <w:lang w:val="en-US"/>
        </w:rPr>
        <w:t>(St. Petersburg, Russia)</w:t>
      </w:r>
    </w:p>
    <w:p w14:paraId="16DBD60D" w14:textId="2ECE00EB" w:rsidR="00A87A23" w:rsidRPr="00A87A23" w:rsidRDefault="00A54A79" w:rsidP="00A87A23">
      <w:pPr>
        <w:spacing w:line="357" w:lineRule="auto"/>
        <w:ind w:right="234" w:firstLine="709"/>
        <w:jc w:val="center"/>
        <w:rPr>
          <w:bCs/>
          <w:i/>
          <w:sz w:val="28"/>
          <w:lang w:val="en-US"/>
        </w:rPr>
      </w:pPr>
      <w:hyperlink r:id="rId5" w:history="1">
        <w:r w:rsidR="00A87A23" w:rsidRPr="00A87A23">
          <w:rPr>
            <w:rStyle w:val="a6"/>
            <w:bCs/>
            <w:i/>
            <w:color w:val="auto"/>
            <w:sz w:val="28"/>
            <w:u w:val="none"/>
            <w:lang w:val="en-US"/>
          </w:rPr>
          <w:t>a.konstantinova@lesgaft.spb.ru</w:t>
        </w:r>
      </w:hyperlink>
    </w:p>
    <w:p w14:paraId="09B68F49" w14:textId="250A4A94" w:rsidR="009A0485" w:rsidRPr="00F72E95" w:rsidRDefault="009A0485" w:rsidP="00A87A23">
      <w:pPr>
        <w:spacing w:line="357" w:lineRule="auto"/>
        <w:ind w:right="234" w:firstLine="709"/>
        <w:jc w:val="both"/>
        <w:rPr>
          <w:bCs/>
          <w:sz w:val="28"/>
          <w:szCs w:val="28"/>
          <w:lang w:val="en-US"/>
        </w:rPr>
      </w:pPr>
      <w:r w:rsidRPr="00A87A23">
        <w:rPr>
          <w:b/>
          <w:i/>
          <w:iCs/>
          <w:sz w:val="28"/>
          <w:szCs w:val="28"/>
          <w:lang w:val="en-US"/>
        </w:rPr>
        <w:lastRenderedPageBreak/>
        <w:t>Abstract:</w:t>
      </w:r>
      <w:r w:rsidRPr="00F72E95">
        <w:rPr>
          <w:bCs/>
          <w:sz w:val="28"/>
          <w:szCs w:val="28"/>
          <w:lang w:val="en-US"/>
        </w:rPr>
        <w:t xml:space="preserve"> </w:t>
      </w:r>
      <w:r w:rsidR="000853F7" w:rsidRPr="00F72E95">
        <w:rPr>
          <w:bCs/>
          <w:sz w:val="28"/>
          <w:szCs w:val="28"/>
          <w:lang w:val="en-US"/>
        </w:rPr>
        <w:t>In today's business environment, where human capital is a key resource, maintaining high productivity, motivation, and psychological well-being among employees has become a top priority. This article explores dance fitness as an effective tool for improving the productivity of office staff. It examines the physiological, psychological, and social mechanisms of the impact of the Zumba® fitness program on key performance indicators in the office.</w:t>
      </w:r>
    </w:p>
    <w:p w14:paraId="3BA3ABE7" w14:textId="7FA8FBE4" w:rsidR="009A0485" w:rsidRDefault="009A0485" w:rsidP="000853F7">
      <w:pPr>
        <w:spacing w:line="357" w:lineRule="auto"/>
        <w:ind w:right="234" w:firstLine="709"/>
        <w:jc w:val="both"/>
        <w:rPr>
          <w:sz w:val="28"/>
          <w:szCs w:val="28"/>
          <w:lang w:val="en-US"/>
        </w:rPr>
      </w:pPr>
      <w:r w:rsidRPr="000853F7">
        <w:rPr>
          <w:b/>
          <w:i/>
          <w:sz w:val="28"/>
          <w:lang w:val="en-US"/>
        </w:rPr>
        <w:t>Keywords:</w:t>
      </w:r>
      <w:r w:rsidRPr="000853F7">
        <w:rPr>
          <w:sz w:val="28"/>
          <w:lang w:val="en-US"/>
        </w:rPr>
        <w:t xml:space="preserve"> </w:t>
      </w:r>
      <w:r w:rsidR="00EA155D" w:rsidRPr="000853F7">
        <w:rPr>
          <w:sz w:val="28"/>
          <w:lang w:val="en-US"/>
        </w:rPr>
        <w:t>office workers, physical activity, productivity, dance fitness, Zumba®.</w:t>
      </w:r>
      <w:r w:rsidR="00175814" w:rsidRPr="000853F7">
        <w:rPr>
          <w:sz w:val="28"/>
          <w:szCs w:val="28"/>
          <w:lang w:val="en-US"/>
        </w:rPr>
        <w:t xml:space="preserve"> </w:t>
      </w:r>
    </w:p>
    <w:p w14:paraId="10D44FC5" w14:textId="77777777" w:rsidR="00A87A23" w:rsidRPr="000853F7" w:rsidRDefault="00A87A23" w:rsidP="000853F7">
      <w:pPr>
        <w:spacing w:line="357" w:lineRule="auto"/>
        <w:ind w:right="234" w:firstLine="709"/>
        <w:jc w:val="both"/>
        <w:rPr>
          <w:sz w:val="28"/>
          <w:lang w:val="en-US"/>
        </w:rPr>
      </w:pPr>
    </w:p>
    <w:p w14:paraId="4EBB6EB6" w14:textId="274C214B" w:rsidR="00BD23B5" w:rsidRDefault="00BD23B5" w:rsidP="000853F7">
      <w:pPr>
        <w:spacing w:line="360" w:lineRule="auto"/>
        <w:ind w:firstLine="709"/>
        <w:jc w:val="both"/>
        <w:rPr>
          <w:sz w:val="28"/>
          <w:szCs w:val="28"/>
        </w:rPr>
      </w:pPr>
      <w:r w:rsidRPr="00FA599D">
        <w:rPr>
          <w:i/>
          <w:sz w:val="28"/>
          <w:szCs w:val="28"/>
        </w:rPr>
        <w:t>Введение</w:t>
      </w:r>
      <w:r w:rsidRPr="00037DB5">
        <w:rPr>
          <w:i/>
          <w:sz w:val="28"/>
          <w:szCs w:val="28"/>
        </w:rPr>
        <w:t>.</w:t>
      </w:r>
      <w:r w:rsidRPr="00037DB5">
        <w:rPr>
          <w:sz w:val="28"/>
          <w:szCs w:val="28"/>
        </w:rPr>
        <w:t xml:space="preserve"> </w:t>
      </w:r>
      <w:r w:rsidR="00175814" w:rsidRPr="00175814">
        <w:rPr>
          <w:sz w:val="28"/>
          <w:szCs w:val="28"/>
        </w:rPr>
        <w:t xml:space="preserve">Офисный труд, характеризующийся гиподинамией, длительной статической позой, монотонностью задач и высоким уровнем стресса, приводит к ряду негативных последствий: </w:t>
      </w:r>
      <w:r w:rsidR="00175814" w:rsidRPr="008E3E5F">
        <w:rPr>
          <w:sz w:val="28"/>
          <w:szCs w:val="28"/>
        </w:rPr>
        <w:t xml:space="preserve">развитию различных заболеваний опорно-двигательного аппарата, </w:t>
      </w:r>
      <w:r w:rsidR="00175814" w:rsidRPr="00175814">
        <w:rPr>
          <w:sz w:val="28"/>
          <w:szCs w:val="28"/>
        </w:rPr>
        <w:t xml:space="preserve">синдрому профессионального выгорания, снижению концентрации внимания, хронической усталости, росту заболеваемости и, как итог, </w:t>
      </w:r>
      <w:r w:rsidR="00175814" w:rsidRPr="008E3E5F">
        <w:rPr>
          <w:sz w:val="28"/>
          <w:szCs w:val="28"/>
        </w:rPr>
        <w:t>снижению продуктивности труда</w:t>
      </w:r>
      <w:r w:rsidR="00175814">
        <w:rPr>
          <w:sz w:val="28"/>
          <w:szCs w:val="28"/>
        </w:rPr>
        <w:t xml:space="preserve"> </w:t>
      </w:r>
      <w:r w:rsidR="00175814" w:rsidRPr="00FA599D">
        <w:rPr>
          <w:sz w:val="28"/>
          <w:szCs w:val="28"/>
        </w:rPr>
        <w:t>[</w:t>
      </w:r>
      <w:r w:rsidR="00175814">
        <w:rPr>
          <w:sz w:val="28"/>
          <w:szCs w:val="28"/>
        </w:rPr>
        <w:t>1</w:t>
      </w:r>
      <w:r w:rsidR="00175814" w:rsidRPr="00FA599D">
        <w:rPr>
          <w:sz w:val="28"/>
          <w:szCs w:val="28"/>
        </w:rPr>
        <w:t>]</w:t>
      </w:r>
      <w:r w:rsidR="00175814">
        <w:rPr>
          <w:sz w:val="28"/>
          <w:szCs w:val="28"/>
        </w:rPr>
        <w:t>.</w:t>
      </w:r>
      <w:r w:rsidR="00175814" w:rsidRPr="00FA599D">
        <w:rPr>
          <w:sz w:val="28"/>
          <w:szCs w:val="28"/>
        </w:rPr>
        <w:t xml:space="preserve"> </w:t>
      </w:r>
      <w:r w:rsidR="00175814" w:rsidRPr="008E3E5F">
        <w:rPr>
          <w:sz w:val="28"/>
          <w:szCs w:val="28"/>
        </w:rPr>
        <w:t xml:space="preserve"> </w:t>
      </w:r>
      <w:r w:rsidR="00175814" w:rsidRPr="00175814">
        <w:rPr>
          <w:sz w:val="28"/>
          <w:szCs w:val="28"/>
        </w:rPr>
        <w:t xml:space="preserve">Традиционные корпоративные фитнес-программы часто носят формальный характер и не вызывают устойчивого интереса у сотрудников. Танцевальный фитнес, в свою очередь, предлагает комплексное решение, сочетающее физическую активность, эмоциональную разгрузку и творческое самовыражение. </w:t>
      </w:r>
      <w:r w:rsidRPr="00BD23B5">
        <w:rPr>
          <w:sz w:val="28"/>
          <w:szCs w:val="28"/>
        </w:rPr>
        <w:t xml:space="preserve">Внедрение программ физической активности, таких как </w:t>
      </w:r>
      <w:r w:rsidRPr="00175814">
        <w:rPr>
          <w:sz w:val="28"/>
          <w:szCs w:val="28"/>
        </w:rPr>
        <w:t>Zumba</w:t>
      </w:r>
      <w:r w:rsidRPr="00BD23B5">
        <w:rPr>
          <w:sz w:val="28"/>
          <w:szCs w:val="28"/>
        </w:rPr>
        <w:t xml:space="preserve">®, </w:t>
      </w:r>
      <w:r w:rsidR="0064396D">
        <w:rPr>
          <w:sz w:val="28"/>
          <w:szCs w:val="28"/>
        </w:rPr>
        <w:t>может стать</w:t>
      </w:r>
      <w:r w:rsidRPr="00BD23B5">
        <w:rPr>
          <w:sz w:val="28"/>
          <w:szCs w:val="28"/>
        </w:rPr>
        <w:t xml:space="preserve"> важным элементом корпоративного здоровья, направленным на профилактику профессиональных заболеваний и повышение эффективности труда офисных работников.</w:t>
      </w:r>
    </w:p>
    <w:p w14:paraId="60694762" w14:textId="3E08C7BE" w:rsidR="00BC45F0" w:rsidRDefault="0070085E" w:rsidP="00C633D8">
      <w:pPr>
        <w:spacing w:line="360" w:lineRule="auto"/>
        <w:ind w:firstLine="709"/>
        <w:jc w:val="both"/>
        <w:rPr>
          <w:sz w:val="28"/>
          <w:szCs w:val="28"/>
        </w:rPr>
      </w:pPr>
      <w:r w:rsidRPr="00BD23B5">
        <w:rPr>
          <w:sz w:val="28"/>
          <w:szCs w:val="28"/>
          <w:lang w:val="en-US"/>
        </w:rPr>
        <w:t>Zumba</w:t>
      </w:r>
      <w:r w:rsidRPr="00BD23B5">
        <w:rPr>
          <w:sz w:val="28"/>
          <w:szCs w:val="28"/>
        </w:rPr>
        <w:t>®</w:t>
      </w:r>
      <w:r w:rsidR="00AB21D3">
        <w:rPr>
          <w:rFonts w:ascii="Segoe UI" w:hAnsi="Segoe UI" w:cs="Segoe UI"/>
          <w:spacing w:val="1"/>
        </w:rPr>
        <w:t xml:space="preserve"> </w:t>
      </w:r>
      <w:r w:rsidRPr="00534476">
        <w:rPr>
          <w:sz w:val="28"/>
          <w:szCs w:val="28"/>
        </w:rPr>
        <w:t>-</w:t>
      </w:r>
      <w:r w:rsidR="00AB21D3" w:rsidRPr="00534476">
        <w:rPr>
          <w:sz w:val="28"/>
          <w:szCs w:val="28"/>
        </w:rPr>
        <w:t xml:space="preserve"> это фитнес-программа, основанная </w:t>
      </w:r>
      <w:r w:rsidR="00534476">
        <w:rPr>
          <w:sz w:val="28"/>
          <w:szCs w:val="28"/>
        </w:rPr>
        <w:t xml:space="preserve">на </w:t>
      </w:r>
      <w:r w:rsidR="00534476" w:rsidRPr="00534476">
        <w:rPr>
          <w:sz w:val="28"/>
          <w:szCs w:val="28"/>
        </w:rPr>
        <w:t>латинских и мировых ритм</w:t>
      </w:r>
      <w:r w:rsidR="00534476">
        <w:rPr>
          <w:sz w:val="28"/>
          <w:szCs w:val="28"/>
        </w:rPr>
        <w:t>ах,</w:t>
      </w:r>
      <w:r w:rsidR="00534476" w:rsidRPr="00534476">
        <w:rPr>
          <w:sz w:val="28"/>
          <w:szCs w:val="28"/>
        </w:rPr>
        <w:t xml:space="preserve"> </w:t>
      </w:r>
      <w:r w:rsidR="00AB21D3" w:rsidRPr="00534476">
        <w:rPr>
          <w:sz w:val="28"/>
          <w:szCs w:val="28"/>
        </w:rPr>
        <w:t xml:space="preserve">сочетании аэробных упражнений и танцевальных движений под ритмичную музыку. </w:t>
      </w:r>
      <w:r w:rsidR="00BC45F0" w:rsidRPr="00BC45F0">
        <w:rPr>
          <w:sz w:val="28"/>
          <w:szCs w:val="28"/>
        </w:rPr>
        <w:t xml:space="preserve">Zumba® кажется простым танцевальным классом, однако это продуманная фитнес-программа. Её движения представляют собой специальные упражнения, нацеленные на проработку разных мышечных групп. Многократное повторение этих элементов под энергичную музыку обеспечивает качественную физическую нагрузку, укрепляет сердце, сосуды и дыхательную систему, повышая общую выносливость. При этом не нужно заучивать сложные </w:t>
      </w:r>
      <w:r w:rsidR="00BC45F0" w:rsidRPr="00BC45F0">
        <w:rPr>
          <w:sz w:val="28"/>
          <w:szCs w:val="28"/>
        </w:rPr>
        <w:lastRenderedPageBreak/>
        <w:t xml:space="preserve">комбинации </w:t>
      </w:r>
      <w:r w:rsidR="00BC45F0">
        <w:rPr>
          <w:sz w:val="28"/>
          <w:szCs w:val="28"/>
        </w:rPr>
        <w:t>-</w:t>
      </w:r>
      <w:r w:rsidR="00BC45F0" w:rsidRPr="00BC45F0">
        <w:rPr>
          <w:sz w:val="28"/>
          <w:szCs w:val="28"/>
        </w:rPr>
        <w:t xml:space="preserve"> занятия проходят динамично и непринужденно. </w:t>
      </w:r>
    </w:p>
    <w:p w14:paraId="4B3D9CA3" w14:textId="45683AFA" w:rsidR="00DF2FC4" w:rsidRPr="00FA599D" w:rsidRDefault="00BC45F0" w:rsidP="00B2082F">
      <w:pPr>
        <w:spacing w:line="384" w:lineRule="auto"/>
        <w:ind w:firstLine="709"/>
        <w:jc w:val="both"/>
        <w:rPr>
          <w:sz w:val="28"/>
          <w:szCs w:val="28"/>
        </w:rPr>
      </w:pPr>
      <w:r w:rsidRPr="00BC45F0">
        <w:rPr>
          <w:sz w:val="28"/>
          <w:szCs w:val="28"/>
        </w:rPr>
        <w:t xml:space="preserve">По замыслу создателя, Альберто Переса, Zumba® даёт эффективную аэробную тренировку </w:t>
      </w:r>
      <w:r w:rsidRPr="008B7A93">
        <w:rPr>
          <w:sz w:val="28"/>
          <w:szCs w:val="28"/>
        </w:rPr>
        <w:t>различной степени интенсивности</w:t>
      </w:r>
      <w:r w:rsidRPr="00BC45F0">
        <w:rPr>
          <w:sz w:val="28"/>
          <w:szCs w:val="28"/>
        </w:rPr>
        <w:t>, но не перегружает нервную систему, поскольку музыка воздейству</w:t>
      </w:r>
      <w:r w:rsidR="00E2218E">
        <w:rPr>
          <w:sz w:val="28"/>
          <w:szCs w:val="28"/>
        </w:rPr>
        <w:t>е</w:t>
      </w:r>
      <w:r w:rsidRPr="00BC45F0">
        <w:rPr>
          <w:sz w:val="28"/>
          <w:szCs w:val="28"/>
        </w:rPr>
        <w:t>т на подсознание, делая процесс увлекательным. Ключевая особенность программы - формат «фитнес-вечеринки»</w:t>
      </w:r>
      <w:r>
        <w:rPr>
          <w:sz w:val="28"/>
          <w:szCs w:val="28"/>
        </w:rPr>
        <w:t xml:space="preserve">. </w:t>
      </w:r>
      <w:r w:rsidR="00DF2FC4" w:rsidRPr="008B7A93">
        <w:rPr>
          <w:sz w:val="28"/>
          <w:szCs w:val="28"/>
        </w:rPr>
        <w:t>Столь легкая и незатейливая подача фитнес-упражнений воспринимается более спокойно и без напряжения в отличие от, допустим, классов аэробики, функционального тренинга или тренировки в тренажерном зале, где наоборот требуется четкое выполнение упражнения и строгая сосредоточенность</w:t>
      </w:r>
      <w:r>
        <w:rPr>
          <w:sz w:val="28"/>
          <w:szCs w:val="28"/>
        </w:rPr>
        <w:t xml:space="preserve"> </w:t>
      </w:r>
      <w:r w:rsidRPr="00FA599D">
        <w:rPr>
          <w:sz w:val="28"/>
          <w:szCs w:val="28"/>
        </w:rPr>
        <w:t>[</w:t>
      </w:r>
      <w:r>
        <w:rPr>
          <w:sz w:val="28"/>
          <w:szCs w:val="28"/>
        </w:rPr>
        <w:t>2</w:t>
      </w:r>
      <w:r w:rsidRPr="00FA599D">
        <w:rPr>
          <w:sz w:val="28"/>
          <w:szCs w:val="28"/>
        </w:rPr>
        <w:t>]</w:t>
      </w:r>
      <w:r>
        <w:rPr>
          <w:sz w:val="28"/>
          <w:szCs w:val="28"/>
        </w:rPr>
        <w:t>.</w:t>
      </w:r>
    </w:p>
    <w:p w14:paraId="795CCB3F" w14:textId="6EAC7860" w:rsidR="00AB21D3" w:rsidRDefault="00AB21D3" w:rsidP="00B2082F">
      <w:pPr>
        <w:spacing w:line="384" w:lineRule="auto"/>
        <w:ind w:firstLine="709"/>
        <w:jc w:val="both"/>
        <w:rPr>
          <w:sz w:val="28"/>
          <w:szCs w:val="28"/>
        </w:rPr>
      </w:pPr>
      <w:r w:rsidRPr="00BA7291">
        <w:rPr>
          <w:sz w:val="28"/>
          <w:szCs w:val="28"/>
        </w:rPr>
        <w:t xml:space="preserve">Целью данного исследования является оценка эффективности занятий </w:t>
      </w:r>
      <w:r w:rsidR="008B7A93" w:rsidRPr="007221C4">
        <w:rPr>
          <w:sz w:val="28"/>
          <w:szCs w:val="28"/>
        </w:rPr>
        <w:t>Zumba®</w:t>
      </w:r>
      <w:r w:rsidRPr="00BA7291">
        <w:rPr>
          <w:sz w:val="28"/>
          <w:szCs w:val="28"/>
        </w:rPr>
        <w:t xml:space="preserve"> на физическое и психоэмоциональное состояние работников, а также анализ их воздействия на производительность труда в корпоративной среде.</w:t>
      </w:r>
    </w:p>
    <w:p w14:paraId="0D31DC12" w14:textId="722D8C0C" w:rsidR="00CE06A5" w:rsidRPr="00037DB5" w:rsidRDefault="00CE06A5" w:rsidP="00B2082F">
      <w:pPr>
        <w:spacing w:line="384" w:lineRule="auto"/>
        <w:ind w:firstLine="709"/>
        <w:jc w:val="both"/>
        <w:rPr>
          <w:sz w:val="28"/>
          <w:szCs w:val="28"/>
        </w:rPr>
      </w:pPr>
      <w:r w:rsidRPr="00AD59AA">
        <w:rPr>
          <w:sz w:val="28"/>
          <w:szCs w:val="28"/>
        </w:rPr>
        <w:t>Экспериментальное исследование проходило на базе танцевальной школы Diva,</w:t>
      </w:r>
      <w:r>
        <w:rPr>
          <w:sz w:val="28"/>
          <w:szCs w:val="28"/>
        </w:rPr>
        <w:t xml:space="preserve"> г. Санкт-Петербург</w:t>
      </w:r>
      <w:r w:rsidRPr="00AD59AA">
        <w:rPr>
          <w:sz w:val="28"/>
          <w:szCs w:val="28"/>
        </w:rPr>
        <w:t xml:space="preserve"> в период с сентября по ноябрь 2025 года. </w:t>
      </w:r>
      <w:r w:rsidRPr="00037DB5">
        <w:rPr>
          <w:sz w:val="28"/>
          <w:szCs w:val="28"/>
        </w:rPr>
        <w:t xml:space="preserve">Занятия проходили </w:t>
      </w:r>
      <w:r>
        <w:rPr>
          <w:sz w:val="28"/>
          <w:szCs w:val="28"/>
        </w:rPr>
        <w:t>2</w:t>
      </w:r>
      <w:r w:rsidRPr="00037DB5">
        <w:rPr>
          <w:sz w:val="28"/>
          <w:szCs w:val="28"/>
        </w:rPr>
        <w:t xml:space="preserve"> раза в неделю, продолжительностью </w:t>
      </w:r>
      <w:r>
        <w:rPr>
          <w:sz w:val="28"/>
          <w:szCs w:val="28"/>
        </w:rPr>
        <w:t>55</w:t>
      </w:r>
      <w:r w:rsidRPr="00037DB5">
        <w:rPr>
          <w:sz w:val="28"/>
          <w:szCs w:val="28"/>
        </w:rPr>
        <w:t xml:space="preserve"> минут.</w:t>
      </w:r>
      <w:r>
        <w:rPr>
          <w:sz w:val="28"/>
          <w:szCs w:val="28"/>
        </w:rPr>
        <w:t xml:space="preserve"> </w:t>
      </w:r>
      <w:r w:rsidRPr="00AD59AA">
        <w:rPr>
          <w:sz w:val="28"/>
          <w:szCs w:val="28"/>
        </w:rPr>
        <w:t>В эксперименте прин</w:t>
      </w:r>
      <w:r>
        <w:rPr>
          <w:sz w:val="28"/>
          <w:szCs w:val="28"/>
        </w:rPr>
        <w:t>яли</w:t>
      </w:r>
      <w:r w:rsidRPr="00AD59AA">
        <w:rPr>
          <w:sz w:val="28"/>
          <w:szCs w:val="28"/>
        </w:rPr>
        <w:t xml:space="preserve"> участие </w:t>
      </w:r>
      <w:r w:rsidR="00677D4C" w:rsidRPr="00677D4C">
        <w:rPr>
          <w:sz w:val="28"/>
          <w:szCs w:val="28"/>
        </w:rPr>
        <w:t>11</w:t>
      </w:r>
      <w:r>
        <w:rPr>
          <w:sz w:val="28"/>
          <w:szCs w:val="28"/>
        </w:rPr>
        <w:t xml:space="preserve"> </w:t>
      </w:r>
      <w:r w:rsidRPr="00AD59AA">
        <w:rPr>
          <w:sz w:val="28"/>
          <w:szCs w:val="28"/>
        </w:rPr>
        <w:t>женщин</w:t>
      </w:r>
      <w:r>
        <w:rPr>
          <w:sz w:val="28"/>
          <w:szCs w:val="28"/>
        </w:rPr>
        <w:t xml:space="preserve"> - </w:t>
      </w:r>
      <w:r w:rsidRPr="00AD59AA">
        <w:rPr>
          <w:sz w:val="28"/>
          <w:szCs w:val="28"/>
        </w:rPr>
        <w:t>офисны</w:t>
      </w:r>
      <w:r>
        <w:rPr>
          <w:sz w:val="28"/>
          <w:szCs w:val="28"/>
        </w:rPr>
        <w:t>х</w:t>
      </w:r>
      <w:r w:rsidRPr="00AD59AA">
        <w:rPr>
          <w:sz w:val="28"/>
          <w:szCs w:val="28"/>
        </w:rPr>
        <w:t xml:space="preserve"> сотрудник</w:t>
      </w:r>
      <w:r>
        <w:rPr>
          <w:sz w:val="28"/>
          <w:szCs w:val="28"/>
        </w:rPr>
        <w:t>ов</w:t>
      </w:r>
      <w:r w:rsidRPr="00AD59AA">
        <w:rPr>
          <w:sz w:val="28"/>
          <w:szCs w:val="28"/>
        </w:rPr>
        <w:t xml:space="preserve"> </w:t>
      </w:r>
      <w:r>
        <w:rPr>
          <w:sz w:val="28"/>
          <w:szCs w:val="28"/>
        </w:rPr>
        <w:t xml:space="preserve">одной финансовой компании </w:t>
      </w:r>
      <w:r w:rsidRPr="00AD59AA">
        <w:rPr>
          <w:sz w:val="28"/>
          <w:szCs w:val="28"/>
        </w:rPr>
        <w:t xml:space="preserve">в </w:t>
      </w:r>
      <w:r w:rsidRPr="008B7A93">
        <w:rPr>
          <w:sz w:val="28"/>
          <w:szCs w:val="28"/>
        </w:rPr>
        <w:t>возрасте 35-42 лет</w:t>
      </w:r>
      <w:r w:rsidRPr="00677D4C">
        <w:rPr>
          <w:sz w:val="28"/>
          <w:szCs w:val="28"/>
        </w:rPr>
        <w:t xml:space="preserve">. </w:t>
      </w:r>
    </w:p>
    <w:p w14:paraId="6AA1966F" w14:textId="77777777" w:rsidR="00BB02D0" w:rsidRPr="00DB78A7" w:rsidRDefault="00CE06A5" w:rsidP="00B2082F">
      <w:pPr>
        <w:spacing w:line="384" w:lineRule="auto"/>
        <w:ind w:firstLine="709"/>
        <w:jc w:val="both"/>
        <w:rPr>
          <w:sz w:val="28"/>
          <w:szCs w:val="28"/>
        </w:rPr>
      </w:pPr>
      <w:r w:rsidRPr="00DB78A7">
        <w:rPr>
          <w:sz w:val="28"/>
          <w:szCs w:val="28"/>
        </w:rPr>
        <w:t xml:space="preserve">Структура занятий экспериментальной группы: </w:t>
      </w:r>
    </w:p>
    <w:p w14:paraId="035BDCEA" w14:textId="714BE4B3" w:rsidR="00DB78A7" w:rsidRDefault="00CE06A5" w:rsidP="00B2082F">
      <w:pPr>
        <w:spacing w:line="384" w:lineRule="auto"/>
        <w:ind w:firstLine="709"/>
        <w:jc w:val="both"/>
      </w:pPr>
      <w:r w:rsidRPr="00E2218E">
        <w:rPr>
          <w:sz w:val="28"/>
          <w:szCs w:val="28"/>
        </w:rPr>
        <w:t>1.</w:t>
      </w:r>
      <w:r>
        <w:t xml:space="preserve"> </w:t>
      </w:r>
      <w:r w:rsidRPr="00DB78A7">
        <w:rPr>
          <w:sz w:val="28"/>
          <w:szCs w:val="28"/>
        </w:rPr>
        <w:t xml:space="preserve">Разминка </w:t>
      </w:r>
      <w:r w:rsidR="00DB78A7">
        <w:rPr>
          <w:sz w:val="28"/>
          <w:szCs w:val="28"/>
        </w:rPr>
        <w:t>8-10</w:t>
      </w:r>
      <w:r w:rsidRPr="00DB78A7">
        <w:rPr>
          <w:sz w:val="28"/>
          <w:szCs w:val="28"/>
        </w:rPr>
        <w:t xml:space="preserve"> минут. </w:t>
      </w:r>
      <w:r w:rsidR="00DB78A7" w:rsidRPr="00DB78A7">
        <w:rPr>
          <w:sz w:val="28"/>
          <w:szCs w:val="28"/>
        </w:rPr>
        <w:t>Содержание</w:t>
      </w:r>
      <w:r w:rsidRPr="00DB78A7">
        <w:rPr>
          <w:sz w:val="28"/>
          <w:szCs w:val="28"/>
        </w:rPr>
        <w:t xml:space="preserve">: </w:t>
      </w:r>
      <w:r w:rsidR="00F27AB6">
        <w:rPr>
          <w:sz w:val="28"/>
          <w:szCs w:val="28"/>
        </w:rPr>
        <w:t>н</w:t>
      </w:r>
      <w:r w:rsidR="00DB78A7" w:rsidRPr="00DB78A7">
        <w:rPr>
          <w:sz w:val="28"/>
          <w:szCs w:val="28"/>
        </w:rPr>
        <w:t xml:space="preserve">изкоударные движения низкой интенсивности (маршевые шаги, </w:t>
      </w:r>
      <w:r w:rsidR="00BB02D0" w:rsidRPr="00DB78A7">
        <w:rPr>
          <w:sz w:val="28"/>
          <w:szCs w:val="28"/>
        </w:rPr>
        <w:t xml:space="preserve">приставные шаги, </w:t>
      </w:r>
      <w:r w:rsidR="00DB78A7" w:rsidRPr="00DB78A7">
        <w:rPr>
          <w:sz w:val="28"/>
          <w:szCs w:val="28"/>
        </w:rPr>
        <w:t>неглубокие выпады, полуприседы, вращения в суставах (голеностоп, колени, таз) с постепенным увеличением амплитуды. Легкая изометрическая и динамическая активация мышц кора и ног. Постепенное увеличение</w:t>
      </w:r>
      <w:r w:rsidR="00BB02D0" w:rsidRPr="00DB78A7">
        <w:rPr>
          <w:sz w:val="28"/>
          <w:szCs w:val="28"/>
        </w:rPr>
        <w:t xml:space="preserve"> интенсивност</w:t>
      </w:r>
      <w:r w:rsidR="00DB78A7" w:rsidRPr="00DB78A7">
        <w:rPr>
          <w:sz w:val="28"/>
          <w:szCs w:val="28"/>
        </w:rPr>
        <w:t>и</w:t>
      </w:r>
      <w:r w:rsidR="00BB02D0" w:rsidRPr="00DB78A7">
        <w:rPr>
          <w:sz w:val="28"/>
          <w:szCs w:val="28"/>
        </w:rPr>
        <w:t xml:space="preserve">, </w:t>
      </w:r>
      <w:r w:rsidR="00DB78A7" w:rsidRPr="00DB78A7">
        <w:rPr>
          <w:sz w:val="28"/>
          <w:szCs w:val="28"/>
        </w:rPr>
        <w:t xml:space="preserve">смен </w:t>
      </w:r>
      <w:r w:rsidR="00BB02D0" w:rsidRPr="00DB78A7">
        <w:rPr>
          <w:sz w:val="28"/>
          <w:szCs w:val="28"/>
        </w:rPr>
        <w:t>направлени</w:t>
      </w:r>
      <w:r w:rsidR="00DB78A7" w:rsidRPr="00DB78A7">
        <w:rPr>
          <w:sz w:val="28"/>
          <w:szCs w:val="28"/>
        </w:rPr>
        <w:t>я</w:t>
      </w:r>
      <w:r w:rsidR="00BB02D0" w:rsidRPr="00DB78A7">
        <w:rPr>
          <w:sz w:val="28"/>
          <w:szCs w:val="28"/>
        </w:rPr>
        <w:t xml:space="preserve"> и </w:t>
      </w:r>
      <w:r w:rsidR="00DB78A7" w:rsidRPr="00DB78A7">
        <w:rPr>
          <w:sz w:val="28"/>
          <w:szCs w:val="28"/>
        </w:rPr>
        <w:t xml:space="preserve">увеличение </w:t>
      </w:r>
      <w:r w:rsidR="00BB02D0" w:rsidRPr="00DB78A7">
        <w:rPr>
          <w:sz w:val="28"/>
          <w:szCs w:val="28"/>
        </w:rPr>
        <w:t>диапазон</w:t>
      </w:r>
      <w:r w:rsidR="00DB78A7" w:rsidRPr="00DB78A7">
        <w:rPr>
          <w:sz w:val="28"/>
          <w:szCs w:val="28"/>
        </w:rPr>
        <w:t>а</w:t>
      </w:r>
      <w:r w:rsidR="00BB02D0" w:rsidRPr="00DB78A7">
        <w:rPr>
          <w:sz w:val="28"/>
          <w:szCs w:val="28"/>
        </w:rPr>
        <w:t xml:space="preserve"> движений</w:t>
      </w:r>
      <w:r w:rsidR="00DB78A7">
        <w:t>.</w:t>
      </w:r>
    </w:p>
    <w:p w14:paraId="561D85A9" w14:textId="6AAEBF3C" w:rsidR="00BB02D0" w:rsidRPr="00F27AB6" w:rsidRDefault="00CE06A5" w:rsidP="00B2082F">
      <w:pPr>
        <w:spacing w:line="384" w:lineRule="auto"/>
        <w:ind w:firstLine="709"/>
        <w:jc w:val="both"/>
        <w:rPr>
          <w:sz w:val="28"/>
          <w:szCs w:val="28"/>
        </w:rPr>
      </w:pPr>
      <w:r w:rsidRPr="00F27AB6">
        <w:rPr>
          <w:sz w:val="28"/>
          <w:szCs w:val="28"/>
        </w:rPr>
        <w:t xml:space="preserve">2. Основная часть </w:t>
      </w:r>
      <w:r w:rsidR="00F27AB6" w:rsidRPr="00F27AB6">
        <w:rPr>
          <w:sz w:val="28"/>
          <w:szCs w:val="28"/>
        </w:rPr>
        <w:t>40</w:t>
      </w:r>
      <w:r w:rsidRPr="00F27AB6">
        <w:rPr>
          <w:sz w:val="28"/>
          <w:szCs w:val="28"/>
        </w:rPr>
        <w:t xml:space="preserve"> минут.</w:t>
      </w:r>
      <w:r w:rsidR="00F27AB6" w:rsidRPr="00F27AB6">
        <w:rPr>
          <w:sz w:val="28"/>
          <w:szCs w:val="28"/>
        </w:rPr>
        <w:t xml:space="preserve"> </w:t>
      </w:r>
      <w:r w:rsidR="00F27AB6" w:rsidRPr="00DB78A7">
        <w:rPr>
          <w:sz w:val="28"/>
          <w:szCs w:val="28"/>
        </w:rPr>
        <w:t xml:space="preserve">Содержание: </w:t>
      </w:r>
      <w:r w:rsidR="00F27AB6" w:rsidRPr="00F27AB6">
        <w:rPr>
          <w:sz w:val="28"/>
          <w:szCs w:val="28"/>
        </w:rPr>
        <w:t>серия танцевальных комбинаций, построенных на базовых шагах Zumba® (меренге, сальса, кумбия, реггетон).</w:t>
      </w:r>
      <w:r w:rsidR="00BB02D0" w:rsidRPr="00F27AB6">
        <w:rPr>
          <w:sz w:val="28"/>
          <w:szCs w:val="28"/>
        </w:rPr>
        <w:t xml:space="preserve"> Черед</w:t>
      </w:r>
      <w:r w:rsidR="00F27AB6" w:rsidRPr="00F27AB6">
        <w:rPr>
          <w:sz w:val="28"/>
          <w:szCs w:val="28"/>
        </w:rPr>
        <w:t>ование</w:t>
      </w:r>
      <w:r w:rsidR="00BB02D0" w:rsidRPr="00F27AB6">
        <w:rPr>
          <w:sz w:val="28"/>
          <w:szCs w:val="28"/>
        </w:rPr>
        <w:t xml:space="preserve"> различны</w:t>
      </w:r>
      <w:r w:rsidR="00F27AB6" w:rsidRPr="00F27AB6">
        <w:rPr>
          <w:sz w:val="28"/>
          <w:szCs w:val="28"/>
        </w:rPr>
        <w:t>х</w:t>
      </w:r>
      <w:r w:rsidR="00BB02D0" w:rsidRPr="00F27AB6">
        <w:rPr>
          <w:sz w:val="28"/>
          <w:szCs w:val="28"/>
        </w:rPr>
        <w:t xml:space="preserve"> музыкальны</w:t>
      </w:r>
      <w:r w:rsidR="00F27AB6" w:rsidRPr="00F27AB6">
        <w:rPr>
          <w:sz w:val="28"/>
          <w:szCs w:val="28"/>
        </w:rPr>
        <w:t>х</w:t>
      </w:r>
      <w:r w:rsidR="00BB02D0" w:rsidRPr="00F27AB6">
        <w:rPr>
          <w:sz w:val="28"/>
          <w:szCs w:val="28"/>
        </w:rPr>
        <w:t xml:space="preserve"> ритм</w:t>
      </w:r>
      <w:r w:rsidR="00F27AB6" w:rsidRPr="00F27AB6">
        <w:rPr>
          <w:sz w:val="28"/>
          <w:szCs w:val="28"/>
        </w:rPr>
        <w:t xml:space="preserve">ов </w:t>
      </w:r>
      <w:r w:rsidR="00C15225">
        <w:rPr>
          <w:sz w:val="28"/>
          <w:szCs w:val="28"/>
        </w:rPr>
        <w:t>(</w:t>
      </w:r>
      <w:r w:rsidR="00F27AB6" w:rsidRPr="00F27AB6">
        <w:rPr>
          <w:sz w:val="28"/>
          <w:szCs w:val="28"/>
        </w:rPr>
        <w:t xml:space="preserve">чередование фаз </w:t>
      </w:r>
      <w:r w:rsidR="00F27AB6" w:rsidRPr="00F27AB6">
        <w:rPr>
          <w:sz w:val="28"/>
          <w:szCs w:val="28"/>
        </w:rPr>
        <w:lastRenderedPageBreak/>
        <w:t>высокой интенсивности и средней и низкой интенсивности</w:t>
      </w:r>
      <w:r w:rsidR="00C15225">
        <w:rPr>
          <w:sz w:val="28"/>
          <w:szCs w:val="28"/>
        </w:rPr>
        <w:t>).</w:t>
      </w:r>
      <w:r w:rsidR="00F27AB6" w:rsidRPr="00F27AB6">
        <w:rPr>
          <w:sz w:val="28"/>
          <w:szCs w:val="28"/>
        </w:rPr>
        <w:t xml:space="preserve"> </w:t>
      </w:r>
      <w:r w:rsidR="00C15225">
        <w:rPr>
          <w:sz w:val="28"/>
          <w:szCs w:val="28"/>
        </w:rPr>
        <w:t>В</w:t>
      </w:r>
      <w:r w:rsidR="00F27AB6" w:rsidRPr="00F27AB6">
        <w:rPr>
          <w:sz w:val="28"/>
          <w:szCs w:val="28"/>
        </w:rPr>
        <w:t>овлечение всех мышечных групп: танцевальные комбинации включают активную работу ног, корпуса и рук.</w:t>
      </w:r>
    </w:p>
    <w:p w14:paraId="6992F767" w14:textId="74A909F8" w:rsidR="00CE06A5" w:rsidRPr="00BA7291" w:rsidRDefault="00E2218E" w:rsidP="00B2082F">
      <w:pPr>
        <w:spacing w:line="384" w:lineRule="auto"/>
        <w:ind w:firstLine="709"/>
        <w:jc w:val="both"/>
        <w:rPr>
          <w:sz w:val="28"/>
          <w:szCs w:val="28"/>
        </w:rPr>
      </w:pPr>
      <w:r>
        <w:rPr>
          <w:sz w:val="28"/>
          <w:szCs w:val="28"/>
        </w:rPr>
        <w:t xml:space="preserve">3. </w:t>
      </w:r>
      <w:r w:rsidR="00CE06A5" w:rsidRPr="00F27AB6">
        <w:rPr>
          <w:sz w:val="28"/>
          <w:szCs w:val="28"/>
        </w:rPr>
        <w:t>Заминка 5</w:t>
      </w:r>
      <w:r w:rsidR="00DB78A7" w:rsidRPr="00F27AB6">
        <w:rPr>
          <w:sz w:val="28"/>
          <w:szCs w:val="28"/>
        </w:rPr>
        <w:t>-7</w:t>
      </w:r>
      <w:r w:rsidR="00CE06A5" w:rsidRPr="00F27AB6">
        <w:rPr>
          <w:sz w:val="28"/>
          <w:szCs w:val="28"/>
        </w:rPr>
        <w:t xml:space="preserve"> минут. </w:t>
      </w:r>
      <w:r w:rsidR="00F27AB6" w:rsidRPr="00DB78A7">
        <w:rPr>
          <w:sz w:val="28"/>
          <w:szCs w:val="28"/>
        </w:rPr>
        <w:t xml:space="preserve">Содержание: </w:t>
      </w:r>
      <w:r w:rsidR="00F27AB6" w:rsidRPr="00F27AB6">
        <w:rPr>
          <w:sz w:val="28"/>
          <w:szCs w:val="28"/>
        </w:rPr>
        <w:t xml:space="preserve">упражнения на </w:t>
      </w:r>
      <w:r w:rsidR="00BB02D0" w:rsidRPr="00F27AB6">
        <w:rPr>
          <w:sz w:val="28"/>
          <w:szCs w:val="28"/>
        </w:rPr>
        <w:t>растя</w:t>
      </w:r>
      <w:r w:rsidR="00F27AB6" w:rsidRPr="00F27AB6">
        <w:rPr>
          <w:sz w:val="28"/>
          <w:szCs w:val="28"/>
        </w:rPr>
        <w:t>гивание</w:t>
      </w:r>
      <w:r w:rsidR="00BB02D0" w:rsidRPr="00F27AB6">
        <w:rPr>
          <w:sz w:val="28"/>
          <w:szCs w:val="28"/>
        </w:rPr>
        <w:t xml:space="preserve"> </w:t>
      </w:r>
      <w:r w:rsidR="00F27AB6" w:rsidRPr="00F27AB6">
        <w:rPr>
          <w:sz w:val="28"/>
          <w:szCs w:val="28"/>
        </w:rPr>
        <w:t>в сочетании с</w:t>
      </w:r>
      <w:r w:rsidR="00BB02D0" w:rsidRPr="00F27AB6">
        <w:rPr>
          <w:sz w:val="28"/>
          <w:szCs w:val="28"/>
        </w:rPr>
        <w:t xml:space="preserve"> дыхательными упражнениями под спокойную</w:t>
      </w:r>
      <w:r w:rsidR="00F27AB6" w:rsidRPr="00F27AB6">
        <w:rPr>
          <w:sz w:val="28"/>
          <w:szCs w:val="28"/>
        </w:rPr>
        <w:t xml:space="preserve"> и </w:t>
      </w:r>
      <w:r w:rsidR="00BB02D0" w:rsidRPr="00F27AB6">
        <w:rPr>
          <w:sz w:val="28"/>
          <w:szCs w:val="28"/>
        </w:rPr>
        <w:t xml:space="preserve">медленную </w:t>
      </w:r>
      <w:r w:rsidR="00F27AB6" w:rsidRPr="00F27AB6">
        <w:rPr>
          <w:sz w:val="28"/>
          <w:szCs w:val="28"/>
        </w:rPr>
        <w:t>композицию</w:t>
      </w:r>
      <w:r>
        <w:rPr>
          <w:sz w:val="28"/>
          <w:szCs w:val="28"/>
        </w:rPr>
        <w:t>.</w:t>
      </w:r>
    </w:p>
    <w:p w14:paraId="04FBDB3D" w14:textId="5ADF678D" w:rsidR="00AB21D3" w:rsidRPr="007221C4" w:rsidRDefault="00AB21D3" w:rsidP="00B2082F">
      <w:pPr>
        <w:spacing w:line="384" w:lineRule="auto"/>
        <w:ind w:firstLine="709"/>
        <w:jc w:val="both"/>
        <w:rPr>
          <w:sz w:val="28"/>
          <w:szCs w:val="28"/>
        </w:rPr>
      </w:pPr>
      <w:r w:rsidRPr="007221C4">
        <w:rPr>
          <w:sz w:val="28"/>
          <w:szCs w:val="28"/>
        </w:rPr>
        <w:t xml:space="preserve">В исследовании применялись методы анкетирования и физического тестирования группы офисных работников, регулярно посещающих занятия </w:t>
      </w:r>
      <w:r w:rsidR="00BA7291" w:rsidRPr="007221C4">
        <w:rPr>
          <w:sz w:val="28"/>
          <w:szCs w:val="28"/>
        </w:rPr>
        <w:t xml:space="preserve">Zumba® </w:t>
      </w:r>
      <w:r w:rsidRPr="007221C4">
        <w:rPr>
          <w:sz w:val="28"/>
          <w:szCs w:val="28"/>
        </w:rPr>
        <w:t xml:space="preserve">в рамках корпоративной программы. </w:t>
      </w:r>
      <w:r w:rsidRPr="003B401D">
        <w:rPr>
          <w:sz w:val="28"/>
          <w:szCs w:val="28"/>
        </w:rPr>
        <w:t>Измерялись показатели кардиореспираторной выносливости, уровня стресса</w:t>
      </w:r>
      <w:r w:rsidR="00A3265A" w:rsidRPr="003B401D">
        <w:rPr>
          <w:sz w:val="28"/>
          <w:szCs w:val="28"/>
        </w:rPr>
        <w:t>, профессионального выгорания</w:t>
      </w:r>
      <w:r w:rsidRPr="003B401D">
        <w:rPr>
          <w:sz w:val="28"/>
          <w:szCs w:val="28"/>
        </w:rPr>
        <w:t xml:space="preserve"> и общей работоспособности до и после </w:t>
      </w:r>
      <w:r w:rsidR="00BA7291" w:rsidRPr="003B401D">
        <w:rPr>
          <w:sz w:val="28"/>
          <w:szCs w:val="28"/>
        </w:rPr>
        <w:t>педагогического эксперимента</w:t>
      </w:r>
      <w:r w:rsidRPr="003B401D">
        <w:rPr>
          <w:sz w:val="28"/>
          <w:szCs w:val="28"/>
        </w:rPr>
        <w:t>.</w:t>
      </w:r>
      <w:r w:rsidRPr="007221C4">
        <w:rPr>
          <w:sz w:val="28"/>
          <w:szCs w:val="28"/>
        </w:rPr>
        <w:t xml:space="preserve"> Также анализировалась статистика пропусков работы по болезни и субъективные оценки самочувствия сотрудников</w:t>
      </w:r>
      <w:r w:rsidR="00A3265A">
        <w:rPr>
          <w:sz w:val="28"/>
          <w:szCs w:val="28"/>
        </w:rPr>
        <w:t>.</w:t>
      </w:r>
    </w:p>
    <w:p w14:paraId="2684BB48" w14:textId="4116317C" w:rsidR="00D50C11" w:rsidRDefault="00C633D8" w:rsidP="00B2082F">
      <w:pPr>
        <w:spacing w:line="384" w:lineRule="auto"/>
        <w:ind w:firstLine="709"/>
        <w:jc w:val="both"/>
        <w:rPr>
          <w:sz w:val="28"/>
          <w:szCs w:val="28"/>
        </w:rPr>
      </w:pPr>
      <w:bookmarkStart w:id="1" w:name="_Hlk215436658"/>
      <w:r w:rsidRPr="00FA599D">
        <w:rPr>
          <w:i/>
          <w:sz w:val="28"/>
          <w:szCs w:val="28"/>
        </w:rPr>
        <w:t>Результаты исследования.</w:t>
      </w:r>
      <w:r>
        <w:rPr>
          <w:sz w:val="28"/>
          <w:szCs w:val="28"/>
        </w:rPr>
        <w:t xml:space="preserve"> </w:t>
      </w:r>
      <w:r w:rsidR="00B44066">
        <w:rPr>
          <w:sz w:val="28"/>
          <w:szCs w:val="28"/>
        </w:rPr>
        <w:t>Д</w:t>
      </w:r>
      <w:r w:rsidR="00A3265A" w:rsidRPr="00A3265A">
        <w:rPr>
          <w:sz w:val="28"/>
          <w:szCs w:val="28"/>
        </w:rPr>
        <w:t>ля оперативной оценки текущего психического состояния</w:t>
      </w:r>
      <w:r w:rsidR="00A3265A">
        <w:rPr>
          <w:sz w:val="28"/>
          <w:szCs w:val="28"/>
        </w:rPr>
        <w:t xml:space="preserve"> </w:t>
      </w:r>
      <w:r w:rsidR="00B44066">
        <w:rPr>
          <w:sz w:val="28"/>
          <w:szCs w:val="28"/>
        </w:rPr>
        <w:t>был проведен опрос</w:t>
      </w:r>
      <w:r w:rsidR="001B39B6">
        <w:rPr>
          <w:sz w:val="28"/>
          <w:szCs w:val="28"/>
        </w:rPr>
        <w:t xml:space="preserve"> </w:t>
      </w:r>
      <w:r w:rsidR="00A3265A" w:rsidRPr="00A3265A">
        <w:rPr>
          <w:sz w:val="28"/>
          <w:szCs w:val="28"/>
        </w:rPr>
        <w:t>«Самочувствие, активность, настроение»</w:t>
      </w:r>
      <w:r w:rsidR="001B39B6" w:rsidRPr="001B39B6">
        <w:rPr>
          <w:sz w:val="28"/>
          <w:szCs w:val="28"/>
        </w:rPr>
        <w:t xml:space="preserve"> (</w:t>
      </w:r>
      <w:r w:rsidR="001B39B6">
        <w:rPr>
          <w:sz w:val="28"/>
          <w:szCs w:val="28"/>
          <w:lang w:val="en-US"/>
        </w:rPr>
        <w:t>C</w:t>
      </w:r>
      <w:r w:rsidR="001B39B6">
        <w:rPr>
          <w:sz w:val="28"/>
          <w:szCs w:val="28"/>
        </w:rPr>
        <w:t>АН) до и после эксперимента</w:t>
      </w:r>
      <w:r w:rsidR="00D50C11">
        <w:rPr>
          <w:sz w:val="28"/>
          <w:szCs w:val="28"/>
        </w:rPr>
        <w:t xml:space="preserve"> (таб</w:t>
      </w:r>
      <w:r w:rsidR="00C15225">
        <w:rPr>
          <w:sz w:val="28"/>
          <w:szCs w:val="28"/>
        </w:rPr>
        <w:t>л.</w:t>
      </w:r>
      <w:r w:rsidR="00D50C11">
        <w:rPr>
          <w:sz w:val="28"/>
          <w:szCs w:val="28"/>
        </w:rPr>
        <w:t>1).</w:t>
      </w:r>
    </w:p>
    <w:p w14:paraId="0B753F30" w14:textId="77777777" w:rsidR="000102B0" w:rsidRDefault="000102B0" w:rsidP="00E9544F">
      <w:pPr>
        <w:spacing w:line="360" w:lineRule="auto"/>
        <w:ind w:firstLine="709"/>
        <w:jc w:val="both"/>
        <w:rPr>
          <w:sz w:val="28"/>
          <w:szCs w:val="28"/>
        </w:rPr>
      </w:pPr>
    </w:p>
    <w:p w14:paraId="79FCFDA6" w14:textId="09B39EEA" w:rsidR="001B39B6" w:rsidRDefault="001B39B6" w:rsidP="00E900C4">
      <w:pPr>
        <w:ind w:firstLine="709"/>
        <w:jc w:val="both"/>
        <w:rPr>
          <w:sz w:val="28"/>
          <w:szCs w:val="28"/>
        </w:rPr>
      </w:pPr>
      <w:r w:rsidRPr="001B39B6">
        <w:rPr>
          <w:sz w:val="28"/>
          <w:szCs w:val="28"/>
        </w:rPr>
        <w:t xml:space="preserve">Таблица 1 </w:t>
      </w:r>
      <w:r w:rsidR="004E2BB3">
        <w:rPr>
          <w:sz w:val="28"/>
          <w:szCs w:val="28"/>
        </w:rPr>
        <w:t>–</w:t>
      </w:r>
      <w:r w:rsidR="00D50C11">
        <w:rPr>
          <w:sz w:val="28"/>
          <w:szCs w:val="28"/>
        </w:rPr>
        <w:t xml:space="preserve"> </w:t>
      </w:r>
      <w:r w:rsidR="004E2BB3">
        <w:rPr>
          <w:sz w:val="28"/>
          <w:szCs w:val="28"/>
        </w:rPr>
        <w:t xml:space="preserve">Результаты </w:t>
      </w:r>
      <w:r w:rsidR="004E2BB3">
        <w:rPr>
          <w:bCs/>
          <w:sz w:val="28"/>
          <w:szCs w:val="28"/>
        </w:rPr>
        <w:t>э</w:t>
      </w:r>
      <w:r w:rsidR="00D50C11" w:rsidRPr="00FB450E">
        <w:rPr>
          <w:bCs/>
          <w:sz w:val="28"/>
          <w:szCs w:val="28"/>
        </w:rPr>
        <w:t>кспресс-оценк</w:t>
      </w:r>
      <w:r w:rsidR="004E2BB3">
        <w:rPr>
          <w:bCs/>
          <w:sz w:val="28"/>
          <w:szCs w:val="28"/>
        </w:rPr>
        <w:t>и</w:t>
      </w:r>
      <w:r w:rsidR="00D50C11" w:rsidRPr="00FB450E">
        <w:rPr>
          <w:bCs/>
          <w:sz w:val="28"/>
          <w:szCs w:val="28"/>
        </w:rPr>
        <w:t xml:space="preserve"> САН</w:t>
      </w:r>
      <w:r w:rsidR="00D50C11">
        <w:rPr>
          <w:bCs/>
          <w:sz w:val="28"/>
          <w:szCs w:val="28"/>
        </w:rPr>
        <w:t xml:space="preserve"> </w:t>
      </w:r>
      <w:r>
        <w:rPr>
          <w:sz w:val="28"/>
          <w:szCs w:val="28"/>
        </w:rPr>
        <w:t>(</w:t>
      </w:r>
      <w:r>
        <w:rPr>
          <w:sz w:val="28"/>
          <w:szCs w:val="28"/>
          <w:lang w:val="en-US"/>
        </w:rPr>
        <w:t>n</w:t>
      </w:r>
      <w:r w:rsidRPr="001B39B6">
        <w:rPr>
          <w:sz w:val="28"/>
          <w:szCs w:val="28"/>
        </w:rPr>
        <w:t>=11)</w:t>
      </w:r>
    </w:p>
    <w:p w14:paraId="4AE42BFB" w14:textId="77777777" w:rsidR="00B2082F" w:rsidRPr="001B39B6" w:rsidRDefault="00B2082F" w:rsidP="00E900C4">
      <w:pPr>
        <w:ind w:firstLine="709"/>
        <w:jc w:val="both"/>
        <w:rPr>
          <w:sz w:val="28"/>
          <w:szCs w:val="28"/>
        </w:rPr>
      </w:pPr>
    </w:p>
    <w:tbl>
      <w:tblPr>
        <w:tblStyle w:val="a9"/>
        <w:tblW w:w="0" w:type="auto"/>
        <w:tblLook w:val="04A0" w:firstRow="1" w:lastRow="0" w:firstColumn="1" w:lastColumn="0" w:noHBand="0" w:noVBand="1"/>
      </w:tblPr>
      <w:tblGrid>
        <w:gridCol w:w="2263"/>
        <w:gridCol w:w="3686"/>
        <w:gridCol w:w="3679"/>
      </w:tblGrid>
      <w:tr w:rsidR="001B39B6" w14:paraId="115080C2" w14:textId="77777777" w:rsidTr="001B39B6">
        <w:tc>
          <w:tcPr>
            <w:tcW w:w="2263" w:type="dxa"/>
          </w:tcPr>
          <w:p w14:paraId="74CA2F67" w14:textId="7900EEA7" w:rsidR="001B39B6" w:rsidRPr="001B39B6" w:rsidRDefault="001B39B6" w:rsidP="001B39B6">
            <w:pPr>
              <w:jc w:val="center"/>
              <w:rPr>
                <w:sz w:val="24"/>
                <w:szCs w:val="24"/>
              </w:rPr>
            </w:pPr>
            <w:r w:rsidRPr="001B39B6">
              <w:rPr>
                <w:sz w:val="24"/>
                <w:szCs w:val="24"/>
              </w:rPr>
              <w:t>Шкала</w:t>
            </w:r>
          </w:p>
        </w:tc>
        <w:tc>
          <w:tcPr>
            <w:tcW w:w="3686" w:type="dxa"/>
          </w:tcPr>
          <w:p w14:paraId="0B898AA4" w14:textId="7CDF8AE3" w:rsidR="001B39B6" w:rsidRPr="001B39B6" w:rsidRDefault="001B39B6" w:rsidP="001B39B6">
            <w:pPr>
              <w:jc w:val="center"/>
              <w:rPr>
                <w:sz w:val="24"/>
                <w:szCs w:val="24"/>
              </w:rPr>
            </w:pPr>
            <w:r w:rsidRPr="001B39B6">
              <w:rPr>
                <w:sz w:val="24"/>
                <w:szCs w:val="24"/>
              </w:rPr>
              <w:t>Показатели до эксперимента</w:t>
            </w:r>
          </w:p>
        </w:tc>
        <w:tc>
          <w:tcPr>
            <w:tcW w:w="3679" w:type="dxa"/>
          </w:tcPr>
          <w:p w14:paraId="369871BF" w14:textId="0BCBA20B" w:rsidR="001B39B6" w:rsidRPr="001B39B6" w:rsidRDefault="001B39B6" w:rsidP="001B39B6">
            <w:pPr>
              <w:jc w:val="center"/>
              <w:rPr>
                <w:sz w:val="24"/>
                <w:szCs w:val="24"/>
              </w:rPr>
            </w:pPr>
            <w:r w:rsidRPr="001B39B6">
              <w:rPr>
                <w:sz w:val="24"/>
                <w:szCs w:val="24"/>
              </w:rPr>
              <w:t>Показатели после эксперимента</w:t>
            </w:r>
          </w:p>
        </w:tc>
      </w:tr>
      <w:tr w:rsidR="001B39B6" w14:paraId="1975D01E" w14:textId="77777777" w:rsidTr="001B39B6">
        <w:tc>
          <w:tcPr>
            <w:tcW w:w="2263" w:type="dxa"/>
          </w:tcPr>
          <w:p w14:paraId="58685A2F" w14:textId="213963FC" w:rsidR="001B39B6" w:rsidRPr="001B39B6" w:rsidRDefault="001B39B6" w:rsidP="001B39B6">
            <w:pPr>
              <w:jc w:val="center"/>
              <w:rPr>
                <w:sz w:val="24"/>
                <w:szCs w:val="24"/>
              </w:rPr>
            </w:pPr>
            <w:r w:rsidRPr="001B39B6">
              <w:rPr>
                <w:sz w:val="24"/>
                <w:szCs w:val="24"/>
              </w:rPr>
              <w:t>Самочувствие</w:t>
            </w:r>
          </w:p>
        </w:tc>
        <w:tc>
          <w:tcPr>
            <w:tcW w:w="3686" w:type="dxa"/>
          </w:tcPr>
          <w:p w14:paraId="36589065" w14:textId="4BF00EB4" w:rsidR="001B39B6" w:rsidRPr="001B39B6" w:rsidRDefault="001B39B6" w:rsidP="001B39B6">
            <w:pPr>
              <w:jc w:val="center"/>
              <w:rPr>
                <w:sz w:val="24"/>
                <w:szCs w:val="24"/>
              </w:rPr>
            </w:pPr>
            <w:r>
              <w:rPr>
                <w:sz w:val="24"/>
                <w:szCs w:val="24"/>
              </w:rPr>
              <w:t>3,8</w:t>
            </w:r>
            <w:r w:rsidR="00D50C11">
              <w:rPr>
                <w:sz w:val="24"/>
                <w:szCs w:val="24"/>
              </w:rPr>
              <w:t>7</w:t>
            </w:r>
          </w:p>
        </w:tc>
        <w:tc>
          <w:tcPr>
            <w:tcW w:w="3679" w:type="dxa"/>
          </w:tcPr>
          <w:p w14:paraId="7EA84BED" w14:textId="2EA48A3C" w:rsidR="001B39B6" w:rsidRPr="001B39B6" w:rsidRDefault="00D50C11" w:rsidP="001B39B6">
            <w:pPr>
              <w:jc w:val="center"/>
              <w:rPr>
                <w:sz w:val="24"/>
                <w:szCs w:val="24"/>
              </w:rPr>
            </w:pPr>
            <w:r>
              <w:rPr>
                <w:sz w:val="24"/>
                <w:szCs w:val="24"/>
              </w:rPr>
              <w:t>5,70</w:t>
            </w:r>
          </w:p>
        </w:tc>
      </w:tr>
      <w:tr w:rsidR="001B39B6" w14:paraId="19DF97ED" w14:textId="77777777" w:rsidTr="001B39B6">
        <w:tc>
          <w:tcPr>
            <w:tcW w:w="2263" w:type="dxa"/>
          </w:tcPr>
          <w:p w14:paraId="4856B245" w14:textId="14EC101C" w:rsidR="001B39B6" w:rsidRPr="001B39B6" w:rsidRDefault="001B39B6" w:rsidP="001B39B6">
            <w:pPr>
              <w:jc w:val="center"/>
              <w:rPr>
                <w:sz w:val="24"/>
                <w:szCs w:val="24"/>
              </w:rPr>
            </w:pPr>
            <w:r w:rsidRPr="001B39B6">
              <w:rPr>
                <w:sz w:val="24"/>
                <w:szCs w:val="24"/>
              </w:rPr>
              <w:t>Активность</w:t>
            </w:r>
          </w:p>
        </w:tc>
        <w:tc>
          <w:tcPr>
            <w:tcW w:w="3686" w:type="dxa"/>
          </w:tcPr>
          <w:p w14:paraId="4101DFC7" w14:textId="1797E8E9" w:rsidR="001B39B6" w:rsidRPr="001B39B6" w:rsidRDefault="00D50C11" w:rsidP="001B39B6">
            <w:pPr>
              <w:jc w:val="center"/>
              <w:rPr>
                <w:sz w:val="24"/>
                <w:szCs w:val="24"/>
              </w:rPr>
            </w:pPr>
            <w:r>
              <w:rPr>
                <w:sz w:val="24"/>
                <w:szCs w:val="24"/>
              </w:rPr>
              <w:t>3,60</w:t>
            </w:r>
          </w:p>
        </w:tc>
        <w:tc>
          <w:tcPr>
            <w:tcW w:w="3679" w:type="dxa"/>
          </w:tcPr>
          <w:p w14:paraId="7FF29F8B" w14:textId="118D874C" w:rsidR="001B39B6" w:rsidRPr="001B39B6" w:rsidRDefault="00D50C11" w:rsidP="001B39B6">
            <w:pPr>
              <w:jc w:val="center"/>
              <w:rPr>
                <w:sz w:val="24"/>
                <w:szCs w:val="24"/>
              </w:rPr>
            </w:pPr>
            <w:r>
              <w:rPr>
                <w:sz w:val="24"/>
                <w:szCs w:val="24"/>
              </w:rPr>
              <w:t>5,00</w:t>
            </w:r>
          </w:p>
        </w:tc>
      </w:tr>
      <w:tr w:rsidR="001B39B6" w14:paraId="1C43812C" w14:textId="77777777" w:rsidTr="001B39B6">
        <w:tc>
          <w:tcPr>
            <w:tcW w:w="2263" w:type="dxa"/>
          </w:tcPr>
          <w:p w14:paraId="14215312" w14:textId="6CFE640F" w:rsidR="001B39B6" w:rsidRPr="001B39B6" w:rsidRDefault="001B39B6" w:rsidP="001B39B6">
            <w:pPr>
              <w:jc w:val="center"/>
              <w:rPr>
                <w:sz w:val="24"/>
                <w:szCs w:val="24"/>
              </w:rPr>
            </w:pPr>
            <w:r w:rsidRPr="001B39B6">
              <w:rPr>
                <w:sz w:val="24"/>
                <w:szCs w:val="24"/>
              </w:rPr>
              <w:t>Настроение</w:t>
            </w:r>
          </w:p>
        </w:tc>
        <w:tc>
          <w:tcPr>
            <w:tcW w:w="3686" w:type="dxa"/>
          </w:tcPr>
          <w:p w14:paraId="5D7C8A2B" w14:textId="16DA5BAB" w:rsidR="001B39B6" w:rsidRPr="001B39B6" w:rsidRDefault="00D50C11" w:rsidP="001B39B6">
            <w:pPr>
              <w:jc w:val="center"/>
              <w:rPr>
                <w:sz w:val="24"/>
                <w:szCs w:val="24"/>
              </w:rPr>
            </w:pPr>
            <w:r>
              <w:rPr>
                <w:sz w:val="24"/>
                <w:szCs w:val="24"/>
              </w:rPr>
              <w:t>4,</w:t>
            </w:r>
            <w:r w:rsidR="0062259E">
              <w:rPr>
                <w:sz w:val="24"/>
                <w:szCs w:val="24"/>
              </w:rPr>
              <w:t>2</w:t>
            </w:r>
            <w:r>
              <w:rPr>
                <w:sz w:val="24"/>
                <w:szCs w:val="24"/>
              </w:rPr>
              <w:t>2</w:t>
            </w:r>
          </w:p>
        </w:tc>
        <w:tc>
          <w:tcPr>
            <w:tcW w:w="3679" w:type="dxa"/>
          </w:tcPr>
          <w:p w14:paraId="0DCD690B" w14:textId="63C15F8D" w:rsidR="001B39B6" w:rsidRPr="001B39B6" w:rsidRDefault="00D50C11" w:rsidP="001B39B6">
            <w:pPr>
              <w:jc w:val="center"/>
              <w:rPr>
                <w:sz w:val="24"/>
                <w:szCs w:val="24"/>
              </w:rPr>
            </w:pPr>
            <w:r>
              <w:rPr>
                <w:sz w:val="24"/>
                <w:szCs w:val="24"/>
              </w:rPr>
              <w:t>6,30</w:t>
            </w:r>
          </w:p>
        </w:tc>
      </w:tr>
    </w:tbl>
    <w:p w14:paraId="7E3FD356" w14:textId="27F2F200" w:rsidR="00D50C11" w:rsidRDefault="00F74C3C" w:rsidP="00D50C11">
      <w:pPr>
        <w:spacing w:before="240" w:line="360" w:lineRule="auto"/>
        <w:jc w:val="both"/>
        <w:rPr>
          <w:sz w:val="28"/>
          <w:szCs w:val="28"/>
        </w:rPr>
      </w:pPr>
      <w:r>
        <w:rPr>
          <w:sz w:val="28"/>
          <w:szCs w:val="28"/>
        </w:rPr>
        <w:tab/>
      </w:r>
      <w:r w:rsidR="00D50C11">
        <w:rPr>
          <w:sz w:val="28"/>
          <w:szCs w:val="28"/>
        </w:rPr>
        <w:t>С</w:t>
      </w:r>
      <w:r w:rsidR="00D50C11" w:rsidRPr="00FB450E">
        <w:rPr>
          <w:sz w:val="28"/>
          <w:szCs w:val="28"/>
        </w:rPr>
        <w:t xml:space="preserve">равнение данных экспресс-оценки САН </w:t>
      </w:r>
      <w:r w:rsidR="00D50C11">
        <w:rPr>
          <w:sz w:val="28"/>
          <w:szCs w:val="28"/>
        </w:rPr>
        <w:t>испытуемых</w:t>
      </w:r>
      <w:r w:rsidR="00D50C11" w:rsidRPr="00FB450E">
        <w:rPr>
          <w:sz w:val="28"/>
          <w:szCs w:val="28"/>
        </w:rPr>
        <w:t xml:space="preserve"> до и после педагогического эксперимента, позволяет сделать заключение об увеличении среднего индекса по всем категориям</w:t>
      </w:r>
      <w:r w:rsidR="00E2218E">
        <w:rPr>
          <w:sz w:val="28"/>
          <w:szCs w:val="28"/>
        </w:rPr>
        <w:t xml:space="preserve"> </w:t>
      </w:r>
      <w:r w:rsidR="00E2218E" w:rsidRPr="0062259E">
        <w:rPr>
          <w:sz w:val="28"/>
          <w:szCs w:val="28"/>
        </w:rPr>
        <w:t>(оценка выше 4 баллов)</w:t>
      </w:r>
      <w:r w:rsidR="00D50C11" w:rsidRPr="00FB450E">
        <w:rPr>
          <w:sz w:val="28"/>
          <w:szCs w:val="28"/>
        </w:rPr>
        <w:t>: «самочувствие» – на 42,5%; «активность» – на 41,6%; «настроение» – на 46,5%</w:t>
      </w:r>
      <w:r w:rsidR="00E2218E">
        <w:rPr>
          <w:sz w:val="28"/>
          <w:szCs w:val="28"/>
        </w:rPr>
        <w:t xml:space="preserve">, что </w:t>
      </w:r>
      <w:r w:rsidR="0062259E" w:rsidRPr="0062259E">
        <w:rPr>
          <w:sz w:val="28"/>
          <w:szCs w:val="28"/>
        </w:rPr>
        <w:t>свидетельств</w:t>
      </w:r>
      <w:r w:rsidR="0062259E">
        <w:rPr>
          <w:sz w:val="28"/>
          <w:szCs w:val="28"/>
        </w:rPr>
        <w:t>у</w:t>
      </w:r>
      <w:r w:rsidR="00E2218E">
        <w:rPr>
          <w:sz w:val="28"/>
          <w:szCs w:val="28"/>
        </w:rPr>
        <w:t xml:space="preserve">ет </w:t>
      </w:r>
      <w:r w:rsidR="0062259E" w:rsidRPr="0062259E">
        <w:rPr>
          <w:sz w:val="28"/>
          <w:szCs w:val="28"/>
        </w:rPr>
        <w:t xml:space="preserve">о благоприятном состоянии </w:t>
      </w:r>
      <w:r w:rsidR="0062259E">
        <w:rPr>
          <w:sz w:val="28"/>
          <w:szCs w:val="28"/>
        </w:rPr>
        <w:t>женщин</w:t>
      </w:r>
      <w:r w:rsidR="00E2218E">
        <w:rPr>
          <w:sz w:val="28"/>
          <w:szCs w:val="28"/>
        </w:rPr>
        <w:t>.</w:t>
      </w:r>
    </w:p>
    <w:p w14:paraId="2D155354" w14:textId="4F98AC01" w:rsidR="00BF1664" w:rsidRDefault="00D50C11" w:rsidP="00F74C3C">
      <w:pPr>
        <w:spacing w:line="360" w:lineRule="auto"/>
        <w:jc w:val="both"/>
        <w:rPr>
          <w:sz w:val="28"/>
          <w:szCs w:val="28"/>
        </w:rPr>
      </w:pPr>
      <w:r>
        <w:rPr>
          <w:sz w:val="28"/>
          <w:szCs w:val="28"/>
        </w:rPr>
        <w:tab/>
      </w:r>
      <w:r w:rsidR="00BF1664" w:rsidRPr="00BF1664">
        <w:rPr>
          <w:sz w:val="28"/>
          <w:szCs w:val="28"/>
        </w:rPr>
        <w:t>Для определения уровня стрессоустойчивости был применен опросник профессионального выгорания (MBI) и тест стрессоустойчивости (Я. Н. Воробейчик)</w:t>
      </w:r>
      <w:r w:rsidR="000F3DBD">
        <w:rPr>
          <w:sz w:val="28"/>
          <w:szCs w:val="28"/>
        </w:rPr>
        <w:t xml:space="preserve"> </w:t>
      </w:r>
      <w:r w:rsidR="00BF1664" w:rsidRPr="00BF1664">
        <w:rPr>
          <w:sz w:val="28"/>
          <w:szCs w:val="28"/>
        </w:rPr>
        <w:t>(рис</w:t>
      </w:r>
      <w:r w:rsidR="00C15225">
        <w:rPr>
          <w:sz w:val="28"/>
          <w:szCs w:val="28"/>
        </w:rPr>
        <w:t>.1</w:t>
      </w:r>
      <w:r w:rsidR="00BF1664" w:rsidRPr="00BF1664">
        <w:rPr>
          <w:sz w:val="28"/>
          <w:szCs w:val="28"/>
        </w:rPr>
        <w:t>-</w:t>
      </w:r>
      <w:r w:rsidR="00C15225">
        <w:rPr>
          <w:sz w:val="28"/>
          <w:szCs w:val="28"/>
        </w:rPr>
        <w:t>2</w:t>
      </w:r>
      <w:r w:rsidR="00BF1664" w:rsidRPr="00BF1664">
        <w:rPr>
          <w:sz w:val="28"/>
          <w:szCs w:val="28"/>
        </w:rPr>
        <w:t>).</w:t>
      </w:r>
      <w:r w:rsidR="00E2218E">
        <w:rPr>
          <w:sz w:val="28"/>
          <w:szCs w:val="28"/>
        </w:rPr>
        <w:t xml:space="preserve"> </w:t>
      </w:r>
    </w:p>
    <w:p w14:paraId="25C96E8F" w14:textId="696B255D" w:rsidR="00B2082F" w:rsidRDefault="00B2082F" w:rsidP="00F74C3C">
      <w:pPr>
        <w:spacing w:line="360" w:lineRule="auto"/>
        <w:jc w:val="both"/>
        <w:rPr>
          <w:sz w:val="28"/>
          <w:szCs w:val="28"/>
        </w:rPr>
      </w:pPr>
      <w:r>
        <w:rPr>
          <w:noProof/>
        </w:rPr>
        <w:lastRenderedPageBreak/>
        <w:drawing>
          <wp:anchor distT="0" distB="0" distL="114300" distR="114300" simplePos="0" relativeHeight="251659264" behindDoc="1" locked="0" layoutInCell="1" allowOverlap="1" wp14:anchorId="7FD9C7D0" wp14:editId="4CCBF9EB">
            <wp:simplePos x="0" y="0"/>
            <wp:positionH relativeFrom="margin">
              <wp:posOffset>990600</wp:posOffset>
            </wp:positionH>
            <wp:positionV relativeFrom="paragraph">
              <wp:posOffset>9525</wp:posOffset>
            </wp:positionV>
            <wp:extent cx="4759325" cy="1264920"/>
            <wp:effectExtent l="0" t="0" r="3175" b="0"/>
            <wp:wrapTight wrapText="bothSides">
              <wp:wrapPolygon edited="0">
                <wp:start x="0" y="0"/>
                <wp:lineTo x="0" y="21145"/>
                <wp:lineTo x="21528" y="21145"/>
                <wp:lineTo x="21528"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2603" t="59104" r="30401" b="23409"/>
                    <a:stretch/>
                  </pic:blipFill>
                  <pic:spPr bwMode="auto">
                    <a:xfrm>
                      <a:off x="0" y="0"/>
                      <a:ext cx="4759325" cy="1264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110AB" w14:textId="2F995C05" w:rsidR="00E2218E" w:rsidRDefault="00E2218E" w:rsidP="00F74C3C">
      <w:pPr>
        <w:spacing w:line="360" w:lineRule="auto"/>
        <w:jc w:val="both"/>
        <w:rPr>
          <w:sz w:val="28"/>
          <w:szCs w:val="28"/>
        </w:rPr>
      </w:pPr>
    </w:p>
    <w:p w14:paraId="296BF4E0" w14:textId="2D9DECAC" w:rsidR="00E2218E" w:rsidRDefault="00E2218E" w:rsidP="00F74C3C">
      <w:pPr>
        <w:spacing w:line="360" w:lineRule="auto"/>
        <w:jc w:val="both"/>
        <w:rPr>
          <w:sz w:val="28"/>
          <w:szCs w:val="28"/>
        </w:rPr>
      </w:pPr>
    </w:p>
    <w:p w14:paraId="640F1232" w14:textId="54DCB96A" w:rsidR="00E2218E" w:rsidRDefault="00E2218E" w:rsidP="00E900C4">
      <w:pPr>
        <w:spacing w:line="360" w:lineRule="auto"/>
        <w:ind w:firstLine="709"/>
        <w:jc w:val="both"/>
        <w:rPr>
          <w:sz w:val="28"/>
          <w:szCs w:val="28"/>
        </w:rPr>
      </w:pPr>
    </w:p>
    <w:p w14:paraId="6DF21B10" w14:textId="29078615" w:rsidR="00B2082F" w:rsidRDefault="00B2082F" w:rsidP="00B2082F">
      <w:pPr>
        <w:spacing w:line="360" w:lineRule="auto"/>
        <w:ind w:firstLine="709"/>
        <w:jc w:val="both"/>
        <w:rPr>
          <w:sz w:val="28"/>
          <w:szCs w:val="28"/>
        </w:rPr>
      </w:pPr>
      <w:r>
        <w:rPr>
          <w:sz w:val="28"/>
          <w:szCs w:val="28"/>
        </w:rPr>
        <w:t>Рисунок 1 – Средние значения профессионального выгорания</w:t>
      </w:r>
    </w:p>
    <w:p w14:paraId="20AF8CA7" w14:textId="77777777" w:rsidR="00B2082F" w:rsidRDefault="00B2082F" w:rsidP="00B2082F">
      <w:pPr>
        <w:spacing w:line="360" w:lineRule="auto"/>
        <w:ind w:firstLine="709"/>
        <w:jc w:val="both"/>
        <w:rPr>
          <w:sz w:val="28"/>
          <w:szCs w:val="28"/>
        </w:rPr>
      </w:pPr>
    </w:p>
    <w:p w14:paraId="174FB729" w14:textId="0270C34F" w:rsidR="000F3DBD" w:rsidRDefault="007B5158" w:rsidP="007B5158">
      <w:pPr>
        <w:spacing w:after="240" w:line="360" w:lineRule="auto"/>
        <w:ind w:right="-1" w:firstLine="709"/>
        <w:jc w:val="both"/>
        <w:rPr>
          <w:sz w:val="28"/>
          <w:szCs w:val="28"/>
        </w:rPr>
      </w:pPr>
      <w:r>
        <w:rPr>
          <w:noProof/>
        </w:rPr>
        <w:drawing>
          <wp:anchor distT="0" distB="0" distL="114300" distR="114300" simplePos="0" relativeHeight="251660288" behindDoc="1" locked="0" layoutInCell="1" allowOverlap="1" wp14:anchorId="74349AA2" wp14:editId="5E2FD14A">
            <wp:simplePos x="0" y="0"/>
            <wp:positionH relativeFrom="margin">
              <wp:align>center</wp:align>
            </wp:positionH>
            <wp:positionV relativeFrom="paragraph">
              <wp:posOffset>2729230</wp:posOffset>
            </wp:positionV>
            <wp:extent cx="4983480" cy="1075690"/>
            <wp:effectExtent l="0" t="0" r="7620" b="0"/>
            <wp:wrapTight wrapText="bothSides">
              <wp:wrapPolygon edited="0">
                <wp:start x="0" y="0"/>
                <wp:lineTo x="0" y="21039"/>
                <wp:lineTo x="21550" y="21039"/>
                <wp:lineTo x="21550"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1874" t="50028" r="31518" b="35923"/>
                    <a:stretch/>
                  </pic:blipFill>
                  <pic:spPr bwMode="auto">
                    <a:xfrm>
                      <a:off x="0" y="0"/>
                      <a:ext cx="4983480" cy="1075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30E9" w:rsidRPr="00DC30E9">
        <w:rPr>
          <w:sz w:val="28"/>
          <w:szCs w:val="28"/>
        </w:rPr>
        <w:t>По критерию «э</w:t>
      </w:r>
      <w:r w:rsidR="000F3DBD" w:rsidRPr="000F3DBD">
        <w:rPr>
          <w:sz w:val="28"/>
          <w:szCs w:val="28"/>
        </w:rPr>
        <w:t>моциональное истощение</w:t>
      </w:r>
      <w:r w:rsidR="00DC30E9" w:rsidRPr="00DC30E9">
        <w:rPr>
          <w:sz w:val="28"/>
          <w:szCs w:val="28"/>
        </w:rPr>
        <w:t>»</w:t>
      </w:r>
      <w:r w:rsidR="000F3DBD" w:rsidRPr="000F3DBD">
        <w:rPr>
          <w:sz w:val="28"/>
          <w:szCs w:val="28"/>
        </w:rPr>
        <w:t xml:space="preserve"> </w:t>
      </w:r>
      <w:r w:rsidR="00DC30E9" w:rsidRPr="00DC30E9">
        <w:rPr>
          <w:sz w:val="28"/>
          <w:szCs w:val="28"/>
        </w:rPr>
        <w:t xml:space="preserve">испытуемые </w:t>
      </w:r>
      <w:r w:rsidR="000F3DBD" w:rsidRPr="000F3DBD">
        <w:rPr>
          <w:sz w:val="28"/>
          <w:szCs w:val="28"/>
        </w:rPr>
        <w:t xml:space="preserve">с «высокого» </w:t>
      </w:r>
      <w:r w:rsidR="00DC30E9" w:rsidRPr="00DC30E9">
        <w:rPr>
          <w:sz w:val="28"/>
          <w:szCs w:val="28"/>
        </w:rPr>
        <w:t>опустились на</w:t>
      </w:r>
      <w:r w:rsidR="000F3DBD" w:rsidRPr="000F3DBD">
        <w:rPr>
          <w:sz w:val="28"/>
          <w:szCs w:val="28"/>
        </w:rPr>
        <w:t> </w:t>
      </w:r>
      <w:r w:rsidR="00DC30E9" w:rsidRPr="00DC30E9">
        <w:rPr>
          <w:sz w:val="28"/>
          <w:szCs w:val="28"/>
        </w:rPr>
        <w:t xml:space="preserve">показатели </w:t>
      </w:r>
      <w:r w:rsidR="000F3DBD" w:rsidRPr="000F3DBD">
        <w:rPr>
          <w:sz w:val="28"/>
          <w:szCs w:val="28"/>
        </w:rPr>
        <w:t>«средн</w:t>
      </w:r>
      <w:r w:rsidR="00DC30E9" w:rsidRPr="00DC30E9">
        <w:rPr>
          <w:sz w:val="28"/>
          <w:szCs w:val="28"/>
        </w:rPr>
        <w:t>его</w:t>
      </w:r>
      <w:r w:rsidR="000F3DBD" w:rsidRPr="000F3DBD">
        <w:rPr>
          <w:sz w:val="28"/>
          <w:szCs w:val="28"/>
        </w:rPr>
        <w:t>» уровн</w:t>
      </w:r>
      <w:r w:rsidR="00E2218E">
        <w:rPr>
          <w:sz w:val="28"/>
          <w:szCs w:val="28"/>
        </w:rPr>
        <w:t>я</w:t>
      </w:r>
      <w:r w:rsidR="000F3DBD" w:rsidRPr="000F3DBD">
        <w:rPr>
          <w:sz w:val="28"/>
          <w:szCs w:val="28"/>
        </w:rPr>
        <w:t>.</w:t>
      </w:r>
      <w:r w:rsidR="00DC30E9" w:rsidRPr="00DC30E9">
        <w:rPr>
          <w:sz w:val="28"/>
          <w:szCs w:val="28"/>
        </w:rPr>
        <w:t xml:space="preserve"> </w:t>
      </w:r>
      <w:r w:rsidR="000F3DBD" w:rsidRPr="000F3DBD">
        <w:rPr>
          <w:sz w:val="28"/>
          <w:szCs w:val="28"/>
        </w:rPr>
        <w:t>Групповой формат занятий в нерабочей обстановке способствует неформальному общению, улучшению социального климата, что может снизить уровень цинизма и раздражительности.</w:t>
      </w:r>
      <w:r w:rsidR="00DC30E9" w:rsidRPr="00DC30E9">
        <w:rPr>
          <w:sz w:val="28"/>
          <w:szCs w:val="28"/>
        </w:rPr>
        <w:t xml:space="preserve"> Критерий «д</w:t>
      </w:r>
      <w:r w:rsidR="00DC30E9" w:rsidRPr="000F3DBD">
        <w:rPr>
          <w:sz w:val="28"/>
          <w:szCs w:val="28"/>
        </w:rPr>
        <w:t>еперсонализация</w:t>
      </w:r>
      <w:r w:rsidR="00DC30E9" w:rsidRPr="00DC30E9">
        <w:rPr>
          <w:sz w:val="28"/>
          <w:szCs w:val="28"/>
        </w:rPr>
        <w:t xml:space="preserve">» опустился до крайнего значения «среднего» уровня. </w:t>
      </w:r>
      <w:r w:rsidR="000F3DBD" w:rsidRPr="000F3DBD">
        <w:rPr>
          <w:sz w:val="28"/>
          <w:szCs w:val="28"/>
        </w:rPr>
        <w:t>Освоение новых танцевальных движений дает быстрые видимые результаты, повышает самоэффективность, котор</w:t>
      </w:r>
      <w:r w:rsidR="00DC30E9" w:rsidRPr="00DC30E9">
        <w:rPr>
          <w:sz w:val="28"/>
          <w:szCs w:val="28"/>
        </w:rPr>
        <w:t>ая</w:t>
      </w:r>
      <w:r w:rsidR="000F3DBD" w:rsidRPr="000F3DBD">
        <w:rPr>
          <w:sz w:val="28"/>
          <w:szCs w:val="28"/>
        </w:rPr>
        <w:t xml:space="preserve"> частично переносится на рабочую деятельность.</w:t>
      </w:r>
      <w:r w:rsidR="00DC30E9" w:rsidRPr="00DC30E9">
        <w:rPr>
          <w:sz w:val="28"/>
          <w:szCs w:val="28"/>
        </w:rPr>
        <w:t xml:space="preserve"> «</w:t>
      </w:r>
      <w:r w:rsidR="00DC30E9" w:rsidRPr="000F3DBD">
        <w:rPr>
          <w:sz w:val="28"/>
          <w:szCs w:val="28"/>
        </w:rPr>
        <w:t>Редукция достижений</w:t>
      </w:r>
      <w:r w:rsidR="00DC30E9" w:rsidRPr="00DC30E9">
        <w:rPr>
          <w:sz w:val="28"/>
          <w:szCs w:val="28"/>
        </w:rPr>
        <w:t>» соответствует «низкому» уровню после проведения эксперимента.</w:t>
      </w:r>
    </w:p>
    <w:p w14:paraId="02D09EE6" w14:textId="105B0761" w:rsidR="00E2218E" w:rsidRPr="000F3DBD" w:rsidRDefault="00E2218E" w:rsidP="00E2218E">
      <w:pPr>
        <w:spacing w:line="360" w:lineRule="auto"/>
        <w:ind w:right="-1"/>
        <w:jc w:val="center"/>
        <w:rPr>
          <w:sz w:val="28"/>
          <w:szCs w:val="28"/>
        </w:rPr>
      </w:pPr>
    </w:p>
    <w:p w14:paraId="4C581BB1" w14:textId="6D71A56B" w:rsidR="00BF1664" w:rsidRDefault="00A95849" w:rsidP="00E900C4">
      <w:pPr>
        <w:ind w:firstLine="709"/>
        <w:jc w:val="both"/>
        <w:rPr>
          <w:color w:val="000000"/>
          <w:sz w:val="28"/>
          <w:szCs w:val="28"/>
        </w:rPr>
      </w:pPr>
      <w:r w:rsidRPr="006C41DD">
        <w:rPr>
          <w:color w:val="000000"/>
          <w:sz w:val="28"/>
          <w:szCs w:val="28"/>
        </w:rPr>
        <w:t>Рисунок 2 – Средние значения самооценки стрессоустойчивости</w:t>
      </w:r>
    </w:p>
    <w:p w14:paraId="2A3FBB53" w14:textId="1932F96B" w:rsidR="00677D4C" w:rsidRDefault="008A01FD" w:rsidP="008A01FD">
      <w:pPr>
        <w:pStyle w:val="ds-markdown-paragraph"/>
        <w:shd w:val="clear" w:color="auto" w:fill="FFFFFF"/>
        <w:spacing w:after="0" w:afterAutospacing="0" w:line="360" w:lineRule="auto"/>
        <w:jc w:val="both"/>
        <w:rPr>
          <w:sz w:val="28"/>
          <w:szCs w:val="28"/>
        </w:rPr>
      </w:pPr>
      <w:r>
        <w:rPr>
          <w:sz w:val="28"/>
          <w:szCs w:val="28"/>
        </w:rPr>
        <w:tab/>
      </w:r>
      <w:r w:rsidR="009C5C79">
        <w:rPr>
          <w:sz w:val="28"/>
          <w:szCs w:val="28"/>
        </w:rPr>
        <w:t xml:space="preserve">Для </w:t>
      </w:r>
      <w:r w:rsidR="00B821B6">
        <w:rPr>
          <w:sz w:val="28"/>
          <w:szCs w:val="28"/>
        </w:rPr>
        <w:t>оцен</w:t>
      </w:r>
      <w:r w:rsidR="009C5C79">
        <w:rPr>
          <w:sz w:val="28"/>
          <w:szCs w:val="28"/>
        </w:rPr>
        <w:t>ки</w:t>
      </w:r>
      <w:r w:rsidR="00B821B6">
        <w:rPr>
          <w:sz w:val="28"/>
          <w:szCs w:val="28"/>
        </w:rPr>
        <w:t xml:space="preserve"> </w:t>
      </w:r>
      <w:r w:rsidR="00B821B6" w:rsidRPr="00B821B6">
        <w:rPr>
          <w:sz w:val="28"/>
          <w:szCs w:val="28"/>
        </w:rPr>
        <w:t>физическ</w:t>
      </w:r>
      <w:r w:rsidR="009C5C79">
        <w:rPr>
          <w:sz w:val="28"/>
          <w:szCs w:val="28"/>
        </w:rPr>
        <w:t>ой</w:t>
      </w:r>
      <w:r w:rsidR="00B821B6" w:rsidRPr="00B821B6">
        <w:rPr>
          <w:sz w:val="28"/>
          <w:szCs w:val="28"/>
        </w:rPr>
        <w:t xml:space="preserve"> работоспособност</w:t>
      </w:r>
      <w:r w:rsidR="009C5C79">
        <w:rPr>
          <w:sz w:val="28"/>
          <w:szCs w:val="28"/>
        </w:rPr>
        <w:t>и</w:t>
      </w:r>
      <w:r w:rsidR="00B821B6" w:rsidRPr="00B821B6">
        <w:rPr>
          <w:sz w:val="28"/>
          <w:szCs w:val="28"/>
        </w:rPr>
        <w:t xml:space="preserve"> и скорости восстановления</w:t>
      </w:r>
      <w:r w:rsidR="009C5C79">
        <w:rPr>
          <w:sz w:val="28"/>
          <w:szCs w:val="28"/>
        </w:rPr>
        <w:t xml:space="preserve"> испытуемых использовался </w:t>
      </w:r>
      <w:r w:rsidR="009C5C79" w:rsidRPr="009C5C79">
        <w:rPr>
          <w:sz w:val="28"/>
          <w:szCs w:val="28"/>
        </w:rPr>
        <w:t>Гарвардск</w:t>
      </w:r>
      <w:r w:rsidR="009C5C79">
        <w:rPr>
          <w:sz w:val="28"/>
          <w:szCs w:val="28"/>
        </w:rPr>
        <w:t>ий</w:t>
      </w:r>
      <w:r w:rsidR="009C5C79" w:rsidRPr="009C5C79">
        <w:rPr>
          <w:sz w:val="28"/>
          <w:szCs w:val="28"/>
        </w:rPr>
        <w:t xml:space="preserve"> степ-тест </w:t>
      </w:r>
      <w:r w:rsidR="009C5C79">
        <w:rPr>
          <w:sz w:val="28"/>
          <w:szCs w:val="28"/>
        </w:rPr>
        <w:t xml:space="preserve">с дальнейшим определением индекса (рис. 3). </w:t>
      </w:r>
      <w:r w:rsidR="00B821B6">
        <w:rPr>
          <w:sz w:val="28"/>
          <w:szCs w:val="28"/>
        </w:rPr>
        <w:t xml:space="preserve"> </w:t>
      </w:r>
    </w:p>
    <w:p w14:paraId="4D8A2393" w14:textId="7ACE6E35" w:rsidR="00677D4C" w:rsidRDefault="00677D4C" w:rsidP="00677D4C">
      <w:pPr>
        <w:spacing w:line="360" w:lineRule="auto"/>
        <w:jc w:val="center"/>
        <w:rPr>
          <w:sz w:val="28"/>
          <w:szCs w:val="28"/>
        </w:rPr>
      </w:pPr>
      <w:r w:rsidRPr="009B27E2">
        <w:rPr>
          <w:noProof/>
          <w:sz w:val="28"/>
          <w:szCs w:val="28"/>
          <w:shd w:val="clear" w:color="auto" w:fill="000000" w:themeFill="text1"/>
        </w:rPr>
        <w:drawing>
          <wp:inline distT="0" distB="0" distL="0" distR="0" wp14:anchorId="5C66E4FB" wp14:editId="3F9A3081">
            <wp:extent cx="5349240" cy="1203960"/>
            <wp:effectExtent l="0" t="0" r="381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26EB30" w14:textId="1BB9860E" w:rsidR="00677D4C" w:rsidRPr="00677D4C" w:rsidRDefault="00677D4C" w:rsidP="00E900C4">
      <w:pPr>
        <w:spacing w:line="360" w:lineRule="auto"/>
        <w:ind w:firstLine="709"/>
        <w:jc w:val="both"/>
        <w:rPr>
          <w:sz w:val="28"/>
          <w:szCs w:val="28"/>
        </w:rPr>
      </w:pPr>
      <w:r w:rsidRPr="00B821B6">
        <w:rPr>
          <w:sz w:val="28"/>
          <w:szCs w:val="28"/>
        </w:rPr>
        <w:t xml:space="preserve">Рисунок </w:t>
      </w:r>
      <w:r w:rsidR="00B821B6" w:rsidRPr="00B821B6">
        <w:rPr>
          <w:sz w:val="28"/>
          <w:szCs w:val="28"/>
        </w:rPr>
        <w:t>3</w:t>
      </w:r>
      <w:r w:rsidR="00B821B6">
        <w:rPr>
          <w:sz w:val="28"/>
          <w:szCs w:val="28"/>
        </w:rPr>
        <w:t xml:space="preserve"> -</w:t>
      </w:r>
      <w:r w:rsidRPr="00A97CE2">
        <w:rPr>
          <w:sz w:val="28"/>
          <w:szCs w:val="28"/>
        </w:rPr>
        <w:t xml:space="preserve"> Результаты </w:t>
      </w:r>
      <w:r>
        <w:rPr>
          <w:sz w:val="28"/>
          <w:szCs w:val="28"/>
        </w:rPr>
        <w:t xml:space="preserve">выполнения </w:t>
      </w:r>
      <w:r w:rsidRPr="00677D4C">
        <w:rPr>
          <w:sz w:val="28"/>
          <w:szCs w:val="28"/>
        </w:rPr>
        <w:t>Гарвардск</w:t>
      </w:r>
      <w:r>
        <w:rPr>
          <w:sz w:val="28"/>
          <w:szCs w:val="28"/>
        </w:rPr>
        <w:t>ого</w:t>
      </w:r>
      <w:r w:rsidRPr="00677D4C">
        <w:rPr>
          <w:sz w:val="28"/>
          <w:szCs w:val="28"/>
        </w:rPr>
        <w:t xml:space="preserve"> степ-тест</w:t>
      </w:r>
      <w:r>
        <w:rPr>
          <w:sz w:val="28"/>
          <w:szCs w:val="28"/>
        </w:rPr>
        <w:t xml:space="preserve">а до и после эксперимента </w:t>
      </w:r>
    </w:p>
    <w:p w14:paraId="7B8AEC58" w14:textId="1B99E7AE" w:rsidR="007B5158" w:rsidRDefault="009C5C79" w:rsidP="007B5158">
      <w:pPr>
        <w:pStyle w:val="ds-markdown-paragraph"/>
        <w:shd w:val="clear" w:color="auto" w:fill="FFFFFF"/>
        <w:spacing w:before="0" w:beforeAutospacing="0" w:after="0" w:afterAutospacing="0" w:line="360" w:lineRule="auto"/>
        <w:ind w:firstLine="709"/>
        <w:jc w:val="both"/>
        <w:rPr>
          <w:sz w:val="28"/>
          <w:szCs w:val="28"/>
        </w:rPr>
      </w:pPr>
      <w:r w:rsidRPr="008A01FD">
        <w:rPr>
          <w:sz w:val="28"/>
          <w:szCs w:val="28"/>
        </w:rPr>
        <w:lastRenderedPageBreak/>
        <w:t xml:space="preserve">Если до эксперимента средний пульс восстановления </w:t>
      </w:r>
      <w:r>
        <w:rPr>
          <w:sz w:val="28"/>
          <w:szCs w:val="28"/>
        </w:rPr>
        <w:t xml:space="preserve">испытуемых </w:t>
      </w:r>
      <w:r w:rsidRPr="008A01FD">
        <w:rPr>
          <w:sz w:val="28"/>
          <w:szCs w:val="28"/>
        </w:rPr>
        <w:t>был в среднем 110-115 уд/мин (ИГСТ = 57-63), то после он снизился до 90-93 уд/мин (ИГСТ = 71-75), что соответствует уровню «выше среднего».</w:t>
      </w:r>
    </w:p>
    <w:p w14:paraId="2D855DCD" w14:textId="53EB0E28" w:rsidR="0077308A" w:rsidRPr="00B02822" w:rsidRDefault="00C847A3" w:rsidP="007B5158">
      <w:pPr>
        <w:pStyle w:val="ds-markdown-paragraph"/>
        <w:shd w:val="clear" w:color="auto" w:fill="FFFFFF"/>
        <w:spacing w:before="0" w:beforeAutospacing="0" w:after="0" w:afterAutospacing="0" w:line="360" w:lineRule="auto"/>
        <w:ind w:firstLine="709"/>
        <w:jc w:val="both"/>
        <w:rPr>
          <w:rFonts w:ascii="Segoe UI" w:hAnsi="Segoe UI" w:cs="Segoe UI"/>
          <w:color w:val="0F1115"/>
        </w:rPr>
      </w:pPr>
      <w:r>
        <w:rPr>
          <w:sz w:val="28"/>
          <w:szCs w:val="28"/>
        </w:rPr>
        <w:t xml:space="preserve">Для </w:t>
      </w:r>
      <w:r w:rsidRPr="00C847A3">
        <w:rPr>
          <w:sz w:val="28"/>
          <w:szCs w:val="28"/>
        </w:rPr>
        <w:t>оценки функционального состояния сердечно-сосудистой и вегетативной нервной системы</w:t>
      </w:r>
      <w:r>
        <w:rPr>
          <w:sz w:val="28"/>
          <w:szCs w:val="28"/>
        </w:rPr>
        <w:t xml:space="preserve"> </w:t>
      </w:r>
      <w:r w:rsidR="00B02822">
        <w:rPr>
          <w:sz w:val="28"/>
          <w:szCs w:val="28"/>
        </w:rPr>
        <w:t xml:space="preserve">дополнительно </w:t>
      </w:r>
      <w:r>
        <w:rPr>
          <w:sz w:val="28"/>
          <w:szCs w:val="28"/>
        </w:rPr>
        <w:t xml:space="preserve">проводилась </w:t>
      </w:r>
      <w:r w:rsidRPr="00C847A3">
        <w:rPr>
          <w:sz w:val="28"/>
          <w:szCs w:val="28"/>
        </w:rPr>
        <w:t>о</w:t>
      </w:r>
      <w:r w:rsidR="0077308A" w:rsidRPr="00C847A3">
        <w:rPr>
          <w:sz w:val="28"/>
          <w:szCs w:val="28"/>
        </w:rPr>
        <w:t>ртостатическая проба (активная).</w:t>
      </w:r>
      <w:r w:rsidR="0077308A">
        <w:rPr>
          <w:rFonts w:ascii="Segoe UI" w:hAnsi="Segoe UI" w:cs="Segoe UI"/>
          <w:color w:val="0F1115"/>
        </w:rPr>
        <w:t> </w:t>
      </w:r>
      <w:r w:rsidR="00B02822" w:rsidRPr="00B02822">
        <w:rPr>
          <w:sz w:val="28"/>
          <w:szCs w:val="28"/>
        </w:rPr>
        <w:t>До эксперимента наблюдал</w:t>
      </w:r>
      <w:r w:rsidR="00B02822">
        <w:rPr>
          <w:sz w:val="28"/>
          <w:szCs w:val="28"/>
        </w:rPr>
        <w:t>а</w:t>
      </w:r>
      <w:r w:rsidR="00B02822" w:rsidRPr="00B02822">
        <w:rPr>
          <w:sz w:val="28"/>
          <w:szCs w:val="28"/>
        </w:rPr>
        <w:t xml:space="preserve">сь удовлетворительная оценка, после </w:t>
      </w:r>
      <w:r w:rsidR="00B02822">
        <w:rPr>
          <w:sz w:val="28"/>
          <w:szCs w:val="28"/>
        </w:rPr>
        <w:t>-</w:t>
      </w:r>
      <w:r w:rsidR="00B02822" w:rsidRPr="00B02822">
        <w:rPr>
          <w:sz w:val="28"/>
          <w:szCs w:val="28"/>
        </w:rPr>
        <w:t xml:space="preserve"> результаты ортостатической пробы </w:t>
      </w:r>
      <w:r w:rsidR="00B02822">
        <w:rPr>
          <w:sz w:val="28"/>
          <w:szCs w:val="28"/>
        </w:rPr>
        <w:t xml:space="preserve">находятся </w:t>
      </w:r>
      <w:r w:rsidR="00B02822" w:rsidRPr="00B02822">
        <w:rPr>
          <w:sz w:val="28"/>
          <w:szCs w:val="28"/>
        </w:rPr>
        <w:t xml:space="preserve">в </w:t>
      </w:r>
      <w:r w:rsidR="00B02822">
        <w:rPr>
          <w:sz w:val="28"/>
          <w:szCs w:val="28"/>
        </w:rPr>
        <w:t xml:space="preserve">пределах </w:t>
      </w:r>
      <w:r w:rsidR="00B02822" w:rsidRPr="00B02822">
        <w:rPr>
          <w:sz w:val="28"/>
          <w:szCs w:val="28"/>
        </w:rPr>
        <w:t>норм</w:t>
      </w:r>
      <w:r w:rsidR="00B02822">
        <w:rPr>
          <w:sz w:val="28"/>
          <w:szCs w:val="28"/>
        </w:rPr>
        <w:t>ы</w:t>
      </w:r>
      <w:r w:rsidR="00B02822" w:rsidRPr="00B02822">
        <w:rPr>
          <w:sz w:val="28"/>
          <w:szCs w:val="28"/>
        </w:rPr>
        <w:t xml:space="preserve"> (разница в показателях ЧСС 10-12 уд/мин). </w:t>
      </w:r>
      <w:r w:rsidR="0077308A" w:rsidRPr="00B02822">
        <w:rPr>
          <w:sz w:val="28"/>
          <w:szCs w:val="28"/>
        </w:rPr>
        <w:t>Улучшение показателей пробы говорит о лучшей вегетативной регуляции и, как следствие, большей устойчивости к утомлению</w:t>
      </w:r>
      <w:r w:rsidR="00B02822" w:rsidRPr="00B02822">
        <w:rPr>
          <w:sz w:val="28"/>
          <w:szCs w:val="28"/>
        </w:rPr>
        <w:t xml:space="preserve"> (в том числе умственному).</w:t>
      </w:r>
    </w:p>
    <w:p w14:paraId="7C868D90" w14:textId="2EA3A919" w:rsidR="00C633D8" w:rsidRDefault="007221C4" w:rsidP="00C84872">
      <w:pPr>
        <w:spacing w:line="360" w:lineRule="auto"/>
        <w:ind w:firstLine="709"/>
        <w:jc w:val="both"/>
        <w:rPr>
          <w:sz w:val="28"/>
          <w:szCs w:val="28"/>
        </w:rPr>
      </w:pPr>
      <w:r w:rsidRPr="007221C4">
        <w:rPr>
          <w:sz w:val="28"/>
          <w:szCs w:val="28"/>
        </w:rPr>
        <w:t>Результаты показали значительное улучшение кардиореспираторной выносливости, снижение уровня стресса и эмоционального выгорания после про</w:t>
      </w:r>
      <w:r w:rsidR="0002494A">
        <w:rPr>
          <w:sz w:val="28"/>
          <w:szCs w:val="28"/>
        </w:rPr>
        <w:t>ведения эксперимента</w:t>
      </w:r>
      <w:r w:rsidRPr="007221C4">
        <w:rPr>
          <w:sz w:val="28"/>
          <w:szCs w:val="28"/>
        </w:rPr>
        <w:t xml:space="preserve">. Участники отметили повышение энергии и концентрации на работе. Количество больничных дней сократилось на 15%, а общая производительность увеличилась на 10-15%. Также </w:t>
      </w:r>
      <w:r w:rsidR="003841CB">
        <w:rPr>
          <w:sz w:val="28"/>
          <w:szCs w:val="28"/>
        </w:rPr>
        <w:t xml:space="preserve">респонденты отметили </w:t>
      </w:r>
      <w:r w:rsidRPr="007221C4">
        <w:rPr>
          <w:sz w:val="28"/>
          <w:szCs w:val="28"/>
        </w:rPr>
        <w:t>повышение командного духа и улучшение атмосферы в коллективе благодаря групповым занятиям.</w:t>
      </w:r>
    </w:p>
    <w:bookmarkEnd w:id="1"/>
    <w:p w14:paraId="50F1C0B4" w14:textId="24FA08D5" w:rsidR="00C633D8" w:rsidRPr="00FA599D" w:rsidRDefault="00C633D8" w:rsidP="00C633D8">
      <w:pPr>
        <w:widowControl/>
        <w:tabs>
          <w:tab w:val="left" w:pos="2716"/>
        </w:tabs>
        <w:spacing w:line="360" w:lineRule="auto"/>
        <w:ind w:firstLine="709"/>
        <w:jc w:val="both"/>
        <w:rPr>
          <w:b/>
          <w:sz w:val="28"/>
          <w:szCs w:val="28"/>
        </w:rPr>
      </w:pPr>
      <w:r w:rsidRPr="00FA599D">
        <w:rPr>
          <w:i/>
          <w:sz w:val="28"/>
          <w:szCs w:val="28"/>
        </w:rPr>
        <w:t xml:space="preserve">Заключение. </w:t>
      </w:r>
      <w:r w:rsidR="00F72E95" w:rsidRPr="00F72E95">
        <w:rPr>
          <w:sz w:val="28"/>
          <w:szCs w:val="28"/>
        </w:rPr>
        <w:t xml:space="preserve">Таким образом, внедрение корпоративных программ на основе танцевального фитнеса, в частности </w:t>
      </w:r>
      <w:proofErr w:type="spellStart"/>
      <w:r w:rsidR="00F72E95" w:rsidRPr="00F72E95">
        <w:rPr>
          <w:sz w:val="28"/>
          <w:szCs w:val="28"/>
        </w:rPr>
        <w:t>Zumba</w:t>
      </w:r>
      <w:proofErr w:type="spellEnd"/>
      <w:r w:rsidR="00F72E95" w:rsidRPr="00F72E95">
        <w:rPr>
          <w:sz w:val="28"/>
          <w:szCs w:val="28"/>
        </w:rPr>
        <w:t xml:space="preserve">®, представляет собой научно обоснованное и экономически эффективное решение. Оно направлено на комплексное улучшение здоровья сотрудников, профилактику профессиональных заболеваний, связанных с гиподинамией и стрессом, и, как следствие, на устойчивое повышение </w:t>
      </w:r>
      <w:r w:rsidR="00F72E95">
        <w:rPr>
          <w:sz w:val="28"/>
          <w:szCs w:val="28"/>
        </w:rPr>
        <w:t>производительности</w:t>
      </w:r>
      <w:r w:rsidR="00F72E95" w:rsidRPr="00F72E95">
        <w:rPr>
          <w:sz w:val="28"/>
          <w:szCs w:val="28"/>
        </w:rPr>
        <w:t xml:space="preserve"> за счет роста человеческого капитала. Полученные результаты позволяют рекомендовать данный формат физической активности для широкого использования в системах корпоративного </w:t>
      </w:r>
      <w:r w:rsidR="00F72E95">
        <w:rPr>
          <w:sz w:val="28"/>
          <w:szCs w:val="28"/>
        </w:rPr>
        <w:t>здоровья.</w:t>
      </w:r>
    </w:p>
    <w:p w14:paraId="66821896" w14:textId="57E291CA" w:rsidR="00923537" w:rsidRPr="00326E8C" w:rsidRDefault="00923537" w:rsidP="00A3265A">
      <w:pPr>
        <w:widowControl/>
        <w:spacing w:line="360" w:lineRule="auto"/>
        <w:jc w:val="center"/>
        <w:rPr>
          <w:rFonts w:eastAsiaTheme="minorHAnsi"/>
          <w:b/>
          <w:bCs/>
          <w:i/>
          <w:sz w:val="28"/>
          <w:szCs w:val="28"/>
          <w:shd w:val="clear" w:color="auto" w:fill="FFFFFF"/>
          <w:lang w:eastAsia="en-US"/>
        </w:rPr>
      </w:pPr>
      <w:r w:rsidRPr="00326E8C">
        <w:rPr>
          <w:rFonts w:eastAsiaTheme="minorHAnsi"/>
          <w:b/>
          <w:bCs/>
          <w:i/>
          <w:sz w:val="28"/>
          <w:szCs w:val="28"/>
          <w:shd w:val="clear" w:color="auto" w:fill="FFFFFF"/>
          <w:lang w:eastAsia="en-US"/>
        </w:rPr>
        <w:t>Список литературы</w:t>
      </w:r>
    </w:p>
    <w:p w14:paraId="25DC5575" w14:textId="484E6BEB" w:rsidR="00923537" w:rsidRPr="00923537" w:rsidRDefault="00C633D8" w:rsidP="00DE3790">
      <w:pPr>
        <w:spacing w:line="360" w:lineRule="auto"/>
        <w:ind w:firstLine="709"/>
        <w:jc w:val="both"/>
        <w:rPr>
          <w:sz w:val="28"/>
          <w:szCs w:val="28"/>
        </w:rPr>
      </w:pPr>
      <w:r w:rsidRPr="005368B8">
        <w:rPr>
          <w:sz w:val="28"/>
          <w:szCs w:val="28"/>
        </w:rPr>
        <w:t>1.</w:t>
      </w:r>
      <w:r w:rsidR="00DE3790" w:rsidRPr="005368B8">
        <w:t xml:space="preserve"> </w:t>
      </w:r>
      <w:proofErr w:type="spellStart"/>
      <w:r w:rsidR="00DE3790" w:rsidRPr="005368B8">
        <w:rPr>
          <w:sz w:val="28"/>
          <w:szCs w:val="28"/>
        </w:rPr>
        <w:t>Гвилава</w:t>
      </w:r>
      <w:proofErr w:type="spellEnd"/>
      <w:r w:rsidR="004524AD" w:rsidRPr="005368B8">
        <w:rPr>
          <w:sz w:val="28"/>
          <w:szCs w:val="28"/>
        </w:rPr>
        <w:t>,</w:t>
      </w:r>
      <w:r w:rsidR="00DE3790" w:rsidRPr="005368B8">
        <w:rPr>
          <w:sz w:val="28"/>
          <w:szCs w:val="28"/>
        </w:rPr>
        <w:t xml:space="preserve"> Т.</w:t>
      </w:r>
      <w:r w:rsidR="004524AD" w:rsidRPr="005368B8">
        <w:rPr>
          <w:sz w:val="28"/>
          <w:szCs w:val="28"/>
        </w:rPr>
        <w:t xml:space="preserve"> Физическая активность офисных работников как необходимый компонент рабочего дня</w:t>
      </w:r>
      <w:r w:rsidR="00923537" w:rsidRPr="005368B8">
        <w:t xml:space="preserve"> </w:t>
      </w:r>
      <w:r w:rsidR="004524AD" w:rsidRPr="005368B8">
        <w:rPr>
          <w:sz w:val="28"/>
          <w:szCs w:val="28"/>
        </w:rPr>
        <w:t xml:space="preserve">/ Т. </w:t>
      </w:r>
      <w:proofErr w:type="spellStart"/>
      <w:r w:rsidR="004524AD" w:rsidRPr="005368B8">
        <w:rPr>
          <w:sz w:val="28"/>
          <w:szCs w:val="28"/>
        </w:rPr>
        <w:t>Гвилава</w:t>
      </w:r>
      <w:proofErr w:type="spellEnd"/>
      <w:r w:rsidR="004524AD" w:rsidRPr="005368B8">
        <w:rPr>
          <w:sz w:val="28"/>
          <w:szCs w:val="28"/>
        </w:rPr>
        <w:t xml:space="preserve">, М.А. Щеголева // </w:t>
      </w:r>
      <w:r w:rsidR="005368B8" w:rsidRPr="005368B8">
        <w:rPr>
          <w:sz w:val="28"/>
          <w:szCs w:val="28"/>
        </w:rPr>
        <w:t>Электронный научный журнал «Дневник науки».</w:t>
      </w:r>
      <w:r w:rsidR="00A54A79">
        <w:rPr>
          <w:sz w:val="28"/>
          <w:szCs w:val="28"/>
        </w:rPr>
        <w:t xml:space="preserve"> -</w:t>
      </w:r>
      <w:r w:rsidR="005368B8" w:rsidRPr="005368B8">
        <w:rPr>
          <w:sz w:val="28"/>
          <w:szCs w:val="28"/>
        </w:rPr>
        <w:t xml:space="preserve"> </w:t>
      </w:r>
      <w:r w:rsidR="008214D4" w:rsidRPr="005368B8">
        <w:rPr>
          <w:sz w:val="28"/>
          <w:szCs w:val="28"/>
        </w:rPr>
        <w:t>2024</w:t>
      </w:r>
      <w:r w:rsidR="005368B8" w:rsidRPr="005368B8">
        <w:rPr>
          <w:sz w:val="28"/>
          <w:szCs w:val="28"/>
        </w:rPr>
        <w:t xml:space="preserve">. </w:t>
      </w:r>
      <w:r w:rsidR="00A54A79">
        <w:rPr>
          <w:sz w:val="28"/>
          <w:szCs w:val="28"/>
        </w:rPr>
        <w:t>-</w:t>
      </w:r>
      <w:r w:rsidR="008214D4" w:rsidRPr="005368B8">
        <w:rPr>
          <w:sz w:val="28"/>
          <w:szCs w:val="28"/>
        </w:rPr>
        <w:t>№</w:t>
      </w:r>
      <w:proofErr w:type="gramStart"/>
      <w:r w:rsidR="008214D4" w:rsidRPr="005368B8">
        <w:rPr>
          <w:sz w:val="28"/>
          <w:szCs w:val="28"/>
        </w:rPr>
        <w:t>9</w:t>
      </w:r>
      <w:r w:rsidR="00A54A79">
        <w:rPr>
          <w:sz w:val="28"/>
          <w:szCs w:val="28"/>
        </w:rPr>
        <w:t>.-</w:t>
      </w:r>
      <w:proofErr w:type="gramEnd"/>
      <w:r w:rsidR="008214D4" w:rsidRPr="005368B8">
        <w:rPr>
          <w:sz w:val="28"/>
          <w:szCs w:val="28"/>
        </w:rPr>
        <w:t xml:space="preserve"> </w:t>
      </w:r>
      <w:r w:rsidR="004524AD" w:rsidRPr="005368B8">
        <w:rPr>
          <w:sz w:val="28"/>
          <w:szCs w:val="28"/>
        </w:rPr>
        <w:t>URL:</w:t>
      </w:r>
      <w:r w:rsidR="008214D4" w:rsidRPr="005368B8">
        <w:rPr>
          <w:sz w:val="28"/>
          <w:szCs w:val="28"/>
        </w:rPr>
        <w:t xml:space="preserve"> </w:t>
      </w:r>
      <w:r w:rsidR="005368B8" w:rsidRPr="005368B8">
        <w:rPr>
          <w:sz w:val="28"/>
          <w:szCs w:val="28"/>
        </w:rPr>
        <w:lastRenderedPageBreak/>
        <w:t>https://dnevniknauki.ru/index.php/number-9-2024/pedagogicheskie-nauki (дата обращения: 03.09.2025)</w:t>
      </w:r>
    </w:p>
    <w:p w14:paraId="23D9BA37" w14:textId="1F76A436" w:rsidR="005368B8" w:rsidRDefault="00C633D8" w:rsidP="005368B8">
      <w:pPr>
        <w:spacing w:line="360" w:lineRule="auto"/>
        <w:ind w:firstLine="720"/>
        <w:jc w:val="both"/>
        <w:rPr>
          <w:sz w:val="28"/>
          <w:szCs w:val="28"/>
        </w:rPr>
      </w:pPr>
      <w:r w:rsidRPr="00FA599D">
        <w:rPr>
          <w:sz w:val="28"/>
          <w:szCs w:val="28"/>
        </w:rPr>
        <w:t>2.</w:t>
      </w:r>
      <w:r w:rsidR="00E10506">
        <w:rPr>
          <w:sz w:val="28"/>
          <w:szCs w:val="28"/>
        </w:rPr>
        <w:t xml:space="preserve"> </w:t>
      </w:r>
      <w:r w:rsidR="00336191">
        <w:rPr>
          <w:sz w:val="28"/>
          <w:szCs w:val="28"/>
        </w:rPr>
        <w:t>Вишнякова, В.Г. Э</w:t>
      </w:r>
      <w:r w:rsidR="00336191" w:rsidRPr="00336191">
        <w:rPr>
          <w:sz w:val="28"/>
          <w:szCs w:val="28"/>
        </w:rPr>
        <w:t>ффективность фитнес-программы «</w:t>
      </w:r>
      <w:proofErr w:type="spellStart"/>
      <w:r w:rsidR="008F4E26">
        <w:rPr>
          <w:sz w:val="28"/>
          <w:szCs w:val="28"/>
        </w:rPr>
        <w:t>З</w:t>
      </w:r>
      <w:r w:rsidR="00336191" w:rsidRPr="00336191">
        <w:rPr>
          <w:sz w:val="28"/>
          <w:szCs w:val="28"/>
        </w:rPr>
        <w:t>умба</w:t>
      </w:r>
      <w:proofErr w:type="spellEnd"/>
      <w:r w:rsidR="00336191" w:rsidRPr="00336191">
        <w:rPr>
          <w:sz w:val="28"/>
          <w:szCs w:val="28"/>
        </w:rPr>
        <w:t>» для психоэмоционального здоровья занимающихся</w:t>
      </w:r>
      <w:r w:rsidR="00336191">
        <w:rPr>
          <w:sz w:val="28"/>
          <w:szCs w:val="28"/>
        </w:rPr>
        <w:t xml:space="preserve"> </w:t>
      </w:r>
      <w:r w:rsidR="00A54A79">
        <w:rPr>
          <w:sz w:val="28"/>
          <w:szCs w:val="28"/>
        </w:rPr>
        <w:t xml:space="preserve">/ В.Г. Вишнякова </w:t>
      </w:r>
      <w:r w:rsidR="00336191">
        <w:t>//</w:t>
      </w:r>
      <w:r w:rsidR="00336191" w:rsidRPr="00336191">
        <w:rPr>
          <w:sz w:val="28"/>
          <w:szCs w:val="28"/>
        </w:rPr>
        <w:t xml:space="preserve"> Сборник научных статей по материалам II Международной научно-практической конференции (25 апреля 2023 г., г. Уфа). </w:t>
      </w:r>
      <w:r w:rsidR="00A54A79">
        <w:rPr>
          <w:sz w:val="28"/>
          <w:szCs w:val="28"/>
        </w:rPr>
        <w:t xml:space="preserve">- </w:t>
      </w:r>
      <w:r w:rsidR="00336191" w:rsidRPr="00336191">
        <w:rPr>
          <w:sz w:val="28"/>
          <w:szCs w:val="28"/>
        </w:rPr>
        <w:t>В 2 ч.</w:t>
      </w:r>
      <w:proofErr w:type="gramStart"/>
      <w:r w:rsidR="00A54A79">
        <w:rPr>
          <w:sz w:val="28"/>
          <w:szCs w:val="28"/>
        </w:rPr>
        <w:t xml:space="preserve">- </w:t>
      </w:r>
      <w:r w:rsidR="00336191" w:rsidRPr="00336191">
        <w:rPr>
          <w:sz w:val="28"/>
          <w:szCs w:val="28"/>
        </w:rPr>
        <w:t xml:space="preserve"> Ч.2</w:t>
      </w:r>
      <w:proofErr w:type="gramEnd"/>
      <w:r w:rsidR="00336191" w:rsidRPr="00336191">
        <w:rPr>
          <w:sz w:val="28"/>
          <w:szCs w:val="28"/>
        </w:rPr>
        <w:t xml:space="preserve"> – Уфа: Изд. НИЦ Вестник науки</w:t>
      </w:r>
      <w:r w:rsidR="00A54A79">
        <w:rPr>
          <w:sz w:val="28"/>
          <w:szCs w:val="28"/>
        </w:rPr>
        <w:t>,</w:t>
      </w:r>
      <w:r w:rsidR="00336191" w:rsidRPr="00336191">
        <w:rPr>
          <w:sz w:val="28"/>
          <w:szCs w:val="28"/>
        </w:rPr>
        <w:t xml:space="preserve"> 2023. </w:t>
      </w:r>
      <w:r w:rsidR="00A54A79">
        <w:rPr>
          <w:sz w:val="28"/>
          <w:szCs w:val="28"/>
        </w:rPr>
        <w:t xml:space="preserve">- </w:t>
      </w:r>
      <w:r w:rsidR="00336191" w:rsidRPr="00336191">
        <w:rPr>
          <w:sz w:val="28"/>
          <w:szCs w:val="28"/>
        </w:rPr>
        <w:t>С 268-269 с.</w:t>
      </w:r>
    </w:p>
    <w:p w14:paraId="52FCC0AB" w14:textId="6E572C10" w:rsidR="00CD4DBD" w:rsidRPr="00336191" w:rsidRDefault="005368B8" w:rsidP="00A54A79">
      <w:pPr>
        <w:tabs>
          <w:tab w:val="left" w:pos="1560"/>
        </w:tabs>
        <w:spacing w:line="360" w:lineRule="auto"/>
        <w:ind w:firstLine="720"/>
        <w:jc w:val="both"/>
        <w:rPr>
          <w:sz w:val="28"/>
          <w:szCs w:val="28"/>
        </w:rPr>
      </w:pPr>
      <w:r>
        <w:rPr>
          <w:sz w:val="28"/>
          <w:szCs w:val="28"/>
        </w:rPr>
        <w:t xml:space="preserve">3. </w:t>
      </w:r>
      <w:r w:rsidR="00CD4DBD" w:rsidRPr="004F0E7A">
        <w:rPr>
          <w:sz w:val="28"/>
          <w:szCs w:val="28"/>
        </w:rPr>
        <w:t xml:space="preserve">Психологические тесты онлайн URL: https://psytests.org/stress/pss10v.html (дата обращения: </w:t>
      </w:r>
      <w:r w:rsidR="00CD4DBD">
        <w:rPr>
          <w:sz w:val="28"/>
          <w:szCs w:val="28"/>
        </w:rPr>
        <w:t>0</w:t>
      </w:r>
      <w:r w:rsidR="00A52FDB">
        <w:rPr>
          <w:sz w:val="28"/>
          <w:szCs w:val="28"/>
        </w:rPr>
        <w:t>6</w:t>
      </w:r>
      <w:r w:rsidR="00CD4DBD" w:rsidRPr="004F0E7A">
        <w:rPr>
          <w:sz w:val="28"/>
          <w:szCs w:val="28"/>
        </w:rPr>
        <w:t>.0</w:t>
      </w:r>
      <w:r w:rsidR="00CD4DBD">
        <w:rPr>
          <w:sz w:val="28"/>
          <w:szCs w:val="28"/>
        </w:rPr>
        <w:t>9</w:t>
      </w:r>
      <w:r w:rsidR="00CD4DBD" w:rsidRPr="004F0E7A">
        <w:rPr>
          <w:sz w:val="28"/>
          <w:szCs w:val="28"/>
        </w:rPr>
        <w:t>.2025)</w:t>
      </w:r>
    </w:p>
    <w:sectPr w:rsidR="00CD4DBD" w:rsidRPr="00336191" w:rsidSect="001809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47886"/>
    <w:multiLevelType w:val="multilevel"/>
    <w:tmpl w:val="FEFC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534931"/>
    <w:multiLevelType w:val="multilevel"/>
    <w:tmpl w:val="36E6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41D9B"/>
    <w:multiLevelType w:val="multilevel"/>
    <w:tmpl w:val="D2D2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4C1E1D"/>
    <w:multiLevelType w:val="multilevel"/>
    <w:tmpl w:val="DFF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5C"/>
    <w:rsid w:val="000102B0"/>
    <w:rsid w:val="0002494A"/>
    <w:rsid w:val="00037DB5"/>
    <w:rsid w:val="000853F7"/>
    <w:rsid w:val="000E4FDF"/>
    <w:rsid w:val="000F3DBD"/>
    <w:rsid w:val="001715B3"/>
    <w:rsid w:val="00175814"/>
    <w:rsid w:val="001A7BFD"/>
    <w:rsid w:val="001B39B6"/>
    <w:rsid w:val="001C2496"/>
    <w:rsid w:val="002A4484"/>
    <w:rsid w:val="002F669C"/>
    <w:rsid w:val="00326E8C"/>
    <w:rsid w:val="00336191"/>
    <w:rsid w:val="00353E4F"/>
    <w:rsid w:val="00374712"/>
    <w:rsid w:val="00380A8A"/>
    <w:rsid w:val="003841CB"/>
    <w:rsid w:val="003B401D"/>
    <w:rsid w:val="003E0A38"/>
    <w:rsid w:val="00415016"/>
    <w:rsid w:val="00431287"/>
    <w:rsid w:val="0044215C"/>
    <w:rsid w:val="004524AD"/>
    <w:rsid w:val="0045542B"/>
    <w:rsid w:val="004E2846"/>
    <w:rsid w:val="004E2BB3"/>
    <w:rsid w:val="004E3D6F"/>
    <w:rsid w:val="00534476"/>
    <w:rsid w:val="005368B8"/>
    <w:rsid w:val="005813D1"/>
    <w:rsid w:val="005D33F3"/>
    <w:rsid w:val="0062259E"/>
    <w:rsid w:val="0064396D"/>
    <w:rsid w:val="00677D4C"/>
    <w:rsid w:val="006B4468"/>
    <w:rsid w:val="0070085E"/>
    <w:rsid w:val="007221C4"/>
    <w:rsid w:val="0077308A"/>
    <w:rsid w:val="007B5158"/>
    <w:rsid w:val="007F13CF"/>
    <w:rsid w:val="008214D4"/>
    <w:rsid w:val="00854369"/>
    <w:rsid w:val="008A01FD"/>
    <w:rsid w:val="008B7A93"/>
    <w:rsid w:val="008C16F4"/>
    <w:rsid w:val="008E3E5F"/>
    <w:rsid w:val="008F4E26"/>
    <w:rsid w:val="00923537"/>
    <w:rsid w:val="0094516A"/>
    <w:rsid w:val="009A0485"/>
    <w:rsid w:val="009B27E2"/>
    <w:rsid w:val="009C5C79"/>
    <w:rsid w:val="00A3265A"/>
    <w:rsid w:val="00A502D7"/>
    <w:rsid w:val="00A52760"/>
    <w:rsid w:val="00A52FDB"/>
    <w:rsid w:val="00A54A79"/>
    <w:rsid w:val="00A87A23"/>
    <w:rsid w:val="00A95849"/>
    <w:rsid w:val="00AA284C"/>
    <w:rsid w:val="00AB21D3"/>
    <w:rsid w:val="00AD59AA"/>
    <w:rsid w:val="00AE234D"/>
    <w:rsid w:val="00B02822"/>
    <w:rsid w:val="00B2082F"/>
    <w:rsid w:val="00B44066"/>
    <w:rsid w:val="00B821B6"/>
    <w:rsid w:val="00BA7291"/>
    <w:rsid w:val="00BB02D0"/>
    <w:rsid w:val="00BC45F0"/>
    <w:rsid w:val="00BD23B5"/>
    <w:rsid w:val="00BE278A"/>
    <w:rsid w:val="00BF1664"/>
    <w:rsid w:val="00C15225"/>
    <w:rsid w:val="00C427FA"/>
    <w:rsid w:val="00C633D8"/>
    <w:rsid w:val="00C847A3"/>
    <w:rsid w:val="00C84872"/>
    <w:rsid w:val="00CB1AEB"/>
    <w:rsid w:val="00CD4DBD"/>
    <w:rsid w:val="00CD58A1"/>
    <w:rsid w:val="00CE06A5"/>
    <w:rsid w:val="00D50C11"/>
    <w:rsid w:val="00D96BB1"/>
    <w:rsid w:val="00DB78A7"/>
    <w:rsid w:val="00DC30E9"/>
    <w:rsid w:val="00DE3790"/>
    <w:rsid w:val="00DF2FC4"/>
    <w:rsid w:val="00E10506"/>
    <w:rsid w:val="00E2218E"/>
    <w:rsid w:val="00E63CFA"/>
    <w:rsid w:val="00E900C4"/>
    <w:rsid w:val="00E9544F"/>
    <w:rsid w:val="00EA155D"/>
    <w:rsid w:val="00EC1AFC"/>
    <w:rsid w:val="00F030A8"/>
    <w:rsid w:val="00F21AFE"/>
    <w:rsid w:val="00F27AB6"/>
    <w:rsid w:val="00F5070B"/>
    <w:rsid w:val="00F72E95"/>
    <w:rsid w:val="00F74435"/>
    <w:rsid w:val="00F74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80FB"/>
  <w15:chartTrackingRefBased/>
  <w15:docId w15:val="{015DD36F-95E8-4B71-9EFD-C3D95C43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3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633D8"/>
    <w:pPr>
      <w:spacing w:line="360" w:lineRule="auto"/>
      <w:jc w:val="center"/>
    </w:pPr>
    <w:rPr>
      <w:b/>
      <w:sz w:val="28"/>
    </w:rPr>
  </w:style>
  <w:style w:type="character" w:customStyle="1" w:styleId="a4">
    <w:name w:val="Основной текст Знак"/>
    <w:basedOn w:val="a0"/>
    <w:link w:val="a3"/>
    <w:semiHidden/>
    <w:rsid w:val="00C633D8"/>
    <w:rPr>
      <w:rFonts w:ascii="Times New Roman" w:eastAsia="Times New Roman" w:hAnsi="Times New Roman" w:cs="Times New Roman"/>
      <w:b/>
      <w:sz w:val="28"/>
      <w:szCs w:val="20"/>
      <w:lang w:eastAsia="ru-RU"/>
    </w:rPr>
  </w:style>
  <w:style w:type="paragraph" w:styleId="a5">
    <w:name w:val="Normal (Web)"/>
    <w:basedOn w:val="a"/>
    <w:uiPriority w:val="99"/>
    <w:unhideWhenUsed/>
    <w:rsid w:val="00C633D8"/>
    <w:pPr>
      <w:widowControl/>
      <w:spacing w:before="100" w:beforeAutospacing="1" w:after="100" w:afterAutospacing="1"/>
    </w:pPr>
    <w:rPr>
      <w:sz w:val="24"/>
      <w:szCs w:val="24"/>
    </w:rPr>
  </w:style>
  <w:style w:type="paragraph" w:customStyle="1" w:styleId="my-2">
    <w:name w:val="my-2"/>
    <w:basedOn w:val="a"/>
    <w:rsid w:val="00AB21D3"/>
    <w:pPr>
      <w:widowControl/>
      <w:spacing w:before="100" w:beforeAutospacing="1" w:after="100" w:afterAutospacing="1"/>
    </w:pPr>
    <w:rPr>
      <w:sz w:val="24"/>
      <w:szCs w:val="24"/>
    </w:rPr>
  </w:style>
  <w:style w:type="character" w:styleId="a6">
    <w:name w:val="Hyperlink"/>
    <w:basedOn w:val="a0"/>
    <w:uiPriority w:val="99"/>
    <w:unhideWhenUsed/>
    <w:rsid w:val="002A4484"/>
    <w:rPr>
      <w:color w:val="0563C1" w:themeColor="hyperlink"/>
      <w:u w:val="single"/>
    </w:rPr>
  </w:style>
  <w:style w:type="character" w:styleId="a7">
    <w:name w:val="Unresolved Mention"/>
    <w:basedOn w:val="a0"/>
    <w:uiPriority w:val="99"/>
    <w:semiHidden/>
    <w:unhideWhenUsed/>
    <w:rsid w:val="002A4484"/>
    <w:rPr>
      <w:color w:val="605E5C"/>
      <w:shd w:val="clear" w:color="auto" w:fill="E1DFDD"/>
    </w:rPr>
  </w:style>
  <w:style w:type="character" w:styleId="a8">
    <w:name w:val="Strong"/>
    <w:basedOn w:val="a0"/>
    <w:uiPriority w:val="22"/>
    <w:qFormat/>
    <w:rsid w:val="00C427FA"/>
    <w:rPr>
      <w:b/>
      <w:bCs/>
    </w:rPr>
  </w:style>
  <w:style w:type="paragraph" w:customStyle="1" w:styleId="ds-markdown-paragraph">
    <w:name w:val="ds-markdown-paragraph"/>
    <w:basedOn w:val="a"/>
    <w:rsid w:val="0077308A"/>
    <w:pPr>
      <w:widowControl/>
      <w:spacing w:before="100" w:beforeAutospacing="1" w:after="100" w:afterAutospacing="1"/>
    </w:pPr>
    <w:rPr>
      <w:sz w:val="24"/>
      <w:szCs w:val="24"/>
    </w:rPr>
  </w:style>
  <w:style w:type="table" w:styleId="a9">
    <w:name w:val="Table Grid"/>
    <w:basedOn w:val="a1"/>
    <w:uiPriority w:val="39"/>
    <w:rsid w:val="001B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2401">
      <w:bodyDiv w:val="1"/>
      <w:marLeft w:val="0"/>
      <w:marRight w:val="0"/>
      <w:marTop w:val="0"/>
      <w:marBottom w:val="0"/>
      <w:divBdr>
        <w:top w:val="none" w:sz="0" w:space="0" w:color="auto"/>
        <w:left w:val="none" w:sz="0" w:space="0" w:color="auto"/>
        <w:bottom w:val="none" w:sz="0" w:space="0" w:color="auto"/>
        <w:right w:val="none" w:sz="0" w:space="0" w:color="auto"/>
      </w:divBdr>
    </w:div>
    <w:div w:id="446778231">
      <w:bodyDiv w:val="1"/>
      <w:marLeft w:val="0"/>
      <w:marRight w:val="0"/>
      <w:marTop w:val="0"/>
      <w:marBottom w:val="0"/>
      <w:divBdr>
        <w:top w:val="none" w:sz="0" w:space="0" w:color="auto"/>
        <w:left w:val="none" w:sz="0" w:space="0" w:color="auto"/>
        <w:bottom w:val="none" w:sz="0" w:space="0" w:color="auto"/>
        <w:right w:val="none" w:sz="0" w:space="0" w:color="auto"/>
      </w:divBdr>
    </w:div>
    <w:div w:id="1098328663">
      <w:bodyDiv w:val="1"/>
      <w:marLeft w:val="0"/>
      <w:marRight w:val="0"/>
      <w:marTop w:val="0"/>
      <w:marBottom w:val="0"/>
      <w:divBdr>
        <w:top w:val="none" w:sz="0" w:space="0" w:color="auto"/>
        <w:left w:val="none" w:sz="0" w:space="0" w:color="auto"/>
        <w:bottom w:val="none" w:sz="0" w:space="0" w:color="auto"/>
        <w:right w:val="none" w:sz="0" w:space="0" w:color="auto"/>
      </w:divBdr>
    </w:div>
    <w:div w:id="1121193993">
      <w:bodyDiv w:val="1"/>
      <w:marLeft w:val="0"/>
      <w:marRight w:val="0"/>
      <w:marTop w:val="0"/>
      <w:marBottom w:val="0"/>
      <w:divBdr>
        <w:top w:val="none" w:sz="0" w:space="0" w:color="auto"/>
        <w:left w:val="none" w:sz="0" w:space="0" w:color="auto"/>
        <w:bottom w:val="none" w:sz="0" w:space="0" w:color="auto"/>
        <w:right w:val="none" w:sz="0" w:space="0" w:color="auto"/>
      </w:divBdr>
    </w:div>
    <w:div w:id="1167211829">
      <w:bodyDiv w:val="1"/>
      <w:marLeft w:val="0"/>
      <w:marRight w:val="0"/>
      <w:marTop w:val="0"/>
      <w:marBottom w:val="0"/>
      <w:divBdr>
        <w:top w:val="none" w:sz="0" w:space="0" w:color="auto"/>
        <w:left w:val="none" w:sz="0" w:space="0" w:color="auto"/>
        <w:bottom w:val="none" w:sz="0" w:space="0" w:color="auto"/>
        <w:right w:val="none" w:sz="0" w:space="0" w:color="auto"/>
      </w:divBdr>
    </w:div>
    <w:div w:id="1205829425">
      <w:bodyDiv w:val="1"/>
      <w:marLeft w:val="0"/>
      <w:marRight w:val="0"/>
      <w:marTop w:val="0"/>
      <w:marBottom w:val="0"/>
      <w:divBdr>
        <w:top w:val="none" w:sz="0" w:space="0" w:color="auto"/>
        <w:left w:val="none" w:sz="0" w:space="0" w:color="auto"/>
        <w:bottom w:val="none" w:sz="0" w:space="0" w:color="auto"/>
        <w:right w:val="none" w:sz="0" w:space="0" w:color="auto"/>
      </w:divBdr>
    </w:div>
    <w:div w:id="1260454180">
      <w:bodyDiv w:val="1"/>
      <w:marLeft w:val="0"/>
      <w:marRight w:val="0"/>
      <w:marTop w:val="0"/>
      <w:marBottom w:val="0"/>
      <w:divBdr>
        <w:top w:val="none" w:sz="0" w:space="0" w:color="auto"/>
        <w:left w:val="none" w:sz="0" w:space="0" w:color="auto"/>
        <w:bottom w:val="none" w:sz="0" w:space="0" w:color="auto"/>
        <w:right w:val="none" w:sz="0" w:space="0" w:color="auto"/>
      </w:divBdr>
    </w:div>
    <w:div w:id="1301305857">
      <w:bodyDiv w:val="1"/>
      <w:marLeft w:val="0"/>
      <w:marRight w:val="0"/>
      <w:marTop w:val="0"/>
      <w:marBottom w:val="0"/>
      <w:divBdr>
        <w:top w:val="none" w:sz="0" w:space="0" w:color="auto"/>
        <w:left w:val="none" w:sz="0" w:space="0" w:color="auto"/>
        <w:bottom w:val="none" w:sz="0" w:space="0" w:color="auto"/>
        <w:right w:val="none" w:sz="0" w:space="0" w:color="auto"/>
      </w:divBdr>
    </w:div>
    <w:div w:id="1448698355">
      <w:bodyDiv w:val="1"/>
      <w:marLeft w:val="0"/>
      <w:marRight w:val="0"/>
      <w:marTop w:val="0"/>
      <w:marBottom w:val="0"/>
      <w:divBdr>
        <w:top w:val="none" w:sz="0" w:space="0" w:color="auto"/>
        <w:left w:val="none" w:sz="0" w:space="0" w:color="auto"/>
        <w:bottom w:val="none" w:sz="0" w:space="0" w:color="auto"/>
        <w:right w:val="none" w:sz="0" w:space="0" w:color="auto"/>
      </w:divBdr>
    </w:div>
    <w:div w:id="20012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konstantinova@lesgaft.spb.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cked"/>
        <c:varyColors val="0"/>
        <c:ser>
          <c:idx val="0"/>
          <c:order val="0"/>
          <c:tx>
            <c:strRef>
              <c:f>Лист1!$B$1</c:f>
              <c:strCache>
                <c:ptCount val="1"/>
                <c:pt idx="0">
                  <c:v>До эксперимента</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Лист1!$B$2:$B$12</c:f>
              <c:numCache>
                <c:formatCode>General</c:formatCode>
                <c:ptCount val="11"/>
                <c:pt idx="0">
                  <c:v>57</c:v>
                </c:pt>
                <c:pt idx="1">
                  <c:v>57</c:v>
                </c:pt>
                <c:pt idx="2">
                  <c:v>59</c:v>
                </c:pt>
                <c:pt idx="3">
                  <c:v>62</c:v>
                </c:pt>
                <c:pt idx="4">
                  <c:v>58</c:v>
                </c:pt>
                <c:pt idx="5">
                  <c:v>63</c:v>
                </c:pt>
                <c:pt idx="6">
                  <c:v>60</c:v>
                </c:pt>
                <c:pt idx="7">
                  <c:v>58</c:v>
                </c:pt>
                <c:pt idx="8">
                  <c:v>61</c:v>
                </c:pt>
                <c:pt idx="9">
                  <c:v>60</c:v>
                </c:pt>
                <c:pt idx="10">
                  <c:v>58</c:v>
                </c:pt>
              </c:numCache>
            </c:numRef>
          </c:val>
          <c:smooth val="0"/>
          <c:extLst>
            <c:ext xmlns:c16="http://schemas.microsoft.com/office/drawing/2014/chart" uri="{C3380CC4-5D6E-409C-BE32-E72D297353CC}">
              <c16:uniqueId val="{00000000-EDDA-45EA-93B7-767E9B5CC326}"/>
            </c:ext>
          </c:extLst>
        </c:ser>
        <c:ser>
          <c:idx val="1"/>
          <c:order val="1"/>
          <c:tx>
            <c:strRef>
              <c:f>Лист1!$C$1</c:f>
              <c:strCache>
                <c:ptCount val="1"/>
                <c:pt idx="0">
                  <c:v>После экспермента</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Лист1!$C$2:$C$12</c:f>
              <c:numCache>
                <c:formatCode>General</c:formatCode>
                <c:ptCount val="11"/>
                <c:pt idx="0">
                  <c:v>70</c:v>
                </c:pt>
                <c:pt idx="1">
                  <c:v>71</c:v>
                </c:pt>
                <c:pt idx="2">
                  <c:v>75</c:v>
                </c:pt>
                <c:pt idx="3">
                  <c:v>73</c:v>
                </c:pt>
                <c:pt idx="4">
                  <c:v>72</c:v>
                </c:pt>
                <c:pt idx="5">
                  <c:v>71</c:v>
                </c:pt>
                <c:pt idx="6">
                  <c:v>74</c:v>
                </c:pt>
                <c:pt idx="7">
                  <c:v>72</c:v>
                </c:pt>
                <c:pt idx="8">
                  <c:v>75</c:v>
                </c:pt>
                <c:pt idx="9">
                  <c:v>70</c:v>
                </c:pt>
                <c:pt idx="10">
                  <c:v>71</c:v>
                </c:pt>
              </c:numCache>
            </c:numRef>
          </c:val>
          <c:smooth val="0"/>
          <c:extLst>
            <c:ext xmlns:c16="http://schemas.microsoft.com/office/drawing/2014/chart" uri="{C3380CC4-5D6E-409C-BE32-E72D297353CC}">
              <c16:uniqueId val="{00000001-EDDA-45EA-93B7-767E9B5CC326}"/>
            </c:ext>
          </c:extLst>
        </c:ser>
        <c:dLbls>
          <c:showLegendKey val="0"/>
          <c:showVal val="0"/>
          <c:showCatName val="0"/>
          <c:showSerName val="0"/>
          <c:showPercent val="0"/>
          <c:showBubbleSize val="0"/>
        </c:dLbls>
        <c:marker val="1"/>
        <c:smooth val="0"/>
        <c:axId val="1850367535"/>
        <c:axId val="1850369199"/>
      </c:lineChart>
      <c:catAx>
        <c:axId val="1850367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испытуемые</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0369199"/>
        <c:crosses val="autoZero"/>
        <c:auto val="1"/>
        <c:lblAlgn val="ctr"/>
        <c:lblOffset val="100"/>
        <c:noMultiLvlLbl val="0"/>
      </c:catAx>
      <c:valAx>
        <c:axId val="1850369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у.е.</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036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7</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Константинова</dc:creator>
  <cp:keywords/>
  <dc:description/>
  <cp:lastModifiedBy>Admin</cp:lastModifiedBy>
  <cp:revision>83</cp:revision>
  <dcterms:created xsi:type="dcterms:W3CDTF">2025-11-29T19:09:00Z</dcterms:created>
  <dcterms:modified xsi:type="dcterms:W3CDTF">2026-04-04T22:16:00Z</dcterms:modified>
</cp:coreProperties>
</file>