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18ACB" w14:textId="77777777" w:rsidR="005D5144" w:rsidRPr="000D0BE1" w:rsidRDefault="005D5144" w:rsidP="00871743">
      <w:pPr>
        <w:spacing w:line="360" w:lineRule="auto"/>
        <w:ind w:firstLine="708"/>
        <w:rPr>
          <w:rFonts w:ascii="Times New Roman" w:eastAsia="Times New Roman" w:hAnsi="Times New Roman" w:cs="Times New Roman"/>
          <w:b/>
          <w:bCs/>
          <w:iCs/>
          <w:sz w:val="28"/>
          <w:szCs w:val="28"/>
          <w:lang w:val="ru-RU"/>
        </w:rPr>
      </w:pPr>
      <w:r w:rsidRPr="000D0BE1">
        <w:rPr>
          <w:rFonts w:ascii="Times New Roman" w:eastAsia="Times New Roman" w:hAnsi="Times New Roman" w:cs="Times New Roman"/>
          <w:b/>
          <w:bCs/>
          <w:iCs/>
          <w:sz w:val="28"/>
          <w:szCs w:val="28"/>
          <w:lang w:val="ru-RU"/>
        </w:rPr>
        <w:t xml:space="preserve">УДК </w:t>
      </w:r>
      <w:r w:rsidRPr="000D0BE1">
        <w:rPr>
          <w:rFonts w:ascii="Times New Roman" w:eastAsia="Times New Roman" w:hAnsi="Times New Roman" w:cs="Times New Roman"/>
          <w:b/>
          <w:bCs/>
          <w:iCs/>
          <w:sz w:val="28"/>
          <w:szCs w:val="28"/>
        </w:rPr>
        <w:t>339.13</w:t>
      </w:r>
    </w:p>
    <w:p w14:paraId="3A8501CF" w14:textId="77777777" w:rsidR="00C56782" w:rsidRDefault="00C529EB" w:rsidP="00871743">
      <w:pPr>
        <w:spacing w:line="360" w:lineRule="auto"/>
        <w:jc w:val="center"/>
        <w:rPr>
          <w:rFonts w:ascii="Times New Roman" w:eastAsia="Times New Roman" w:hAnsi="Times New Roman" w:cs="Times New Roman"/>
          <w:b/>
          <w:bCs/>
          <w:iCs/>
          <w:sz w:val="28"/>
          <w:szCs w:val="28"/>
        </w:rPr>
      </w:pPr>
      <w:r w:rsidRPr="000D0BE1">
        <w:rPr>
          <w:rFonts w:ascii="Times New Roman" w:eastAsia="Times New Roman" w:hAnsi="Times New Roman" w:cs="Times New Roman"/>
          <w:b/>
          <w:bCs/>
          <w:iCs/>
          <w:sz w:val="28"/>
          <w:szCs w:val="28"/>
        </w:rPr>
        <w:t xml:space="preserve">ЭВОЛЮЦИЯ БИЗНЕС-МОДЕЛЕЙ В СФЕРЕ ФИТНЕС-УСЛУГ: </w:t>
      </w:r>
    </w:p>
    <w:p w14:paraId="4367848B" w14:textId="6E1F1C13" w:rsidR="00B97455" w:rsidRPr="000D0BE1" w:rsidRDefault="00C529EB" w:rsidP="00871743">
      <w:pPr>
        <w:spacing w:line="360" w:lineRule="auto"/>
        <w:jc w:val="center"/>
        <w:rPr>
          <w:rFonts w:ascii="Times New Roman" w:eastAsia="Times New Roman" w:hAnsi="Times New Roman" w:cs="Times New Roman"/>
          <w:b/>
          <w:bCs/>
          <w:iCs/>
          <w:sz w:val="28"/>
          <w:szCs w:val="28"/>
        </w:rPr>
      </w:pPr>
      <w:r w:rsidRPr="000D0BE1">
        <w:rPr>
          <w:rFonts w:ascii="Times New Roman" w:eastAsia="Times New Roman" w:hAnsi="Times New Roman" w:cs="Times New Roman"/>
          <w:b/>
          <w:bCs/>
          <w:iCs/>
          <w:sz w:val="28"/>
          <w:szCs w:val="28"/>
        </w:rPr>
        <w:t>ОТ КЛАССИЧЕСКИХ КЛУБОВ К НИШЕВЫМ СТУДИЯМ И ГИБРИДНЫМ ФОРМАТАМ</w:t>
      </w:r>
    </w:p>
    <w:p w14:paraId="59C79114" w14:textId="59E80EAD" w:rsidR="00D02741" w:rsidRDefault="0044628E" w:rsidP="00871743">
      <w:pPr>
        <w:widowControl w:val="0"/>
        <w:tabs>
          <w:tab w:val="left" w:pos="142"/>
        </w:tabs>
        <w:spacing w:line="360" w:lineRule="auto"/>
        <w:jc w:val="center"/>
        <w:rPr>
          <w:rFonts w:ascii="Times New Roman" w:eastAsia="Times New Roman" w:hAnsi="Times New Roman" w:cs="Times New Roman"/>
          <w:b/>
          <w:bCs/>
          <w:i/>
          <w:iCs/>
          <w:sz w:val="28"/>
          <w:szCs w:val="28"/>
          <w:lang w:val="ru-RU"/>
        </w:rPr>
      </w:pPr>
      <w:r w:rsidRPr="00821911">
        <w:rPr>
          <w:rFonts w:ascii="Times New Roman" w:eastAsia="Calibri" w:hAnsi="Times New Roman" w:cs="Times New Roman"/>
          <w:b/>
          <w:i/>
          <w:iCs/>
          <w:sz w:val="28"/>
          <w:szCs w:val="28"/>
          <w:lang w:val="ru-RU" w:eastAsia="en-US"/>
        </w:rPr>
        <w:t>с</w:t>
      </w:r>
      <w:r w:rsidR="003D36A8" w:rsidRPr="00821911">
        <w:rPr>
          <w:rFonts w:ascii="Times New Roman" w:eastAsia="Calibri" w:hAnsi="Times New Roman" w:cs="Times New Roman"/>
          <w:b/>
          <w:i/>
          <w:iCs/>
          <w:sz w:val="28"/>
          <w:szCs w:val="28"/>
          <w:lang w:val="ru-RU" w:eastAsia="en-US"/>
        </w:rPr>
        <w:t xml:space="preserve">тудент 3-го курса </w:t>
      </w:r>
      <w:r w:rsidR="00821911" w:rsidRPr="00821911">
        <w:rPr>
          <w:rFonts w:ascii="Times New Roman" w:eastAsia="Times New Roman" w:hAnsi="Times New Roman" w:cs="Times New Roman"/>
          <w:b/>
          <w:bCs/>
          <w:i/>
          <w:iCs/>
          <w:sz w:val="28"/>
          <w:szCs w:val="28"/>
          <w:lang w:val="ru-RU"/>
        </w:rPr>
        <w:t>Бычкова М.А.</w:t>
      </w:r>
    </w:p>
    <w:p w14:paraId="46E8A51A" w14:textId="2FEB3A0F" w:rsidR="00821911" w:rsidRPr="00821911" w:rsidRDefault="0044628E" w:rsidP="00871743">
      <w:pPr>
        <w:tabs>
          <w:tab w:val="left" w:pos="142"/>
        </w:tabs>
        <w:spacing w:line="360" w:lineRule="auto"/>
        <w:jc w:val="center"/>
        <w:rPr>
          <w:rFonts w:ascii="Times New Roman" w:eastAsia="Calibri" w:hAnsi="Times New Roman" w:cs="Times New Roman"/>
          <w:b/>
          <w:bCs/>
          <w:i/>
          <w:iCs/>
          <w:sz w:val="28"/>
          <w:szCs w:val="28"/>
          <w:lang w:val="ru-RU" w:eastAsia="en-US"/>
        </w:rPr>
      </w:pPr>
      <w:r w:rsidRPr="00821911">
        <w:rPr>
          <w:rFonts w:ascii="Times New Roman" w:eastAsia="Calibri" w:hAnsi="Times New Roman" w:cs="Times New Roman"/>
          <w:b/>
          <w:i/>
          <w:iCs/>
          <w:sz w:val="28"/>
          <w:szCs w:val="28"/>
          <w:lang w:val="ru-RU" w:eastAsia="en-US"/>
        </w:rPr>
        <w:t xml:space="preserve">старший преподаватель </w:t>
      </w:r>
      <w:bookmarkStart w:id="0" w:name="_Hlk195427794"/>
      <w:r w:rsidR="00821911" w:rsidRPr="00821911">
        <w:rPr>
          <w:rFonts w:ascii="Times New Roman" w:eastAsia="Calibri" w:hAnsi="Times New Roman" w:cs="Times New Roman"/>
          <w:b/>
          <w:bCs/>
          <w:i/>
          <w:iCs/>
          <w:sz w:val="28"/>
          <w:szCs w:val="28"/>
          <w:lang w:val="ru-RU" w:eastAsia="en-US"/>
        </w:rPr>
        <w:t>Черкасова А. В.</w:t>
      </w:r>
    </w:p>
    <w:p w14:paraId="534CA671" w14:textId="77777777" w:rsidR="000D0BE1" w:rsidRDefault="0044628E" w:rsidP="00871743">
      <w:pPr>
        <w:tabs>
          <w:tab w:val="left" w:pos="142"/>
        </w:tabs>
        <w:spacing w:line="360" w:lineRule="auto"/>
        <w:jc w:val="center"/>
        <w:rPr>
          <w:rFonts w:ascii="Times New Roman" w:eastAsia="Calibri" w:hAnsi="Times New Roman" w:cs="Times New Roman"/>
          <w:i/>
          <w:iCs/>
          <w:sz w:val="28"/>
          <w:szCs w:val="28"/>
          <w:lang w:val="ru-RU" w:eastAsia="en-US"/>
        </w:rPr>
      </w:pPr>
      <w:r w:rsidRPr="00821911">
        <w:rPr>
          <w:rFonts w:ascii="Times New Roman" w:eastAsia="Calibri" w:hAnsi="Times New Roman" w:cs="Times New Roman"/>
          <w:i/>
          <w:iCs/>
          <w:sz w:val="28"/>
          <w:szCs w:val="28"/>
          <w:lang w:val="ru-RU" w:eastAsia="en-US"/>
        </w:rPr>
        <w:t>Санкт-Петербургский им</w:t>
      </w:r>
      <w:r w:rsidR="000D0BE1">
        <w:rPr>
          <w:rFonts w:ascii="Times New Roman" w:eastAsia="Calibri" w:hAnsi="Times New Roman" w:cs="Times New Roman"/>
          <w:i/>
          <w:iCs/>
          <w:sz w:val="28"/>
          <w:szCs w:val="28"/>
          <w:lang w:val="ru-RU" w:eastAsia="en-US"/>
        </w:rPr>
        <w:t>.</w:t>
      </w:r>
      <w:r w:rsidRPr="00821911">
        <w:rPr>
          <w:rFonts w:ascii="Times New Roman" w:eastAsia="Calibri" w:hAnsi="Times New Roman" w:cs="Times New Roman"/>
          <w:i/>
          <w:iCs/>
          <w:sz w:val="28"/>
          <w:szCs w:val="28"/>
          <w:lang w:val="ru-RU" w:eastAsia="en-US"/>
        </w:rPr>
        <w:t xml:space="preserve"> В. Б. Бобкова филиал Российской таможенной академии</w:t>
      </w:r>
    </w:p>
    <w:p w14:paraId="3D022D0B" w14:textId="42AF4B49" w:rsidR="00A97B9E" w:rsidRPr="00871743" w:rsidRDefault="00871743" w:rsidP="00871743">
      <w:pPr>
        <w:tabs>
          <w:tab w:val="left" w:pos="142"/>
        </w:tabs>
        <w:spacing w:line="360" w:lineRule="auto"/>
        <w:jc w:val="center"/>
        <w:rPr>
          <w:rFonts w:ascii="Times New Roman" w:eastAsia="Calibri" w:hAnsi="Times New Roman" w:cs="Times New Roman"/>
          <w:i/>
          <w:iCs/>
          <w:sz w:val="28"/>
          <w:szCs w:val="28"/>
          <w:lang w:val="ru-RU" w:eastAsia="en-US"/>
        </w:rPr>
      </w:pPr>
      <w:r>
        <w:rPr>
          <w:rFonts w:ascii="Times New Roman" w:eastAsia="Calibri" w:hAnsi="Times New Roman" w:cs="Times New Roman"/>
          <w:i/>
          <w:iCs/>
          <w:sz w:val="28"/>
          <w:szCs w:val="28"/>
          <w:lang w:val="ru-RU" w:eastAsia="en-US"/>
        </w:rPr>
        <w:t>(</w:t>
      </w:r>
      <w:r w:rsidR="0044628E" w:rsidRPr="00821911">
        <w:rPr>
          <w:rFonts w:ascii="Times New Roman" w:eastAsia="Calibri" w:hAnsi="Times New Roman" w:cs="Times New Roman"/>
          <w:i/>
          <w:iCs/>
          <w:sz w:val="28"/>
          <w:szCs w:val="28"/>
          <w:lang w:val="ru-RU" w:eastAsia="en-US"/>
        </w:rPr>
        <w:t>Санкт</w:t>
      </w:r>
      <w:r w:rsidR="0044628E" w:rsidRPr="00871743">
        <w:rPr>
          <w:rFonts w:ascii="Times New Roman" w:eastAsia="Calibri" w:hAnsi="Times New Roman" w:cs="Times New Roman"/>
          <w:i/>
          <w:iCs/>
          <w:sz w:val="28"/>
          <w:szCs w:val="28"/>
          <w:lang w:val="ru-RU" w:eastAsia="en-US"/>
        </w:rPr>
        <w:t>-</w:t>
      </w:r>
      <w:r w:rsidR="0044628E" w:rsidRPr="00821911">
        <w:rPr>
          <w:rFonts w:ascii="Times New Roman" w:eastAsia="Calibri" w:hAnsi="Times New Roman" w:cs="Times New Roman"/>
          <w:i/>
          <w:iCs/>
          <w:sz w:val="28"/>
          <w:szCs w:val="28"/>
          <w:lang w:val="ru-RU" w:eastAsia="en-US"/>
        </w:rPr>
        <w:t>Петербург</w:t>
      </w:r>
      <w:r w:rsidR="0044628E" w:rsidRPr="00871743">
        <w:rPr>
          <w:rFonts w:ascii="Times New Roman" w:eastAsia="Calibri" w:hAnsi="Times New Roman" w:cs="Times New Roman"/>
          <w:i/>
          <w:iCs/>
          <w:sz w:val="28"/>
          <w:szCs w:val="28"/>
          <w:lang w:val="ru-RU" w:eastAsia="en-US"/>
        </w:rPr>
        <w:t xml:space="preserve">, </w:t>
      </w:r>
      <w:r w:rsidR="0044628E" w:rsidRPr="00821911">
        <w:rPr>
          <w:rFonts w:ascii="Times New Roman" w:eastAsia="Calibri" w:hAnsi="Times New Roman" w:cs="Times New Roman"/>
          <w:i/>
          <w:iCs/>
          <w:sz w:val="28"/>
          <w:szCs w:val="28"/>
          <w:lang w:val="ru-RU" w:eastAsia="en-US"/>
        </w:rPr>
        <w:t>Россия</w:t>
      </w:r>
      <w:bookmarkEnd w:id="0"/>
      <w:r w:rsidR="000D0BE1" w:rsidRPr="00871743">
        <w:rPr>
          <w:rFonts w:ascii="Times New Roman" w:eastAsia="Calibri" w:hAnsi="Times New Roman" w:cs="Times New Roman"/>
          <w:i/>
          <w:iCs/>
          <w:sz w:val="28"/>
          <w:szCs w:val="28"/>
          <w:lang w:val="ru-RU" w:eastAsia="en-US"/>
        </w:rPr>
        <w:t>)</w:t>
      </w:r>
    </w:p>
    <w:p w14:paraId="2898B9AE" w14:textId="77777777" w:rsidR="00A97B9E" w:rsidRPr="00871743" w:rsidRDefault="00A97B9E" w:rsidP="00A97B9E">
      <w:pPr>
        <w:ind w:left="851" w:hanging="143"/>
        <w:jc w:val="center"/>
        <w:rPr>
          <w:rFonts w:ascii="Times New Roman" w:hAnsi="Times New Roman" w:cs="Times New Roman"/>
          <w:b/>
          <w:bCs/>
          <w:color w:val="000000"/>
          <w:sz w:val="28"/>
          <w:szCs w:val="28"/>
          <w:lang w:val="ru-RU"/>
        </w:rPr>
      </w:pPr>
    </w:p>
    <w:p w14:paraId="3F7BB399" w14:textId="5031334E" w:rsidR="00FB7A5B" w:rsidRPr="004A1B57" w:rsidRDefault="00E1223C" w:rsidP="00ED67A5">
      <w:pPr>
        <w:spacing w:line="360" w:lineRule="auto"/>
        <w:ind w:firstLine="708"/>
        <w:jc w:val="both"/>
        <w:rPr>
          <w:rFonts w:ascii="Times New Roman" w:eastAsia="Times New Roman" w:hAnsi="Times New Roman" w:cs="Times New Roman"/>
          <w:bCs/>
          <w:sz w:val="28"/>
          <w:szCs w:val="28"/>
          <w:lang w:val="ru-RU"/>
        </w:rPr>
      </w:pPr>
      <w:r>
        <w:rPr>
          <w:rFonts w:ascii="Times New Roman" w:eastAsia="Times New Roman" w:hAnsi="Times New Roman" w:cs="Times New Roman"/>
          <w:b/>
          <w:bCs/>
          <w:i/>
          <w:sz w:val="28"/>
          <w:szCs w:val="28"/>
          <w:lang w:val="ru-RU"/>
        </w:rPr>
        <w:t>Аннотация</w:t>
      </w:r>
      <w:r w:rsidR="000D0BE1">
        <w:rPr>
          <w:rFonts w:ascii="Times New Roman" w:eastAsia="Times New Roman" w:hAnsi="Times New Roman" w:cs="Times New Roman"/>
          <w:b/>
          <w:bCs/>
          <w:i/>
          <w:sz w:val="28"/>
          <w:szCs w:val="28"/>
          <w:lang w:val="ru-RU"/>
        </w:rPr>
        <w:t>.</w:t>
      </w:r>
      <w:r>
        <w:rPr>
          <w:rFonts w:ascii="Times New Roman" w:eastAsia="Times New Roman" w:hAnsi="Times New Roman" w:cs="Times New Roman"/>
          <w:b/>
          <w:bCs/>
          <w:i/>
          <w:sz w:val="28"/>
          <w:szCs w:val="28"/>
          <w:lang w:val="ru-RU"/>
        </w:rPr>
        <w:t xml:space="preserve"> </w:t>
      </w:r>
      <w:r w:rsidR="004A1B57">
        <w:rPr>
          <w:rFonts w:ascii="Times New Roman" w:eastAsia="Times New Roman" w:hAnsi="Times New Roman" w:cs="Times New Roman"/>
          <w:bCs/>
          <w:sz w:val="28"/>
          <w:szCs w:val="28"/>
          <w:lang w:val="ru-RU"/>
        </w:rPr>
        <w:t>В рамках статьи рассмотрена эволюция бизне</w:t>
      </w:r>
      <w:r w:rsidR="00ED67A5">
        <w:rPr>
          <w:rFonts w:ascii="Times New Roman" w:eastAsia="Times New Roman" w:hAnsi="Times New Roman" w:cs="Times New Roman"/>
          <w:bCs/>
          <w:sz w:val="28"/>
          <w:szCs w:val="28"/>
          <w:lang w:val="ru-RU"/>
        </w:rPr>
        <w:t xml:space="preserve">с-моделей в сфере фитнес-услуг. Анализ качественных изменений позволяет сделать выводы об актуальных ценностях потребителей фитнес-услуг в настоящее время и выявить наиболее релевантную бизнес-модель исходя из целей и ценностей компании. </w:t>
      </w:r>
    </w:p>
    <w:p w14:paraId="07A5C702" w14:textId="70A19BE9" w:rsidR="00E1223C" w:rsidRPr="00ED67A5" w:rsidRDefault="00E1223C" w:rsidP="00E1223C">
      <w:pPr>
        <w:ind w:firstLine="708"/>
        <w:jc w:val="both"/>
        <w:rPr>
          <w:rFonts w:ascii="Times New Roman" w:eastAsia="Times New Roman" w:hAnsi="Times New Roman" w:cs="Times New Roman"/>
          <w:bCs/>
          <w:sz w:val="28"/>
          <w:szCs w:val="28"/>
          <w:lang w:val="ru-RU"/>
        </w:rPr>
      </w:pPr>
      <w:r>
        <w:rPr>
          <w:rFonts w:ascii="Times New Roman" w:eastAsia="Times New Roman" w:hAnsi="Times New Roman" w:cs="Times New Roman"/>
          <w:b/>
          <w:bCs/>
          <w:i/>
          <w:sz w:val="28"/>
          <w:szCs w:val="28"/>
          <w:lang w:val="ru-RU"/>
        </w:rPr>
        <w:t xml:space="preserve">Ключевые слова: </w:t>
      </w:r>
      <w:r w:rsidR="00ED67A5">
        <w:rPr>
          <w:rFonts w:ascii="Times New Roman" w:eastAsia="Times New Roman" w:hAnsi="Times New Roman" w:cs="Times New Roman"/>
          <w:bCs/>
          <w:sz w:val="28"/>
          <w:szCs w:val="28"/>
          <w:lang w:val="ru-RU"/>
        </w:rPr>
        <w:t>фитнес</w:t>
      </w:r>
      <w:r w:rsidR="000D0BE1">
        <w:rPr>
          <w:rFonts w:ascii="Times New Roman" w:eastAsia="Times New Roman" w:hAnsi="Times New Roman" w:cs="Times New Roman"/>
          <w:bCs/>
          <w:sz w:val="28"/>
          <w:szCs w:val="28"/>
          <w:lang w:val="ru-RU"/>
        </w:rPr>
        <w:t>,</w:t>
      </w:r>
      <w:r w:rsidR="00ED67A5">
        <w:rPr>
          <w:rFonts w:ascii="Times New Roman" w:eastAsia="Times New Roman" w:hAnsi="Times New Roman" w:cs="Times New Roman"/>
          <w:bCs/>
          <w:sz w:val="28"/>
          <w:szCs w:val="28"/>
          <w:lang w:val="ru-RU"/>
        </w:rPr>
        <w:t xml:space="preserve"> услуги, бизнес, потребители.</w:t>
      </w:r>
    </w:p>
    <w:p w14:paraId="7DD043B5" w14:textId="2A9A6088" w:rsidR="00B97455" w:rsidRDefault="00B97455">
      <w:pPr>
        <w:ind w:firstLine="708"/>
        <w:jc w:val="center"/>
        <w:rPr>
          <w:rFonts w:ascii="Times New Roman" w:eastAsia="Times New Roman" w:hAnsi="Times New Roman" w:cs="Times New Roman"/>
          <w:b/>
          <w:bCs/>
          <w:sz w:val="28"/>
          <w:szCs w:val="28"/>
        </w:rPr>
      </w:pPr>
    </w:p>
    <w:p w14:paraId="7F7607FD" w14:textId="6E1D606E" w:rsidR="00C56782" w:rsidRDefault="00C56782">
      <w:pPr>
        <w:ind w:firstLine="708"/>
        <w:jc w:val="center"/>
        <w:rPr>
          <w:rFonts w:ascii="Times New Roman" w:eastAsia="Times New Roman" w:hAnsi="Times New Roman" w:cs="Times New Roman"/>
          <w:b/>
          <w:bCs/>
          <w:sz w:val="28"/>
          <w:szCs w:val="28"/>
        </w:rPr>
      </w:pPr>
    </w:p>
    <w:p w14:paraId="78094EF9" w14:textId="0849A652" w:rsidR="00C56782" w:rsidRPr="00A97B9E" w:rsidRDefault="00A97B9E" w:rsidP="00871743">
      <w:pPr>
        <w:spacing w:line="360" w:lineRule="auto"/>
        <w:ind w:left="567"/>
        <w:jc w:val="center"/>
        <w:rPr>
          <w:rFonts w:ascii="Times New Roman" w:hAnsi="Times New Roman" w:cs="Times New Roman"/>
          <w:b/>
          <w:bCs/>
          <w:color w:val="000000"/>
          <w:sz w:val="28"/>
          <w:szCs w:val="28"/>
          <w:lang w:val="en-US"/>
        </w:rPr>
      </w:pPr>
      <w:r w:rsidRPr="00A97B9E">
        <w:rPr>
          <w:rFonts w:ascii="Times New Roman" w:hAnsi="Times New Roman" w:cs="Times New Roman"/>
          <w:b/>
          <w:bCs/>
          <w:color w:val="000000"/>
          <w:sz w:val="28"/>
          <w:szCs w:val="28"/>
          <w:lang w:val="en-US"/>
        </w:rPr>
        <w:t>EVOLUTION OF BUSINESS MODELS IN THE FIITNESS SERVICES SECTOR: FROM CLASSICAL CLUBS TO NICHES STUDIOS AND HYBRID FORMATES</w:t>
      </w:r>
    </w:p>
    <w:p w14:paraId="4DD1A39F" w14:textId="3687F6EA" w:rsidR="004B675A" w:rsidRPr="004B675A" w:rsidRDefault="004B675A" w:rsidP="00871743">
      <w:pPr>
        <w:spacing w:line="360" w:lineRule="auto"/>
        <w:ind w:left="851"/>
        <w:jc w:val="center"/>
        <w:rPr>
          <w:rFonts w:ascii="Times New Roman" w:eastAsia="Times New Roman" w:hAnsi="Times New Roman" w:cs="Times New Roman"/>
          <w:b/>
          <w:bCs/>
          <w:i/>
          <w:sz w:val="28"/>
          <w:szCs w:val="28"/>
          <w:lang w:val="en-US"/>
        </w:rPr>
      </w:pPr>
      <w:r w:rsidRPr="004B675A">
        <w:rPr>
          <w:rFonts w:ascii="Times New Roman" w:eastAsia="Times New Roman" w:hAnsi="Times New Roman" w:cs="Times New Roman"/>
          <w:b/>
          <w:bCs/>
          <w:i/>
          <w:sz w:val="28"/>
          <w:szCs w:val="28"/>
          <w:lang w:val="en-US"/>
        </w:rPr>
        <w:t>3rd year student Bychkova M.A.</w:t>
      </w:r>
    </w:p>
    <w:p w14:paraId="511DE933" w14:textId="7292F840" w:rsidR="004B675A" w:rsidRPr="004B675A" w:rsidRDefault="004B675A" w:rsidP="00871743">
      <w:pPr>
        <w:spacing w:line="360" w:lineRule="auto"/>
        <w:jc w:val="center"/>
        <w:rPr>
          <w:rFonts w:ascii="Times New Roman" w:eastAsia="Times New Roman" w:hAnsi="Times New Roman" w:cs="Times New Roman"/>
          <w:b/>
          <w:bCs/>
          <w:i/>
          <w:sz w:val="28"/>
          <w:szCs w:val="28"/>
          <w:lang w:val="en-US"/>
        </w:rPr>
      </w:pPr>
      <w:r w:rsidRPr="004B675A">
        <w:rPr>
          <w:rFonts w:ascii="Times New Roman" w:eastAsia="Times New Roman" w:hAnsi="Times New Roman" w:cs="Times New Roman"/>
          <w:b/>
          <w:bCs/>
          <w:i/>
          <w:sz w:val="28"/>
          <w:szCs w:val="28"/>
          <w:lang w:val="en-US"/>
        </w:rPr>
        <w:t>Senior lecturer Cherkasova A.V.</w:t>
      </w:r>
    </w:p>
    <w:p w14:paraId="0F0E41EF" w14:textId="77777777" w:rsidR="00A97B9E" w:rsidRDefault="004B675A" w:rsidP="00871743">
      <w:pPr>
        <w:spacing w:line="360" w:lineRule="auto"/>
        <w:jc w:val="center"/>
        <w:rPr>
          <w:rFonts w:ascii="Times New Roman" w:eastAsia="Times New Roman" w:hAnsi="Times New Roman" w:cs="Times New Roman"/>
          <w:bCs/>
          <w:i/>
          <w:sz w:val="28"/>
          <w:szCs w:val="28"/>
          <w:lang w:val="en-US"/>
        </w:rPr>
      </w:pPr>
      <w:r w:rsidRPr="004B675A">
        <w:rPr>
          <w:rFonts w:ascii="Times New Roman" w:eastAsia="Times New Roman" w:hAnsi="Times New Roman" w:cs="Times New Roman"/>
          <w:bCs/>
          <w:i/>
          <w:sz w:val="28"/>
          <w:szCs w:val="28"/>
          <w:lang w:val="en-US"/>
        </w:rPr>
        <w:t>St. Petersburg named after V. B. Bobkov Branch of the Russian Customs Academy, St. Petersburg, Russia</w:t>
      </w:r>
    </w:p>
    <w:p w14:paraId="4BDC532F" w14:textId="66E8E10B" w:rsidR="00FE0DB2" w:rsidRPr="00A97B9E" w:rsidRDefault="00FE0DB2" w:rsidP="00871743">
      <w:pPr>
        <w:spacing w:line="360" w:lineRule="auto"/>
        <w:ind w:firstLine="709"/>
        <w:jc w:val="both"/>
        <w:rPr>
          <w:rFonts w:ascii="Times New Roman" w:eastAsia="Times New Roman" w:hAnsi="Times New Roman" w:cs="Times New Roman"/>
          <w:bCs/>
          <w:i/>
          <w:sz w:val="28"/>
          <w:szCs w:val="28"/>
          <w:lang w:val="en-US"/>
        </w:rPr>
      </w:pPr>
      <w:r w:rsidRPr="00FE0DB2">
        <w:rPr>
          <w:rFonts w:ascii="Times New Roman" w:eastAsia="Times New Roman" w:hAnsi="Times New Roman" w:cs="Times New Roman"/>
          <w:b/>
          <w:bCs/>
          <w:i/>
          <w:sz w:val="28"/>
          <w:szCs w:val="28"/>
          <w:lang w:val="en-US"/>
        </w:rPr>
        <w:t>Abstract:</w:t>
      </w:r>
      <w:r w:rsidRPr="00FE0DB2">
        <w:rPr>
          <w:rFonts w:ascii="Times New Roman" w:eastAsia="Times New Roman" w:hAnsi="Times New Roman" w:cs="Times New Roman"/>
          <w:b/>
          <w:bCs/>
          <w:sz w:val="28"/>
          <w:szCs w:val="28"/>
          <w:lang w:val="en-US"/>
        </w:rPr>
        <w:t xml:space="preserve"> </w:t>
      </w:r>
      <w:r w:rsidRPr="00FE0DB2">
        <w:rPr>
          <w:rFonts w:ascii="Times New Roman" w:eastAsia="Times New Roman" w:hAnsi="Times New Roman" w:cs="Times New Roman"/>
          <w:bCs/>
          <w:sz w:val="28"/>
          <w:szCs w:val="28"/>
          <w:lang w:val="en-US"/>
        </w:rPr>
        <w:t xml:space="preserve">The article examines the evolution of business models in the field of fitness services. The analysis of qualitative changes allows us to draw conclusions about the current values of consumers of fitness services and identify the most relevant business model based on the goals and values of the company. </w:t>
      </w:r>
    </w:p>
    <w:p w14:paraId="5E7001A6" w14:textId="1D2EB3C5" w:rsidR="00511879" w:rsidRDefault="00FE0DB2" w:rsidP="00871743">
      <w:pPr>
        <w:spacing w:line="360" w:lineRule="auto"/>
        <w:ind w:firstLine="709"/>
        <w:jc w:val="both"/>
        <w:rPr>
          <w:rFonts w:ascii="Times New Roman" w:eastAsia="Times New Roman" w:hAnsi="Times New Roman" w:cs="Times New Roman"/>
          <w:bCs/>
          <w:sz w:val="28"/>
          <w:szCs w:val="28"/>
          <w:lang w:val="en-US"/>
        </w:rPr>
      </w:pPr>
      <w:r w:rsidRPr="00FE0DB2">
        <w:rPr>
          <w:rFonts w:ascii="Times New Roman" w:eastAsia="Times New Roman" w:hAnsi="Times New Roman" w:cs="Times New Roman"/>
          <w:b/>
          <w:bCs/>
          <w:i/>
          <w:sz w:val="28"/>
          <w:szCs w:val="28"/>
          <w:lang w:val="en-US"/>
        </w:rPr>
        <w:t>Keywords:</w:t>
      </w:r>
      <w:r w:rsidRPr="00FE0DB2">
        <w:rPr>
          <w:rFonts w:ascii="Times New Roman" w:eastAsia="Times New Roman" w:hAnsi="Times New Roman" w:cs="Times New Roman"/>
          <w:bCs/>
          <w:sz w:val="28"/>
          <w:szCs w:val="28"/>
          <w:lang w:val="en-US"/>
        </w:rPr>
        <w:t xml:space="preserve"> fitness, services, business, consumers.</w:t>
      </w:r>
    </w:p>
    <w:p w14:paraId="23B33FBF" w14:textId="77777777" w:rsidR="00A97B9E" w:rsidRPr="00FE0DB2" w:rsidRDefault="00A97B9E" w:rsidP="00871743">
      <w:pPr>
        <w:spacing w:line="360" w:lineRule="auto"/>
        <w:ind w:firstLine="709"/>
        <w:jc w:val="both"/>
        <w:rPr>
          <w:rFonts w:ascii="Times New Roman" w:eastAsia="Times New Roman" w:hAnsi="Times New Roman" w:cs="Times New Roman"/>
          <w:bCs/>
          <w:sz w:val="28"/>
          <w:szCs w:val="28"/>
          <w:lang w:val="en-US"/>
        </w:rPr>
      </w:pPr>
    </w:p>
    <w:p w14:paraId="09FC1367" w14:textId="6DAD9C52" w:rsidR="00B97455" w:rsidRDefault="00A97B9E" w:rsidP="00871743">
      <w:pPr>
        <w:spacing w:line="360" w:lineRule="auto"/>
        <w:ind w:firstLine="709"/>
        <w:jc w:val="both"/>
        <w:rPr>
          <w:rFonts w:ascii="Times New Roman" w:eastAsia="Times New Roman" w:hAnsi="Times New Roman" w:cs="Times New Roman"/>
          <w:sz w:val="28"/>
          <w:szCs w:val="28"/>
        </w:rPr>
      </w:pPr>
      <w:r w:rsidRPr="00A97B9E">
        <w:rPr>
          <w:rFonts w:ascii="Times New Roman" w:eastAsia="Times New Roman" w:hAnsi="Times New Roman" w:cs="Times New Roman"/>
          <w:i/>
          <w:iCs/>
          <w:sz w:val="28"/>
          <w:szCs w:val="28"/>
          <w:lang w:val="ru-RU"/>
        </w:rPr>
        <w:lastRenderedPageBreak/>
        <w:t>Введение.</w:t>
      </w:r>
      <w:r>
        <w:rPr>
          <w:rFonts w:ascii="Times New Roman" w:eastAsia="Times New Roman" w:hAnsi="Times New Roman" w:cs="Times New Roman"/>
          <w:sz w:val="28"/>
          <w:szCs w:val="28"/>
          <w:lang w:val="ru-RU"/>
        </w:rPr>
        <w:t xml:space="preserve"> </w:t>
      </w:r>
      <w:r w:rsidR="006808E5">
        <w:rPr>
          <w:rFonts w:ascii="Times New Roman" w:eastAsia="Times New Roman" w:hAnsi="Times New Roman" w:cs="Times New Roman"/>
          <w:sz w:val="28"/>
          <w:szCs w:val="28"/>
        </w:rPr>
        <w:t>Фитнес-индустрия — одна из динамично развивающихся сфер услуг, тесно связанная с изменяющимися предпочтениями потребителей, технологическими инновациями и общими социальными трендами. За последние несколько десятилетий бизнес-модели в фитнесе претерпели существенные трансформации: классические крупные клубы уступили место малоформатным студиям, а позднее — гибридным форматам с интеграцией цифровых технологий. Цель статьи — комплексно проанализировать ключевые этапы эволюции этих моделей, выявить их особенности, влияние на поведение клиентов и структуру рынка, а также определить актуальные направления дальнейшего развития</w:t>
      </w:r>
      <w:r w:rsidR="00BA385E">
        <w:rPr>
          <w:rFonts w:ascii="Times New Roman" w:eastAsia="Times New Roman" w:hAnsi="Times New Roman" w:cs="Times New Roman"/>
          <w:sz w:val="28"/>
          <w:szCs w:val="28"/>
          <w:lang w:val="ru-RU"/>
        </w:rPr>
        <w:t xml:space="preserve"> </w:t>
      </w:r>
      <w:r w:rsidR="00BA385E" w:rsidRPr="00BA385E">
        <w:rPr>
          <w:rFonts w:ascii="Times New Roman" w:eastAsia="Times New Roman" w:hAnsi="Times New Roman" w:cs="Times New Roman"/>
          <w:sz w:val="28"/>
          <w:szCs w:val="28"/>
          <w:lang w:val="ru-RU"/>
        </w:rPr>
        <w:t>[3]</w:t>
      </w:r>
      <w:r w:rsidR="006808E5">
        <w:rPr>
          <w:rFonts w:ascii="Times New Roman" w:eastAsia="Times New Roman" w:hAnsi="Times New Roman" w:cs="Times New Roman"/>
          <w:sz w:val="28"/>
          <w:szCs w:val="28"/>
        </w:rPr>
        <w:t>.</w:t>
      </w:r>
    </w:p>
    <w:p w14:paraId="2680FE95" w14:textId="77777777" w:rsidR="00B97455" w:rsidRDefault="006808E5" w:rsidP="0087174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Классические фитнес-клубы возникли в середине XX века как полноформатные спортивно-оздоровительные центры с широким спектром услуг — тренажерные залы, групповые занятия, бассейны, услуги массажистов и тренеров. По данным исследования FitnessData (2024), основная ценность таких клубов заключалась в комплексном подходе и мультифункциональности пространства. Однако с ростом конкуренции и изменением потребительских ожиданий классические клубы столкнулись с необходимостью модернизации и расширения сервисов, включая wellness-направления — спа, персональные тренировки, оздоровительные процедуры. Это позволило удержать лояльность клиентов и повысить средний чек.</w:t>
      </w:r>
    </w:p>
    <w:p w14:paraId="3DB35B64" w14:textId="77777777" w:rsidR="00B97455" w:rsidRDefault="006808E5" w:rsidP="0087174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фоне роста требований к персонализации и специализации в фитнесе заметно увеличился спрос на нишевые студии, фокусирующиеся на конкретных форматах — пилатес, йога, кроссфит, танцы, функциональный тренинг и др. Такие студии отличаются узкой сферой услуг, гибкостью, более эффектной кастомизацией и глубокой проработкой клиентского опыта. Аналитика Sostav.ru и Fitness1C подтверждает, что студии подобного вида занимают важную рыночную нишу, активно растут в России и конкурируют с крупными клубами благодаря качественному сервису и лояльности профильной аудитории. Данный факт свидетельствует о том, что многим потребителям фитнес-услуг уже не так важен фактор многофункциональности фитнес-клуба. Напротив, они приходят </w:t>
      </w:r>
      <w:r>
        <w:rPr>
          <w:rFonts w:ascii="Times New Roman" w:eastAsia="Times New Roman" w:hAnsi="Times New Roman" w:cs="Times New Roman"/>
          <w:sz w:val="28"/>
          <w:szCs w:val="28"/>
        </w:rPr>
        <w:lastRenderedPageBreak/>
        <w:t>за конкретной услугой и желают, чтобы она была выполнена максимально качественно с исчерпывающим комфортом для них самих</w:t>
      </w:r>
      <w:r w:rsidR="001D4A36">
        <w:rPr>
          <w:rFonts w:ascii="Times New Roman" w:eastAsia="Times New Roman" w:hAnsi="Times New Roman" w:cs="Times New Roman"/>
          <w:sz w:val="28"/>
          <w:szCs w:val="28"/>
          <w:lang w:val="ru-RU"/>
        </w:rPr>
        <w:t xml:space="preserve"> </w:t>
      </w:r>
      <w:r w:rsidR="001D4A36" w:rsidRPr="001D4A36">
        <w:rPr>
          <w:rFonts w:ascii="Times New Roman" w:eastAsia="Times New Roman" w:hAnsi="Times New Roman" w:cs="Times New Roman"/>
          <w:sz w:val="28"/>
          <w:szCs w:val="28"/>
          <w:lang w:val="ru-RU"/>
        </w:rPr>
        <w:t>[5]</w:t>
      </w:r>
      <w:r>
        <w:rPr>
          <w:rFonts w:ascii="Times New Roman" w:eastAsia="Times New Roman" w:hAnsi="Times New Roman" w:cs="Times New Roman"/>
          <w:sz w:val="28"/>
          <w:szCs w:val="28"/>
        </w:rPr>
        <w:t xml:space="preserve">. </w:t>
      </w:r>
    </w:p>
    <w:p w14:paraId="24C5ED30" w14:textId="364BBDA4" w:rsidR="00B97455" w:rsidRDefault="006808E5" w:rsidP="0087174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Стремительное развитие IT и цифровых решений сформировало новые бизнес-модели — гибридные форматы, включающие офлайн-занятия и онлайн-платформы с тренировками по подписке, интерактивными программами, персонализированным трекингом и элементами геймификации. Отчеты FitBase (2024–2025) подчеркивают, что тренд на «гибридный фитнес» обусловлен потребностью в доступности услуг вне зависимости от локации и времени. Такие модели позволяют бизнесу снижать затраты на инфраструктуру, расширять клиентскую базу и повышать вовлеченность за счет технологий, создавая новую экосистему фитнеса.</w:t>
      </w:r>
    </w:p>
    <w:p w14:paraId="12B70B2E" w14:textId="77777777" w:rsidR="00A97B9E" w:rsidRDefault="00A97B9E" w:rsidP="00871743">
      <w:pPr>
        <w:spacing w:line="360" w:lineRule="auto"/>
        <w:ind w:firstLine="709"/>
        <w:jc w:val="both"/>
        <w:rPr>
          <w:rFonts w:ascii="Times New Roman" w:eastAsia="Times New Roman" w:hAnsi="Times New Roman" w:cs="Times New Roman"/>
          <w:sz w:val="28"/>
          <w:szCs w:val="28"/>
        </w:rPr>
      </w:pPr>
    </w:p>
    <w:p w14:paraId="38E97CF0" w14:textId="6A0BB19D" w:rsidR="00A97409" w:rsidRDefault="00A97B9E" w:rsidP="00871743">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Таблица 1</w:t>
      </w:r>
      <w:r w:rsidR="00871743">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 xml:space="preserve">- </w:t>
      </w:r>
      <w:r w:rsidR="006808E5">
        <w:rPr>
          <w:rFonts w:ascii="Times New Roman" w:eastAsia="Times New Roman" w:hAnsi="Times New Roman" w:cs="Times New Roman"/>
          <w:sz w:val="28"/>
          <w:szCs w:val="28"/>
        </w:rPr>
        <w:t>Сравнительный анализ бизнес-моделей фитнес-услуг</w:t>
      </w:r>
      <w:r w:rsidR="00A97409">
        <w:rPr>
          <w:rFonts w:ascii="Times New Roman" w:eastAsia="Times New Roman" w:hAnsi="Times New Roman" w:cs="Times New Roman"/>
          <w:sz w:val="28"/>
          <w:szCs w:val="28"/>
          <w:lang w:val="ru-RU"/>
        </w:rPr>
        <w:t xml:space="preserve"> представлен в таблице ниже</w:t>
      </w:r>
    </w:p>
    <w:p w14:paraId="6A4D65EA" w14:textId="77777777" w:rsidR="00A97B9E" w:rsidRDefault="00A97B9E" w:rsidP="00A97B9E">
      <w:pPr>
        <w:spacing w:line="360" w:lineRule="auto"/>
        <w:ind w:left="709"/>
        <w:jc w:val="both"/>
        <w:rPr>
          <w:rFonts w:ascii="Times New Roman" w:eastAsia="Times New Roman" w:hAnsi="Times New Roman" w:cs="Times New Roman"/>
          <w:sz w:val="28"/>
          <w:szCs w:val="28"/>
          <w:lang w:val="ru-RU"/>
        </w:rPr>
      </w:pPr>
    </w:p>
    <w:tbl>
      <w:tblPr>
        <w:tblStyle w:val="a7"/>
        <w:tblW w:w="5000" w:type="pct"/>
        <w:tblLook w:val="04A0" w:firstRow="1" w:lastRow="0" w:firstColumn="1" w:lastColumn="0" w:noHBand="0" w:noVBand="1"/>
      </w:tblPr>
      <w:tblGrid>
        <w:gridCol w:w="2188"/>
        <w:gridCol w:w="2943"/>
        <w:gridCol w:w="2431"/>
        <w:gridCol w:w="2069"/>
      </w:tblGrid>
      <w:tr w:rsidR="003A42D2" w:rsidRPr="003A42D2" w14:paraId="247E597D" w14:textId="77777777" w:rsidTr="00871743">
        <w:tc>
          <w:tcPr>
            <w:tcW w:w="1136" w:type="pct"/>
            <w:vAlign w:val="center"/>
          </w:tcPr>
          <w:p w14:paraId="706AD322" w14:textId="77777777" w:rsidR="003A42D2" w:rsidRPr="003A42D2" w:rsidRDefault="003A42D2" w:rsidP="008C774A">
            <w:pPr>
              <w:jc w:val="center"/>
              <w:rPr>
                <w:rFonts w:ascii="Times New Roman" w:eastAsia="Times New Roman" w:hAnsi="Times New Roman" w:cs="Times New Roman"/>
                <w:b/>
                <w:sz w:val="24"/>
                <w:szCs w:val="24"/>
                <w:lang w:val="ru-RU"/>
              </w:rPr>
            </w:pPr>
            <w:r w:rsidRPr="003A42D2">
              <w:rPr>
                <w:rFonts w:ascii="Times New Roman" w:eastAsia="Times New Roman" w:hAnsi="Times New Roman" w:cs="Times New Roman"/>
                <w:b/>
                <w:sz w:val="24"/>
                <w:szCs w:val="24"/>
                <w:lang w:val="ru-RU"/>
              </w:rPr>
              <w:t>Параметр</w:t>
            </w:r>
          </w:p>
        </w:tc>
        <w:tc>
          <w:tcPr>
            <w:tcW w:w="1528" w:type="pct"/>
            <w:vAlign w:val="center"/>
          </w:tcPr>
          <w:p w14:paraId="4D32B849" w14:textId="77777777" w:rsidR="003A42D2" w:rsidRPr="00B75975" w:rsidRDefault="003A42D2" w:rsidP="008C774A">
            <w:pPr>
              <w:jc w:val="center"/>
              <w:rPr>
                <w:rFonts w:ascii="Times New Roman" w:eastAsia="Times New Roman" w:hAnsi="Times New Roman" w:cs="Times New Roman"/>
                <w:b/>
                <w:sz w:val="24"/>
                <w:szCs w:val="24"/>
                <w:lang w:val="ru-RU"/>
              </w:rPr>
            </w:pPr>
            <w:r w:rsidRPr="00B75975">
              <w:rPr>
                <w:rFonts w:ascii="Times New Roman" w:eastAsia="Times New Roman" w:hAnsi="Times New Roman" w:cs="Times New Roman"/>
                <w:b/>
                <w:sz w:val="24"/>
                <w:szCs w:val="24"/>
                <w:lang w:val="ru-RU"/>
              </w:rPr>
              <w:t>Классические клубы</w:t>
            </w:r>
          </w:p>
        </w:tc>
        <w:tc>
          <w:tcPr>
            <w:tcW w:w="1262" w:type="pct"/>
            <w:vAlign w:val="center"/>
          </w:tcPr>
          <w:p w14:paraId="2DD4A8F4" w14:textId="77777777" w:rsidR="003A42D2" w:rsidRPr="00B75975" w:rsidRDefault="003A42D2" w:rsidP="008C774A">
            <w:pPr>
              <w:jc w:val="center"/>
              <w:rPr>
                <w:rFonts w:ascii="Times New Roman" w:eastAsia="Times New Roman" w:hAnsi="Times New Roman" w:cs="Times New Roman"/>
                <w:b/>
                <w:sz w:val="24"/>
                <w:szCs w:val="24"/>
                <w:lang w:val="ru-RU"/>
              </w:rPr>
            </w:pPr>
            <w:r w:rsidRPr="00B75975">
              <w:rPr>
                <w:rFonts w:ascii="Times New Roman" w:eastAsia="Times New Roman" w:hAnsi="Times New Roman" w:cs="Times New Roman"/>
                <w:b/>
                <w:sz w:val="24"/>
                <w:szCs w:val="24"/>
                <w:lang w:val="ru-RU"/>
              </w:rPr>
              <w:t>Узконаправленные студии</w:t>
            </w:r>
          </w:p>
        </w:tc>
        <w:tc>
          <w:tcPr>
            <w:tcW w:w="1074" w:type="pct"/>
            <w:vAlign w:val="center"/>
          </w:tcPr>
          <w:p w14:paraId="526269B6" w14:textId="77777777" w:rsidR="003A42D2" w:rsidRPr="00B75975" w:rsidRDefault="003A42D2" w:rsidP="008C774A">
            <w:pPr>
              <w:jc w:val="center"/>
              <w:rPr>
                <w:rFonts w:ascii="Times New Roman" w:eastAsia="Times New Roman" w:hAnsi="Times New Roman" w:cs="Times New Roman"/>
                <w:b/>
                <w:sz w:val="24"/>
                <w:szCs w:val="24"/>
                <w:lang w:val="ru-RU"/>
              </w:rPr>
            </w:pPr>
            <w:r w:rsidRPr="00B75975">
              <w:rPr>
                <w:rFonts w:ascii="Times New Roman" w:eastAsia="Times New Roman" w:hAnsi="Times New Roman" w:cs="Times New Roman"/>
                <w:b/>
                <w:sz w:val="24"/>
                <w:szCs w:val="24"/>
                <w:lang w:val="ru-RU"/>
              </w:rPr>
              <w:t>Гибридные форматы</w:t>
            </w:r>
          </w:p>
        </w:tc>
      </w:tr>
      <w:tr w:rsidR="003A42D2" w:rsidRPr="003A42D2" w14:paraId="71E513ED" w14:textId="77777777" w:rsidTr="00871743">
        <w:tc>
          <w:tcPr>
            <w:tcW w:w="1136" w:type="pct"/>
            <w:vAlign w:val="center"/>
          </w:tcPr>
          <w:p w14:paraId="1E3BD93E" w14:textId="77777777" w:rsidR="003A42D2" w:rsidRPr="003A42D2" w:rsidRDefault="003A42D2" w:rsidP="008C774A">
            <w:pPr>
              <w:jc w:val="center"/>
              <w:rPr>
                <w:rFonts w:ascii="Times New Roman" w:eastAsia="Times New Roman" w:hAnsi="Times New Roman" w:cs="Times New Roman"/>
                <w:b/>
                <w:sz w:val="24"/>
                <w:szCs w:val="24"/>
                <w:lang w:val="ru-RU"/>
              </w:rPr>
            </w:pPr>
            <w:r w:rsidRPr="003A42D2">
              <w:rPr>
                <w:rFonts w:ascii="Times New Roman" w:eastAsia="Times New Roman" w:hAnsi="Times New Roman" w:cs="Times New Roman"/>
                <w:b/>
                <w:sz w:val="24"/>
                <w:szCs w:val="24"/>
                <w:lang w:val="ru-RU"/>
              </w:rPr>
              <w:t>Основной сервис</w:t>
            </w:r>
          </w:p>
        </w:tc>
        <w:tc>
          <w:tcPr>
            <w:tcW w:w="1528" w:type="pct"/>
            <w:vAlign w:val="center"/>
          </w:tcPr>
          <w:p w14:paraId="7909E847" w14:textId="77777777" w:rsidR="003A42D2" w:rsidRPr="003A42D2" w:rsidRDefault="003A42D2" w:rsidP="008C774A">
            <w:pPr>
              <w:jc w:val="center"/>
              <w:rPr>
                <w:rFonts w:ascii="Times New Roman" w:eastAsia="Times New Roman" w:hAnsi="Times New Roman" w:cs="Times New Roman"/>
                <w:sz w:val="24"/>
                <w:szCs w:val="24"/>
                <w:lang w:val="ru-RU"/>
              </w:rPr>
            </w:pPr>
            <w:r w:rsidRPr="003A42D2">
              <w:rPr>
                <w:rFonts w:ascii="Times New Roman" w:eastAsia="Times New Roman" w:hAnsi="Times New Roman" w:cs="Times New Roman"/>
                <w:sz w:val="24"/>
                <w:szCs w:val="24"/>
                <w:lang w:val="ru-RU"/>
              </w:rPr>
              <w:t>Широкий набор услуг</w:t>
            </w:r>
          </w:p>
        </w:tc>
        <w:tc>
          <w:tcPr>
            <w:tcW w:w="1262" w:type="pct"/>
            <w:vAlign w:val="center"/>
          </w:tcPr>
          <w:p w14:paraId="0C20D3F2" w14:textId="77777777" w:rsidR="003A42D2" w:rsidRPr="003A42D2" w:rsidRDefault="003A42D2" w:rsidP="008C774A">
            <w:pPr>
              <w:jc w:val="center"/>
              <w:rPr>
                <w:rFonts w:ascii="Times New Roman" w:eastAsia="Times New Roman" w:hAnsi="Times New Roman" w:cs="Times New Roman"/>
                <w:sz w:val="24"/>
                <w:szCs w:val="24"/>
                <w:lang w:val="ru-RU"/>
              </w:rPr>
            </w:pPr>
            <w:r w:rsidRPr="003A42D2">
              <w:rPr>
                <w:rFonts w:ascii="Times New Roman" w:eastAsia="Times New Roman" w:hAnsi="Times New Roman" w:cs="Times New Roman"/>
                <w:sz w:val="24"/>
                <w:szCs w:val="24"/>
                <w:lang w:val="ru-RU"/>
              </w:rPr>
              <w:t>Специализированные направления</w:t>
            </w:r>
          </w:p>
        </w:tc>
        <w:tc>
          <w:tcPr>
            <w:tcW w:w="1074" w:type="pct"/>
            <w:vAlign w:val="center"/>
          </w:tcPr>
          <w:p w14:paraId="626FB0F8" w14:textId="77777777" w:rsidR="003A42D2" w:rsidRPr="003A42D2" w:rsidRDefault="003A42D2" w:rsidP="008C774A">
            <w:pPr>
              <w:jc w:val="center"/>
              <w:rPr>
                <w:rFonts w:ascii="Times New Roman" w:eastAsia="Times New Roman" w:hAnsi="Times New Roman" w:cs="Times New Roman"/>
                <w:sz w:val="24"/>
                <w:szCs w:val="24"/>
                <w:lang w:val="ru-RU"/>
              </w:rPr>
            </w:pPr>
            <w:r w:rsidRPr="003A42D2">
              <w:rPr>
                <w:rFonts w:ascii="Times New Roman" w:eastAsia="Times New Roman" w:hAnsi="Times New Roman" w:cs="Times New Roman"/>
                <w:sz w:val="24"/>
                <w:szCs w:val="24"/>
                <w:lang w:val="ru-RU"/>
              </w:rPr>
              <w:t>Комбинация офлайн и онлайн формата</w:t>
            </w:r>
          </w:p>
        </w:tc>
      </w:tr>
      <w:tr w:rsidR="003A42D2" w:rsidRPr="003A42D2" w14:paraId="210BA06A" w14:textId="77777777" w:rsidTr="00871743">
        <w:tc>
          <w:tcPr>
            <w:tcW w:w="1136" w:type="pct"/>
            <w:vAlign w:val="center"/>
          </w:tcPr>
          <w:p w14:paraId="7C3A5245" w14:textId="77777777" w:rsidR="003A42D2" w:rsidRPr="003A42D2" w:rsidRDefault="003A42D2" w:rsidP="008C774A">
            <w:pPr>
              <w:jc w:val="center"/>
              <w:rPr>
                <w:rFonts w:ascii="Times New Roman" w:eastAsia="Times New Roman" w:hAnsi="Times New Roman" w:cs="Times New Roman"/>
                <w:b/>
                <w:sz w:val="24"/>
                <w:szCs w:val="24"/>
                <w:lang w:val="ru-RU"/>
              </w:rPr>
            </w:pPr>
            <w:r w:rsidRPr="003A42D2">
              <w:rPr>
                <w:rFonts w:ascii="Times New Roman" w:eastAsia="Times New Roman" w:hAnsi="Times New Roman" w:cs="Times New Roman"/>
                <w:b/>
                <w:sz w:val="24"/>
                <w:szCs w:val="24"/>
                <w:lang w:val="ru-RU"/>
              </w:rPr>
              <w:t>Ориентация на клиента</w:t>
            </w:r>
          </w:p>
        </w:tc>
        <w:tc>
          <w:tcPr>
            <w:tcW w:w="1528" w:type="pct"/>
            <w:vAlign w:val="center"/>
          </w:tcPr>
          <w:p w14:paraId="647325EA" w14:textId="77777777" w:rsidR="003A42D2" w:rsidRPr="003A42D2" w:rsidRDefault="003A42D2" w:rsidP="008C774A">
            <w:pPr>
              <w:jc w:val="center"/>
              <w:rPr>
                <w:rFonts w:ascii="Times New Roman" w:eastAsia="Times New Roman" w:hAnsi="Times New Roman" w:cs="Times New Roman"/>
                <w:sz w:val="24"/>
                <w:szCs w:val="24"/>
                <w:lang w:val="ru-RU"/>
              </w:rPr>
            </w:pPr>
            <w:r w:rsidRPr="003A42D2">
              <w:rPr>
                <w:rFonts w:ascii="Times New Roman" w:eastAsia="Times New Roman" w:hAnsi="Times New Roman" w:cs="Times New Roman"/>
                <w:sz w:val="24"/>
                <w:szCs w:val="24"/>
                <w:lang w:val="ru-RU"/>
              </w:rPr>
              <w:t>Массовая аудитория</w:t>
            </w:r>
          </w:p>
        </w:tc>
        <w:tc>
          <w:tcPr>
            <w:tcW w:w="1262" w:type="pct"/>
            <w:vAlign w:val="center"/>
          </w:tcPr>
          <w:p w14:paraId="30825DCC" w14:textId="77777777" w:rsidR="003A42D2" w:rsidRPr="003A42D2" w:rsidRDefault="003A42D2" w:rsidP="008C774A">
            <w:pPr>
              <w:jc w:val="center"/>
              <w:rPr>
                <w:rFonts w:ascii="Times New Roman" w:eastAsia="Times New Roman" w:hAnsi="Times New Roman" w:cs="Times New Roman"/>
                <w:sz w:val="24"/>
                <w:szCs w:val="24"/>
                <w:lang w:val="ru-RU"/>
              </w:rPr>
            </w:pPr>
            <w:r w:rsidRPr="003A42D2">
              <w:rPr>
                <w:rFonts w:ascii="Times New Roman" w:eastAsia="Times New Roman" w:hAnsi="Times New Roman" w:cs="Times New Roman"/>
                <w:sz w:val="24"/>
                <w:szCs w:val="24"/>
                <w:lang w:val="ru-RU"/>
              </w:rPr>
              <w:t>Узконаправленные сегменты</w:t>
            </w:r>
          </w:p>
        </w:tc>
        <w:tc>
          <w:tcPr>
            <w:tcW w:w="1074" w:type="pct"/>
            <w:vAlign w:val="center"/>
          </w:tcPr>
          <w:p w14:paraId="14552225" w14:textId="77777777" w:rsidR="003A42D2" w:rsidRPr="003A42D2" w:rsidRDefault="003A42D2" w:rsidP="008C774A">
            <w:pPr>
              <w:jc w:val="center"/>
              <w:rPr>
                <w:rFonts w:ascii="Times New Roman" w:eastAsia="Times New Roman" w:hAnsi="Times New Roman" w:cs="Times New Roman"/>
                <w:sz w:val="24"/>
                <w:szCs w:val="24"/>
                <w:lang w:val="ru-RU"/>
              </w:rPr>
            </w:pPr>
            <w:r w:rsidRPr="003A42D2">
              <w:rPr>
                <w:rFonts w:ascii="Times New Roman" w:eastAsia="Times New Roman" w:hAnsi="Times New Roman" w:cs="Times New Roman"/>
                <w:sz w:val="24"/>
                <w:szCs w:val="24"/>
                <w:lang w:val="ru-RU"/>
              </w:rPr>
              <w:t>Персонализация и удобство</w:t>
            </w:r>
          </w:p>
        </w:tc>
      </w:tr>
      <w:tr w:rsidR="003A42D2" w:rsidRPr="003A42D2" w14:paraId="5C113D35" w14:textId="77777777" w:rsidTr="00871743">
        <w:tc>
          <w:tcPr>
            <w:tcW w:w="1136" w:type="pct"/>
            <w:vAlign w:val="center"/>
          </w:tcPr>
          <w:p w14:paraId="5615B41C" w14:textId="77777777" w:rsidR="003A42D2" w:rsidRPr="003A42D2" w:rsidRDefault="003A42D2" w:rsidP="008C774A">
            <w:pPr>
              <w:jc w:val="center"/>
              <w:rPr>
                <w:rFonts w:ascii="Times New Roman" w:eastAsia="Times New Roman" w:hAnsi="Times New Roman" w:cs="Times New Roman"/>
                <w:b/>
                <w:sz w:val="24"/>
                <w:szCs w:val="24"/>
                <w:lang w:val="ru-RU"/>
              </w:rPr>
            </w:pPr>
            <w:r w:rsidRPr="003A42D2">
              <w:rPr>
                <w:rFonts w:ascii="Times New Roman" w:eastAsia="Times New Roman" w:hAnsi="Times New Roman" w:cs="Times New Roman"/>
                <w:b/>
                <w:sz w:val="24"/>
                <w:szCs w:val="24"/>
                <w:lang w:val="ru-RU"/>
              </w:rPr>
              <w:t>Инфраструктура</w:t>
            </w:r>
          </w:p>
        </w:tc>
        <w:tc>
          <w:tcPr>
            <w:tcW w:w="1528" w:type="pct"/>
            <w:vAlign w:val="center"/>
          </w:tcPr>
          <w:p w14:paraId="19AB7974" w14:textId="77777777" w:rsidR="003A42D2" w:rsidRPr="003A42D2" w:rsidRDefault="003A42D2" w:rsidP="008C774A">
            <w:pPr>
              <w:jc w:val="center"/>
              <w:rPr>
                <w:rFonts w:ascii="Times New Roman" w:eastAsia="Times New Roman" w:hAnsi="Times New Roman" w:cs="Times New Roman"/>
                <w:sz w:val="24"/>
                <w:szCs w:val="24"/>
                <w:lang w:val="ru-RU"/>
              </w:rPr>
            </w:pPr>
            <w:r w:rsidRPr="003A42D2">
              <w:rPr>
                <w:rFonts w:ascii="Times New Roman" w:eastAsia="Times New Roman" w:hAnsi="Times New Roman" w:cs="Times New Roman"/>
                <w:sz w:val="24"/>
                <w:szCs w:val="24"/>
                <w:lang w:val="ru-RU"/>
              </w:rPr>
              <w:t>Большие пространства</w:t>
            </w:r>
          </w:p>
        </w:tc>
        <w:tc>
          <w:tcPr>
            <w:tcW w:w="1262" w:type="pct"/>
            <w:vAlign w:val="center"/>
          </w:tcPr>
          <w:p w14:paraId="625F2477" w14:textId="77777777" w:rsidR="003A42D2" w:rsidRPr="003A42D2" w:rsidRDefault="003A42D2" w:rsidP="008C774A">
            <w:pPr>
              <w:jc w:val="center"/>
              <w:rPr>
                <w:rFonts w:ascii="Times New Roman" w:eastAsia="Times New Roman" w:hAnsi="Times New Roman" w:cs="Times New Roman"/>
                <w:sz w:val="24"/>
                <w:szCs w:val="24"/>
                <w:lang w:val="ru-RU"/>
              </w:rPr>
            </w:pPr>
            <w:r w:rsidRPr="003A42D2">
              <w:rPr>
                <w:rFonts w:ascii="Times New Roman" w:eastAsia="Times New Roman" w:hAnsi="Times New Roman" w:cs="Times New Roman"/>
                <w:sz w:val="24"/>
                <w:szCs w:val="24"/>
                <w:lang w:val="ru-RU"/>
              </w:rPr>
              <w:t>Компактные пространства</w:t>
            </w:r>
          </w:p>
        </w:tc>
        <w:tc>
          <w:tcPr>
            <w:tcW w:w="1074" w:type="pct"/>
            <w:vAlign w:val="center"/>
          </w:tcPr>
          <w:p w14:paraId="7706D473" w14:textId="77777777" w:rsidR="003A42D2" w:rsidRPr="003A42D2" w:rsidRDefault="003A42D2" w:rsidP="008C774A">
            <w:pPr>
              <w:jc w:val="center"/>
              <w:rPr>
                <w:rFonts w:ascii="Times New Roman" w:eastAsia="Times New Roman" w:hAnsi="Times New Roman" w:cs="Times New Roman"/>
                <w:sz w:val="24"/>
                <w:szCs w:val="24"/>
                <w:lang w:val="ru-RU"/>
              </w:rPr>
            </w:pPr>
            <w:r w:rsidRPr="003A42D2">
              <w:rPr>
                <w:rFonts w:ascii="Times New Roman" w:eastAsia="Times New Roman" w:hAnsi="Times New Roman" w:cs="Times New Roman"/>
                <w:sz w:val="24"/>
                <w:szCs w:val="24"/>
                <w:lang w:val="ru-RU"/>
              </w:rPr>
              <w:t>Большие/малы</w:t>
            </w:r>
            <w:r w:rsidR="007A5715">
              <w:rPr>
                <w:rFonts w:ascii="Times New Roman" w:eastAsia="Times New Roman" w:hAnsi="Times New Roman" w:cs="Times New Roman"/>
                <w:sz w:val="24"/>
                <w:szCs w:val="24"/>
                <w:lang w:val="ru-RU"/>
              </w:rPr>
              <w:t>е</w:t>
            </w:r>
            <w:r w:rsidRPr="003A42D2">
              <w:rPr>
                <w:rFonts w:ascii="Times New Roman" w:eastAsia="Times New Roman" w:hAnsi="Times New Roman" w:cs="Times New Roman"/>
                <w:sz w:val="24"/>
                <w:szCs w:val="24"/>
                <w:lang w:val="ru-RU"/>
              </w:rPr>
              <w:t xml:space="preserve"> пространства и цифровые платформы</w:t>
            </w:r>
          </w:p>
        </w:tc>
      </w:tr>
      <w:tr w:rsidR="003A42D2" w:rsidRPr="003A42D2" w14:paraId="12648794" w14:textId="77777777" w:rsidTr="00871743">
        <w:tc>
          <w:tcPr>
            <w:tcW w:w="1136" w:type="pct"/>
            <w:vAlign w:val="center"/>
          </w:tcPr>
          <w:p w14:paraId="1C65F6CB" w14:textId="77777777" w:rsidR="003A42D2" w:rsidRPr="003A42D2" w:rsidRDefault="003A42D2" w:rsidP="008C774A">
            <w:pPr>
              <w:jc w:val="center"/>
              <w:rPr>
                <w:rFonts w:ascii="Times New Roman" w:eastAsia="Times New Roman" w:hAnsi="Times New Roman" w:cs="Times New Roman"/>
                <w:b/>
                <w:sz w:val="24"/>
                <w:szCs w:val="24"/>
                <w:lang w:val="ru-RU"/>
              </w:rPr>
            </w:pPr>
            <w:r w:rsidRPr="003A42D2">
              <w:rPr>
                <w:rFonts w:ascii="Times New Roman" w:eastAsia="Times New Roman" w:hAnsi="Times New Roman" w:cs="Times New Roman"/>
                <w:b/>
                <w:sz w:val="24"/>
                <w:szCs w:val="24"/>
                <w:lang w:val="ru-RU"/>
              </w:rPr>
              <w:t>Гибкость и адаптивность</w:t>
            </w:r>
          </w:p>
        </w:tc>
        <w:tc>
          <w:tcPr>
            <w:tcW w:w="1528" w:type="pct"/>
            <w:vAlign w:val="center"/>
          </w:tcPr>
          <w:p w14:paraId="0EB989BD" w14:textId="77777777" w:rsidR="003A42D2" w:rsidRPr="003A42D2" w:rsidRDefault="003A42D2" w:rsidP="008C774A">
            <w:pPr>
              <w:jc w:val="center"/>
              <w:rPr>
                <w:rFonts w:ascii="Times New Roman" w:eastAsia="Times New Roman" w:hAnsi="Times New Roman" w:cs="Times New Roman"/>
                <w:sz w:val="24"/>
                <w:szCs w:val="24"/>
                <w:lang w:val="ru-RU"/>
              </w:rPr>
            </w:pPr>
            <w:r w:rsidRPr="003A42D2">
              <w:rPr>
                <w:rFonts w:ascii="Times New Roman" w:eastAsia="Times New Roman" w:hAnsi="Times New Roman" w:cs="Times New Roman"/>
                <w:sz w:val="24"/>
                <w:szCs w:val="24"/>
                <w:lang w:val="ru-RU"/>
              </w:rPr>
              <w:t>Ограничена</w:t>
            </w:r>
          </w:p>
        </w:tc>
        <w:tc>
          <w:tcPr>
            <w:tcW w:w="1262" w:type="pct"/>
            <w:vAlign w:val="center"/>
          </w:tcPr>
          <w:p w14:paraId="7EE5CFC7" w14:textId="77777777" w:rsidR="003A42D2" w:rsidRPr="003A42D2" w:rsidRDefault="003A42D2" w:rsidP="008C774A">
            <w:pPr>
              <w:jc w:val="center"/>
              <w:rPr>
                <w:rFonts w:ascii="Times New Roman" w:eastAsia="Times New Roman" w:hAnsi="Times New Roman" w:cs="Times New Roman"/>
                <w:sz w:val="24"/>
                <w:szCs w:val="24"/>
                <w:lang w:val="ru-RU"/>
              </w:rPr>
            </w:pPr>
            <w:r w:rsidRPr="003A42D2">
              <w:rPr>
                <w:rFonts w:ascii="Times New Roman" w:eastAsia="Times New Roman" w:hAnsi="Times New Roman" w:cs="Times New Roman"/>
                <w:sz w:val="24"/>
                <w:szCs w:val="24"/>
                <w:lang w:val="ru-RU"/>
              </w:rPr>
              <w:t>Высокая</w:t>
            </w:r>
          </w:p>
        </w:tc>
        <w:tc>
          <w:tcPr>
            <w:tcW w:w="1074" w:type="pct"/>
            <w:vAlign w:val="center"/>
          </w:tcPr>
          <w:p w14:paraId="5161075E" w14:textId="77777777" w:rsidR="003A42D2" w:rsidRPr="003A42D2" w:rsidRDefault="003A42D2" w:rsidP="008C774A">
            <w:pPr>
              <w:jc w:val="center"/>
              <w:rPr>
                <w:rFonts w:ascii="Times New Roman" w:eastAsia="Times New Roman" w:hAnsi="Times New Roman" w:cs="Times New Roman"/>
                <w:sz w:val="24"/>
                <w:szCs w:val="24"/>
                <w:lang w:val="ru-RU"/>
              </w:rPr>
            </w:pPr>
            <w:r w:rsidRPr="003A42D2">
              <w:rPr>
                <w:rFonts w:ascii="Times New Roman" w:eastAsia="Times New Roman" w:hAnsi="Times New Roman" w:cs="Times New Roman"/>
                <w:sz w:val="24"/>
                <w:szCs w:val="24"/>
                <w:lang w:val="ru-RU"/>
              </w:rPr>
              <w:t>Очень высокая</w:t>
            </w:r>
          </w:p>
        </w:tc>
      </w:tr>
      <w:tr w:rsidR="003A42D2" w:rsidRPr="003A42D2" w14:paraId="06C58583" w14:textId="77777777" w:rsidTr="00871743">
        <w:tc>
          <w:tcPr>
            <w:tcW w:w="1136" w:type="pct"/>
            <w:vAlign w:val="center"/>
          </w:tcPr>
          <w:p w14:paraId="35B1F7DB" w14:textId="77777777" w:rsidR="003A42D2" w:rsidRPr="003A42D2" w:rsidRDefault="003A42D2" w:rsidP="008C774A">
            <w:pPr>
              <w:jc w:val="center"/>
              <w:rPr>
                <w:rFonts w:ascii="Times New Roman" w:eastAsia="Times New Roman" w:hAnsi="Times New Roman" w:cs="Times New Roman"/>
                <w:b/>
                <w:sz w:val="24"/>
                <w:szCs w:val="24"/>
                <w:lang w:val="ru-RU"/>
              </w:rPr>
            </w:pPr>
            <w:r w:rsidRPr="003A42D2">
              <w:rPr>
                <w:rFonts w:ascii="Times New Roman" w:eastAsia="Times New Roman" w:hAnsi="Times New Roman" w:cs="Times New Roman"/>
                <w:b/>
                <w:sz w:val="24"/>
                <w:szCs w:val="24"/>
                <w:lang w:val="ru-RU"/>
              </w:rPr>
              <w:t>Технологическое внедрение</w:t>
            </w:r>
          </w:p>
        </w:tc>
        <w:tc>
          <w:tcPr>
            <w:tcW w:w="1528" w:type="pct"/>
            <w:vAlign w:val="center"/>
          </w:tcPr>
          <w:p w14:paraId="077E6427" w14:textId="77777777" w:rsidR="003A42D2" w:rsidRPr="003A42D2" w:rsidRDefault="003A42D2" w:rsidP="008C774A">
            <w:pPr>
              <w:jc w:val="center"/>
              <w:rPr>
                <w:rFonts w:ascii="Times New Roman" w:eastAsia="Times New Roman" w:hAnsi="Times New Roman" w:cs="Times New Roman"/>
                <w:sz w:val="24"/>
                <w:szCs w:val="24"/>
                <w:lang w:val="ru-RU"/>
              </w:rPr>
            </w:pPr>
            <w:r w:rsidRPr="003A42D2">
              <w:rPr>
                <w:rFonts w:ascii="Times New Roman" w:eastAsia="Times New Roman" w:hAnsi="Times New Roman" w:cs="Times New Roman"/>
                <w:sz w:val="24"/>
                <w:szCs w:val="24"/>
                <w:lang w:val="ru-RU"/>
              </w:rPr>
              <w:t>Ограниченное</w:t>
            </w:r>
          </w:p>
        </w:tc>
        <w:tc>
          <w:tcPr>
            <w:tcW w:w="1262" w:type="pct"/>
            <w:vAlign w:val="center"/>
          </w:tcPr>
          <w:p w14:paraId="16D4EC9C" w14:textId="77777777" w:rsidR="003A42D2" w:rsidRPr="003A42D2" w:rsidRDefault="003A42D2" w:rsidP="008C774A">
            <w:pPr>
              <w:jc w:val="center"/>
              <w:rPr>
                <w:rFonts w:ascii="Times New Roman" w:eastAsia="Times New Roman" w:hAnsi="Times New Roman" w:cs="Times New Roman"/>
                <w:sz w:val="24"/>
                <w:szCs w:val="24"/>
                <w:lang w:val="ru-RU"/>
              </w:rPr>
            </w:pPr>
            <w:r w:rsidRPr="003A42D2">
              <w:rPr>
                <w:rFonts w:ascii="Times New Roman" w:eastAsia="Times New Roman" w:hAnsi="Times New Roman" w:cs="Times New Roman"/>
                <w:sz w:val="24"/>
                <w:szCs w:val="24"/>
                <w:lang w:val="ru-RU"/>
              </w:rPr>
              <w:t>Частичное</w:t>
            </w:r>
          </w:p>
        </w:tc>
        <w:tc>
          <w:tcPr>
            <w:tcW w:w="1074" w:type="pct"/>
            <w:vAlign w:val="center"/>
          </w:tcPr>
          <w:p w14:paraId="0185D83E" w14:textId="77777777" w:rsidR="003A42D2" w:rsidRPr="003A42D2" w:rsidRDefault="003A42D2" w:rsidP="008C774A">
            <w:pPr>
              <w:jc w:val="center"/>
              <w:rPr>
                <w:rFonts w:ascii="Times New Roman" w:eastAsia="Times New Roman" w:hAnsi="Times New Roman" w:cs="Times New Roman"/>
                <w:sz w:val="24"/>
                <w:szCs w:val="24"/>
                <w:lang w:val="ru-RU"/>
              </w:rPr>
            </w:pPr>
            <w:r w:rsidRPr="003A42D2">
              <w:rPr>
                <w:rFonts w:ascii="Times New Roman" w:eastAsia="Times New Roman" w:hAnsi="Times New Roman" w:cs="Times New Roman"/>
                <w:sz w:val="24"/>
                <w:szCs w:val="24"/>
                <w:lang w:val="ru-RU"/>
              </w:rPr>
              <w:t>Активное</w:t>
            </w:r>
          </w:p>
        </w:tc>
      </w:tr>
      <w:tr w:rsidR="003A42D2" w:rsidRPr="003A42D2" w14:paraId="66A12ED1" w14:textId="77777777" w:rsidTr="00871743">
        <w:tc>
          <w:tcPr>
            <w:tcW w:w="1136" w:type="pct"/>
            <w:vAlign w:val="center"/>
          </w:tcPr>
          <w:p w14:paraId="629FB4E7" w14:textId="77777777" w:rsidR="003A42D2" w:rsidRPr="003A42D2" w:rsidRDefault="003A42D2" w:rsidP="008C774A">
            <w:pPr>
              <w:jc w:val="center"/>
              <w:rPr>
                <w:rFonts w:ascii="Times New Roman" w:eastAsia="Times New Roman" w:hAnsi="Times New Roman" w:cs="Times New Roman"/>
                <w:b/>
                <w:sz w:val="24"/>
                <w:szCs w:val="24"/>
                <w:lang w:val="ru-RU"/>
              </w:rPr>
            </w:pPr>
            <w:r w:rsidRPr="003A42D2">
              <w:rPr>
                <w:rFonts w:ascii="Times New Roman" w:eastAsia="Times New Roman" w:hAnsi="Times New Roman" w:cs="Times New Roman"/>
                <w:b/>
                <w:sz w:val="24"/>
                <w:szCs w:val="24"/>
                <w:lang w:val="ru-RU"/>
              </w:rPr>
              <w:t>Конкурентное преимущество</w:t>
            </w:r>
          </w:p>
        </w:tc>
        <w:tc>
          <w:tcPr>
            <w:tcW w:w="1528" w:type="pct"/>
            <w:vAlign w:val="center"/>
          </w:tcPr>
          <w:p w14:paraId="23EBDDBF" w14:textId="77777777" w:rsidR="003A42D2" w:rsidRPr="003A42D2" w:rsidRDefault="003A42D2" w:rsidP="008C774A">
            <w:pPr>
              <w:jc w:val="center"/>
              <w:rPr>
                <w:rFonts w:ascii="Times New Roman" w:eastAsia="Times New Roman" w:hAnsi="Times New Roman" w:cs="Times New Roman"/>
                <w:sz w:val="24"/>
                <w:szCs w:val="24"/>
                <w:lang w:val="ru-RU"/>
              </w:rPr>
            </w:pPr>
            <w:r w:rsidRPr="003A42D2">
              <w:rPr>
                <w:rFonts w:ascii="Times New Roman" w:eastAsia="Times New Roman" w:hAnsi="Times New Roman" w:cs="Times New Roman"/>
                <w:sz w:val="24"/>
                <w:szCs w:val="24"/>
                <w:lang w:val="ru-RU"/>
              </w:rPr>
              <w:t>Мультифункциональность</w:t>
            </w:r>
          </w:p>
        </w:tc>
        <w:tc>
          <w:tcPr>
            <w:tcW w:w="1262" w:type="pct"/>
            <w:vAlign w:val="center"/>
          </w:tcPr>
          <w:p w14:paraId="2AA69FAF" w14:textId="77777777" w:rsidR="003A42D2" w:rsidRPr="003A42D2" w:rsidRDefault="003A42D2" w:rsidP="008C774A">
            <w:pPr>
              <w:jc w:val="center"/>
              <w:rPr>
                <w:rFonts w:ascii="Times New Roman" w:eastAsia="Times New Roman" w:hAnsi="Times New Roman" w:cs="Times New Roman"/>
                <w:sz w:val="24"/>
                <w:szCs w:val="24"/>
                <w:lang w:val="ru-RU"/>
              </w:rPr>
            </w:pPr>
            <w:r w:rsidRPr="003A42D2">
              <w:rPr>
                <w:rFonts w:ascii="Times New Roman" w:eastAsia="Times New Roman" w:hAnsi="Times New Roman" w:cs="Times New Roman"/>
                <w:sz w:val="24"/>
                <w:szCs w:val="24"/>
                <w:lang w:val="ru-RU"/>
              </w:rPr>
              <w:t>Качество услуг и специализация</w:t>
            </w:r>
          </w:p>
        </w:tc>
        <w:tc>
          <w:tcPr>
            <w:tcW w:w="1074" w:type="pct"/>
            <w:vAlign w:val="center"/>
          </w:tcPr>
          <w:p w14:paraId="5548D85C" w14:textId="77777777" w:rsidR="003A42D2" w:rsidRPr="003A42D2" w:rsidRDefault="003A42D2" w:rsidP="008C774A">
            <w:pPr>
              <w:jc w:val="center"/>
              <w:rPr>
                <w:rFonts w:ascii="Times New Roman" w:eastAsia="Times New Roman" w:hAnsi="Times New Roman" w:cs="Times New Roman"/>
                <w:sz w:val="24"/>
                <w:szCs w:val="24"/>
                <w:lang w:val="ru-RU"/>
              </w:rPr>
            </w:pPr>
            <w:r w:rsidRPr="003A42D2">
              <w:rPr>
                <w:rFonts w:ascii="Times New Roman" w:eastAsia="Times New Roman" w:hAnsi="Times New Roman" w:cs="Times New Roman"/>
                <w:sz w:val="24"/>
                <w:szCs w:val="24"/>
                <w:lang w:val="ru-RU"/>
              </w:rPr>
              <w:t>Доступность и инновации</w:t>
            </w:r>
          </w:p>
        </w:tc>
      </w:tr>
    </w:tbl>
    <w:p w14:paraId="508DE942" w14:textId="77777777" w:rsidR="003A42D2" w:rsidRPr="003A42D2" w:rsidRDefault="003A42D2">
      <w:pPr>
        <w:ind w:firstLine="708"/>
        <w:jc w:val="both"/>
        <w:rPr>
          <w:rFonts w:ascii="Times New Roman" w:eastAsia="Times New Roman" w:hAnsi="Times New Roman" w:cs="Times New Roman"/>
          <w:sz w:val="24"/>
          <w:szCs w:val="24"/>
          <w:lang w:val="ru-RU"/>
        </w:rPr>
      </w:pPr>
    </w:p>
    <w:p w14:paraId="6F3A60F1" w14:textId="45CA5719" w:rsidR="00B97455" w:rsidRDefault="006808E5" w:rsidP="00E1658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Проанализировав данные сравнительной таблицы и статистическую информацию, мы можем заметить, что клиенты все чаще идут не только за узконаправленными, но и адаптивными услугами</w:t>
      </w:r>
      <w:r w:rsidR="009C758A" w:rsidRPr="009C758A">
        <w:rPr>
          <w:rFonts w:ascii="Times New Roman" w:eastAsia="Times New Roman" w:hAnsi="Times New Roman" w:cs="Times New Roman"/>
          <w:sz w:val="28"/>
          <w:szCs w:val="28"/>
          <w:lang w:val="ru-RU"/>
        </w:rPr>
        <w:t xml:space="preserve"> [6]</w:t>
      </w:r>
      <w:r>
        <w:rPr>
          <w:rFonts w:ascii="Times New Roman" w:eastAsia="Times New Roman" w:hAnsi="Times New Roman" w:cs="Times New Roman"/>
          <w:sz w:val="28"/>
          <w:szCs w:val="28"/>
        </w:rPr>
        <w:t xml:space="preserve">. То есть, их привлекают предложения, которые могут обеспечить им максимальные удобство и комфорт. </w:t>
      </w:r>
    </w:p>
    <w:p w14:paraId="2DA5E0D5" w14:textId="77777777" w:rsidR="00B97455" w:rsidRDefault="006808E5" w:rsidP="00E1658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Фитнес-индустрия на глобальном уровне демонстрирует схожие тенденции эволюции, хотя специфика и темпы изменений зависят от региональных особенностей и уровня цифровизации стран. В США и Западной Европе классические фитнес-клубы долго являлись доминирующей моделью благодаря высокой платежеспособности и традициям массового фитнеса. Однако начиная с 2010-х годов наблюдается бурный рост нишевых студий, особенно в сегментах пилатес, йоги и функционального тренинга, подогреваемый потребительской ориентацией на здоровье и психологическое благополучие.</w:t>
      </w:r>
    </w:p>
    <w:p w14:paraId="4FAF18C7" w14:textId="77777777" w:rsidR="00B97455" w:rsidRPr="001C0CC9" w:rsidRDefault="006808E5" w:rsidP="00E16581">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Гибридные форматы здесь активно развиваются на базе цифровых платформ с персонализированными программами тренировок, интеграцией носимых устройств и масштабными фитнес-сообществами онлайн. Китай и Юго-Восточная Азия активно внедряют технологические инновации, включая AI-коучинг и VR-тренировки, что отражает стремление к технологической авангардности</w:t>
      </w:r>
      <w:r w:rsidR="001A7C05" w:rsidRPr="001A7C05">
        <w:rPr>
          <w:rFonts w:ascii="Times New Roman" w:eastAsia="Times New Roman" w:hAnsi="Times New Roman" w:cs="Times New Roman"/>
          <w:sz w:val="28"/>
          <w:szCs w:val="28"/>
          <w:lang w:val="ru-RU"/>
        </w:rPr>
        <w:t xml:space="preserve"> [7]</w:t>
      </w:r>
      <w:r>
        <w:rPr>
          <w:rFonts w:ascii="Times New Roman" w:eastAsia="Times New Roman" w:hAnsi="Times New Roman" w:cs="Times New Roman"/>
          <w:sz w:val="28"/>
          <w:szCs w:val="28"/>
        </w:rPr>
        <w:t>. В России и СНГ интеграция гибридных моделей пока отстает, что связано с особенностями рынка и инфраструктуры, но наблюдается активный тренд в эту сторону, особенно после пандемии COVID-19</w:t>
      </w:r>
      <w:r w:rsidR="001C0CC9">
        <w:rPr>
          <w:rFonts w:ascii="Times New Roman" w:eastAsia="Times New Roman" w:hAnsi="Times New Roman" w:cs="Times New Roman"/>
          <w:sz w:val="28"/>
          <w:szCs w:val="28"/>
          <w:lang w:val="ru-RU"/>
        </w:rPr>
        <w:t>.</w:t>
      </w:r>
    </w:p>
    <w:p w14:paraId="0B567C7D" w14:textId="77777777" w:rsidR="00B97455" w:rsidRDefault="006808E5" w:rsidP="00E1658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сути, эволюция бизнес-моделей фитнес-услуг вызвана массовыми социальными трендами. Также персонализацию и упор на качество оказываемых услуг можно объяснить стремлением клубов не к ценовой, а качественной конкуренции. Однако наиболее вероятная причина такой заметной перемены в бизнес-моделях фитнеса — это стремление людей к спокойствию, мобильности и благополучию. Клиенты стали более требовательны к качеству, комфорту и доступности. Гибридность форматов позволила привлечь новых пользователей, в том числе молодое поколение с высокими цифровыми навыками и занятых людей с ограниченным временем. Рынок стал более сегментированным и конкурентным, что вынуждает бизнес интегрировать инновации и искать уникальные предложения.</w:t>
      </w:r>
    </w:p>
    <w:p w14:paraId="0FF273FF" w14:textId="77777777" w:rsidR="00B97455" w:rsidRPr="004A1B57" w:rsidRDefault="006808E5" w:rsidP="00E16581">
      <w:pPr>
        <w:spacing w:line="360" w:lineRule="auto"/>
        <w:ind w:firstLine="709"/>
        <w:jc w:val="both"/>
        <w:rPr>
          <w:rFonts w:ascii="Times New Roman" w:eastAsia="Times New Roman" w:hAnsi="Times New Roman" w:cs="Times New Roman"/>
          <w:bCs/>
          <w:sz w:val="28"/>
          <w:szCs w:val="28"/>
        </w:rPr>
      </w:pPr>
      <w:r w:rsidRPr="004A1B57">
        <w:rPr>
          <w:rFonts w:ascii="Times New Roman" w:eastAsia="Times New Roman" w:hAnsi="Times New Roman" w:cs="Times New Roman"/>
          <w:bCs/>
          <w:sz w:val="28"/>
          <w:szCs w:val="28"/>
        </w:rPr>
        <w:t>Аналитический обзор ключевых факторов развит</w:t>
      </w:r>
      <w:r w:rsidR="004A1B57">
        <w:rPr>
          <w:rFonts w:ascii="Times New Roman" w:eastAsia="Times New Roman" w:hAnsi="Times New Roman" w:cs="Times New Roman"/>
          <w:bCs/>
          <w:sz w:val="28"/>
          <w:szCs w:val="28"/>
        </w:rPr>
        <w:t>ия бизнес-моделей в сфере фитнес-услуг представлен ниже.</w:t>
      </w:r>
    </w:p>
    <w:p w14:paraId="6358B408" w14:textId="77777777" w:rsidR="00B97455" w:rsidRPr="004A1B57" w:rsidRDefault="004A1B57" w:rsidP="00E1658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lastRenderedPageBreak/>
        <w:t xml:space="preserve">1. </w:t>
      </w:r>
      <w:r w:rsidR="006808E5">
        <w:rPr>
          <w:rFonts w:ascii="Times New Roman" w:eastAsia="Times New Roman" w:hAnsi="Times New Roman" w:cs="Times New Roman"/>
          <w:sz w:val="28"/>
          <w:szCs w:val="28"/>
        </w:rPr>
        <w:t>Персонализация и клиентский опыт</w:t>
      </w:r>
      <w:r>
        <w:rPr>
          <w:rFonts w:ascii="Times New Roman" w:eastAsia="Times New Roman" w:hAnsi="Times New Roman" w:cs="Times New Roman"/>
          <w:sz w:val="28"/>
          <w:szCs w:val="28"/>
          <w:lang w:val="ru-RU"/>
        </w:rPr>
        <w:t xml:space="preserve">. </w:t>
      </w:r>
      <w:r w:rsidR="006808E5" w:rsidRPr="004A1B57">
        <w:rPr>
          <w:rFonts w:ascii="Times New Roman" w:eastAsia="Times New Roman" w:hAnsi="Times New Roman" w:cs="Times New Roman"/>
          <w:sz w:val="28"/>
          <w:szCs w:val="28"/>
        </w:rPr>
        <w:t>Современный фитнес-бизнес вынужден ориентироваться на максимальное удовлетворение индивидуальных потребностей клиентов. Персонализированные программы, онлайн-консультации и трекинг прогресса с помощью датчиков становятся критически важными факторами удержания.</w:t>
      </w:r>
    </w:p>
    <w:p w14:paraId="5CFF9229" w14:textId="77777777" w:rsidR="00B97455" w:rsidRPr="004A1B57" w:rsidRDefault="004A1B57" w:rsidP="00E1658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2. </w:t>
      </w:r>
      <w:r w:rsidR="006808E5">
        <w:rPr>
          <w:rFonts w:ascii="Times New Roman" w:eastAsia="Times New Roman" w:hAnsi="Times New Roman" w:cs="Times New Roman"/>
          <w:sz w:val="28"/>
          <w:szCs w:val="28"/>
        </w:rPr>
        <w:t>Технологическая трансформация</w:t>
      </w:r>
      <w:r>
        <w:rPr>
          <w:rFonts w:ascii="Times New Roman" w:eastAsia="Times New Roman" w:hAnsi="Times New Roman" w:cs="Times New Roman"/>
          <w:sz w:val="28"/>
          <w:szCs w:val="28"/>
          <w:lang w:val="ru-RU"/>
        </w:rPr>
        <w:t xml:space="preserve">. </w:t>
      </w:r>
      <w:r w:rsidR="006808E5" w:rsidRPr="004A1B57">
        <w:rPr>
          <w:rFonts w:ascii="Times New Roman" w:eastAsia="Times New Roman" w:hAnsi="Times New Roman" w:cs="Times New Roman"/>
          <w:sz w:val="28"/>
          <w:szCs w:val="28"/>
        </w:rPr>
        <w:t>Цифровые платформы, мобильные приложения, системы подписок и онлайн-тренировки создают новые экономические модели с меньшими капитальными затратами и более гибкими условиями для потребителей. Однако для многих регионов и операторов пока сохраняется повышенный порог входа в технологии и относительно низкий уровень цифровой грамотности.</w:t>
      </w:r>
    </w:p>
    <w:p w14:paraId="53972761" w14:textId="77777777" w:rsidR="00B97455" w:rsidRPr="004A1B57" w:rsidRDefault="004A1B57" w:rsidP="00E1658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3. </w:t>
      </w:r>
      <w:r w:rsidR="006808E5">
        <w:rPr>
          <w:rFonts w:ascii="Times New Roman" w:eastAsia="Times New Roman" w:hAnsi="Times New Roman" w:cs="Times New Roman"/>
          <w:sz w:val="28"/>
          <w:szCs w:val="28"/>
        </w:rPr>
        <w:t>Конкуренция и рыночная сегментация</w:t>
      </w:r>
      <w:r>
        <w:rPr>
          <w:rFonts w:ascii="Times New Roman" w:eastAsia="Times New Roman" w:hAnsi="Times New Roman" w:cs="Times New Roman"/>
          <w:sz w:val="28"/>
          <w:szCs w:val="28"/>
          <w:lang w:val="ru-RU"/>
        </w:rPr>
        <w:t xml:space="preserve">. </w:t>
      </w:r>
      <w:r w:rsidR="006808E5" w:rsidRPr="004A1B57">
        <w:rPr>
          <w:rFonts w:ascii="Times New Roman" w:eastAsia="Times New Roman" w:hAnsi="Times New Roman" w:cs="Times New Roman"/>
          <w:sz w:val="28"/>
          <w:szCs w:val="28"/>
        </w:rPr>
        <w:t>Рынок фитнеса становится все более сегментированным, что стимулирует конкурентоспособность и инновационное развитие. При этом классические крупные операторы сталкиваются с вызовами со стороны специализированных нишевых игроков и новых гибридных проектов.</w:t>
      </w:r>
    </w:p>
    <w:p w14:paraId="68CE9113" w14:textId="77777777" w:rsidR="00B97455" w:rsidRPr="004A1B57" w:rsidRDefault="004A1B57" w:rsidP="00E1658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4. </w:t>
      </w:r>
      <w:r w:rsidR="006808E5">
        <w:rPr>
          <w:rFonts w:ascii="Times New Roman" w:eastAsia="Times New Roman" w:hAnsi="Times New Roman" w:cs="Times New Roman"/>
          <w:sz w:val="28"/>
          <w:szCs w:val="28"/>
        </w:rPr>
        <w:t>Экологические и социальные тренды</w:t>
      </w:r>
      <w:r>
        <w:rPr>
          <w:rFonts w:ascii="Times New Roman" w:eastAsia="Times New Roman" w:hAnsi="Times New Roman" w:cs="Times New Roman"/>
          <w:sz w:val="28"/>
          <w:szCs w:val="28"/>
          <w:lang w:val="ru-RU"/>
        </w:rPr>
        <w:t xml:space="preserve">. </w:t>
      </w:r>
      <w:r w:rsidR="006808E5" w:rsidRPr="004A1B57">
        <w:rPr>
          <w:rFonts w:ascii="Times New Roman" w:eastAsia="Times New Roman" w:hAnsi="Times New Roman" w:cs="Times New Roman"/>
          <w:sz w:val="28"/>
          <w:szCs w:val="28"/>
        </w:rPr>
        <w:t>Все большее внимание уделяется устойчивому развитию, биоэкологии и социальной ответственности бизнеса. Это отражается в выборе материалов в фитнес-оборудовании, организационных практиках и программных предложениях.</w:t>
      </w:r>
    </w:p>
    <w:p w14:paraId="57A061C3" w14:textId="77777777" w:rsidR="00B97455" w:rsidRPr="004A1B57" w:rsidRDefault="004A1B57" w:rsidP="00E1658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5. </w:t>
      </w:r>
      <w:r w:rsidR="006808E5">
        <w:rPr>
          <w:rFonts w:ascii="Times New Roman" w:eastAsia="Times New Roman" w:hAnsi="Times New Roman" w:cs="Times New Roman"/>
          <w:sz w:val="28"/>
          <w:szCs w:val="28"/>
        </w:rPr>
        <w:t>Влияние пандемии COVID-19</w:t>
      </w:r>
      <w:r>
        <w:rPr>
          <w:rFonts w:ascii="Times New Roman" w:eastAsia="Times New Roman" w:hAnsi="Times New Roman" w:cs="Times New Roman"/>
          <w:sz w:val="28"/>
          <w:szCs w:val="28"/>
          <w:lang w:val="ru-RU"/>
        </w:rPr>
        <w:t xml:space="preserve">. </w:t>
      </w:r>
      <w:r w:rsidR="006808E5" w:rsidRPr="004A1B57">
        <w:rPr>
          <w:rFonts w:ascii="Times New Roman" w:eastAsia="Times New Roman" w:hAnsi="Times New Roman" w:cs="Times New Roman"/>
          <w:sz w:val="28"/>
          <w:szCs w:val="28"/>
        </w:rPr>
        <w:t>Пандемия ускорила изменения в отрасли, вызвав массовый переход к онлайн-тренировкам и усиление роли цифровых решений, что лишь подтвердило необходимость адаптации традиционных бизнес-моделей к новым условиям и стимулы для создания гибридных форматов.</w:t>
      </w:r>
    </w:p>
    <w:p w14:paraId="3ED36A34" w14:textId="77777777" w:rsidR="00B97455" w:rsidRDefault="008B513E" w:rsidP="00E1658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Таким образом</w:t>
      </w:r>
      <w:r w:rsidR="006808E5">
        <w:rPr>
          <w:rFonts w:ascii="Times New Roman" w:eastAsia="Times New Roman" w:hAnsi="Times New Roman" w:cs="Times New Roman"/>
          <w:sz w:val="28"/>
          <w:szCs w:val="28"/>
        </w:rPr>
        <w:t>, фитнес-бизнес будет развиваться в сторону усиленной цифровизации, расширения интегрированных мультиформатных платформ и усиления персонализации через AI и аналитические инструменты. Важно также учитывать влияние социальных факторов, таких как оздоровительные тренды и экологическая устойчивость. Формирование экосистем фитнеса с развернутой сервисной составляющей станет ключевой стратегической задачей.</w:t>
      </w:r>
    </w:p>
    <w:p w14:paraId="4F9E2A1A" w14:textId="77777777" w:rsidR="00B97455" w:rsidRPr="004A1B57" w:rsidRDefault="006808E5" w:rsidP="00E16581">
      <w:pPr>
        <w:spacing w:line="360" w:lineRule="auto"/>
        <w:ind w:firstLine="709"/>
        <w:jc w:val="both"/>
        <w:rPr>
          <w:rFonts w:ascii="Times New Roman" w:eastAsia="Times New Roman" w:hAnsi="Times New Roman" w:cs="Times New Roman"/>
          <w:bCs/>
          <w:sz w:val="28"/>
          <w:szCs w:val="28"/>
          <w:lang w:val="ru-RU"/>
        </w:rPr>
      </w:pPr>
      <w:r w:rsidRPr="004A1B57">
        <w:rPr>
          <w:rFonts w:ascii="Times New Roman" w:eastAsia="Times New Roman" w:hAnsi="Times New Roman" w:cs="Times New Roman"/>
          <w:bCs/>
          <w:sz w:val="28"/>
          <w:szCs w:val="28"/>
        </w:rPr>
        <w:lastRenderedPageBreak/>
        <w:t>Практические рекомендации д</w:t>
      </w:r>
      <w:r w:rsidR="004A1B57" w:rsidRPr="004A1B57">
        <w:rPr>
          <w:rFonts w:ascii="Times New Roman" w:eastAsia="Times New Roman" w:hAnsi="Times New Roman" w:cs="Times New Roman"/>
          <w:bCs/>
          <w:sz w:val="28"/>
          <w:szCs w:val="28"/>
        </w:rPr>
        <w:t>ля фитнес-компаний</w:t>
      </w:r>
      <w:r w:rsidR="004A1B57" w:rsidRPr="004A1B57">
        <w:rPr>
          <w:rFonts w:ascii="Times New Roman" w:eastAsia="Times New Roman" w:hAnsi="Times New Roman" w:cs="Times New Roman"/>
          <w:bCs/>
          <w:sz w:val="28"/>
          <w:szCs w:val="28"/>
          <w:lang w:val="ru-RU"/>
        </w:rPr>
        <w:t>:</w:t>
      </w:r>
    </w:p>
    <w:p w14:paraId="01C1FFCA" w14:textId="1CCF2EA4" w:rsidR="00B97455" w:rsidRPr="004A1B57" w:rsidRDefault="00E16581" w:rsidP="00E16581">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004A1B57">
        <w:rPr>
          <w:rFonts w:ascii="Times New Roman" w:eastAsia="Times New Roman" w:hAnsi="Times New Roman" w:cs="Times New Roman"/>
          <w:sz w:val="28"/>
          <w:szCs w:val="28"/>
        </w:rPr>
        <w:t>а</w:t>
      </w:r>
      <w:r w:rsidR="006808E5">
        <w:rPr>
          <w:rFonts w:ascii="Times New Roman" w:eastAsia="Times New Roman" w:hAnsi="Times New Roman" w:cs="Times New Roman"/>
          <w:sz w:val="28"/>
          <w:szCs w:val="28"/>
        </w:rPr>
        <w:t>ктивно внедрять и развивать цифровые сервисы, ориентированные на персонал</w:t>
      </w:r>
      <w:r w:rsidR="004A1B57">
        <w:rPr>
          <w:rFonts w:ascii="Times New Roman" w:eastAsia="Times New Roman" w:hAnsi="Times New Roman" w:cs="Times New Roman"/>
          <w:sz w:val="28"/>
          <w:szCs w:val="28"/>
        </w:rPr>
        <w:t>изацию и удобство пользователей</w:t>
      </w:r>
      <w:r w:rsidR="004A1B57">
        <w:rPr>
          <w:rFonts w:ascii="Times New Roman" w:eastAsia="Times New Roman" w:hAnsi="Times New Roman" w:cs="Times New Roman"/>
          <w:sz w:val="28"/>
          <w:szCs w:val="28"/>
          <w:lang w:val="ru-RU"/>
        </w:rPr>
        <w:t>;</w:t>
      </w:r>
    </w:p>
    <w:p w14:paraId="0A7EA1C8" w14:textId="1FAF9C2E" w:rsidR="00B97455" w:rsidRDefault="00E16581" w:rsidP="00E1658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 </w:t>
      </w:r>
      <w:r w:rsidR="004A1B57">
        <w:rPr>
          <w:rFonts w:ascii="Times New Roman" w:eastAsia="Times New Roman" w:hAnsi="Times New Roman" w:cs="Times New Roman"/>
          <w:sz w:val="28"/>
          <w:szCs w:val="28"/>
        </w:rPr>
        <w:t>р</w:t>
      </w:r>
      <w:r w:rsidR="006808E5">
        <w:rPr>
          <w:rFonts w:ascii="Times New Roman" w:eastAsia="Times New Roman" w:hAnsi="Times New Roman" w:cs="Times New Roman"/>
          <w:sz w:val="28"/>
          <w:szCs w:val="28"/>
        </w:rPr>
        <w:t>азвивать мультиформатные платформы, комбинирующие офлайн и онлайн опыты.</w:t>
      </w:r>
    </w:p>
    <w:p w14:paraId="37112E61" w14:textId="35B01CC3" w:rsidR="00B97455" w:rsidRPr="004A1B57" w:rsidRDefault="00E16581" w:rsidP="00E16581">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004A1B57">
        <w:rPr>
          <w:rFonts w:ascii="Times New Roman" w:eastAsia="Times New Roman" w:hAnsi="Times New Roman" w:cs="Times New Roman"/>
          <w:sz w:val="28"/>
          <w:szCs w:val="28"/>
        </w:rPr>
        <w:t>у</w:t>
      </w:r>
      <w:r w:rsidR="006808E5">
        <w:rPr>
          <w:rFonts w:ascii="Times New Roman" w:eastAsia="Times New Roman" w:hAnsi="Times New Roman" w:cs="Times New Roman"/>
          <w:sz w:val="28"/>
          <w:szCs w:val="28"/>
        </w:rPr>
        <w:t>силивать внимание к wellness-направлениям (то есть направлениям, концентрирующим внимание не только на спортивных достижениях, н</w:t>
      </w:r>
      <w:r w:rsidR="004A1B57">
        <w:rPr>
          <w:rFonts w:ascii="Times New Roman" w:eastAsia="Times New Roman" w:hAnsi="Times New Roman" w:cs="Times New Roman"/>
          <w:sz w:val="28"/>
          <w:szCs w:val="28"/>
        </w:rPr>
        <w:t>о и на ментальном благополучии)</w:t>
      </w:r>
      <w:r w:rsidR="004A1B57">
        <w:rPr>
          <w:rFonts w:ascii="Times New Roman" w:eastAsia="Times New Roman" w:hAnsi="Times New Roman" w:cs="Times New Roman"/>
          <w:sz w:val="28"/>
          <w:szCs w:val="28"/>
          <w:lang w:val="ru-RU"/>
        </w:rPr>
        <w:t>;</w:t>
      </w:r>
    </w:p>
    <w:p w14:paraId="292D1CF7" w14:textId="22F29ECF" w:rsidR="00B97455" w:rsidRPr="004A1B57" w:rsidRDefault="00E16581" w:rsidP="00E16581">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004A1B57">
        <w:rPr>
          <w:rFonts w:ascii="Times New Roman" w:eastAsia="Times New Roman" w:hAnsi="Times New Roman" w:cs="Times New Roman"/>
          <w:sz w:val="28"/>
          <w:szCs w:val="28"/>
        </w:rPr>
        <w:t>и</w:t>
      </w:r>
      <w:r w:rsidR="006808E5">
        <w:rPr>
          <w:rFonts w:ascii="Times New Roman" w:eastAsia="Times New Roman" w:hAnsi="Times New Roman" w:cs="Times New Roman"/>
          <w:sz w:val="28"/>
          <w:szCs w:val="28"/>
        </w:rPr>
        <w:t>нвестировать в обучение персонала цифровым и</w:t>
      </w:r>
      <w:r w:rsidR="004A1B57">
        <w:rPr>
          <w:rFonts w:ascii="Times New Roman" w:eastAsia="Times New Roman" w:hAnsi="Times New Roman" w:cs="Times New Roman"/>
          <w:sz w:val="28"/>
          <w:szCs w:val="28"/>
        </w:rPr>
        <w:t>нструментам и повышению сервиса</w:t>
      </w:r>
      <w:r w:rsidR="004A1B57">
        <w:rPr>
          <w:rFonts w:ascii="Times New Roman" w:eastAsia="Times New Roman" w:hAnsi="Times New Roman" w:cs="Times New Roman"/>
          <w:sz w:val="28"/>
          <w:szCs w:val="28"/>
          <w:lang w:val="ru-RU"/>
        </w:rPr>
        <w:t>;</w:t>
      </w:r>
    </w:p>
    <w:p w14:paraId="42BD0333" w14:textId="5137594F" w:rsidR="00B97455" w:rsidRDefault="00E16581" w:rsidP="00E1658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 </w:t>
      </w:r>
      <w:r w:rsidR="004A1B57">
        <w:rPr>
          <w:rFonts w:ascii="Times New Roman" w:eastAsia="Times New Roman" w:hAnsi="Times New Roman" w:cs="Times New Roman"/>
          <w:sz w:val="28"/>
          <w:szCs w:val="28"/>
        </w:rPr>
        <w:t>у</w:t>
      </w:r>
      <w:r w:rsidR="006808E5">
        <w:rPr>
          <w:rFonts w:ascii="Times New Roman" w:eastAsia="Times New Roman" w:hAnsi="Times New Roman" w:cs="Times New Roman"/>
          <w:sz w:val="28"/>
          <w:szCs w:val="28"/>
        </w:rPr>
        <w:t>читывать региональные особенности и предпочтения целевой аудитории при разработке стратегий развития.</w:t>
      </w:r>
    </w:p>
    <w:p w14:paraId="6830A2B4" w14:textId="2A532D31" w:rsidR="00B97455" w:rsidRDefault="006808E5" w:rsidP="00E1658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Эволюция бизнес-моделей в фитнес-услугах отражает изменение запросов современного потребителя и технологический прогресс. От классических клубов с их широкой офлайн-инфраструктурой к малым студиям с акцентом на специализацию и высокое качество, а затем к гибридным форматам с интеграцией цифровых технологий — эти этапы формируют новый ландшафт индустрии. Осознание этих изменений помогает компаниям выстраивать гибкие стратегии развития и повышать конкурентоспособность в условиях меняющегося рынка. Самое важное при определении наиболее подходящей бизнес-модели — целевая аудитория. Любая модель найдет свою аудиторию, однако расширение цифрового сервиса должно учитываться владельцами фитнес-клубов самых разнообразных форматов.</w:t>
      </w:r>
    </w:p>
    <w:p w14:paraId="2CDEB1CD" w14:textId="77777777" w:rsidR="00FA3916" w:rsidRPr="00A97B9E" w:rsidRDefault="00FA3916" w:rsidP="00A97B9E">
      <w:pPr>
        <w:spacing w:line="360" w:lineRule="auto"/>
        <w:ind w:firstLine="709"/>
        <w:jc w:val="center"/>
        <w:rPr>
          <w:rFonts w:ascii="Times New Roman" w:eastAsia="Times New Roman" w:hAnsi="Times New Roman" w:cs="Times New Roman"/>
          <w:b/>
          <w:bCs/>
          <w:i/>
          <w:iCs/>
          <w:sz w:val="28"/>
          <w:szCs w:val="28"/>
          <w:lang w:val="ru-RU"/>
        </w:rPr>
      </w:pPr>
      <w:r w:rsidRPr="00A97B9E">
        <w:rPr>
          <w:rFonts w:ascii="Times New Roman" w:eastAsia="Times New Roman" w:hAnsi="Times New Roman" w:cs="Times New Roman"/>
          <w:b/>
          <w:bCs/>
          <w:i/>
          <w:iCs/>
          <w:sz w:val="28"/>
          <w:szCs w:val="28"/>
          <w:lang w:val="ru-RU"/>
        </w:rPr>
        <w:t>Список литературы</w:t>
      </w:r>
    </w:p>
    <w:p w14:paraId="7657DA37" w14:textId="71536B6C" w:rsidR="00FA3916" w:rsidRPr="00A97B9E" w:rsidRDefault="00FA3916" w:rsidP="00A97B9E">
      <w:pPr>
        <w:spacing w:line="360" w:lineRule="auto"/>
        <w:ind w:firstLine="709"/>
        <w:jc w:val="both"/>
        <w:rPr>
          <w:rFonts w:ascii="Times New Roman" w:eastAsia="Times New Roman" w:hAnsi="Times New Roman" w:cs="Times New Roman"/>
          <w:sz w:val="28"/>
          <w:szCs w:val="28"/>
          <w:lang w:val="ru-RU"/>
        </w:rPr>
      </w:pPr>
      <w:r w:rsidRPr="00A97B9E">
        <w:rPr>
          <w:rFonts w:ascii="Times New Roman" w:eastAsia="Times New Roman" w:hAnsi="Times New Roman" w:cs="Times New Roman"/>
          <w:sz w:val="28"/>
          <w:szCs w:val="28"/>
          <w:lang w:val="ru-RU"/>
        </w:rPr>
        <w:t>1. Беставишвили, Т.Р. Организационно-экономические факторы становления фитнес-клуба</w:t>
      </w:r>
      <w:r w:rsidR="00E16581">
        <w:rPr>
          <w:rFonts w:ascii="Times New Roman" w:eastAsia="Times New Roman" w:hAnsi="Times New Roman" w:cs="Times New Roman"/>
          <w:sz w:val="28"/>
          <w:szCs w:val="28"/>
          <w:lang w:val="ru-RU"/>
        </w:rPr>
        <w:t xml:space="preserve"> </w:t>
      </w:r>
      <w:r w:rsidR="00A97B9E" w:rsidRPr="00A97B9E">
        <w:rPr>
          <w:rFonts w:ascii="Times New Roman" w:eastAsia="Times New Roman" w:hAnsi="Times New Roman" w:cs="Times New Roman"/>
          <w:sz w:val="28"/>
          <w:szCs w:val="28"/>
          <w:lang w:val="ru-RU"/>
        </w:rPr>
        <w:t>/ Т. Р. Беставишвили.</w:t>
      </w:r>
      <w:r w:rsidRPr="00A97B9E">
        <w:rPr>
          <w:rFonts w:ascii="Times New Roman" w:eastAsia="Times New Roman" w:hAnsi="Times New Roman" w:cs="Times New Roman"/>
          <w:sz w:val="28"/>
          <w:szCs w:val="28"/>
          <w:lang w:val="ru-RU"/>
        </w:rPr>
        <w:t xml:space="preserve"> </w:t>
      </w:r>
      <w:r w:rsidR="00E16581">
        <w:rPr>
          <w:rFonts w:ascii="Times New Roman" w:eastAsia="Times New Roman" w:hAnsi="Times New Roman" w:cs="Times New Roman"/>
          <w:sz w:val="28"/>
          <w:szCs w:val="28"/>
          <w:lang w:val="ru-RU"/>
        </w:rPr>
        <w:t xml:space="preserve">- </w:t>
      </w:r>
      <w:r w:rsidRPr="00A97B9E">
        <w:rPr>
          <w:rFonts w:ascii="Times New Roman" w:eastAsia="Times New Roman" w:hAnsi="Times New Roman" w:cs="Times New Roman"/>
          <w:sz w:val="28"/>
          <w:szCs w:val="28"/>
          <w:lang w:val="ru-RU"/>
        </w:rPr>
        <w:t xml:space="preserve">М.: Траектория, 2017. </w:t>
      </w:r>
      <w:r w:rsidR="00E16581">
        <w:rPr>
          <w:rFonts w:ascii="Times New Roman" w:eastAsia="Times New Roman" w:hAnsi="Times New Roman" w:cs="Times New Roman"/>
          <w:sz w:val="28"/>
          <w:szCs w:val="28"/>
          <w:lang w:val="ru-RU"/>
        </w:rPr>
        <w:t>-</w:t>
      </w:r>
      <w:r w:rsidRPr="00A97B9E">
        <w:rPr>
          <w:rFonts w:ascii="Times New Roman" w:eastAsia="Times New Roman" w:hAnsi="Times New Roman" w:cs="Times New Roman"/>
          <w:sz w:val="28"/>
          <w:szCs w:val="28"/>
          <w:lang w:val="ru-RU"/>
        </w:rPr>
        <w:t xml:space="preserve"> 248 с.</w:t>
      </w:r>
    </w:p>
    <w:p w14:paraId="235B5A88" w14:textId="38D5AA48" w:rsidR="00FA3916" w:rsidRPr="00A97B9E" w:rsidRDefault="00FA3916" w:rsidP="00A97B9E">
      <w:pPr>
        <w:spacing w:line="360" w:lineRule="auto"/>
        <w:ind w:firstLine="709"/>
        <w:jc w:val="both"/>
        <w:rPr>
          <w:rFonts w:ascii="Times New Roman" w:eastAsia="Times New Roman" w:hAnsi="Times New Roman" w:cs="Times New Roman"/>
          <w:sz w:val="28"/>
          <w:szCs w:val="28"/>
          <w:lang w:val="ru-RU"/>
        </w:rPr>
      </w:pPr>
      <w:r w:rsidRPr="00A97B9E">
        <w:rPr>
          <w:rFonts w:ascii="Times New Roman" w:eastAsia="Times New Roman" w:hAnsi="Times New Roman" w:cs="Times New Roman"/>
          <w:sz w:val="28"/>
          <w:szCs w:val="28"/>
          <w:lang w:val="ru-RU"/>
        </w:rPr>
        <w:t>2. Дари, Е</w:t>
      </w:r>
      <w:r w:rsidR="00E16581">
        <w:rPr>
          <w:rFonts w:ascii="Times New Roman" w:eastAsia="Times New Roman" w:hAnsi="Times New Roman" w:cs="Times New Roman"/>
          <w:sz w:val="28"/>
          <w:szCs w:val="28"/>
          <w:lang w:val="ru-RU"/>
        </w:rPr>
        <w:t>.</w:t>
      </w:r>
      <w:r w:rsidRPr="00A97B9E">
        <w:rPr>
          <w:rFonts w:ascii="Times New Roman" w:eastAsia="Times New Roman" w:hAnsi="Times New Roman" w:cs="Times New Roman"/>
          <w:sz w:val="28"/>
          <w:szCs w:val="28"/>
          <w:lang w:val="ru-RU"/>
        </w:rPr>
        <w:t xml:space="preserve"> Фитнес-клуб под ключ</w:t>
      </w:r>
      <w:r w:rsidR="00E16581">
        <w:rPr>
          <w:rFonts w:ascii="Times New Roman" w:eastAsia="Times New Roman" w:hAnsi="Times New Roman" w:cs="Times New Roman"/>
          <w:sz w:val="28"/>
          <w:szCs w:val="28"/>
          <w:lang w:val="ru-RU"/>
        </w:rPr>
        <w:t xml:space="preserve"> </w:t>
      </w:r>
      <w:r w:rsidR="00A97B9E" w:rsidRPr="00A97B9E">
        <w:rPr>
          <w:rFonts w:ascii="Times New Roman" w:eastAsia="Times New Roman" w:hAnsi="Times New Roman" w:cs="Times New Roman"/>
          <w:sz w:val="28"/>
          <w:szCs w:val="28"/>
          <w:lang w:val="ru-RU"/>
        </w:rPr>
        <w:t>/</w:t>
      </w:r>
      <w:r w:rsidRPr="00A97B9E">
        <w:rPr>
          <w:rFonts w:ascii="Times New Roman" w:eastAsia="Times New Roman" w:hAnsi="Times New Roman" w:cs="Times New Roman"/>
          <w:sz w:val="28"/>
          <w:szCs w:val="28"/>
          <w:lang w:val="ru-RU"/>
        </w:rPr>
        <w:t xml:space="preserve"> </w:t>
      </w:r>
      <w:r w:rsidR="00A97B9E" w:rsidRPr="00A97B9E">
        <w:rPr>
          <w:rFonts w:ascii="Times New Roman" w:eastAsia="Times New Roman" w:hAnsi="Times New Roman" w:cs="Times New Roman"/>
          <w:sz w:val="28"/>
          <w:szCs w:val="28"/>
          <w:lang w:val="ru-RU"/>
        </w:rPr>
        <w:t xml:space="preserve">Е. Дари, В Железнова. </w:t>
      </w:r>
      <w:r w:rsidR="00E16581">
        <w:rPr>
          <w:rFonts w:ascii="Times New Roman" w:eastAsia="Times New Roman" w:hAnsi="Times New Roman" w:cs="Times New Roman"/>
          <w:sz w:val="28"/>
          <w:szCs w:val="28"/>
          <w:lang w:val="ru-RU"/>
        </w:rPr>
        <w:t>-</w:t>
      </w:r>
      <w:r w:rsidRPr="00A97B9E">
        <w:rPr>
          <w:rFonts w:ascii="Times New Roman" w:eastAsia="Times New Roman" w:hAnsi="Times New Roman" w:cs="Times New Roman"/>
          <w:sz w:val="28"/>
          <w:szCs w:val="28"/>
          <w:lang w:val="ru-RU"/>
        </w:rPr>
        <w:t xml:space="preserve"> СПб.: Питер, 2021. </w:t>
      </w:r>
      <w:r w:rsidR="00E16581">
        <w:rPr>
          <w:rFonts w:ascii="Times New Roman" w:eastAsia="Times New Roman" w:hAnsi="Times New Roman" w:cs="Times New Roman"/>
          <w:sz w:val="28"/>
          <w:szCs w:val="28"/>
          <w:lang w:val="ru-RU"/>
        </w:rPr>
        <w:t>-</w:t>
      </w:r>
      <w:r w:rsidRPr="00A97B9E">
        <w:rPr>
          <w:rFonts w:ascii="Times New Roman" w:eastAsia="Times New Roman" w:hAnsi="Times New Roman" w:cs="Times New Roman"/>
          <w:sz w:val="28"/>
          <w:szCs w:val="28"/>
          <w:lang w:val="ru-RU"/>
        </w:rPr>
        <w:t xml:space="preserve"> 320 с.</w:t>
      </w:r>
    </w:p>
    <w:p w14:paraId="02ACD246" w14:textId="5C4AA33E" w:rsidR="00FA3916" w:rsidRPr="00A97B9E" w:rsidRDefault="00FA3916" w:rsidP="00A97B9E">
      <w:pPr>
        <w:spacing w:line="360" w:lineRule="auto"/>
        <w:ind w:firstLine="709"/>
        <w:jc w:val="both"/>
        <w:rPr>
          <w:rFonts w:ascii="Times New Roman" w:eastAsia="Times New Roman" w:hAnsi="Times New Roman" w:cs="Times New Roman"/>
          <w:sz w:val="28"/>
          <w:szCs w:val="28"/>
          <w:lang w:val="ru-RU"/>
        </w:rPr>
      </w:pPr>
      <w:r w:rsidRPr="00A97B9E">
        <w:rPr>
          <w:rFonts w:ascii="Times New Roman" w:eastAsia="Times New Roman" w:hAnsi="Times New Roman" w:cs="Times New Roman"/>
          <w:sz w:val="28"/>
          <w:szCs w:val="28"/>
          <w:lang w:val="ru-RU"/>
        </w:rPr>
        <w:t>3. Иванов, В.Д. Ключевые аспекты бизнеса в фитнес-индустрии</w:t>
      </w:r>
      <w:r w:rsidR="00E16581">
        <w:rPr>
          <w:rFonts w:ascii="Times New Roman" w:eastAsia="Times New Roman" w:hAnsi="Times New Roman" w:cs="Times New Roman"/>
          <w:sz w:val="28"/>
          <w:szCs w:val="28"/>
          <w:lang w:val="ru-RU"/>
        </w:rPr>
        <w:t xml:space="preserve"> </w:t>
      </w:r>
      <w:r w:rsidR="00A97B9E" w:rsidRPr="00A97B9E">
        <w:rPr>
          <w:rFonts w:ascii="Times New Roman" w:eastAsia="Times New Roman" w:hAnsi="Times New Roman" w:cs="Times New Roman"/>
          <w:sz w:val="28"/>
          <w:szCs w:val="28"/>
          <w:lang w:val="ru-RU"/>
        </w:rPr>
        <w:t xml:space="preserve">/ В.Д.  Иванов </w:t>
      </w:r>
      <w:r w:rsidRPr="00A97B9E">
        <w:rPr>
          <w:rFonts w:ascii="Times New Roman" w:eastAsia="Times New Roman" w:hAnsi="Times New Roman" w:cs="Times New Roman"/>
          <w:sz w:val="28"/>
          <w:szCs w:val="28"/>
          <w:lang w:val="ru-RU"/>
        </w:rPr>
        <w:t xml:space="preserve">// Наука и спорт: современные тенденции. </w:t>
      </w:r>
      <w:r w:rsidR="00E16581">
        <w:rPr>
          <w:rFonts w:ascii="Times New Roman" w:eastAsia="Times New Roman" w:hAnsi="Times New Roman" w:cs="Times New Roman"/>
          <w:sz w:val="28"/>
          <w:szCs w:val="28"/>
          <w:lang w:val="ru-RU"/>
        </w:rPr>
        <w:t>-</w:t>
      </w:r>
      <w:r w:rsidRPr="00A97B9E">
        <w:rPr>
          <w:rFonts w:ascii="Times New Roman" w:eastAsia="Times New Roman" w:hAnsi="Times New Roman" w:cs="Times New Roman"/>
          <w:sz w:val="28"/>
          <w:szCs w:val="28"/>
          <w:lang w:val="ru-RU"/>
        </w:rPr>
        <w:t xml:space="preserve"> 2025. </w:t>
      </w:r>
      <w:r w:rsidR="00E16581">
        <w:rPr>
          <w:rFonts w:ascii="Times New Roman" w:eastAsia="Times New Roman" w:hAnsi="Times New Roman" w:cs="Times New Roman"/>
          <w:sz w:val="28"/>
          <w:szCs w:val="28"/>
          <w:lang w:val="ru-RU"/>
        </w:rPr>
        <w:t>-</w:t>
      </w:r>
      <w:r w:rsidRPr="00A97B9E">
        <w:rPr>
          <w:rFonts w:ascii="Times New Roman" w:eastAsia="Times New Roman" w:hAnsi="Times New Roman" w:cs="Times New Roman"/>
          <w:sz w:val="28"/>
          <w:szCs w:val="28"/>
          <w:lang w:val="ru-RU"/>
        </w:rPr>
        <w:t xml:space="preserve"> № 2. </w:t>
      </w:r>
      <w:r w:rsidR="00E16581">
        <w:rPr>
          <w:rFonts w:ascii="Times New Roman" w:eastAsia="Times New Roman" w:hAnsi="Times New Roman" w:cs="Times New Roman"/>
          <w:sz w:val="28"/>
          <w:szCs w:val="28"/>
          <w:lang w:val="ru-RU"/>
        </w:rPr>
        <w:t>-</w:t>
      </w:r>
      <w:r w:rsidRPr="00A97B9E">
        <w:rPr>
          <w:rFonts w:ascii="Times New Roman" w:eastAsia="Times New Roman" w:hAnsi="Times New Roman" w:cs="Times New Roman"/>
          <w:sz w:val="28"/>
          <w:szCs w:val="28"/>
          <w:lang w:val="ru-RU"/>
        </w:rPr>
        <w:t xml:space="preserve"> С. 45–58.</w:t>
      </w:r>
    </w:p>
    <w:p w14:paraId="3B0B8A1E" w14:textId="6ED83BA6" w:rsidR="00FA3916" w:rsidRPr="00A97B9E" w:rsidRDefault="005A24D2" w:rsidP="00A97B9E">
      <w:pPr>
        <w:spacing w:line="360" w:lineRule="auto"/>
        <w:ind w:firstLine="709"/>
        <w:jc w:val="both"/>
        <w:rPr>
          <w:rFonts w:ascii="Times New Roman" w:eastAsia="Times New Roman" w:hAnsi="Times New Roman" w:cs="Times New Roman"/>
          <w:sz w:val="28"/>
          <w:szCs w:val="28"/>
          <w:lang w:val="ru-RU"/>
        </w:rPr>
      </w:pPr>
      <w:r w:rsidRPr="00A97B9E">
        <w:rPr>
          <w:rFonts w:ascii="Times New Roman" w:eastAsia="Times New Roman" w:hAnsi="Times New Roman" w:cs="Times New Roman"/>
          <w:sz w:val="28"/>
          <w:szCs w:val="28"/>
          <w:lang w:val="ru-RU"/>
        </w:rPr>
        <w:lastRenderedPageBreak/>
        <w:t>4</w:t>
      </w:r>
      <w:r w:rsidR="00FA3916" w:rsidRPr="00A97B9E">
        <w:rPr>
          <w:rFonts w:ascii="Times New Roman" w:eastAsia="Times New Roman" w:hAnsi="Times New Roman" w:cs="Times New Roman"/>
          <w:sz w:val="28"/>
          <w:szCs w:val="28"/>
          <w:lang w:val="ru-RU"/>
        </w:rPr>
        <w:t xml:space="preserve">. </w:t>
      </w:r>
      <w:bookmarkStart w:id="1" w:name="_Hlk209431409"/>
      <w:r w:rsidR="00D50082" w:rsidRPr="00A97B9E">
        <w:rPr>
          <w:rFonts w:ascii="Times New Roman" w:eastAsia="Times New Roman" w:hAnsi="Times New Roman" w:cs="Times New Roman"/>
          <w:sz w:val="28"/>
          <w:szCs w:val="28"/>
          <w:lang w:val="ru-RU"/>
        </w:rPr>
        <w:t xml:space="preserve">Демеш, В.П. </w:t>
      </w:r>
      <w:hyperlink r:id="rId5" w:history="1">
        <w:r w:rsidR="00D50082" w:rsidRPr="00A97B9E">
          <w:rPr>
            <w:rFonts w:ascii="Times New Roman" w:eastAsia="Times New Roman" w:hAnsi="Times New Roman" w:cs="Times New Roman"/>
            <w:sz w:val="28"/>
            <w:szCs w:val="28"/>
            <w:lang w:val="ru-RU"/>
          </w:rPr>
          <w:t>Программа управления процессом беговой подготовки военнослужащих и госслужащих к выполнению контрольных нормативов</w:t>
        </w:r>
      </w:hyperlink>
      <w:r w:rsidR="00D50082" w:rsidRPr="00A97B9E">
        <w:rPr>
          <w:rFonts w:ascii="Times New Roman" w:eastAsia="Times New Roman" w:hAnsi="Times New Roman" w:cs="Times New Roman"/>
          <w:sz w:val="28"/>
          <w:szCs w:val="28"/>
          <w:lang w:val="ru-RU"/>
        </w:rPr>
        <w:t xml:space="preserve"> / В.П. Демеш, О.Н. Устинова, И.Н. Венедиктов, А.Г. Сергеева // </w:t>
      </w:r>
      <w:hyperlink r:id="rId6" w:history="1">
        <w:r w:rsidR="00D50082" w:rsidRPr="00A97B9E">
          <w:rPr>
            <w:rFonts w:ascii="Times New Roman" w:eastAsia="Times New Roman" w:hAnsi="Times New Roman" w:cs="Times New Roman"/>
            <w:sz w:val="28"/>
            <w:szCs w:val="28"/>
            <w:lang w:val="ru-RU"/>
          </w:rPr>
          <w:t>Теория и практика физической культуры</w:t>
        </w:r>
      </w:hyperlink>
      <w:r w:rsidR="00D50082" w:rsidRPr="00A97B9E">
        <w:rPr>
          <w:rFonts w:ascii="Times New Roman" w:eastAsia="Times New Roman" w:hAnsi="Times New Roman" w:cs="Times New Roman"/>
          <w:sz w:val="28"/>
          <w:szCs w:val="28"/>
          <w:lang w:val="ru-RU"/>
        </w:rPr>
        <w:t xml:space="preserve">. </w:t>
      </w:r>
      <w:r w:rsidR="00E16581">
        <w:rPr>
          <w:rFonts w:ascii="Times New Roman" w:eastAsia="Times New Roman" w:hAnsi="Times New Roman" w:cs="Times New Roman"/>
          <w:sz w:val="28"/>
          <w:szCs w:val="28"/>
          <w:lang w:val="ru-RU"/>
        </w:rPr>
        <w:t xml:space="preserve">- </w:t>
      </w:r>
      <w:r w:rsidR="00D50082" w:rsidRPr="00A97B9E">
        <w:rPr>
          <w:rFonts w:ascii="Times New Roman" w:eastAsia="Times New Roman" w:hAnsi="Times New Roman" w:cs="Times New Roman"/>
          <w:sz w:val="28"/>
          <w:szCs w:val="28"/>
          <w:lang w:val="ru-RU"/>
        </w:rPr>
        <w:t>2021. </w:t>
      </w:r>
      <w:r w:rsidR="00E16581">
        <w:rPr>
          <w:rFonts w:ascii="Times New Roman" w:eastAsia="Times New Roman" w:hAnsi="Times New Roman" w:cs="Times New Roman"/>
          <w:sz w:val="28"/>
          <w:szCs w:val="28"/>
          <w:lang w:val="ru-RU"/>
        </w:rPr>
        <w:t xml:space="preserve">- </w:t>
      </w:r>
      <w:hyperlink r:id="rId7" w:history="1">
        <w:r w:rsidR="00D50082" w:rsidRPr="00A97B9E">
          <w:rPr>
            <w:rFonts w:ascii="Times New Roman" w:eastAsia="Times New Roman" w:hAnsi="Times New Roman" w:cs="Times New Roman"/>
            <w:sz w:val="28"/>
            <w:szCs w:val="28"/>
            <w:lang w:val="ru-RU"/>
          </w:rPr>
          <w:t>№ 12</w:t>
        </w:r>
      </w:hyperlink>
      <w:r w:rsidR="00D50082" w:rsidRPr="00A97B9E">
        <w:rPr>
          <w:rFonts w:ascii="Times New Roman" w:eastAsia="Times New Roman" w:hAnsi="Times New Roman" w:cs="Times New Roman"/>
          <w:sz w:val="28"/>
          <w:szCs w:val="28"/>
          <w:lang w:val="ru-RU"/>
        </w:rPr>
        <w:t>.</w:t>
      </w:r>
      <w:r w:rsidR="00E16581">
        <w:rPr>
          <w:rFonts w:ascii="Times New Roman" w:eastAsia="Times New Roman" w:hAnsi="Times New Roman" w:cs="Times New Roman"/>
          <w:sz w:val="28"/>
          <w:szCs w:val="28"/>
          <w:lang w:val="ru-RU"/>
        </w:rPr>
        <w:t xml:space="preserve"> -</w:t>
      </w:r>
      <w:r w:rsidR="00D50082" w:rsidRPr="00A97B9E">
        <w:rPr>
          <w:rFonts w:ascii="Times New Roman" w:eastAsia="Times New Roman" w:hAnsi="Times New Roman" w:cs="Times New Roman"/>
          <w:sz w:val="28"/>
          <w:szCs w:val="28"/>
          <w:lang w:val="ru-RU"/>
        </w:rPr>
        <w:t xml:space="preserve"> С. 63-65</w:t>
      </w:r>
      <w:bookmarkEnd w:id="1"/>
      <w:r w:rsidR="00D50082" w:rsidRPr="00A97B9E">
        <w:rPr>
          <w:rFonts w:ascii="Times New Roman" w:eastAsia="Times New Roman" w:hAnsi="Times New Roman" w:cs="Times New Roman"/>
          <w:sz w:val="28"/>
          <w:szCs w:val="28"/>
          <w:lang w:val="ru-RU"/>
        </w:rPr>
        <w:t>.</w:t>
      </w:r>
    </w:p>
    <w:p w14:paraId="44BE6DB4" w14:textId="6422EFB8" w:rsidR="00FA3916" w:rsidRPr="00A97B9E" w:rsidRDefault="006808E5" w:rsidP="00A97B9E">
      <w:pPr>
        <w:spacing w:line="360" w:lineRule="auto"/>
        <w:ind w:firstLine="709"/>
        <w:jc w:val="both"/>
        <w:rPr>
          <w:rFonts w:ascii="Times New Roman" w:eastAsia="Times New Roman" w:hAnsi="Times New Roman" w:cs="Times New Roman"/>
          <w:sz w:val="28"/>
          <w:szCs w:val="28"/>
          <w:lang w:val="ru-RU"/>
        </w:rPr>
      </w:pPr>
      <w:r w:rsidRPr="00A97B9E">
        <w:rPr>
          <w:rFonts w:ascii="Times New Roman" w:eastAsia="Times New Roman" w:hAnsi="Times New Roman" w:cs="Times New Roman"/>
          <w:sz w:val="28"/>
          <w:szCs w:val="28"/>
          <w:lang w:val="ru-RU"/>
        </w:rPr>
        <w:t>5</w:t>
      </w:r>
      <w:r w:rsidR="00FA3916" w:rsidRPr="00A97B9E">
        <w:rPr>
          <w:rFonts w:ascii="Times New Roman" w:eastAsia="Times New Roman" w:hAnsi="Times New Roman" w:cs="Times New Roman"/>
          <w:sz w:val="28"/>
          <w:szCs w:val="28"/>
          <w:lang w:val="ru-RU"/>
        </w:rPr>
        <w:t xml:space="preserve">. </w:t>
      </w:r>
      <w:bookmarkStart w:id="2" w:name="_Hlk209431440"/>
      <w:r w:rsidR="00D50082" w:rsidRPr="00A97B9E">
        <w:rPr>
          <w:rFonts w:ascii="Times New Roman" w:eastAsia="Times New Roman" w:hAnsi="Times New Roman" w:cs="Times New Roman"/>
          <w:sz w:val="28"/>
          <w:szCs w:val="28"/>
          <w:lang w:val="ru-RU"/>
        </w:rPr>
        <w:t xml:space="preserve">Демеш, В.П. </w:t>
      </w:r>
      <w:hyperlink r:id="rId8" w:history="1">
        <w:r w:rsidR="00D50082" w:rsidRPr="00A97B9E">
          <w:rPr>
            <w:rFonts w:ascii="Times New Roman" w:eastAsia="Times New Roman" w:hAnsi="Times New Roman" w:cs="Times New Roman"/>
            <w:sz w:val="28"/>
            <w:szCs w:val="28"/>
            <w:lang w:val="ru-RU"/>
          </w:rPr>
          <w:t>Исследование методик физической подготовки студентов (на примере Санкт-Петербургского филиала Российской таможенной академии)</w:t>
        </w:r>
      </w:hyperlink>
      <w:r w:rsidR="00D50082" w:rsidRPr="00A97B9E">
        <w:rPr>
          <w:rFonts w:ascii="Times New Roman" w:eastAsia="Times New Roman" w:hAnsi="Times New Roman" w:cs="Times New Roman"/>
          <w:sz w:val="28"/>
          <w:szCs w:val="28"/>
          <w:lang w:val="ru-RU"/>
        </w:rPr>
        <w:t xml:space="preserve"> / В.П. Демеш, К.П. Бакешин, А.Н. Дудус // </w:t>
      </w:r>
      <w:hyperlink r:id="rId9" w:history="1">
        <w:r w:rsidR="00D50082" w:rsidRPr="00A97B9E">
          <w:rPr>
            <w:rFonts w:ascii="Times New Roman" w:eastAsia="Times New Roman" w:hAnsi="Times New Roman" w:cs="Times New Roman"/>
            <w:sz w:val="28"/>
            <w:szCs w:val="28"/>
            <w:lang w:val="ru-RU"/>
          </w:rPr>
          <w:t>Ученые записки Санкт-Петербургского им</w:t>
        </w:r>
        <w:r w:rsidR="00E16581">
          <w:rPr>
            <w:rFonts w:ascii="Times New Roman" w:eastAsia="Times New Roman" w:hAnsi="Times New Roman" w:cs="Times New Roman"/>
            <w:sz w:val="28"/>
            <w:szCs w:val="28"/>
            <w:lang w:val="ru-RU"/>
          </w:rPr>
          <w:t>.</w:t>
        </w:r>
        <w:r w:rsidR="00D50082" w:rsidRPr="00A97B9E">
          <w:rPr>
            <w:rFonts w:ascii="Times New Roman" w:eastAsia="Times New Roman" w:hAnsi="Times New Roman" w:cs="Times New Roman"/>
            <w:sz w:val="28"/>
            <w:szCs w:val="28"/>
            <w:lang w:val="ru-RU"/>
          </w:rPr>
          <w:t xml:space="preserve"> В.Б. Бобкова филиала Российской таможенной академии</w:t>
        </w:r>
      </w:hyperlink>
      <w:r w:rsidR="00D50082" w:rsidRPr="00A97B9E">
        <w:rPr>
          <w:rFonts w:ascii="Times New Roman" w:eastAsia="Times New Roman" w:hAnsi="Times New Roman" w:cs="Times New Roman"/>
          <w:sz w:val="28"/>
          <w:szCs w:val="28"/>
          <w:lang w:val="ru-RU"/>
        </w:rPr>
        <w:t xml:space="preserve">. </w:t>
      </w:r>
      <w:r w:rsidR="00E16581">
        <w:rPr>
          <w:rFonts w:ascii="Times New Roman" w:eastAsia="Times New Roman" w:hAnsi="Times New Roman" w:cs="Times New Roman"/>
          <w:sz w:val="28"/>
          <w:szCs w:val="28"/>
          <w:lang w:val="ru-RU"/>
        </w:rPr>
        <w:t xml:space="preserve">- </w:t>
      </w:r>
      <w:r w:rsidR="00D50082" w:rsidRPr="00A97B9E">
        <w:rPr>
          <w:rFonts w:ascii="Times New Roman" w:eastAsia="Times New Roman" w:hAnsi="Times New Roman" w:cs="Times New Roman"/>
          <w:sz w:val="28"/>
          <w:szCs w:val="28"/>
          <w:lang w:val="ru-RU"/>
        </w:rPr>
        <w:t>2022.</w:t>
      </w:r>
      <w:r w:rsidR="00E16581">
        <w:rPr>
          <w:rFonts w:ascii="Times New Roman" w:eastAsia="Times New Roman" w:hAnsi="Times New Roman" w:cs="Times New Roman"/>
          <w:sz w:val="28"/>
          <w:szCs w:val="28"/>
          <w:lang w:val="ru-RU"/>
        </w:rPr>
        <w:t xml:space="preserve"> -</w:t>
      </w:r>
      <w:r w:rsidR="00D50082" w:rsidRPr="00A97B9E">
        <w:rPr>
          <w:rFonts w:ascii="Times New Roman" w:eastAsia="Times New Roman" w:hAnsi="Times New Roman" w:cs="Times New Roman"/>
          <w:sz w:val="28"/>
          <w:szCs w:val="28"/>
          <w:lang w:val="ru-RU"/>
        </w:rPr>
        <w:t> </w:t>
      </w:r>
      <w:hyperlink r:id="rId10" w:history="1">
        <w:r w:rsidR="00D50082" w:rsidRPr="00A97B9E">
          <w:rPr>
            <w:rFonts w:ascii="Times New Roman" w:eastAsia="Times New Roman" w:hAnsi="Times New Roman" w:cs="Times New Roman"/>
            <w:sz w:val="28"/>
            <w:szCs w:val="28"/>
            <w:lang w:val="ru-RU"/>
          </w:rPr>
          <w:t>№ 4 (84)</w:t>
        </w:r>
      </w:hyperlink>
      <w:r w:rsidR="00D50082" w:rsidRPr="00A97B9E">
        <w:rPr>
          <w:rFonts w:ascii="Times New Roman" w:eastAsia="Times New Roman" w:hAnsi="Times New Roman" w:cs="Times New Roman"/>
          <w:sz w:val="28"/>
          <w:szCs w:val="28"/>
          <w:lang w:val="ru-RU"/>
        </w:rPr>
        <w:t xml:space="preserve">. </w:t>
      </w:r>
      <w:r w:rsidR="00E16581">
        <w:rPr>
          <w:rFonts w:ascii="Times New Roman" w:eastAsia="Times New Roman" w:hAnsi="Times New Roman" w:cs="Times New Roman"/>
          <w:sz w:val="28"/>
          <w:szCs w:val="28"/>
          <w:lang w:val="ru-RU"/>
        </w:rPr>
        <w:t xml:space="preserve">- </w:t>
      </w:r>
      <w:r w:rsidR="00D50082" w:rsidRPr="00A97B9E">
        <w:rPr>
          <w:rFonts w:ascii="Times New Roman" w:eastAsia="Times New Roman" w:hAnsi="Times New Roman" w:cs="Times New Roman"/>
          <w:sz w:val="28"/>
          <w:szCs w:val="28"/>
          <w:lang w:val="ru-RU"/>
        </w:rPr>
        <w:t>С. 112-115</w:t>
      </w:r>
      <w:bookmarkEnd w:id="2"/>
      <w:r w:rsidR="00FA3916" w:rsidRPr="00A97B9E">
        <w:rPr>
          <w:rFonts w:ascii="Times New Roman" w:eastAsia="Times New Roman" w:hAnsi="Times New Roman" w:cs="Times New Roman"/>
          <w:sz w:val="28"/>
          <w:szCs w:val="28"/>
          <w:lang w:val="ru-RU"/>
        </w:rPr>
        <w:t>.​</w:t>
      </w:r>
    </w:p>
    <w:p w14:paraId="588363D6" w14:textId="2764F3C7" w:rsidR="00FA3916" w:rsidRPr="00A97B9E" w:rsidRDefault="006808E5" w:rsidP="00A97B9E">
      <w:pPr>
        <w:spacing w:line="360" w:lineRule="auto"/>
        <w:ind w:firstLine="709"/>
        <w:jc w:val="both"/>
        <w:rPr>
          <w:rFonts w:ascii="Times New Roman" w:eastAsia="Times New Roman" w:hAnsi="Times New Roman" w:cs="Times New Roman"/>
          <w:sz w:val="28"/>
          <w:szCs w:val="28"/>
          <w:lang w:val="ru-RU"/>
        </w:rPr>
      </w:pPr>
      <w:r w:rsidRPr="00A97B9E">
        <w:rPr>
          <w:rFonts w:ascii="Times New Roman" w:eastAsia="Times New Roman" w:hAnsi="Times New Roman" w:cs="Times New Roman"/>
          <w:sz w:val="28"/>
          <w:szCs w:val="28"/>
          <w:lang w:val="ru-RU"/>
        </w:rPr>
        <w:t>6</w:t>
      </w:r>
      <w:r w:rsidR="00FA3916" w:rsidRPr="00A97B9E">
        <w:rPr>
          <w:rFonts w:ascii="Times New Roman" w:eastAsia="Times New Roman" w:hAnsi="Times New Roman" w:cs="Times New Roman"/>
          <w:sz w:val="28"/>
          <w:szCs w:val="28"/>
          <w:lang w:val="ru-RU"/>
        </w:rPr>
        <w:t xml:space="preserve">. </w:t>
      </w:r>
      <w:bookmarkStart w:id="3" w:name="_Hlk226285065"/>
      <w:r w:rsidR="00FA3916" w:rsidRPr="00A97B9E">
        <w:rPr>
          <w:rFonts w:ascii="Times New Roman" w:eastAsia="Times New Roman" w:hAnsi="Times New Roman" w:cs="Times New Roman"/>
          <w:sz w:val="28"/>
          <w:szCs w:val="28"/>
          <w:lang w:val="ru-RU"/>
        </w:rPr>
        <w:t>Хайруллина, А.Д</w:t>
      </w:r>
      <w:bookmarkEnd w:id="3"/>
      <w:r w:rsidR="00FA3916" w:rsidRPr="00A97B9E">
        <w:rPr>
          <w:rFonts w:ascii="Times New Roman" w:eastAsia="Times New Roman" w:hAnsi="Times New Roman" w:cs="Times New Roman"/>
          <w:sz w:val="28"/>
          <w:szCs w:val="28"/>
          <w:lang w:val="ru-RU"/>
        </w:rPr>
        <w:t>. Анализ и перспективы развития российского рынка фитнес-индустрии</w:t>
      </w:r>
      <w:r w:rsidR="00E16581">
        <w:rPr>
          <w:rFonts w:ascii="Times New Roman" w:eastAsia="Times New Roman" w:hAnsi="Times New Roman" w:cs="Times New Roman"/>
          <w:sz w:val="28"/>
          <w:szCs w:val="28"/>
          <w:lang w:val="ru-RU"/>
        </w:rPr>
        <w:t xml:space="preserve"> </w:t>
      </w:r>
      <w:r w:rsidR="00A97B9E" w:rsidRPr="00A97B9E">
        <w:rPr>
          <w:rFonts w:ascii="Times New Roman" w:eastAsia="Times New Roman" w:hAnsi="Times New Roman" w:cs="Times New Roman"/>
          <w:sz w:val="28"/>
          <w:szCs w:val="28"/>
          <w:lang w:val="ru-RU"/>
        </w:rPr>
        <w:t>/</w:t>
      </w:r>
      <w:r w:rsidR="00FA3916" w:rsidRPr="00A97B9E">
        <w:rPr>
          <w:rFonts w:ascii="Times New Roman" w:eastAsia="Times New Roman" w:hAnsi="Times New Roman" w:cs="Times New Roman"/>
          <w:sz w:val="28"/>
          <w:szCs w:val="28"/>
          <w:lang w:val="ru-RU"/>
        </w:rPr>
        <w:t xml:space="preserve"> </w:t>
      </w:r>
      <w:r w:rsidR="00A97B9E" w:rsidRPr="00A97B9E">
        <w:rPr>
          <w:rFonts w:ascii="Times New Roman" w:eastAsia="Times New Roman" w:hAnsi="Times New Roman" w:cs="Times New Roman"/>
          <w:sz w:val="28"/>
          <w:szCs w:val="28"/>
          <w:lang w:val="ru-RU"/>
        </w:rPr>
        <w:t>А.Д Хайруллин</w:t>
      </w:r>
      <w:r w:rsidR="00A97B9E">
        <w:rPr>
          <w:rFonts w:ascii="Times New Roman" w:eastAsia="Times New Roman" w:hAnsi="Times New Roman" w:cs="Times New Roman"/>
          <w:sz w:val="28"/>
          <w:szCs w:val="28"/>
          <w:lang w:val="ru-RU"/>
        </w:rPr>
        <w:t>а,</w:t>
      </w:r>
      <w:r w:rsidR="00A97B9E" w:rsidRPr="00A97B9E">
        <w:rPr>
          <w:rFonts w:ascii="Times New Roman" w:eastAsia="Times New Roman" w:hAnsi="Times New Roman" w:cs="Times New Roman"/>
          <w:sz w:val="28"/>
          <w:szCs w:val="28"/>
          <w:lang w:val="ru-RU"/>
        </w:rPr>
        <w:t xml:space="preserve"> Р.Р.  Рендикова</w:t>
      </w:r>
      <w:r w:rsidR="00E16581">
        <w:rPr>
          <w:rFonts w:ascii="Times New Roman" w:eastAsia="Times New Roman" w:hAnsi="Times New Roman" w:cs="Times New Roman"/>
          <w:sz w:val="28"/>
          <w:szCs w:val="28"/>
          <w:lang w:val="ru-RU"/>
        </w:rPr>
        <w:t xml:space="preserve"> </w:t>
      </w:r>
      <w:r w:rsidR="00FA3916" w:rsidRPr="00A97B9E">
        <w:rPr>
          <w:rFonts w:ascii="Times New Roman" w:eastAsia="Times New Roman" w:hAnsi="Times New Roman" w:cs="Times New Roman"/>
          <w:sz w:val="28"/>
          <w:szCs w:val="28"/>
          <w:lang w:val="ru-RU"/>
        </w:rPr>
        <w:t>// Наука и спорт: современные тенд</w:t>
      </w:r>
      <w:r w:rsidR="000B0329" w:rsidRPr="00A97B9E">
        <w:rPr>
          <w:rFonts w:ascii="Times New Roman" w:eastAsia="Times New Roman" w:hAnsi="Times New Roman" w:cs="Times New Roman"/>
          <w:sz w:val="28"/>
          <w:szCs w:val="28"/>
          <w:lang w:val="ru-RU"/>
        </w:rPr>
        <w:t xml:space="preserve">енции. </w:t>
      </w:r>
      <w:r w:rsidR="00E16581">
        <w:rPr>
          <w:rFonts w:ascii="Times New Roman" w:eastAsia="Times New Roman" w:hAnsi="Times New Roman" w:cs="Times New Roman"/>
          <w:sz w:val="28"/>
          <w:szCs w:val="28"/>
          <w:lang w:val="ru-RU"/>
        </w:rPr>
        <w:t>-</w:t>
      </w:r>
      <w:r w:rsidR="000B0329" w:rsidRPr="00A97B9E">
        <w:rPr>
          <w:rFonts w:ascii="Times New Roman" w:eastAsia="Times New Roman" w:hAnsi="Times New Roman" w:cs="Times New Roman"/>
          <w:sz w:val="28"/>
          <w:szCs w:val="28"/>
          <w:lang w:val="ru-RU"/>
        </w:rPr>
        <w:t xml:space="preserve"> 2025. </w:t>
      </w:r>
      <w:r w:rsidR="00E16581">
        <w:rPr>
          <w:rFonts w:ascii="Times New Roman" w:eastAsia="Times New Roman" w:hAnsi="Times New Roman" w:cs="Times New Roman"/>
          <w:sz w:val="28"/>
          <w:szCs w:val="28"/>
          <w:lang w:val="ru-RU"/>
        </w:rPr>
        <w:t>-</w:t>
      </w:r>
      <w:r w:rsidR="000B0329" w:rsidRPr="00A97B9E">
        <w:rPr>
          <w:rFonts w:ascii="Times New Roman" w:eastAsia="Times New Roman" w:hAnsi="Times New Roman" w:cs="Times New Roman"/>
          <w:sz w:val="28"/>
          <w:szCs w:val="28"/>
          <w:lang w:val="ru-RU"/>
        </w:rPr>
        <w:t xml:space="preserve"> № 1. </w:t>
      </w:r>
      <w:r w:rsidR="00E16581">
        <w:rPr>
          <w:rFonts w:ascii="Times New Roman" w:eastAsia="Times New Roman" w:hAnsi="Times New Roman" w:cs="Times New Roman"/>
          <w:sz w:val="28"/>
          <w:szCs w:val="28"/>
          <w:lang w:val="ru-RU"/>
        </w:rPr>
        <w:t>-</w:t>
      </w:r>
      <w:r w:rsidR="000B0329" w:rsidRPr="00A97B9E">
        <w:rPr>
          <w:rFonts w:ascii="Times New Roman" w:eastAsia="Times New Roman" w:hAnsi="Times New Roman" w:cs="Times New Roman"/>
          <w:sz w:val="28"/>
          <w:szCs w:val="28"/>
          <w:lang w:val="ru-RU"/>
        </w:rPr>
        <w:t xml:space="preserve"> С. 32–44.</w:t>
      </w:r>
    </w:p>
    <w:p w14:paraId="4399F397" w14:textId="77777777" w:rsidR="00FA3916" w:rsidRPr="00FA3916" w:rsidRDefault="00FA3916" w:rsidP="00FA3916">
      <w:pPr>
        <w:spacing w:line="360" w:lineRule="auto"/>
        <w:ind w:firstLine="708"/>
        <w:jc w:val="center"/>
        <w:rPr>
          <w:rFonts w:ascii="Times New Roman" w:eastAsia="Times New Roman" w:hAnsi="Times New Roman" w:cs="Times New Roman"/>
          <w:sz w:val="24"/>
          <w:szCs w:val="24"/>
          <w:lang w:val="ru-RU"/>
        </w:rPr>
      </w:pPr>
    </w:p>
    <w:sectPr w:rsidR="00FA3916" w:rsidRPr="00FA3916" w:rsidSect="00871743">
      <w:pgSz w:w="11909" w:h="16834"/>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0C9960B2-C82D-4100-B217-573C666F2D5A}"/>
    <w:embedItalic r:id="rId2" w:fontKey="{44A6BF5B-5D8A-4D2F-B41F-782B244266E5}"/>
    <w:embedBoldItalic r:id="rId3" w:fontKey="{0240BC3C-976F-454E-904B-A79343FDECE0}"/>
  </w:font>
  <w:font w:name="Cambria">
    <w:panose1 w:val="02040503050406030204"/>
    <w:charset w:val="CC"/>
    <w:family w:val="roman"/>
    <w:pitch w:val="variable"/>
    <w:sig w:usb0="E00006FF" w:usb1="420024FF" w:usb2="02000000" w:usb3="00000000" w:csb0="0000019F" w:csb1="00000000"/>
    <w:embedRegular r:id="rId4" w:fontKey="{A9713D75-D843-4B75-93A1-202F1D7F9AE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F7E77"/>
    <w:multiLevelType w:val="multilevel"/>
    <w:tmpl w:val="D3F2A3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DCB42DA"/>
    <w:multiLevelType w:val="multilevel"/>
    <w:tmpl w:val="E6981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455"/>
    <w:rsid w:val="000B0329"/>
    <w:rsid w:val="000D0BE1"/>
    <w:rsid w:val="001A7C05"/>
    <w:rsid w:val="001C0CC9"/>
    <w:rsid w:val="001D4A36"/>
    <w:rsid w:val="003A42D2"/>
    <w:rsid w:val="003D36A8"/>
    <w:rsid w:val="0044628E"/>
    <w:rsid w:val="00492FBA"/>
    <w:rsid w:val="00495940"/>
    <w:rsid w:val="004A1B57"/>
    <w:rsid w:val="004B675A"/>
    <w:rsid w:val="00511879"/>
    <w:rsid w:val="005234C7"/>
    <w:rsid w:val="005A24D2"/>
    <w:rsid w:val="005B2CFA"/>
    <w:rsid w:val="005D5144"/>
    <w:rsid w:val="006808E5"/>
    <w:rsid w:val="007A5715"/>
    <w:rsid w:val="00821911"/>
    <w:rsid w:val="00871743"/>
    <w:rsid w:val="008B513E"/>
    <w:rsid w:val="008C774A"/>
    <w:rsid w:val="009C758A"/>
    <w:rsid w:val="00A97409"/>
    <w:rsid w:val="00A97B9E"/>
    <w:rsid w:val="00B75975"/>
    <w:rsid w:val="00B97455"/>
    <w:rsid w:val="00BA385E"/>
    <w:rsid w:val="00C529EB"/>
    <w:rsid w:val="00C56782"/>
    <w:rsid w:val="00C97122"/>
    <w:rsid w:val="00D02741"/>
    <w:rsid w:val="00D50082"/>
    <w:rsid w:val="00DB0ADB"/>
    <w:rsid w:val="00E1223C"/>
    <w:rsid w:val="00E16581"/>
    <w:rsid w:val="00ED67A5"/>
    <w:rsid w:val="00EE1E42"/>
    <w:rsid w:val="00FA3916"/>
    <w:rsid w:val="00FB7A5B"/>
    <w:rsid w:val="00FE0D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A5A0B"/>
  <w15:docId w15:val="{490B732A-2C5A-4BEB-BFD4-5C5778A5A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C56782"/>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styleId="a7">
    <w:name w:val="Table Grid"/>
    <w:basedOn w:val="a1"/>
    <w:uiPriority w:val="39"/>
    <w:rsid w:val="003A42D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8252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library.ru/item.asp?id=50280324" TargetMode="External"/><Relationship Id="rId3" Type="http://schemas.openxmlformats.org/officeDocument/2006/relationships/settings" Target="settings.xml"/><Relationship Id="rId7" Type="http://schemas.openxmlformats.org/officeDocument/2006/relationships/hyperlink" Target="https://elibrary.ru/contents.asp?id=47317331&amp;selid=47317357"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library.ru/contents.asp?id=47317331" TargetMode="External"/><Relationship Id="rId11" Type="http://schemas.openxmlformats.org/officeDocument/2006/relationships/fontTable" Target="fontTable.xml"/><Relationship Id="rId5" Type="http://schemas.openxmlformats.org/officeDocument/2006/relationships/hyperlink" Target="https://elibrary.ru/item.asp?id=47317357" TargetMode="External"/><Relationship Id="rId10" Type="http://schemas.openxmlformats.org/officeDocument/2006/relationships/hyperlink" Target="https://www.elibrary.ru/contents.asp?id=50280303&amp;selid=50280324" TargetMode="External"/><Relationship Id="rId4" Type="http://schemas.openxmlformats.org/officeDocument/2006/relationships/webSettings" Target="webSettings.xml"/><Relationship Id="rId9" Type="http://schemas.openxmlformats.org/officeDocument/2006/relationships/hyperlink" Target="https://www.elibrary.ru/contents.asp?id=5028030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7</Pages>
  <Words>1747</Words>
  <Characters>9958</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41</cp:revision>
  <dcterms:created xsi:type="dcterms:W3CDTF">2025-11-21T10:53:00Z</dcterms:created>
  <dcterms:modified xsi:type="dcterms:W3CDTF">2026-04-05T10:14:00Z</dcterms:modified>
</cp:coreProperties>
</file>