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00" w:rsidRPr="00A555E0" w:rsidRDefault="00785900" w:rsidP="00785900">
      <w:pPr>
        <w:spacing w:line="360" w:lineRule="auto"/>
        <w:rPr>
          <w:b/>
          <w:sz w:val="28"/>
          <w:szCs w:val="28"/>
        </w:rPr>
      </w:pPr>
      <w:r w:rsidRPr="00A555E0">
        <w:rPr>
          <w:b/>
          <w:sz w:val="28"/>
          <w:szCs w:val="28"/>
        </w:rPr>
        <w:t>УДК</w:t>
      </w:r>
      <w:r w:rsidR="00EA0BBB" w:rsidRPr="00A555E0">
        <w:rPr>
          <w:b/>
          <w:sz w:val="28"/>
          <w:szCs w:val="28"/>
        </w:rPr>
        <w:t xml:space="preserve"> 796.012.656</w:t>
      </w:r>
    </w:p>
    <w:p w:rsidR="00785900" w:rsidRPr="00A555E0" w:rsidRDefault="00AF0E96" w:rsidP="00785900">
      <w:pPr>
        <w:spacing w:line="360" w:lineRule="auto"/>
        <w:jc w:val="center"/>
        <w:rPr>
          <w:b/>
          <w:sz w:val="28"/>
          <w:szCs w:val="28"/>
        </w:rPr>
      </w:pPr>
      <w:r w:rsidRPr="00A555E0">
        <w:rPr>
          <w:b/>
          <w:color w:val="000000" w:themeColor="text1"/>
          <w:sz w:val="28"/>
          <w:szCs w:val="28"/>
        </w:rPr>
        <w:t xml:space="preserve">АДАПТИРОВАННАЯ ХОРЕОГРАФИЯ КАК СРЕДСТВО </w:t>
      </w:r>
      <w:r w:rsidRPr="00A555E0">
        <w:rPr>
          <w:b/>
          <w:sz w:val="28"/>
          <w:szCs w:val="28"/>
        </w:rPr>
        <w:t>ЭСТЕТИЧЕСКОГО ВОСПИТАНИЯ</w:t>
      </w:r>
      <w:r w:rsidR="00475B28" w:rsidRPr="00A555E0">
        <w:rPr>
          <w:b/>
          <w:sz w:val="28"/>
          <w:szCs w:val="28"/>
        </w:rPr>
        <w:t xml:space="preserve"> </w:t>
      </w:r>
      <w:r w:rsidR="00785900" w:rsidRPr="00A555E0">
        <w:rPr>
          <w:b/>
          <w:sz w:val="28"/>
          <w:szCs w:val="28"/>
        </w:rPr>
        <w:t>СТУДЕНТОК ВЫСШЕЙ ШКОЛЫ</w:t>
      </w:r>
    </w:p>
    <w:p w:rsidR="002640E3" w:rsidRDefault="00785900" w:rsidP="00785900">
      <w:pPr>
        <w:spacing w:line="360" w:lineRule="auto"/>
        <w:jc w:val="center"/>
        <w:rPr>
          <w:b/>
          <w:i/>
          <w:sz w:val="28"/>
          <w:szCs w:val="28"/>
        </w:rPr>
      </w:pPr>
      <w:r w:rsidRPr="00A555E0">
        <w:rPr>
          <w:i/>
          <w:sz w:val="28"/>
          <w:szCs w:val="28"/>
        </w:rPr>
        <w:t>Кандидат педагогических наук, доцент</w:t>
      </w:r>
      <w:r>
        <w:rPr>
          <w:b/>
          <w:i/>
          <w:sz w:val="28"/>
          <w:szCs w:val="28"/>
        </w:rPr>
        <w:t xml:space="preserve"> Венгерова Н.Н.</w:t>
      </w:r>
    </w:p>
    <w:p w:rsidR="00785900" w:rsidRDefault="00FE58B8" w:rsidP="00785900">
      <w:pPr>
        <w:spacing w:line="360" w:lineRule="auto"/>
        <w:jc w:val="center"/>
        <w:rPr>
          <w:i/>
          <w:sz w:val="28"/>
          <w:szCs w:val="28"/>
        </w:rPr>
      </w:pPr>
      <w:r w:rsidRPr="00A52760">
        <w:rPr>
          <w:i/>
          <w:sz w:val="28"/>
          <w:szCs w:val="28"/>
        </w:rPr>
        <w:t xml:space="preserve">Федеральное государственное бюджетное образовательное учреждение высшего образования </w:t>
      </w:r>
      <w:r>
        <w:rPr>
          <w:i/>
          <w:sz w:val="28"/>
          <w:szCs w:val="28"/>
        </w:rPr>
        <w:t>«</w:t>
      </w:r>
      <w:r w:rsidR="00785900">
        <w:rPr>
          <w:i/>
          <w:sz w:val="28"/>
          <w:szCs w:val="28"/>
        </w:rPr>
        <w:t>Санкт-Петербургский государственный экономический университет</w:t>
      </w:r>
      <w:r>
        <w:rPr>
          <w:i/>
          <w:sz w:val="28"/>
          <w:szCs w:val="28"/>
        </w:rPr>
        <w:t xml:space="preserve">» </w:t>
      </w:r>
      <w:r w:rsidR="00A555E0">
        <w:rPr>
          <w:i/>
          <w:sz w:val="28"/>
          <w:szCs w:val="28"/>
        </w:rPr>
        <w:t>(</w:t>
      </w:r>
      <w:r w:rsidR="00785900">
        <w:rPr>
          <w:i/>
          <w:sz w:val="28"/>
          <w:szCs w:val="28"/>
        </w:rPr>
        <w:t>Санкт-Петербург, Россия</w:t>
      </w:r>
      <w:r w:rsidR="00A555E0">
        <w:rPr>
          <w:i/>
          <w:sz w:val="28"/>
          <w:szCs w:val="28"/>
        </w:rPr>
        <w:t>)</w:t>
      </w:r>
    </w:p>
    <w:p w:rsidR="00785900" w:rsidRDefault="00785900" w:rsidP="00785900">
      <w:pPr>
        <w:spacing w:line="360" w:lineRule="auto"/>
        <w:jc w:val="center"/>
        <w:rPr>
          <w:b/>
          <w:i/>
          <w:sz w:val="28"/>
          <w:szCs w:val="28"/>
        </w:rPr>
      </w:pPr>
      <w:r w:rsidRPr="00A555E0">
        <w:rPr>
          <w:i/>
          <w:sz w:val="28"/>
          <w:szCs w:val="28"/>
        </w:rPr>
        <w:t>Старший преподаватель</w:t>
      </w:r>
      <w:r>
        <w:rPr>
          <w:b/>
          <w:i/>
          <w:sz w:val="28"/>
          <w:szCs w:val="28"/>
        </w:rPr>
        <w:t xml:space="preserve"> Фёдорова О.С.</w:t>
      </w:r>
    </w:p>
    <w:p w:rsidR="00A555E0" w:rsidRDefault="00A555E0" w:rsidP="00A555E0">
      <w:pPr>
        <w:spacing w:line="360" w:lineRule="auto"/>
        <w:jc w:val="center"/>
        <w:rPr>
          <w:i/>
          <w:sz w:val="28"/>
          <w:szCs w:val="28"/>
        </w:rPr>
      </w:pPr>
      <w:r w:rsidRPr="00A52760">
        <w:rPr>
          <w:i/>
          <w:sz w:val="28"/>
          <w:szCs w:val="28"/>
        </w:rPr>
        <w:t xml:space="preserve">Федеральное государственное бюджетное образовательное учреждение высшего образования «Национальный государственный Университет физической культуры, спорта и здоровья имени П.Ф. Лесгафта, </w:t>
      </w:r>
    </w:p>
    <w:p w:rsidR="00A555E0" w:rsidRDefault="00A555E0" w:rsidP="00A555E0">
      <w:pPr>
        <w:spacing w:line="360" w:lineRule="auto"/>
        <w:jc w:val="center"/>
        <w:rPr>
          <w:i/>
          <w:sz w:val="28"/>
          <w:szCs w:val="28"/>
        </w:rPr>
      </w:pPr>
      <w:r w:rsidRPr="00A52760">
        <w:rPr>
          <w:i/>
          <w:sz w:val="28"/>
          <w:szCs w:val="28"/>
        </w:rPr>
        <w:t xml:space="preserve">Санкт-Петербург» </w:t>
      </w:r>
      <w:r w:rsidRPr="00FA599D">
        <w:rPr>
          <w:i/>
          <w:sz w:val="28"/>
          <w:szCs w:val="28"/>
        </w:rPr>
        <w:t>(Санкт-Петербург, Россия)</w:t>
      </w:r>
    </w:p>
    <w:p w:rsidR="00A555E0" w:rsidRDefault="00FE58B8" w:rsidP="00A555E0">
      <w:pPr>
        <w:spacing w:line="360" w:lineRule="auto"/>
        <w:jc w:val="center"/>
        <w:rPr>
          <w:i/>
          <w:sz w:val="28"/>
          <w:szCs w:val="28"/>
          <w:lang w:val="en-US"/>
        </w:rPr>
      </w:pPr>
      <w:hyperlink r:id="rId8" w:history="1">
        <w:r w:rsidRPr="009B221B">
          <w:rPr>
            <w:rStyle w:val="a9"/>
            <w:i/>
            <w:sz w:val="28"/>
            <w:szCs w:val="28"/>
          </w:rPr>
          <w:t>natalyavengerova@yandex</w:t>
        </w:r>
        <w:r w:rsidRPr="009B221B">
          <w:rPr>
            <w:rStyle w:val="a9"/>
            <w:i/>
            <w:sz w:val="28"/>
            <w:szCs w:val="28"/>
            <w:lang w:val="en-US"/>
          </w:rPr>
          <w:t>.ru</w:t>
        </w:r>
      </w:hyperlink>
    </w:p>
    <w:p w:rsidR="00FE58B8" w:rsidRPr="00CD1A6F" w:rsidRDefault="00FE58B8" w:rsidP="00A555E0">
      <w:pPr>
        <w:spacing w:line="360" w:lineRule="auto"/>
        <w:jc w:val="center"/>
        <w:rPr>
          <w:i/>
          <w:sz w:val="28"/>
          <w:szCs w:val="28"/>
        </w:rPr>
      </w:pPr>
    </w:p>
    <w:p w:rsidR="00785900" w:rsidRPr="00150F26" w:rsidRDefault="00785900" w:rsidP="00150F26">
      <w:pPr>
        <w:spacing w:line="360" w:lineRule="auto"/>
        <w:ind w:firstLine="708"/>
        <w:jc w:val="both"/>
        <w:rPr>
          <w:sz w:val="28"/>
          <w:szCs w:val="28"/>
        </w:rPr>
      </w:pPr>
      <w:r w:rsidRPr="00785900">
        <w:rPr>
          <w:b/>
          <w:i/>
          <w:sz w:val="28"/>
          <w:szCs w:val="28"/>
        </w:rPr>
        <w:t>Аннотация:</w:t>
      </w:r>
      <w:r w:rsidR="00150F26">
        <w:rPr>
          <w:sz w:val="28"/>
          <w:szCs w:val="28"/>
        </w:rPr>
        <w:t xml:space="preserve"> В статье рассматривается </w:t>
      </w:r>
      <w:r w:rsidR="00142FFD">
        <w:rPr>
          <w:sz w:val="28"/>
          <w:szCs w:val="28"/>
        </w:rPr>
        <w:t xml:space="preserve">возможность </w:t>
      </w:r>
      <w:r w:rsidR="00150F26">
        <w:rPr>
          <w:sz w:val="28"/>
          <w:szCs w:val="28"/>
        </w:rPr>
        <w:t>повышения двигательной активности современных студенток высшей школы на фоне общей тенденции снижения уровня соматического здоровья</w:t>
      </w:r>
      <w:r w:rsidR="005A67EB">
        <w:rPr>
          <w:sz w:val="28"/>
          <w:szCs w:val="28"/>
        </w:rPr>
        <w:t xml:space="preserve"> за счёт использования нетрадиционных средств физической культуры</w:t>
      </w:r>
      <w:r w:rsidR="00150F26">
        <w:rPr>
          <w:sz w:val="28"/>
          <w:szCs w:val="28"/>
        </w:rPr>
        <w:t>. Интеграция в образовательный процесс по физической культуре в высшей школе средств адаптированной хореографии (элементов классического экзерсиса)</w:t>
      </w:r>
      <w:r w:rsidR="00AF0E96">
        <w:rPr>
          <w:sz w:val="28"/>
          <w:szCs w:val="28"/>
        </w:rPr>
        <w:t xml:space="preserve"> способствует формированию правильной динамической осанки, профилактике заболеваний позвоночника, воспитанию артистичности, музыкальности движений девушек</w:t>
      </w:r>
      <w:r w:rsidR="00150F26">
        <w:rPr>
          <w:sz w:val="28"/>
          <w:szCs w:val="28"/>
        </w:rPr>
        <w:t xml:space="preserve">. </w:t>
      </w:r>
    </w:p>
    <w:p w:rsidR="00785900" w:rsidRPr="00785900" w:rsidRDefault="00785900" w:rsidP="00785900">
      <w:pPr>
        <w:spacing w:line="360" w:lineRule="auto"/>
        <w:ind w:firstLine="708"/>
        <w:jc w:val="both"/>
        <w:rPr>
          <w:sz w:val="28"/>
          <w:szCs w:val="28"/>
        </w:rPr>
      </w:pPr>
      <w:r w:rsidRPr="00785900">
        <w:rPr>
          <w:b/>
          <w:i/>
          <w:sz w:val="28"/>
          <w:szCs w:val="28"/>
        </w:rPr>
        <w:t>Ключевые слова</w:t>
      </w:r>
      <w:r>
        <w:rPr>
          <w:i/>
          <w:sz w:val="28"/>
          <w:szCs w:val="28"/>
        </w:rPr>
        <w:t>:</w:t>
      </w:r>
      <w:r>
        <w:rPr>
          <w:sz w:val="28"/>
          <w:szCs w:val="28"/>
        </w:rPr>
        <w:t xml:space="preserve"> студентки, высшая школа, </w:t>
      </w:r>
      <w:r w:rsidR="00AF0E96">
        <w:rPr>
          <w:sz w:val="28"/>
          <w:szCs w:val="28"/>
        </w:rPr>
        <w:t>адаптированная хореография</w:t>
      </w:r>
      <w:r>
        <w:rPr>
          <w:sz w:val="28"/>
          <w:szCs w:val="28"/>
        </w:rPr>
        <w:t>, танцевальная культура, динамическая осанка.</w:t>
      </w:r>
    </w:p>
    <w:p w:rsidR="00A2045B" w:rsidRPr="00A2045B" w:rsidRDefault="00785900" w:rsidP="00A2045B">
      <w:pPr>
        <w:spacing w:line="360" w:lineRule="auto"/>
        <w:jc w:val="center"/>
        <w:rPr>
          <w:color w:val="000000" w:themeColor="text1"/>
          <w:sz w:val="28"/>
          <w:szCs w:val="28"/>
          <w:lang w:val="en-US"/>
        </w:rPr>
      </w:pPr>
      <w:r w:rsidRPr="00785900">
        <w:rPr>
          <w:rFonts w:ascii="YS Text" w:hAnsi="YS Text"/>
          <w:color w:val="FFFFFF"/>
          <w:sz w:val="21"/>
          <w:szCs w:val="21"/>
          <w:lang w:val="en-US"/>
        </w:rPr>
        <w:t xml:space="preserve">INTEGRATION OF DANCE CULTURE IN PHYSICAL EDUCATION OF HIGHER SCHOOL STUDENTS </w:t>
      </w:r>
      <w:r w:rsidR="00A2045B" w:rsidRPr="00A2045B">
        <w:rPr>
          <w:b/>
          <w:color w:val="000000" w:themeColor="text1"/>
          <w:sz w:val="28"/>
          <w:szCs w:val="28"/>
          <w:lang w:val="en-US"/>
        </w:rPr>
        <w:t>ADAPTED CHOREOGRAPHY AS A MEANS OF AESTHETIC EDUCATION OF HIGHER SCHOOL STUDENTS</w:t>
      </w:r>
    </w:p>
    <w:p w:rsidR="00A2045B" w:rsidRPr="00A555E0" w:rsidRDefault="00A2045B" w:rsidP="00A2045B">
      <w:pPr>
        <w:spacing w:line="360" w:lineRule="auto"/>
        <w:jc w:val="center"/>
        <w:rPr>
          <w:b/>
          <w:i/>
          <w:color w:val="000000" w:themeColor="text1"/>
          <w:sz w:val="28"/>
          <w:szCs w:val="28"/>
          <w:lang w:val="en-US"/>
        </w:rPr>
      </w:pPr>
      <w:r w:rsidRPr="00A555E0">
        <w:rPr>
          <w:i/>
          <w:color w:val="000000" w:themeColor="text1"/>
          <w:sz w:val="28"/>
          <w:szCs w:val="28"/>
          <w:lang w:val="en-US"/>
        </w:rPr>
        <w:t xml:space="preserve">Candidate of Pedagogical Sciences, Associate Professor </w:t>
      </w:r>
      <w:r w:rsidRPr="00A555E0">
        <w:rPr>
          <w:b/>
          <w:i/>
          <w:color w:val="000000" w:themeColor="text1"/>
          <w:sz w:val="28"/>
          <w:szCs w:val="28"/>
          <w:lang w:val="en-US"/>
        </w:rPr>
        <w:t>N.N. Vengerova</w:t>
      </w:r>
    </w:p>
    <w:p w:rsidR="00A555E0" w:rsidRPr="00271A6F" w:rsidRDefault="00A555E0" w:rsidP="00FE58B8">
      <w:pPr>
        <w:spacing w:line="360" w:lineRule="auto"/>
        <w:jc w:val="center"/>
        <w:rPr>
          <w:bCs/>
          <w:i/>
          <w:sz w:val="28"/>
          <w:lang w:val="en-US"/>
        </w:rPr>
      </w:pPr>
      <w:r w:rsidRPr="00271A6F">
        <w:rPr>
          <w:i/>
          <w:color w:val="000000" w:themeColor="text1"/>
          <w:sz w:val="28"/>
          <w:szCs w:val="28"/>
          <w:lang w:val="en-US"/>
        </w:rPr>
        <w:t>Federal State Budgetary Educational Institution of Higher Education «Saint Petersburg State University of Economics»</w:t>
      </w:r>
      <w:r w:rsidR="00FE58B8" w:rsidRPr="00271A6F">
        <w:rPr>
          <w:i/>
          <w:color w:val="000000" w:themeColor="text1"/>
          <w:sz w:val="28"/>
          <w:szCs w:val="28"/>
          <w:lang w:val="en-US"/>
        </w:rPr>
        <w:t xml:space="preserve"> </w:t>
      </w:r>
      <w:r w:rsidRPr="00271A6F">
        <w:rPr>
          <w:bCs/>
          <w:i/>
          <w:sz w:val="28"/>
          <w:lang w:val="en-US"/>
        </w:rPr>
        <w:t>(St. Petersburg, Russia)</w:t>
      </w:r>
    </w:p>
    <w:p w:rsidR="00A2045B" w:rsidRDefault="00A2045B" w:rsidP="00A2045B">
      <w:pPr>
        <w:spacing w:line="360" w:lineRule="auto"/>
        <w:jc w:val="center"/>
        <w:rPr>
          <w:b/>
          <w:color w:val="000000" w:themeColor="text1"/>
          <w:sz w:val="28"/>
          <w:szCs w:val="28"/>
          <w:lang w:val="en-US"/>
        </w:rPr>
      </w:pPr>
      <w:r w:rsidRPr="00A555E0">
        <w:rPr>
          <w:i/>
          <w:color w:val="000000" w:themeColor="text1"/>
          <w:sz w:val="28"/>
          <w:szCs w:val="28"/>
          <w:lang w:val="en-US"/>
        </w:rPr>
        <w:lastRenderedPageBreak/>
        <w:t>Senior Lecturer</w:t>
      </w:r>
      <w:r w:rsidRPr="00A2045B">
        <w:rPr>
          <w:b/>
          <w:color w:val="000000" w:themeColor="text1"/>
          <w:sz w:val="28"/>
          <w:szCs w:val="28"/>
          <w:lang w:val="en-US"/>
        </w:rPr>
        <w:t xml:space="preserve"> </w:t>
      </w:r>
      <w:r w:rsidRPr="00A555E0">
        <w:rPr>
          <w:b/>
          <w:i/>
          <w:color w:val="000000" w:themeColor="text1"/>
          <w:sz w:val="28"/>
          <w:szCs w:val="28"/>
          <w:lang w:val="en-US"/>
        </w:rPr>
        <w:t>O.S. Fyodorova</w:t>
      </w:r>
      <w:r w:rsidRPr="00A2045B">
        <w:rPr>
          <w:b/>
          <w:color w:val="000000" w:themeColor="text1"/>
          <w:sz w:val="28"/>
          <w:szCs w:val="28"/>
          <w:lang w:val="en-US"/>
        </w:rPr>
        <w:t xml:space="preserve"> </w:t>
      </w:r>
    </w:p>
    <w:p w:rsidR="00A555E0" w:rsidRPr="00A555E0" w:rsidRDefault="00A555E0" w:rsidP="00A555E0">
      <w:pPr>
        <w:spacing w:line="357" w:lineRule="auto"/>
        <w:ind w:right="234"/>
        <w:jc w:val="center"/>
        <w:rPr>
          <w:bCs/>
          <w:i/>
          <w:sz w:val="28"/>
          <w:lang w:val="en-US"/>
        </w:rPr>
      </w:pPr>
      <w:r w:rsidRPr="00A87A23">
        <w:rPr>
          <w:bCs/>
          <w:i/>
          <w:sz w:val="28"/>
          <w:lang w:val="en-US"/>
        </w:rPr>
        <w:t xml:space="preserve">Federal State Budgetary Educational Institution of Higher Education </w:t>
      </w:r>
      <w:r w:rsidRPr="00A555E0">
        <w:rPr>
          <w:bCs/>
          <w:i/>
          <w:sz w:val="28"/>
          <w:lang w:val="en-US"/>
        </w:rPr>
        <w:t>«</w:t>
      </w:r>
      <w:r w:rsidRPr="00A87A23">
        <w:rPr>
          <w:bCs/>
          <w:i/>
          <w:sz w:val="28"/>
          <w:lang w:val="en-US"/>
        </w:rPr>
        <w:t>National State University of Physical Education, Sport and Health named after P.F. Lesgaft, St. Petersburg</w:t>
      </w:r>
      <w:r w:rsidRPr="00A555E0">
        <w:rPr>
          <w:bCs/>
          <w:i/>
          <w:sz w:val="28"/>
          <w:lang w:val="en-US"/>
        </w:rPr>
        <w:t>»</w:t>
      </w:r>
    </w:p>
    <w:p w:rsidR="00A555E0" w:rsidRPr="00A87A23" w:rsidRDefault="00A555E0" w:rsidP="00A555E0">
      <w:pPr>
        <w:spacing w:line="357" w:lineRule="auto"/>
        <w:ind w:right="234"/>
        <w:jc w:val="center"/>
        <w:rPr>
          <w:bCs/>
          <w:i/>
          <w:sz w:val="28"/>
          <w:lang w:val="en-US"/>
        </w:rPr>
      </w:pPr>
      <w:r w:rsidRPr="00A87A23">
        <w:rPr>
          <w:bCs/>
          <w:i/>
          <w:sz w:val="28"/>
          <w:lang w:val="en-US"/>
        </w:rPr>
        <w:t>(St. Petersburg, Russia)</w:t>
      </w:r>
    </w:p>
    <w:p w:rsidR="00A2045B" w:rsidRPr="00A2045B" w:rsidRDefault="00A2045B" w:rsidP="00A555E0">
      <w:pPr>
        <w:spacing w:line="360" w:lineRule="auto"/>
        <w:rPr>
          <w:b/>
          <w:color w:val="000000" w:themeColor="text1"/>
          <w:sz w:val="28"/>
          <w:szCs w:val="28"/>
          <w:lang w:val="en-US"/>
        </w:rPr>
      </w:pPr>
      <w:r w:rsidRPr="00A2045B">
        <w:rPr>
          <w:color w:val="000000" w:themeColor="text1"/>
          <w:sz w:val="28"/>
          <w:szCs w:val="28"/>
          <w:lang w:val="en-US"/>
        </w:rPr>
        <w:t xml:space="preserve"> </w:t>
      </w:r>
    </w:p>
    <w:p w:rsidR="00A2045B" w:rsidRDefault="00A2045B" w:rsidP="00A2045B">
      <w:pPr>
        <w:spacing w:line="360" w:lineRule="auto"/>
        <w:ind w:firstLine="708"/>
        <w:jc w:val="both"/>
        <w:rPr>
          <w:color w:val="000000" w:themeColor="text1"/>
          <w:sz w:val="28"/>
          <w:szCs w:val="28"/>
          <w:lang w:val="en-US"/>
        </w:rPr>
      </w:pPr>
      <w:r w:rsidRPr="00A555E0">
        <w:rPr>
          <w:b/>
          <w:i/>
          <w:color w:val="000000" w:themeColor="text1"/>
          <w:sz w:val="28"/>
          <w:szCs w:val="28"/>
          <w:lang w:val="en-US"/>
        </w:rPr>
        <w:t>Abstract:</w:t>
      </w:r>
      <w:r w:rsidRPr="00A2045B">
        <w:rPr>
          <w:color w:val="000000" w:themeColor="text1"/>
          <w:sz w:val="28"/>
          <w:szCs w:val="28"/>
          <w:lang w:val="en-US"/>
        </w:rPr>
        <w:t xml:space="preserve"> The article discusses the problem of increasing the physical activity of modern higher school students against the background of a general trend of decreasing the level of somatic health. The integration of adapted choreography into the physical education process at higher education institutions contributes to the formation of correct dynamic posture, the prevention of spinal diseases, and the development of artistic and musical movements in young women. </w:t>
      </w:r>
    </w:p>
    <w:p w:rsidR="00A2045B" w:rsidRDefault="00A2045B" w:rsidP="00A2045B">
      <w:pPr>
        <w:spacing w:line="360" w:lineRule="auto"/>
        <w:ind w:firstLine="708"/>
        <w:jc w:val="both"/>
        <w:rPr>
          <w:color w:val="000000" w:themeColor="text1"/>
          <w:sz w:val="28"/>
          <w:szCs w:val="28"/>
          <w:lang w:val="en-US"/>
        </w:rPr>
      </w:pPr>
      <w:r w:rsidRPr="00A555E0">
        <w:rPr>
          <w:b/>
          <w:i/>
          <w:color w:val="000000" w:themeColor="text1"/>
          <w:sz w:val="28"/>
          <w:szCs w:val="28"/>
          <w:lang w:val="en-US"/>
        </w:rPr>
        <w:t>Keywords</w:t>
      </w:r>
      <w:r w:rsidRPr="00A555E0">
        <w:rPr>
          <w:i/>
          <w:color w:val="000000" w:themeColor="text1"/>
          <w:sz w:val="28"/>
          <w:szCs w:val="28"/>
          <w:lang w:val="en-US"/>
        </w:rPr>
        <w:t>:</w:t>
      </w:r>
      <w:r w:rsidRPr="00A2045B">
        <w:rPr>
          <w:color w:val="000000" w:themeColor="text1"/>
          <w:sz w:val="28"/>
          <w:szCs w:val="28"/>
          <w:lang w:val="en-US"/>
        </w:rPr>
        <w:t xml:space="preserve"> </w:t>
      </w:r>
      <w:bookmarkStart w:id="0" w:name="_GoBack"/>
      <w:r w:rsidRPr="00A2045B">
        <w:rPr>
          <w:color w:val="000000" w:themeColor="text1"/>
          <w:sz w:val="28"/>
          <w:szCs w:val="28"/>
          <w:lang w:val="en-US"/>
        </w:rPr>
        <w:t>students, higher education institutions, adapted choreography, dance culture, and dynamic posture.</w:t>
      </w:r>
    </w:p>
    <w:bookmarkEnd w:id="0"/>
    <w:p w:rsidR="00A555E0" w:rsidRPr="00A2045B" w:rsidRDefault="00A555E0" w:rsidP="00A2045B">
      <w:pPr>
        <w:spacing w:line="360" w:lineRule="auto"/>
        <w:ind w:firstLine="708"/>
        <w:jc w:val="both"/>
        <w:rPr>
          <w:color w:val="000000" w:themeColor="text1"/>
          <w:sz w:val="28"/>
          <w:szCs w:val="28"/>
          <w:lang w:val="en-US"/>
        </w:rPr>
      </w:pPr>
    </w:p>
    <w:p w:rsidR="00142FFD" w:rsidRPr="005A67EB" w:rsidRDefault="00894B01" w:rsidP="00142FFD">
      <w:pPr>
        <w:spacing w:line="360" w:lineRule="auto"/>
        <w:ind w:firstLine="708"/>
        <w:jc w:val="both"/>
        <w:rPr>
          <w:rStyle w:val="ypks7kbdpwfgdykd3qb9"/>
          <w:color w:val="000000" w:themeColor="text1"/>
          <w:sz w:val="28"/>
          <w:szCs w:val="28"/>
        </w:rPr>
      </w:pPr>
      <w:r w:rsidRPr="00A555E0">
        <w:rPr>
          <w:rStyle w:val="ypks7kbdpwfgdykd3qb9"/>
          <w:i/>
          <w:sz w:val="28"/>
          <w:szCs w:val="28"/>
        </w:rPr>
        <w:t>Введение.</w:t>
      </w:r>
      <w:r>
        <w:rPr>
          <w:rStyle w:val="ypks7kbdpwfgdykd3qb9"/>
          <w:sz w:val="28"/>
          <w:szCs w:val="28"/>
        </w:rPr>
        <w:t xml:space="preserve"> </w:t>
      </w:r>
      <w:r w:rsidR="00E44D10">
        <w:rPr>
          <w:rStyle w:val="ypks7kbdpwfgdykd3qb9"/>
          <w:sz w:val="28"/>
          <w:szCs w:val="28"/>
        </w:rPr>
        <w:t xml:space="preserve">Проблема физического (соматического) здоровья молодёжи России является актуальной, и не снижается из года в год. </w:t>
      </w:r>
      <w:r w:rsidR="005A67EB">
        <w:rPr>
          <w:rStyle w:val="ypks7kbdpwfgdykd3qb9"/>
          <w:sz w:val="28"/>
          <w:szCs w:val="28"/>
        </w:rPr>
        <w:t xml:space="preserve">Современный </w:t>
      </w:r>
      <w:r w:rsidR="005A67EB" w:rsidRPr="005A67EB">
        <w:rPr>
          <w:color w:val="000000" w:themeColor="text1"/>
          <w:sz w:val="28"/>
          <w:szCs w:val="28"/>
        </w:rPr>
        <w:t>студент вуза обучае</w:t>
      </w:r>
      <w:r w:rsidR="00142FFD" w:rsidRPr="005A67EB">
        <w:rPr>
          <w:color w:val="000000" w:themeColor="text1"/>
          <w:sz w:val="28"/>
          <w:szCs w:val="28"/>
        </w:rPr>
        <w:t xml:space="preserve">тся в условиях высокой интенсивности информационного потока, что определяется </w:t>
      </w:r>
      <w:r w:rsidR="005A67EB" w:rsidRPr="005A67EB">
        <w:rPr>
          <w:color w:val="000000" w:themeColor="text1"/>
          <w:sz w:val="28"/>
          <w:szCs w:val="28"/>
        </w:rPr>
        <w:t xml:space="preserve">высокими требованиями рынка труда, </w:t>
      </w:r>
      <w:r w:rsidR="00142FFD" w:rsidRPr="005A67EB">
        <w:rPr>
          <w:color w:val="000000" w:themeColor="text1"/>
          <w:sz w:val="28"/>
          <w:szCs w:val="28"/>
        </w:rPr>
        <w:t>большим количество</w:t>
      </w:r>
      <w:r w:rsidR="005A67EB" w:rsidRPr="005A67EB">
        <w:rPr>
          <w:color w:val="000000" w:themeColor="text1"/>
          <w:sz w:val="28"/>
          <w:szCs w:val="28"/>
        </w:rPr>
        <w:t>м</w:t>
      </w:r>
      <w:r w:rsidR="00142FFD" w:rsidRPr="005A67EB">
        <w:rPr>
          <w:color w:val="000000" w:themeColor="text1"/>
          <w:sz w:val="28"/>
          <w:szCs w:val="28"/>
        </w:rPr>
        <w:t xml:space="preserve"> учебных часов профильных дисциплин (до 8 часов)</w:t>
      </w:r>
      <w:r w:rsidR="005A67EB" w:rsidRPr="005A67EB">
        <w:rPr>
          <w:color w:val="000000" w:themeColor="text1"/>
          <w:sz w:val="28"/>
          <w:szCs w:val="28"/>
        </w:rPr>
        <w:t>, но и низким уровнем суточной двигательной активности.</w:t>
      </w:r>
    </w:p>
    <w:p w:rsidR="00475B28" w:rsidRDefault="00E44D10" w:rsidP="00A2045B">
      <w:pPr>
        <w:spacing w:line="360" w:lineRule="auto"/>
        <w:ind w:firstLine="708"/>
        <w:jc w:val="both"/>
        <w:rPr>
          <w:sz w:val="28"/>
          <w:szCs w:val="28"/>
        </w:rPr>
      </w:pPr>
      <w:r>
        <w:rPr>
          <w:rStyle w:val="ypks7kbdpwfgdykd3qb9"/>
          <w:sz w:val="28"/>
          <w:szCs w:val="28"/>
        </w:rPr>
        <w:t>По результатам ежегодного медицинского осмотра студентов</w:t>
      </w:r>
      <w:r w:rsidR="005A67EB">
        <w:rPr>
          <w:rStyle w:val="ypks7kbdpwfgdykd3qb9"/>
          <w:sz w:val="28"/>
          <w:szCs w:val="28"/>
        </w:rPr>
        <w:t>,</w:t>
      </w:r>
      <w:r>
        <w:rPr>
          <w:rStyle w:val="ypks7kbdpwfgdykd3qb9"/>
          <w:sz w:val="28"/>
          <w:szCs w:val="28"/>
        </w:rPr>
        <w:t xml:space="preserve"> </w:t>
      </w:r>
      <w:r w:rsidR="005A67EB">
        <w:rPr>
          <w:rStyle w:val="ypks7kbdpwfgdykd3qb9"/>
          <w:sz w:val="28"/>
          <w:szCs w:val="28"/>
        </w:rPr>
        <w:t xml:space="preserve">многими авторами </w:t>
      </w:r>
      <w:r>
        <w:rPr>
          <w:rStyle w:val="ypks7kbdpwfgdykd3qb9"/>
          <w:sz w:val="28"/>
          <w:szCs w:val="28"/>
        </w:rPr>
        <w:t>определено, что, не зависимости от профиля профессиональной подготовки вуза, количество студентов с отклонениями в сост</w:t>
      </w:r>
      <w:r w:rsidR="00894B01">
        <w:rPr>
          <w:rStyle w:val="ypks7kbdpwfgdykd3qb9"/>
          <w:sz w:val="28"/>
          <w:szCs w:val="28"/>
        </w:rPr>
        <w:t>оя</w:t>
      </w:r>
      <w:r w:rsidR="00142FFD">
        <w:rPr>
          <w:rStyle w:val="ypks7kbdpwfgdykd3qb9"/>
          <w:sz w:val="28"/>
          <w:szCs w:val="28"/>
        </w:rPr>
        <w:t>нии здоровья стабильно высокое. На фоне низкой</w:t>
      </w:r>
      <w:r w:rsidR="00894B01">
        <w:rPr>
          <w:rStyle w:val="ypks7kbdpwfgdykd3qb9"/>
          <w:sz w:val="28"/>
          <w:szCs w:val="28"/>
        </w:rPr>
        <w:t xml:space="preserve"> двигательной активности</w:t>
      </w:r>
      <w:r w:rsidR="00FA611B">
        <w:rPr>
          <w:rStyle w:val="ypks7kbdpwfgdykd3qb9"/>
          <w:sz w:val="28"/>
          <w:szCs w:val="28"/>
        </w:rPr>
        <w:t xml:space="preserve"> [4]</w:t>
      </w:r>
      <w:r w:rsidR="00142FFD">
        <w:rPr>
          <w:rStyle w:val="ypks7kbdpwfgdykd3qb9"/>
          <w:sz w:val="28"/>
          <w:szCs w:val="28"/>
        </w:rPr>
        <w:t xml:space="preserve"> студентов отмечаются наиболее распространённые заболевания</w:t>
      </w:r>
      <w:r w:rsidR="00894B01">
        <w:rPr>
          <w:rStyle w:val="ypks7kbdpwfgdykd3qb9"/>
          <w:sz w:val="28"/>
          <w:szCs w:val="28"/>
        </w:rPr>
        <w:t>: повышение индекса массы тела (различные степени ожирения)</w:t>
      </w:r>
      <w:r w:rsidR="00FA611B">
        <w:rPr>
          <w:rStyle w:val="ypks7kbdpwfgdykd3qb9"/>
          <w:sz w:val="28"/>
          <w:szCs w:val="28"/>
        </w:rPr>
        <w:t xml:space="preserve"> [3]</w:t>
      </w:r>
      <w:r w:rsidR="00894B01">
        <w:rPr>
          <w:rStyle w:val="ypks7kbdpwfgdykd3qb9"/>
          <w:sz w:val="28"/>
          <w:szCs w:val="28"/>
        </w:rPr>
        <w:t>, сердечно-сосудистой системы</w:t>
      </w:r>
      <w:r w:rsidR="00FA611B">
        <w:rPr>
          <w:rStyle w:val="ypks7kbdpwfgdykd3qb9"/>
          <w:sz w:val="28"/>
          <w:szCs w:val="28"/>
        </w:rPr>
        <w:t xml:space="preserve"> [5]</w:t>
      </w:r>
      <w:r w:rsidR="00894B01">
        <w:rPr>
          <w:rStyle w:val="ypks7kbdpwfgdykd3qb9"/>
          <w:sz w:val="28"/>
          <w:szCs w:val="28"/>
        </w:rPr>
        <w:t xml:space="preserve">, эндокринной </w:t>
      </w:r>
      <w:r w:rsidR="00894B01" w:rsidRPr="00894B01">
        <w:rPr>
          <w:rStyle w:val="ypks7kbdpwfgdykd3qb9"/>
          <w:sz w:val="28"/>
          <w:szCs w:val="28"/>
        </w:rPr>
        <w:t>системы</w:t>
      </w:r>
      <w:r w:rsidR="00FA611B">
        <w:rPr>
          <w:rStyle w:val="ypks7kbdpwfgdykd3qb9"/>
          <w:sz w:val="28"/>
          <w:szCs w:val="28"/>
        </w:rPr>
        <w:t xml:space="preserve"> [6] </w:t>
      </w:r>
      <w:r w:rsidR="00894B01" w:rsidRPr="00894B01">
        <w:rPr>
          <w:sz w:val="28"/>
          <w:szCs w:val="28"/>
        </w:rPr>
        <w:t>и</w:t>
      </w:r>
      <w:r w:rsidR="00142FFD">
        <w:rPr>
          <w:sz w:val="28"/>
          <w:szCs w:val="28"/>
        </w:rPr>
        <w:t xml:space="preserve"> пр</w:t>
      </w:r>
      <w:r w:rsidR="00894B01" w:rsidRPr="00894B01">
        <w:rPr>
          <w:sz w:val="28"/>
          <w:szCs w:val="28"/>
        </w:rPr>
        <w:t>.</w:t>
      </w:r>
    </w:p>
    <w:p w:rsidR="00142FFD" w:rsidRDefault="00142FFD" w:rsidP="00142FFD">
      <w:pPr>
        <w:spacing w:line="360" w:lineRule="auto"/>
        <w:ind w:firstLine="708"/>
        <w:jc w:val="both"/>
        <w:rPr>
          <w:sz w:val="28"/>
          <w:szCs w:val="28"/>
        </w:rPr>
      </w:pPr>
      <w:r>
        <w:rPr>
          <w:sz w:val="28"/>
          <w:szCs w:val="28"/>
        </w:rPr>
        <w:t xml:space="preserve">Некоторые авторы [1] отмечают, что использование упражнений танцевальной культуры в работе с </w:t>
      </w:r>
      <w:r w:rsidR="00475B28">
        <w:rPr>
          <w:sz w:val="28"/>
          <w:szCs w:val="28"/>
        </w:rPr>
        <w:t>детьми</w:t>
      </w:r>
      <w:r w:rsidR="00B17BC6">
        <w:rPr>
          <w:sz w:val="28"/>
          <w:szCs w:val="28"/>
        </w:rPr>
        <w:t>/подростками</w:t>
      </w:r>
      <w:r w:rsidR="00475B28">
        <w:rPr>
          <w:sz w:val="28"/>
          <w:szCs w:val="28"/>
        </w:rPr>
        <w:t xml:space="preserve"> </w:t>
      </w:r>
      <w:r>
        <w:rPr>
          <w:sz w:val="28"/>
          <w:szCs w:val="28"/>
        </w:rPr>
        <w:t xml:space="preserve">различных </w:t>
      </w:r>
      <w:r>
        <w:rPr>
          <w:sz w:val="28"/>
          <w:szCs w:val="28"/>
        </w:rPr>
        <w:lastRenderedPageBreak/>
        <w:t>нозологических групп (</w:t>
      </w:r>
      <w:r w:rsidR="00475B28">
        <w:rPr>
          <w:sz w:val="28"/>
          <w:szCs w:val="28"/>
        </w:rPr>
        <w:t>с нарушениями развития опорно-двигательного аппарата, слабовидящими и слабослышащими</w:t>
      </w:r>
      <w:r>
        <w:rPr>
          <w:sz w:val="28"/>
          <w:szCs w:val="28"/>
        </w:rPr>
        <w:t xml:space="preserve">) позволяет не только расширить их двигательный арсенал, но и способствует </w:t>
      </w:r>
      <w:r w:rsidR="005A67EB">
        <w:rPr>
          <w:sz w:val="28"/>
          <w:szCs w:val="28"/>
        </w:rPr>
        <w:t xml:space="preserve">их </w:t>
      </w:r>
      <w:r>
        <w:rPr>
          <w:sz w:val="28"/>
          <w:szCs w:val="28"/>
        </w:rPr>
        <w:t>самовыражению, социализации, коррекции физического и психологического (психического) состояния. Методика проведения занятий танцевальной направленности с молодыми людьми с отклонениями в состоянии здоровья имеет свои специфические особенности (таблица 1), а результатом процесса обучения является участие в различных спортивно-художественных мероприятиях (конкурсах, фестивалях и т.д.).</w:t>
      </w:r>
    </w:p>
    <w:p w:rsidR="00A555E0" w:rsidRDefault="00475B28" w:rsidP="00475B28">
      <w:pPr>
        <w:spacing w:line="360" w:lineRule="auto"/>
        <w:ind w:firstLine="708"/>
        <w:jc w:val="center"/>
        <w:rPr>
          <w:sz w:val="28"/>
          <w:szCs w:val="28"/>
        </w:rPr>
      </w:pPr>
      <w:r>
        <w:rPr>
          <w:sz w:val="28"/>
          <w:szCs w:val="28"/>
        </w:rPr>
        <w:t xml:space="preserve">Таблица 1 – Особенности двигательных программ для занимающихся </w:t>
      </w:r>
    </w:p>
    <w:p w:rsidR="00475B28" w:rsidRDefault="00475B28" w:rsidP="00475B28">
      <w:pPr>
        <w:spacing w:line="360" w:lineRule="auto"/>
        <w:ind w:firstLine="708"/>
        <w:jc w:val="center"/>
        <w:rPr>
          <w:sz w:val="28"/>
          <w:szCs w:val="28"/>
        </w:rPr>
      </w:pPr>
      <w:r>
        <w:rPr>
          <w:sz w:val="28"/>
          <w:szCs w:val="28"/>
        </w:rPr>
        <w:t>с отклонениями</w:t>
      </w:r>
      <w:r w:rsidR="00B17BC6" w:rsidRPr="00B17BC6">
        <w:rPr>
          <w:sz w:val="28"/>
          <w:szCs w:val="28"/>
        </w:rPr>
        <w:t xml:space="preserve"> </w:t>
      </w:r>
      <w:r w:rsidR="00B17BC6">
        <w:rPr>
          <w:sz w:val="28"/>
          <w:szCs w:val="28"/>
        </w:rPr>
        <w:t>здоровья</w:t>
      </w:r>
    </w:p>
    <w:tbl>
      <w:tblPr>
        <w:tblStyle w:val="a6"/>
        <w:tblW w:w="0" w:type="auto"/>
        <w:tblLook w:val="04A0" w:firstRow="1" w:lastRow="0" w:firstColumn="1" w:lastColumn="0" w:noHBand="0" w:noVBand="1"/>
      </w:tblPr>
      <w:tblGrid>
        <w:gridCol w:w="704"/>
        <w:gridCol w:w="2977"/>
        <w:gridCol w:w="5941"/>
      </w:tblGrid>
      <w:tr w:rsidR="00475B28" w:rsidTr="00150F26">
        <w:tc>
          <w:tcPr>
            <w:tcW w:w="704" w:type="dxa"/>
          </w:tcPr>
          <w:p w:rsidR="00475B28" w:rsidRPr="00475B28" w:rsidRDefault="00475B28" w:rsidP="00475B28">
            <w:pPr>
              <w:jc w:val="center"/>
            </w:pPr>
            <w:r>
              <w:t>№</w:t>
            </w:r>
          </w:p>
        </w:tc>
        <w:tc>
          <w:tcPr>
            <w:tcW w:w="2977" w:type="dxa"/>
          </w:tcPr>
          <w:p w:rsidR="00475B28" w:rsidRPr="00475B28" w:rsidRDefault="00475B28" w:rsidP="00475B28">
            <w:pPr>
              <w:jc w:val="center"/>
            </w:pPr>
            <w:r>
              <w:t>Нозологическа</w:t>
            </w:r>
            <w:r w:rsidR="00AF0E96">
              <w:t>я</w:t>
            </w:r>
            <w:r>
              <w:t xml:space="preserve"> группа</w:t>
            </w:r>
          </w:p>
        </w:tc>
        <w:tc>
          <w:tcPr>
            <w:tcW w:w="5941" w:type="dxa"/>
          </w:tcPr>
          <w:p w:rsidR="00475B28" w:rsidRPr="00475B28" w:rsidRDefault="00475B28" w:rsidP="00475B28">
            <w:pPr>
              <w:jc w:val="center"/>
            </w:pPr>
            <w:r>
              <w:t>Особенности обучения</w:t>
            </w:r>
          </w:p>
        </w:tc>
      </w:tr>
      <w:tr w:rsidR="00475B28" w:rsidTr="00150F26">
        <w:tc>
          <w:tcPr>
            <w:tcW w:w="704" w:type="dxa"/>
          </w:tcPr>
          <w:p w:rsidR="00475B28" w:rsidRPr="00475B28" w:rsidRDefault="00475B28" w:rsidP="00475B28">
            <w:pPr>
              <w:jc w:val="center"/>
            </w:pPr>
            <w:r>
              <w:t>1</w:t>
            </w:r>
          </w:p>
        </w:tc>
        <w:tc>
          <w:tcPr>
            <w:tcW w:w="2977" w:type="dxa"/>
          </w:tcPr>
          <w:p w:rsidR="00475B28" w:rsidRPr="00475B28" w:rsidRDefault="00475B28" w:rsidP="00475B28">
            <w:r>
              <w:t>Опорно-двигательный аппарат</w:t>
            </w:r>
          </w:p>
        </w:tc>
        <w:tc>
          <w:tcPr>
            <w:tcW w:w="5941" w:type="dxa"/>
          </w:tcPr>
          <w:p w:rsidR="00475B28" w:rsidRPr="00475B28" w:rsidRDefault="00475B28" w:rsidP="00475B28">
            <w:r>
              <w:t>При ограничении движений нижних конечностей – движения руками и телом</w:t>
            </w:r>
          </w:p>
        </w:tc>
      </w:tr>
      <w:tr w:rsidR="00475B28" w:rsidTr="00150F26">
        <w:tc>
          <w:tcPr>
            <w:tcW w:w="704" w:type="dxa"/>
          </w:tcPr>
          <w:p w:rsidR="00475B28" w:rsidRPr="00475B28" w:rsidRDefault="00475B28" w:rsidP="00475B28">
            <w:pPr>
              <w:jc w:val="center"/>
            </w:pPr>
            <w:r>
              <w:t>2</w:t>
            </w:r>
          </w:p>
        </w:tc>
        <w:tc>
          <w:tcPr>
            <w:tcW w:w="2977" w:type="dxa"/>
          </w:tcPr>
          <w:p w:rsidR="00475B28" w:rsidRPr="00475B28" w:rsidRDefault="00475B28" w:rsidP="00475B28">
            <w:r>
              <w:t>Слабослышащие</w:t>
            </w:r>
          </w:p>
        </w:tc>
        <w:tc>
          <w:tcPr>
            <w:tcW w:w="5941" w:type="dxa"/>
          </w:tcPr>
          <w:p w:rsidR="00475B28" w:rsidRPr="00475B28" w:rsidRDefault="00475B28" w:rsidP="00475B28">
            <w:r>
              <w:t>Используется чёткий ритмический рисунок музыкального сопровождения, различный тип речи</w:t>
            </w:r>
            <w:r w:rsidR="009D01F8">
              <w:t xml:space="preserve"> преподавателя</w:t>
            </w:r>
          </w:p>
        </w:tc>
      </w:tr>
      <w:tr w:rsidR="00475B28" w:rsidTr="00150F26">
        <w:tc>
          <w:tcPr>
            <w:tcW w:w="704" w:type="dxa"/>
          </w:tcPr>
          <w:p w:rsidR="00475B28" w:rsidRPr="00475B28" w:rsidRDefault="00475B28" w:rsidP="00475B28">
            <w:pPr>
              <w:jc w:val="center"/>
            </w:pPr>
            <w:r>
              <w:t>3</w:t>
            </w:r>
          </w:p>
        </w:tc>
        <w:tc>
          <w:tcPr>
            <w:tcW w:w="2977" w:type="dxa"/>
          </w:tcPr>
          <w:p w:rsidR="00475B28" w:rsidRPr="00475B28" w:rsidRDefault="00475B28" w:rsidP="00475B28">
            <w:r>
              <w:t>Слабовидящие</w:t>
            </w:r>
          </w:p>
        </w:tc>
        <w:tc>
          <w:tcPr>
            <w:tcW w:w="5941" w:type="dxa"/>
          </w:tcPr>
          <w:p w:rsidR="00475B28" w:rsidRPr="00475B28" w:rsidRDefault="00475B28" w:rsidP="00475B28">
            <w:r>
              <w:t xml:space="preserve">Статических формы (позы) разучивания </w:t>
            </w:r>
          </w:p>
        </w:tc>
      </w:tr>
      <w:tr w:rsidR="00475B28" w:rsidTr="00150F26">
        <w:tc>
          <w:tcPr>
            <w:tcW w:w="704" w:type="dxa"/>
          </w:tcPr>
          <w:p w:rsidR="00475B28" w:rsidRPr="00475B28" w:rsidRDefault="00475B28" w:rsidP="00475B28">
            <w:pPr>
              <w:jc w:val="center"/>
            </w:pPr>
            <w:r>
              <w:t>4</w:t>
            </w:r>
          </w:p>
        </w:tc>
        <w:tc>
          <w:tcPr>
            <w:tcW w:w="2977" w:type="dxa"/>
          </w:tcPr>
          <w:p w:rsidR="00475B28" w:rsidRPr="00475B28" w:rsidRDefault="00475B28" w:rsidP="00475B28">
            <w:r>
              <w:t>Ментальные нарушения</w:t>
            </w:r>
          </w:p>
        </w:tc>
        <w:tc>
          <w:tcPr>
            <w:tcW w:w="5941" w:type="dxa"/>
          </w:tcPr>
          <w:p w:rsidR="00475B28" w:rsidRPr="00475B28" w:rsidRDefault="00475B28" w:rsidP="00475B28">
            <w:r>
              <w:t>Повторяющаяся структура занятия, приемлемый ритм, постепенное усложнение движений</w:t>
            </w:r>
          </w:p>
        </w:tc>
      </w:tr>
    </w:tbl>
    <w:p w:rsidR="00FA611B" w:rsidRDefault="00FA611B" w:rsidP="00AF0E96">
      <w:pPr>
        <w:spacing w:line="360" w:lineRule="auto"/>
        <w:ind w:firstLine="708"/>
        <w:jc w:val="both"/>
        <w:rPr>
          <w:sz w:val="28"/>
          <w:szCs w:val="28"/>
        </w:rPr>
      </w:pPr>
    </w:p>
    <w:p w:rsidR="00142FFD" w:rsidRDefault="00142FFD" w:rsidP="00142FFD">
      <w:pPr>
        <w:spacing w:line="360" w:lineRule="auto"/>
        <w:ind w:firstLine="708"/>
        <w:jc w:val="both"/>
        <w:rPr>
          <w:sz w:val="28"/>
          <w:szCs w:val="28"/>
        </w:rPr>
      </w:pPr>
      <w:r>
        <w:rPr>
          <w:sz w:val="28"/>
          <w:szCs w:val="28"/>
        </w:rPr>
        <w:t>В высшей школе «</w:t>
      </w:r>
      <w:r w:rsidR="00AF0E96">
        <w:rPr>
          <w:sz w:val="28"/>
          <w:szCs w:val="28"/>
        </w:rPr>
        <w:t>Физическая культура</w:t>
      </w:r>
      <w:r>
        <w:rPr>
          <w:sz w:val="28"/>
          <w:szCs w:val="28"/>
        </w:rPr>
        <w:t>»</w:t>
      </w:r>
      <w:r w:rsidR="00AF0E96">
        <w:rPr>
          <w:sz w:val="28"/>
          <w:szCs w:val="28"/>
        </w:rPr>
        <w:t xml:space="preserve"> как учебная дисциплина претерпевает эволюционные изменения, которые заключаются, в первую очередь,</w:t>
      </w:r>
      <w:r>
        <w:rPr>
          <w:sz w:val="28"/>
          <w:szCs w:val="28"/>
        </w:rPr>
        <w:t xml:space="preserve"> в реализации элективного курса. Современная программа по элективному курсу дисциплины «Физическая культура» в высшей школ</w:t>
      </w:r>
      <w:r w:rsidR="00A555E0">
        <w:rPr>
          <w:sz w:val="28"/>
          <w:szCs w:val="28"/>
        </w:rPr>
        <w:t>е</w:t>
      </w:r>
      <w:r>
        <w:rPr>
          <w:sz w:val="28"/>
          <w:szCs w:val="28"/>
        </w:rPr>
        <w:t xml:space="preserve"> позволяет расширить перечень средств не только традиционных разделов (спортивные игры, лёгкая атлетика, плавание и т.д.), но и в разделе «Гимнастика» </w:t>
      </w:r>
      <w:r w:rsidR="005A67EB">
        <w:rPr>
          <w:sz w:val="28"/>
          <w:szCs w:val="28"/>
        </w:rPr>
        <w:t>включение различных направлений</w:t>
      </w:r>
      <w:r>
        <w:rPr>
          <w:sz w:val="28"/>
          <w:szCs w:val="28"/>
        </w:rPr>
        <w:t xml:space="preserve"> физкультурно-оздоровительных технологий</w:t>
      </w:r>
      <w:r w:rsidRPr="00142FFD">
        <w:rPr>
          <w:sz w:val="28"/>
          <w:szCs w:val="28"/>
        </w:rPr>
        <w:t xml:space="preserve"> </w:t>
      </w:r>
      <w:r>
        <w:rPr>
          <w:sz w:val="28"/>
          <w:szCs w:val="28"/>
        </w:rPr>
        <w:t>(средств и методов фитнес-индустрии и танцевальной культуры).</w:t>
      </w:r>
      <w:r w:rsidRPr="00142FFD">
        <w:rPr>
          <w:sz w:val="28"/>
          <w:szCs w:val="28"/>
        </w:rPr>
        <w:t xml:space="preserve"> </w:t>
      </w:r>
    </w:p>
    <w:p w:rsidR="00142FFD" w:rsidRDefault="00C75E0D" w:rsidP="00142FFD">
      <w:pPr>
        <w:spacing w:line="360" w:lineRule="auto"/>
        <w:ind w:firstLine="708"/>
        <w:jc w:val="both"/>
        <w:rPr>
          <w:sz w:val="28"/>
          <w:szCs w:val="28"/>
        </w:rPr>
      </w:pPr>
      <w:r w:rsidRPr="00C75E0D">
        <w:rPr>
          <w:i/>
          <w:sz w:val="28"/>
          <w:szCs w:val="28"/>
        </w:rPr>
        <w:t>Результаты исследования.</w:t>
      </w:r>
      <w:r>
        <w:rPr>
          <w:sz w:val="28"/>
          <w:szCs w:val="28"/>
        </w:rPr>
        <w:t xml:space="preserve"> </w:t>
      </w:r>
      <w:r w:rsidR="00142FFD">
        <w:rPr>
          <w:sz w:val="28"/>
          <w:szCs w:val="28"/>
        </w:rPr>
        <w:t xml:space="preserve">Использование современных физкультурно-оздоровительных технологий в рамках учебного процесса по физической культуре со студентками способствует решению педагогических задач – оздоровление студенток, расширение из двигательного арсенала, повышение уровня физической подготовленности. </w:t>
      </w:r>
    </w:p>
    <w:p w:rsidR="00894B01" w:rsidRDefault="00894B01" w:rsidP="00E44D10">
      <w:pPr>
        <w:spacing w:line="360" w:lineRule="auto"/>
        <w:ind w:firstLine="708"/>
        <w:jc w:val="both"/>
        <w:rPr>
          <w:sz w:val="28"/>
          <w:szCs w:val="28"/>
        </w:rPr>
      </w:pPr>
      <w:r w:rsidRPr="00C75E0D">
        <w:rPr>
          <w:sz w:val="28"/>
          <w:szCs w:val="28"/>
        </w:rPr>
        <w:lastRenderedPageBreak/>
        <w:t xml:space="preserve">Цель </w:t>
      </w:r>
      <w:r w:rsidR="00AF0E96" w:rsidRPr="00C75E0D">
        <w:rPr>
          <w:sz w:val="28"/>
          <w:szCs w:val="28"/>
        </w:rPr>
        <w:t>двигательной программы адаптированной хореографии</w:t>
      </w:r>
      <w:r w:rsidR="00AF0E96">
        <w:rPr>
          <w:b/>
          <w:sz w:val="28"/>
          <w:szCs w:val="28"/>
        </w:rPr>
        <w:t xml:space="preserve"> </w:t>
      </w:r>
      <w:r>
        <w:rPr>
          <w:sz w:val="28"/>
          <w:szCs w:val="28"/>
        </w:rPr>
        <w:t>– повышение двигательной активности студенток экономического университета.</w:t>
      </w:r>
    </w:p>
    <w:p w:rsidR="00AF0E96" w:rsidRDefault="00AF0E96" w:rsidP="00AF0E96">
      <w:pPr>
        <w:spacing w:line="360" w:lineRule="auto"/>
        <w:ind w:firstLine="708"/>
        <w:jc w:val="both"/>
        <w:rPr>
          <w:sz w:val="28"/>
          <w:szCs w:val="28"/>
        </w:rPr>
      </w:pPr>
      <w:r w:rsidRPr="00C75E0D">
        <w:rPr>
          <w:sz w:val="28"/>
          <w:szCs w:val="28"/>
        </w:rPr>
        <w:t>Задачи двигательной программы</w:t>
      </w:r>
      <w:r>
        <w:rPr>
          <w:b/>
          <w:sz w:val="28"/>
          <w:szCs w:val="28"/>
        </w:rPr>
        <w:t xml:space="preserve"> </w:t>
      </w:r>
      <w:r>
        <w:rPr>
          <w:sz w:val="28"/>
          <w:szCs w:val="28"/>
        </w:rPr>
        <w:t>– формирование двигательной культуры и артистичности (музыкальности, пластичности) студенток младших курсов;</w:t>
      </w:r>
    </w:p>
    <w:p w:rsidR="00AF0E96" w:rsidRDefault="00AF0E96" w:rsidP="00AF0E96">
      <w:pPr>
        <w:spacing w:line="360" w:lineRule="auto"/>
        <w:ind w:firstLine="708"/>
        <w:jc w:val="both"/>
        <w:rPr>
          <w:sz w:val="28"/>
          <w:szCs w:val="28"/>
        </w:rPr>
      </w:pPr>
      <w:r>
        <w:rPr>
          <w:sz w:val="28"/>
          <w:szCs w:val="28"/>
        </w:rPr>
        <w:t>- профилактика па</w:t>
      </w:r>
      <w:r w:rsidR="005A67EB">
        <w:rPr>
          <w:sz w:val="28"/>
          <w:szCs w:val="28"/>
        </w:rPr>
        <w:t>тологии позвоночника – нарушение</w:t>
      </w:r>
      <w:r>
        <w:rPr>
          <w:sz w:val="28"/>
          <w:szCs w:val="28"/>
        </w:rPr>
        <w:t xml:space="preserve"> осанки и сколиоза;</w:t>
      </w:r>
    </w:p>
    <w:p w:rsidR="00AF0E96" w:rsidRDefault="00AF0E96" w:rsidP="00AF0E96">
      <w:pPr>
        <w:spacing w:line="360" w:lineRule="auto"/>
        <w:ind w:firstLine="708"/>
        <w:jc w:val="both"/>
        <w:rPr>
          <w:sz w:val="28"/>
          <w:szCs w:val="28"/>
        </w:rPr>
      </w:pPr>
      <w:r>
        <w:rPr>
          <w:sz w:val="28"/>
          <w:szCs w:val="28"/>
        </w:rPr>
        <w:t xml:space="preserve">- </w:t>
      </w:r>
      <w:r w:rsidR="00142FFD">
        <w:rPr>
          <w:sz w:val="28"/>
          <w:szCs w:val="28"/>
        </w:rPr>
        <w:t xml:space="preserve">повышение уровня физической подготовленности </w:t>
      </w:r>
      <w:r>
        <w:rPr>
          <w:sz w:val="28"/>
          <w:szCs w:val="28"/>
        </w:rPr>
        <w:t>девушек.</w:t>
      </w:r>
    </w:p>
    <w:p w:rsidR="00AF0E96" w:rsidRPr="00475B28" w:rsidRDefault="00894B01" w:rsidP="00142FFD">
      <w:pPr>
        <w:spacing w:line="360" w:lineRule="auto"/>
        <w:ind w:firstLine="708"/>
        <w:jc w:val="both"/>
        <w:rPr>
          <w:sz w:val="28"/>
          <w:szCs w:val="28"/>
        </w:rPr>
      </w:pPr>
      <w:r w:rsidRPr="00C75E0D">
        <w:rPr>
          <w:sz w:val="28"/>
          <w:szCs w:val="28"/>
        </w:rPr>
        <w:t xml:space="preserve">Методика. </w:t>
      </w:r>
      <w:r w:rsidR="00AF0E96" w:rsidRPr="00C75E0D">
        <w:rPr>
          <w:sz w:val="28"/>
          <w:szCs w:val="28"/>
        </w:rPr>
        <w:t>Понятие</w:t>
      </w:r>
      <w:r w:rsidR="00AF0E96">
        <w:rPr>
          <w:sz w:val="28"/>
          <w:szCs w:val="28"/>
        </w:rPr>
        <w:t xml:space="preserve"> «хореография» включает в себя всё, что относится к искусству танца классического, историко-бытового и современного. Хореография является одним из основных средств эстетического воспитания и развития творческих способностей представителей не только молодого поколения, но и людей старших возрастных групп</w:t>
      </w:r>
      <w:r w:rsidR="00FA611B">
        <w:rPr>
          <w:sz w:val="28"/>
          <w:szCs w:val="28"/>
        </w:rPr>
        <w:t xml:space="preserve"> [2]</w:t>
      </w:r>
      <w:r w:rsidR="00AF0E96">
        <w:rPr>
          <w:sz w:val="28"/>
          <w:szCs w:val="28"/>
        </w:rPr>
        <w:t>.</w:t>
      </w:r>
    </w:p>
    <w:p w:rsidR="00AF0E96" w:rsidRDefault="00560612" w:rsidP="00AF0E96">
      <w:pPr>
        <w:spacing w:line="360" w:lineRule="auto"/>
        <w:ind w:firstLine="708"/>
        <w:jc w:val="both"/>
        <w:rPr>
          <w:sz w:val="28"/>
          <w:szCs w:val="28"/>
        </w:rPr>
      </w:pPr>
      <w:r w:rsidRPr="00560612">
        <w:rPr>
          <w:sz w:val="28"/>
          <w:szCs w:val="28"/>
        </w:rPr>
        <w:t xml:space="preserve">Программа </w:t>
      </w:r>
      <w:r>
        <w:rPr>
          <w:sz w:val="28"/>
          <w:szCs w:val="28"/>
        </w:rPr>
        <w:t xml:space="preserve">адаптированной хореографии </w:t>
      </w:r>
      <w:r w:rsidRPr="00560612">
        <w:rPr>
          <w:sz w:val="28"/>
          <w:szCs w:val="28"/>
        </w:rPr>
        <w:t>разработана</w:t>
      </w:r>
      <w:r>
        <w:rPr>
          <w:b/>
          <w:sz w:val="28"/>
          <w:szCs w:val="28"/>
        </w:rPr>
        <w:t xml:space="preserve"> </w:t>
      </w:r>
      <w:r w:rsidRPr="00560612">
        <w:rPr>
          <w:sz w:val="28"/>
          <w:szCs w:val="28"/>
        </w:rPr>
        <w:t>и внедрена в учебный процесс</w:t>
      </w:r>
      <w:r>
        <w:rPr>
          <w:b/>
          <w:sz w:val="28"/>
          <w:szCs w:val="28"/>
        </w:rPr>
        <w:t xml:space="preserve"> </w:t>
      </w:r>
      <w:r>
        <w:rPr>
          <w:sz w:val="28"/>
          <w:szCs w:val="28"/>
        </w:rPr>
        <w:t xml:space="preserve">по направлению «Фитнес» (гимнастика) в осеннем семестре 2025-26 учебного года СПбГЭУ. </w:t>
      </w:r>
      <w:r w:rsidR="00AF0E96" w:rsidRPr="00560612">
        <w:rPr>
          <w:sz w:val="28"/>
          <w:szCs w:val="28"/>
        </w:rPr>
        <w:t>В состав</w:t>
      </w:r>
      <w:r w:rsidR="00AF0E96">
        <w:rPr>
          <w:b/>
          <w:sz w:val="28"/>
          <w:szCs w:val="28"/>
        </w:rPr>
        <w:t xml:space="preserve"> </w:t>
      </w:r>
      <w:r w:rsidR="00AF0E96" w:rsidRPr="00560612">
        <w:rPr>
          <w:sz w:val="28"/>
          <w:szCs w:val="28"/>
        </w:rPr>
        <w:t>учебных групп</w:t>
      </w:r>
      <w:r w:rsidR="00AF0E96">
        <w:rPr>
          <w:sz w:val="28"/>
          <w:szCs w:val="28"/>
        </w:rPr>
        <w:t xml:space="preserve"> входили девушки, ранее не занимающиеся ни танцами, ни видами гимнастики, ни хореографией: студентки 1 курса – 78; 2 курса – 44.</w:t>
      </w:r>
      <w:r w:rsidR="00AF0E96" w:rsidRPr="00AF0E96">
        <w:rPr>
          <w:sz w:val="28"/>
          <w:szCs w:val="28"/>
        </w:rPr>
        <w:t xml:space="preserve"> </w:t>
      </w:r>
    </w:p>
    <w:p w:rsidR="00AF0E96" w:rsidRDefault="00AF0E96" w:rsidP="00142FFD">
      <w:pPr>
        <w:spacing w:line="360" w:lineRule="auto"/>
        <w:ind w:firstLine="708"/>
        <w:jc w:val="both"/>
        <w:rPr>
          <w:sz w:val="28"/>
          <w:szCs w:val="28"/>
        </w:rPr>
      </w:pPr>
      <w:r>
        <w:rPr>
          <w:sz w:val="28"/>
          <w:szCs w:val="28"/>
        </w:rPr>
        <w:t xml:space="preserve">Продолжительность двигательной программы – 30 минут. </w:t>
      </w:r>
    </w:p>
    <w:p w:rsidR="00AF0E96" w:rsidRDefault="00AF0E96" w:rsidP="00142FFD">
      <w:pPr>
        <w:spacing w:line="360" w:lineRule="auto"/>
        <w:ind w:firstLine="708"/>
        <w:jc w:val="both"/>
        <w:rPr>
          <w:sz w:val="28"/>
          <w:szCs w:val="28"/>
        </w:rPr>
      </w:pPr>
      <w:r>
        <w:rPr>
          <w:sz w:val="28"/>
          <w:szCs w:val="28"/>
        </w:rPr>
        <w:t xml:space="preserve">«Адаптированная хореография» включает в себя занятий танцевальной направленности с использованием элементов классического экзерсиса с упрощением </w:t>
      </w:r>
      <w:r w:rsidR="005A67EB">
        <w:rPr>
          <w:sz w:val="28"/>
          <w:szCs w:val="28"/>
        </w:rPr>
        <w:t>техники (без требования к должной выворотности ног - ступней и бёдер) и сложности</w:t>
      </w:r>
      <w:r>
        <w:rPr>
          <w:sz w:val="28"/>
          <w:szCs w:val="28"/>
        </w:rPr>
        <w:t xml:space="preserve"> </w:t>
      </w:r>
      <w:r w:rsidRPr="00AF0E96">
        <w:rPr>
          <w:sz w:val="28"/>
          <w:szCs w:val="28"/>
        </w:rPr>
        <w:t xml:space="preserve"> </w:t>
      </w:r>
      <w:r>
        <w:rPr>
          <w:sz w:val="28"/>
          <w:szCs w:val="28"/>
        </w:rPr>
        <w:t>комбинаций,  с акцентом на положен</w:t>
      </w:r>
      <w:r w:rsidR="005A67EB">
        <w:rPr>
          <w:sz w:val="28"/>
          <w:szCs w:val="28"/>
        </w:rPr>
        <w:t>ие корпуса (спины), головы, рук. Структура</w:t>
      </w:r>
      <w:r>
        <w:rPr>
          <w:sz w:val="28"/>
          <w:szCs w:val="28"/>
        </w:rPr>
        <w:t xml:space="preserve"> занятия </w:t>
      </w:r>
      <w:r w:rsidR="005A67EB">
        <w:rPr>
          <w:sz w:val="28"/>
          <w:szCs w:val="28"/>
        </w:rPr>
        <w:t xml:space="preserve">традиционная </w:t>
      </w:r>
      <w:r>
        <w:rPr>
          <w:sz w:val="28"/>
          <w:szCs w:val="28"/>
        </w:rPr>
        <w:t>(таблица 2)</w:t>
      </w:r>
      <w:r w:rsidR="005A67EB">
        <w:rPr>
          <w:sz w:val="28"/>
          <w:szCs w:val="28"/>
        </w:rPr>
        <w:t>, но с ограниченным перечнем упражнений</w:t>
      </w:r>
      <w:r>
        <w:rPr>
          <w:sz w:val="28"/>
          <w:szCs w:val="28"/>
        </w:rPr>
        <w:t>.</w:t>
      </w:r>
      <w:r w:rsidR="00142FFD" w:rsidRPr="00142FFD">
        <w:rPr>
          <w:sz w:val="28"/>
          <w:szCs w:val="28"/>
        </w:rPr>
        <w:t xml:space="preserve"> </w:t>
      </w:r>
      <w:r w:rsidR="00142FFD">
        <w:rPr>
          <w:sz w:val="28"/>
          <w:szCs w:val="28"/>
        </w:rPr>
        <w:t xml:space="preserve">Элементы </w:t>
      </w:r>
      <w:r w:rsidR="005A67EB">
        <w:rPr>
          <w:sz w:val="28"/>
          <w:szCs w:val="28"/>
        </w:rPr>
        <w:t xml:space="preserve">адаптированного </w:t>
      </w:r>
      <w:r w:rsidR="00142FFD">
        <w:rPr>
          <w:sz w:val="28"/>
          <w:szCs w:val="28"/>
        </w:rPr>
        <w:t>классического экзерсиса выполнялись у гимнастической стенки, на середине, в партере и с гимнастической палкой.</w:t>
      </w:r>
    </w:p>
    <w:p w:rsidR="00AF0E96" w:rsidRDefault="00AF0E96" w:rsidP="00C75E0D">
      <w:pPr>
        <w:spacing w:line="360" w:lineRule="auto"/>
        <w:jc w:val="center"/>
        <w:rPr>
          <w:sz w:val="28"/>
          <w:szCs w:val="28"/>
        </w:rPr>
      </w:pPr>
      <w:r>
        <w:rPr>
          <w:sz w:val="28"/>
          <w:szCs w:val="28"/>
        </w:rPr>
        <w:t>Таблица 2 – Средства адаптированной хореографии для студенток высшей школы</w:t>
      </w:r>
    </w:p>
    <w:tbl>
      <w:tblPr>
        <w:tblStyle w:val="a6"/>
        <w:tblW w:w="0" w:type="auto"/>
        <w:tblLook w:val="04A0" w:firstRow="1" w:lastRow="0" w:firstColumn="1" w:lastColumn="0" w:noHBand="0" w:noVBand="1"/>
      </w:tblPr>
      <w:tblGrid>
        <w:gridCol w:w="562"/>
        <w:gridCol w:w="2977"/>
        <w:gridCol w:w="6083"/>
      </w:tblGrid>
      <w:tr w:rsidR="00AF0E96" w:rsidRPr="00AF0E96" w:rsidTr="00AF0E96">
        <w:tc>
          <w:tcPr>
            <w:tcW w:w="562" w:type="dxa"/>
          </w:tcPr>
          <w:p w:rsidR="00AF0E96" w:rsidRPr="00AF0E96" w:rsidRDefault="00AF0E96" w:rsidP="00AF0E96">
            <w:pPr>
              <w:jc w:val="center"/>
            </w:pPr>
            <w:r w:rsidRPr="00AF0E96">
              <w:t>№</w:t>
            </w:r>
          </w:p>
        </w:tc>
        <w:tc>
          <w:tcPr>
            <w:tcW w:w="2977" w:type="dxa"/>
          </w:tcPr>
          <w:p w:rsidR="00AF0E96" w:rsidRPr="00AF0E96" w:rsidRDefault="00AF0E96" w:rsidP="00AF0E96">
            <w:pPr>
              <w:jc w:val="center"/>
            </w:pPr>
            <w:r w:rsidRPr="00AF0E96">
              <w:t xml:space="preserve">Название </w:t>
            </w:r>
          </w:p>
        </w:tc>
        <w:tc>
          <w:tcPr>
            <w:tcW w:w="6083" w:type="dxa"/>
          </w:tcPr>
          <w:p w:rsidR="00AF0E96" w:rsidRPr="00AF0E96" w:rsidRDefault="00AF0E96" w:rsidP="00AF0E96">
            <w:pPr>
              <w:jc w:val="center"/>
            </w:pPr>
            <w:r w:rsidRPr="00AF0E96">
              <w:t>Описание упражнения</w:t>
            </w:r>
          </w:p>
        </w:tc>
      </w:tr>
      <w:tr w:rsidR="00AF0E96" w:rsidRPr="00AF0E96" w:rsidTr="00AF0E96">
        <w:tc>
          <w:tcPr>
            <w:tcW w:w="562" w:type="dxa"/>
          </w:tcPr>
          <w:p w:rsidR="00AF0E96" w:rsidRPr="00AF0E96" w:rsidRDefault="00AF0E96" w:rsidP="00AF0E96">
            <w:pPr>
              <w:jc w:val="center"/>
            </w:pPr>
            <w:r w:rsidRPr="00AF0E96">
              <w:t>1</w:t>
            </w:r>
          </w:p>
        </w:tc>
        <w:tc>
          <w:tcPr>
            <w:tcW w:w="2977" w:type="dxa"/>
          </w:tcPr>
          <w:p w:rsidR="00AF0E96" w:rsidRPr="00AF0E96" w:rsidRDefault="00AF0E96" w:rsidP="00AF0E96">
            <w:pPr>
              <w:rPr>
                <w:lang w:val="en-US"/>
              </w:rPr>
            </w:pPr>
            <w:r w:rsidRPr="00AF0E96">
              <w:rPr>
                <w:lang w:val="en-US"/>
              </w:rPr>
              <w:t xml:space="preserve">1, 2 </w:t>
            </w:r>
            <w:r>
              <w:t>и</w:t>
            </w:r>
            <w:r w:rsidRPr="00AF0E96">
              <w:rPr>
                <w:lang w:val="en-US"/>
              </w:rPr>
              <w:t xml:space="preserve"> 3 port de bras (</w:t>
            </w:r>
            <w:r w:rsidRPr="00AF0E96">
              <w:t>пор</w:t>
            </w:r>
            <w:r w:rsidRPr="00AF0E96">
              <w:rPr>
                <w:lang w:val="en-US"/>
              </w:rPr>
              <w:t xml:space="preserve"> </w:t>
            </w:r>
            <w:r w:rsidRPr="00AF0E96">
              <w:t>де</w:t>
            </w:r>
            <w:r w:rsidRPr="00AF0E96">
              <w:rPr>
                <w:lang w:val="en-US"/>
              </w:rPr>
              <w:t xml:space="preserve"> </w:t>
            </w:r>
            <w:r w:rsidRPr="00AF0E96">
              <w:t>бра</w:t>
            </w:r>
            <w:r w:rsidRPr="00AF0E96">
              <w:rPr>
                <w:lang w:val="en-US"/>
              </w:rPr>
              <w:t>)</w:t>
            </w:r>
          </w:p>
        </w:tc>
        <w:tc>
          <w:tcPr>
            <w:tcW w:w="6083" w:type="dxa"/>
          </w:tcPr>
          <w:p w:rsidR="00AF0E96" w:rsidRDefault="00AF0E96" w:rsidP="00AF0E96">
            <w:r w:rsidRPr="00AF0E96">
              <w:t>специальных упражнений для рук, корпуса и головы</w:t>
            </w:r>
            <w:r>
              <w:t xml:space="preserve">. </w:t>
            </w:r>
          </w:p>
          <w:p w:rsidR="00AF0E96" w:rsidRPr="00AF0E96" w:rsidRDefault="00AF0E96" w:rsidP="00AF0E96">
            <w:r>
              <w:t>Перевод рук из подготовительного положения по 3-м позициям рук</w:t>
            </w:r>
          </w:p>
        </w:tc>
      </w:tr>
      <w:tr w:rsidR="00AF0E96" w:rsidRPr="00AF0E96" w:rsidTr="00AF0E96">
        <w:tc>
          <w:tcPr>
            <w:tcW w:w="562" w:type="dxa"/>
          </w:tcPr>
          <w:p w:rsidR="00AF0E96" w:rsidRPr="00AF0E96" w:rsidRDefault="00AF0E96" w:rsidP="00AF0E96">
            <w:pPr>
              <w:jc w:val="center"/>
            </w:pPr>
            <w:r w:rsidRPr="00AF0E96">
              <w:lastRenderedPageBreak/>
              <w:t>2</w:t>
            </w:r>
          </w:p>
        </w:tc>
        <w:tc>
          <w:tcPr>
            <w:tcW w:w="2977" w:type="dxa"/>
          </w:tcPr>
          <w:p w:rsidR="00AF0E96" w:rsidRPr="00FA611B" w:rsidRDefault="00FA611B" w:rsidP="00AF0E96">
            <w:pPr>
              <w:rPr>
                <w:lang w:val="en-US"/>
              </w:rPr>
            </w:pPr>
            <w:r>
              <w:rPr>
                <w:lang w:val="en-US"/>
              </w:rPr>
              <w:t>Releve (</w:t>
            </w:r>
            <w:r w:rsidR="00AF0E96" w:rsidRPr="00AF0E96">
              <w:t>релевэ</w:t>
            </w:r>
            <w:r>
              <w:rPr>
                <w:lang w:val="en-US"/>
              </w:rPr>
              <w:t>)</w:t>
            </w:r>
          </w:p>
        </w:tc>
        <w:tc>
          <w:tcPr>
            <w:tcW w:w="6083" w:type="dxa"/>
          </w:tcPr>
          <w:p w:rsidR="00AF0E96" w:rsidRPr="00FA611B" w:rsidRDefault="00FA611B" w:rsidP="00FA611B">
            <w:r>
              <w:t>Приподнимание на высокий полупальцы стоя на двух ногах в какой-либо позиции, последующее опускание на всю ступню</w:t>
            </w:r>
          </w:p>
        </w:tc>
      </w:tr>
      <w:tr w:rsidR="00AF0E96" w:rsidRPr="00AF0E96" w:rsidTr="00AF0E96">
        <w:tc>
          <w:tcPr>
            <w:tcW w:w="562" w:type="dxa"/>
          </w:tcPr>
          <w:p w:rsidR="00AF0E96" w:rsidRPr="00AF0E96" w:rsidRDefault="00AF0E96" w:rsidP="00AF0E96">
            <w:pPr>
              <w:jc w:val="center"/>
            </w:pPr>
            <w:r w:rsidRPr="00AF0E96">
              <w:t>3</w:t>
            </w:r>
          </w:p>
        </w:tc>
        <w:tc>
          <w:tcPr>
            <w:tcW w:w="2977" w:type="dxa"/>
          </w:tcPr>
          <w:p w:rsidR="00AF0E96" w:rsidRPr="00AF0E96" w:rsidRDefault="00FA611B" w:rsidP="00AF0E96">
            <w:r>
              <w:rPr>
                <w:lang w:val="en-US"/>
              </w:rPr>
              <w:t xml:space="preserve">Demi plie </w:t>
            </w:r>
            <w:r>
              <w:t>(деми п</w:t>
            </w:r>
            <w:r w:rsidR="00AF0E96" w:rsidRPr="00AF0E96">
              <w:t>лие</w:t>
            </w:r>
            <w:r>
              <w:t>)</w:t>
            </w:r>
          </w:p>
        </w:tc>
        <w:tc>
          <w:tcPr>
            <w:tcW w:w="6083" w:type="dxa"/>
          </w:tcPr>
          <w:p w:rsidR="00AF0E96" w:rsidRPr="00AF0E96" w:rsidRDefault="00FA611B" w:rsidP="00FA611B">
            <w:r>
              <w:t xml:space="preserve">Полуприседание </w:t>
            </w:r>
          </w:p>
        </w:tc>
      </w:tr>
      <w:tr w:rsidR="00AF0E96" w:rsidRPr="00AF0E96" w:rsidTr="00AF0E96">
        <w:tc>
          <w:tcPr>
            <w:tcW w:w="562" w:type="dxa"/>
          </w:tcPr>
          <w:p w:rsidR="00AF0E96" w:rsidRPr="00AF0E96" w:rsidRDefault="00AF0E96" w:rsidP="00AF0E96">
            <w:pPr>
              <w:jc w:val="center"/>
            </w:pPr>
            <w:r w:rsidRPr="00AF0E96">
              <w:t>4</w:t>
            </w:r>
          </w:p>
        </w:tc>
        <w:tc>
          <w:tcPr>
            <w:tcW w:w="2977" w:type="dxa"/>
          </w:tcPr>
          <w:p w:rsidR="00FA611B" w:rsidRDefault="00FA611B" w:rsidP="00AF0E96">
            <w:pPr>
              <w:rPr>
                <w:lang w:val="en-US"/>
              </w:rPr>
            </w:pPr>
            <w:r>
              <w:rPr>
                <w:lang w:val="en-US"/>
              </w:rPr>
              <w:t xml:space="preserve">Batman tendu </w:t>
            </w:r>
          </w:p>
          <w:p w:rsidR="00AF0E96" w:rsidRPr="00AF0E96" w:rsidRDefault="00FA611B" w:rsidP="00AF0E96">
            <w:r>
              <w:t>(б</w:t>
            </w:r>
            <w:r w:rsidR="00AF0E96" w:rsidRPr="00AF0E96">
              <w:t xml:space="preserve">атман </w:t>
            </w:r>
            <w:r>
              <w:t>тан</w:t>
            </w:r>
            <w:r w:rsidR="00AF0E96" w:rsidRPr="00AF0E96">
              <w:t>дю</w:t>
            </w:r>
            <w:r>
              <w:t>)</w:t>
            </w:r>
          </w:p>
        </w:tc>
        <w:tc>
          <w:tcPr>
            <w:tcW w:w="6083" w:type="dxa"/>
          </w:tcPr>
          <w:p w:rsidR="00AF0E96" w:rsidRPr="00AF0E96" w:rsidRDefault="00FA611B" w:rsidP="00FA611B">
            <w:r>
              <w:t>Равномерное движение (отведение, приведение) натянутой ногой (вперёд, в сторону, назад)</w:t>
            </w:r>
          </w:p>
        </w:tc>
      </w:tr>
      <w:tr w:rsidR="00AF0E96" w:rsidRPr="00AF0E96" w:rsidTr="00AF0E96">
        <w:tc>
          <w:tcPr>
            <w:tcW w:w="562" w:type="dxa"/>
          </w:tcPr>
          <w:p w:rsidR="00AF0E96" w:rsidRPr="00AF0E96" w:rsidRDefault="00AF0E96" w:rsidP="00AF0E96">
            <w:pPr>
              <w:jc w:val="center"/>
            </w:pPr>
            <w:r w:rsidRPr="00AF0E96">
              <w:t>5</w:t>
            </w:r>
          </w:p>
        </w:tc>
        <w:tc>
          <w:tcPr>
            <w:tcW w:w="2977" w:type="dxa"/>
          </w:tcPr>
          <w:p w:rsidR="00FA611B" w:rsidRDefault="00FA611B" w:rsidP="00AF0E96">
            <w:pPr>
              <w:rPr>
                <w:lang w:val="en-US"/>
              </w:rPr>
            </w:pPr>
            <w:r>
              <w:rPr>
                <w:lang w:val="en-US"/>
              </w:rPr>
              <w:t>Ronde de jambe parter</w:t>
            </w:r>
          </w:p>
          <w:p w:rsidR="00AF0E96" w:rsidRPr="00FA611B" w:rsidRDefault="00FA611B" w:rsidP="00AF0E96">
            <w:pPr>
              <w:rPr>
                <w:lang w:val="en-US"/>
              </w:rPr>
            </w:pPr>
            <w:r w:rsidRPr="00FA611B">
              <w:rPr>
                <w:lang w:val="en-US"/>
              </w:rPr>
              <w:t>(</w:t>
            </w:r>
            <w:r>
              <w:t>р</w:t>
            </w:r>
            <w:r w:rsidR="00AF0E96" w:rsidRPr="00AF0E96">
              <w:t>он</w:t>
            </w:r>
            <w:r>
              <w:t>д</w:t>
            </w:r>
            <w:r w:rsidRPr="00FA611B">
              <w:rPr>
                <w:lang w:val="en-US"/>
              </w:rPr>
              <w:t xml:space="preserve"> </w:t>
            </w:r>
            <w:r w:rsidR="00AF0E96" w:rsidRPr="00AF0E96">
              <w:t>де</w:t>
            </w:r>
            <w:r w:rsidRPr="00FA611B">
              <w:rPr>
                <w:lang w:val="en-US"/>
              </w:rPr>
              <w:t xml:space="preserve"> </w:t>
            </w:r>
            <w:r w:rsidR="00894B24">
              <w:t>жамб</w:t>
            </w:r>
            <w:r w:rsidR="00AF0E96" w:rsidRPr="00FA611B">
              <w:rPr>
                <w:lang w:val="en-US"/>
              </w:rPr>
              <w:t xml:space="preserve"> </w:t>
            </w:r>
            <w:r w:rsidR="00AF0E96" w:rsidRPr="00AF0E96">
              <w:t>партер</w:t>
            </w:r>
            <w:r w:rsidRPr="00FA611B">
              <w:rPr>
                <w:lang w:val="en-US"/>
              </w:rPr>
              <w:t>)</w:t>
            </w:r>
          </w:p>
        </w:tc>
        <w:tc>
          <w:tcPr>
            <w:tcW w:w="6083" w:type="dxa"/>
          </w:tcPr>
          <w:p w:rsidR="00AF0E96" w:rsidRPr="00AF0E96" w:rsidRDefault="00FA611B" w:rsidP="00FA611B">
            <w:r>
              <w:t>Круг ногой по полу</w:t>
            </w:r>
          </w:p>
        </w:tc>
      </w:tr>
      <w:tr w:rsidR="00AF0E96" w:rsidRPr="00AF0E96" w:rsidTr="00FA611B">
        <w:trPr>
          <w:trHeight w:val="283"/>
        </w:trPr>
        <w:tc>
          <w:tcPr>
            <w:tcW w:w="562" w:type="dxa"/>
          </w:tcPr>
          <w:p w:rsidR="00AF0E96" w:rsidRPr="00AF0E96" w:rsidRDefault="00AF0E96" w:rsidP="00AF0E96">
            <w:pPr>
              <w:jc w:val="center"/>
            </w:pPr>
            <w:r w:rsidRPr="00AF0E96">
              <w:t>6</w:t>
            </w:r>
          </w:p>
        </w:tc>
        <w:tc>
          <w:tcPr>
            <w:tcW w:w="2977" w:type="dxa"/>
          </w:tcPr>
          <w:p w:rsidR="00AF0E96" w:rsidRPr="00FA611B" w:rsidRDefault="00FA611B" w:rsidP="00AF0E96">
            <w:pPr>
              <w:rPr>
                <w:lang w:val="en-US"/>
              </w:rPr>
            </w:pPr>
            <w:r>
              <w:rPr>
                <w:lang w:val="en-US"/>
              </w:rPr>
              <w:t>Jete (</w:t>
            </w:r>
            <w:r>
              <w:t>же</w:t>
            </w:r>
            <w:r w:rsidR="00AF0E96" w:rsidRPr="00AF0E96">
              <w:t>тэ</w:t>
            </w:r>
            <w:r>
              <w:rPr>
                <w:lang w:val="en-US"/>
              </w:rPr>
              <w:t>)</w:t>
            </w:r>
          </w:p>
        </w:tc>
        <w:tc>
          <w:tcPr>
            <w:tcW w:w="6083" w:type="dxa"/>
          </w:tcPr>
          <w:p w:rsidR="00FA611B" w:rsidRPr="00FA611B" w:rsidRDefault="00FA611B" w:rsidP="00FA611B">
            <w:r>
              <w:t>Мах (выброс) ноги вперёд, назад и в сторону на 25</w:t>
            </w:r>
            <w:r>
              <w:sym w:font="Symbol" w:char="F0B0"/>
            </w:r>
          </w:p>
        </w:tc>
      </w:tr>
      <w:tr w:rsidR="00FA611B" w:rsidRPr="00AF0E96" w:rsidTr="00FA611B">
        <w:trPr>
          <w:trHeight w:val="160"/>
        </w:trPr>
        <w:tc>
          <w:tcPr>
            <w:tcW w:w="562" w:type="dxa"/>
          </w:tcPr>
          <w:p w:rsidR="00FA611B" w:rsidRPr="00AF0E96" w:rsidRDefault="00FA611B" w:rsidP="00AF0E96">
            <w:pPr>
              <w:jc w:val="center"/>
            </w:pPr>
            <w:r>
              <w:t>7</w:t>
            </w:r>
          </w:p>
        </w:tc>
        <w:tc>
          <w:tcPr>
            <w:tcW w:w="2977" w:type="dxa"/>
          </w:tcPr>
          <w:p w:rsidR="00FA611B" w:rsidRPr="00FA611B" w:rsidRDefault="00FA611B" w:rsidP="00AF0E96">
            <w:r>
              <w:t>Вращения (повороты)</w:t>
            </w:r>
          </w:p>
        </w:tc>
        <w:tc>
          <w:tcPr>
            <w:tcW w:w="6083" w:type="dxa"/>
          </w:tcPr>
          <w:p w:rsidR="00FA611B" w:rsidRDefault="00FA611B" w:rsidP="00FA611B">
            <w:r>
              <w:t>Переступанием, скрестный на месте и с продвижением вперёд; на одной открыты/закрытый</w:t>
            </w:r>
          </w:p>
        </w:tc>
      </w:tr>
      <w:tr w:rsidR="00FA611B" w:rsidRPr="00AF0E96" w:rsidTr="00AF0E96">
        <w:trPr>
          <w:trHeight w:val="111"/>
        </w:trPr>
        <w:tc>
          <w:tcPr>
            <w:tcW w:w="562" w:type="dxa"/>
          </w:tcPr>
          <w:p w:rsidR="00FA611B" w:rsidRPr="00AF0E96" w:rsidRDefault="00FA611B" w:rsidP="00AF0E96">
            <w:pPr>
              <w:jc w:val="center"/>
            </w:pPr>
            <w:r>
              <w:t>8</w:t>
            </w:r>
          </w:p>
        </w:tc>
        <w:tc>
          <w:tcPr>
            <w:tcW w:w="2977" w:type="dxa"/>
          </w:tcPr>
          <w:p w:rsidR="00FA611B" w:rsidRPr="00FA611B" w:rsidRDefault="00FA611B" w:rsidP="00AF0E96">
            <w:r>
              <w:t xml:space="preserve">Прыжки </w:t>
            </w:r>
          </w:p>
        </w:tc>
        <w:tc>
          <w:tcPr>
            <w:tcW w:w="6083" w:type="dxa"/>
          </w:tcPr>
          <w:p w:rsidR="00FA611B" w:rsidRDefault="00FA611B" w:rsidP="00FA611B">
            <w:r>
              <w:t>Открытый, взлёт, ножницы, кабриоль, с двух на одну (сиссон), козлик</w:t>
            </w:r>
          </w:p>
        </w:tc>
      </w:tr>
    </w:tbl>
    <w:p w:rsidR="00AF0E96" w:rsidRDefault="00AF0E96" w:rsidP="00AF0E96">
      <w:pPr>
        <w:spacing w:line="360" w:lineRule="auto"/>
        <w:ind w:firstLine="708"/>
        <w:jc w:val="both"/>
        <w:rPr>
          <w:sz w:val="28"/>
          <w:szCs w:val="28"/>
        </w:rPr>
      </w:pPr>
    </w:p>
    <w:p w:rsidR="005A67EB" w:rsidRDefault="00AF0E96" w:rsidP="00C75E0D">
      <w:pPr>
        <w:spacing w:line="336" w:lineRule="auto"/>
        <w:ind w:firstLine="709"/>
        <w:jc w:val="both"/>
        <w:rPr>
          <w:sz w:val="28"/>
          <w:szCs w:val="28"/>
        </w:rPr>
      </w:pPr>
      <w:r w:rsidRPr="00560612">
        <w:rPr>
          <w:sz w:val="28"/>
          <w:szCs w:val="28"/>
        </w:rPr>
        <w:t xml:space="preserve">С учётом того, что </w:t>
      </w:r>
      <w:r>
        <w:rPr>
          <w:sz w:val="28"/>
          <w:szCs w:val="28"/>
        </w:rPr>
        <w:t>студентки не имеют опыта хореографической подготовки и не вла</w:t>
      </w:r>
      <w:r w:rsidR="00142FFD">
        <w:rPr>
          <w:sz w:val="28"/>
          <w:szCs w:val="28"/>
        </w:rPr>
        <w:t>деют техникой базовых движений</w:t>
      </w:r>
      <w:r>
        <w:rPr>
          <w:sz w:val="28"/>
          <w:szCs w:val="28"/>
        </w:rPr>
        <w:t xml:space="preserve"> </w:t>
      </w:r>
      <w:r w:rsidR="00142FFD">
        <w:rPr>
          <w:sz w:val="28"/>
          <w:szCs w:val="28"/>
        </w:rPr>
        <w:t>(</w:t>
      </w:r>
      <w:r>
        <w:rPr>
          <w:sz w:val="28"/>
          <w:szCs w:val="28"/>
        </w:rPr>
        <w:t>положений рук, ног, головы, корпуса тела</w:t>
      </w:r>
      <w:r w:rsidR="00142FFD">
        <w:rPr>
          <w:sz w:val="28"/>
          <w:szCs w:val="28"/>
        </w:rPr>
        <w:t>)</w:t>
      </w:r>
      <w:r>
        <w:rPr>
          <w:sz w:val="28"/>
          <w:szCs w:val="28"/>
        </w:rPr>
        <w:t xml:space="preserve">, обучение ограничивалось «невыворотными» позициями ног: </w:t>
      </w:r>
      <w:r w:rsidR="005A67EB">
        <w:rPr>
          <w:sz w:val="28"/>
          <w:szCs w:val="28"/>
        </w:rPr>
        <w:t xml:space="preserve">  - </w:t>
      </w:r>
      <w:r>
        <w:rPr>
          <w:sz w:val="28"/>
          <w:szCs w:val="28"/>
        </w:rPr>
        <w:t xml:space="preserve">1 позиция – ступни вместе/6 позиция; </w:t>
      </w:r>
    </w:p>
    <w:p w:rsidR="005A67EB" w:rsidRDefault="005A67EB" w:rsidP="00C75E0D">
      <w:pPr>
        <w:spacing w:line="336" w:lineRule="auto"/>
        <w:ind w:firstLine="709"/>
        <w:jc w:val="both"/>
        <w:rPr>
          <w:sz w:val="28"/>
          <w:szCs w:val="28"/>
        </w:rPr>
      </w:pPr>
      <w:r>
        <w:rPr>
          <w:sz w:val="28"/>
          <w:szCs w:val="28"/>
        </w:rPr>
        <w:t>- 2 позиция – ступни врозь;</w:t>
      </w:r>
    </w:p>
    <w:p w:rsidR="00AF0E96" w:rsidRDefault="005A67EB" w:rsidP="00C75E0D">
      <w:pPr>
        <w:spacing w:line="336" w:lineRule="auto"/>
        <w:ind w:firstLine="709"/>
        <w:jc w:val="both"/>
        <w:rPr>
          <w:sz w:val="28"/>
          <w:szCs w:val="28"/>
        </w:rPr>
      </w:pPr>
      <w:r>
        <w:rPr>
          <w:sz w:val="28"/>
          <w:szCs w:val="28"/>
        </w:rPr>
        <w:t xml:space="preserve">- </w:t>
      </w:r>
      <w:r w:rsidR="00AF0E96">
        <w:rPr>
          <w:sz w:val="28"/>
          <w:szCs w:val="28"/>
        </w:rPr>
        <w:t>3 позиция – ступни соприкасаются, закрывая друг друга на половину своей длины.</w:t>
      </w:r>
    </w:p>
    <w:p w:rsidR="00560612" w:rsidRDefault="00AF0E96" w:rsidP="00C75E0D">
      <w:pPr>
        <w:spacing w:line="336" w:lineRule="auto"/>
        <w:ind w:firstLine="709"/>
        <w:jc w:val="both"/>
        <w:rPr>
          <w:sz w:val="28"/>
          <w:szCs w:val="28"/>
        </w:rPr>
      </w:pPr>
      <w:r>
        <w:rPr>
          <w:sz w:val="28"/>
          <w:szCs w:val="28"/>
        </w:rPr>
        <w:t xml:space="preserve">Обучение подготовительному положению </w:t>
      </w:r>
      <w:r w:rsidR="005A67EB">
        <w:rPr>
          <w:sz w:val="28"/>
          <w:szCs w:val="28"/>
        </w:rPr>
        <w:t xml:space="preserve">и </w:t>
      </w:r>
      <w:r>
        <w:rPr>
          <w:sz w:val="28"/>
          <w:szCs w:val="28"/>
        </w:rPr>
        <w:t>3</w:t>
      </w:r>
      <w:r w:rsidR="005A67EB">
        <w:rPr>
          <w:sz w:val="28"/>
          <w:szCs w:val="28"/>
        </w:rPr>
        <w:t xml:space="preserve">-м позициям рук </w:t>
      </w:r>
      <w:r>
        <w:rPr>
          <w:sz w:val="28"/>
          <w:szCs w:val="28"/>
        </w:rPr>
        <w:t xml:space="preserve"> начиналось с «формирования» кисти, т.е. расположению пальцев относительно друг друга.</w:t>
      </w:r>
    </w:p>
    <w:p w:rsidR="00A555E0" w:rsidRDefault="00FA611B" w:rsidP="00C75E0D">
      <w:pPr>
        <w:spacing w:line="336" w:lineRule="auto"/>
        <w:ind w:firstLine="709"/>
        <w:jc w:val="both"/>
        <w:rPr>
          <w:sz w:val="28"/>
          <w:szCs w:val="28"/>
        </w:rPr>
      </w:pPr>
      <w:r>
        <w:rPr>
          <w:sz w:val="28"/>
          <w:szCs w:val="28"/>
        </w:rPr>
        <w:t>В ходе проведения занятий по адаптированной хореографии студентки знакомились с основами музыкальной грамоты</w:t>
      </w:r>
      <w:r w:rsidR="005A67EB">
        <w:rPr>
          <w:sz w:val="28"/>
          <w:szCs w:val="28"/>
        </w:rPr>
        <w:t>.  И</w:t>
      </w:r>
      <w:r>
        <w:rPr>
          <w:sz w:val="28"/>
          <w:szCs w:val="28"/>
        </w:rPr>
        <w:t xml:space="preserve">спользовалась музыка классических авторов, а также аранжировка известных композиторов. </w:t>
      </w:r>
    </w:p>
    <w:p w:rsidR="00FA611B" w:rsidRDefault="00A555E0" w:rsidP="00C75E0D">
      <w:pPr>
        <w:spacing w:line="336" w:lineRule="auto"/>
        <w:ind w:firstLine="709"/>
        <w:jc w:val="both"/>
        <w:rPr>
          <w:sz w:val="28"/>
          <w:szCs w:val="28"/>
        </w:rPr>
      </w:pPr>
      <w:r w:rsidRPr="00A555E0">
        <w:rPr>
          <w:i/>
          <w:sz w:val="28"/>
          <w:szCs w:val="28"/>
        </w:rPr>
        <w:t>Заключение.</w:t>
      </w:r>
      <w:r w:rsidR="00150F26" w:rsidRPr="00150F26">
        <w:rPr>
          <w:sz w:val="28"/>
          <w:szCs w:val="28"/>
        </w:rPr>
        <w:t xml:space="preserve"> </w:t>
      </w:r>
      <w:r w:rsidR="00FA611B">
        <w:rPr>
          <w:sz w:val="28"/>
          <w:szCs w:val="28"/>
        </w:rPr>
        <w:t xml:space="preserve">По окончанию цикла занятий адаптированной хореографии </w:t>
      </w:r>
      <w:r w:rsidR="00142FFD">
        <w:rPr>
          <w:sz w:val="28"/>
          <w:szCs w:val="28"/>
        </w:rPr>
        <w:t>студентки 1 и 2 курса освоили технику выполнения базовых движений экзерсиса. Н</w:t>
      </w:r>
      <w:r w:rsidR="00FA611B">
        <w:rPr>
          <w:sz w:val="28"/>
          <w:szCs w:val="28"/>
        </w:rPr>
        <w:t xml:space="preserve">ами </w:t>
      </w:r>
      <w:r w:rsidR="00142FFD">
        <w:rPr>
          <w:sz w:val="28"/>
          <w:szCs w:val="28"/>
        </w:rPr>
        <w:t xml:space="preserve">отмечены </w:t>
      </w:r>
      <w:r w:rsidR="00FA611B">
        <w:rPr>
          <w:sz w:val="28"/>
          <w:szCs w:val="28"/>
        </w:rPr>
        <w:t>результаты педагогического наблюдения</w:t>
      </w:r>
      <w:r w:rsidR="00142FFD">
        <w:rPr>
          <w:sz w:val="28"/>
          <w:szCs w:val="28"/>
        </w:rPr>
        <w:t xml:space="preserve"> (по визуальным показателям)</w:t>
      </w:r>
      <w:r w:rsidR="00FA611B">
        <w:rPr>
          <w:sz w:val="28"/>
          <w:szCs w:val="28"/>
        </w:rPr>
        <w:t>:</w:t>
      </w:r>
    </w:p>
    <w:p w:rsidR="00FA611B" w:rsidRDefault="00FA611B" w:rsidP="00C75E0D">
      <w:pPr>
        <w:spacing w:line="336" w:lineRule="auto"/>
        <w:ind w:firstLine="709"/>
        <w:jc w:val="both"/>
        <w:rPr>
          <w:sz w:val="28"/>
          <w:szCs w:val="28"/>
        </w:rPr>
      </w:pPr>
      <w:r>
        <w:rPr>
          <w:sz w:val="28"/>
          <w:szCs w:val="28"/>
        </w:rPr>
        <w:t>- приобрели умение удержания статической позы</w:t>
      </w:r>
      <w:r w:rsidR="005A67EB">
        <w:rPr>
          <w:sz w:val="28"/>
          <w:szCs w:val="28"/>
        </w:rPr>
        <w:t xml:space="preserve"> </w:t>
      </w:r>
      <w:r>
        <w:rPr>
          <w:sz w:val="28"/>
          <w:szCs w:val="28"/>
        </w:rPr>
        <w:t xml:space="preserve"> «правильной осанки»</w:t>
      </w:r>
      <w:r w:rsidR="005A67EB">
        <w:rPr>
          <w:sz w:val="28"/>
          <w:szCs w:val="28"/>
        </w:rPr>
        <w:t>, спина не сутулая</w:t>
      </w:r>
      <w:r>
        <w:rPr>
          <w:sz w:val="28"/>
          <w:szCs w:val="28"/>
        </w:rPr>
        <w:t>;</w:t>
      </w:r>
    </w:p>
    <w:p w:rsidR="00FA611B" w:rsidRDefault="00FA611B" w:rsidP="00C75E0D">
      <w:pPr>
        <w:spacing w:line="336" w:lineRule="auto"/>
        <w:ind w:firstLine="709"/>
        <w:jc w:val="both"/>
        <w:rPr>
          <w:sz w:val="28"/>
          <w:szCs w:val="28"/>
        </w:rPr>
      </w:pPr>
      <w:r>
        <w:rPr>
          <w:sz w:val="28"/>
          <w:szCs w:val="28"/>
        </w:rPr>
        <w:t>- при выполнении движений демонстрируют правильную динамическую осанку, синхронизированы движения рук, ног, головы;</w:t>
      </w:r>
    </w:p>
    <w:p w:rsidR="00FA611B" w:rsidRDefault="00FA611B" w:rsidP="00C75E0D">
      <w:pPr>
        <w:spacing w:line="336" w:lineRule="auto"/>
        <w:ind w:firstLine="709"/>
        <w:jc w:val="both"/>
        <w:rPr>
          <w:sz w:val="28"/>
          <w:szCs w:val="28"/>
        </w:rPr>
      </w:pPr>
      <w:r>
        <w:rPr>
          <w:sz w:val="28"/>
          <w:szCs w:val="28"/>
        </w:rPr>
        <w:t>- походка девушек стала свободной, лёгкой.</w:t>
      </w:r>
    </w:p>
    <w:p w:rsidR="00FA611B" w:rsidRDefault="00AF0E96" w:rsidP="00C75E0D">
      <w:pPr>
        <w:spacing w:line="336" w:lineRule="auto"/>
        <w:ind w:firstLine="709"/>
        <w:jc w:val="both"/>
        <w:rPr>
          <w:sz w:val="28"/>
          <w:szCs w:val="28"/>
        </w:rPr>
      </w:pPr>
      <w:r w:rsidRPr="00FA611B">
        <w:rPr>
          <w:sz w:val="28"/>
          <w:szCs w:val="28"/>
        </w:rPr>
        <w:t xml:space="preserve">Включение в учебный процесс </w:t>
      </w:r>
      <w:r w:rsidR="005A67EB">
        <w:rPr>
          <w:sz w:val="28"/>
          <w:szCs w:val="28"/>
        </w:rPr>
        <w:t xml:space="preserve">по физической культуре </w:t>
      </w:r>
      <w:r w:rsidRPr="00FA611B">
        <w:rPr>
          <w:sz w:val="28"/>
          <w:szCs w:val="28"/>
        </w:rPr>
        <w:t xml:space="preserve">студенток </w:t>
      </w:r>
      <w:r w:rsidR="005A67EB">
        <w:rPr>
          <w:sz w:val="28"/>
          <w:szCs w:val="28"/>
        </w:rPr>
        <w:t>высшей школы комплексов упражнений адаптированного классического экзерсиса</w:t>
      </w:r>
      <w:r w:rsidRPr="00FA611B">
        <w:rPr>
          <w:sz w:val="28"/>
          <w:szCs w:val="28"/>
        </w:rPr>
        <w:t xml:space="preserve">, на </w:t>
      </w:r>
      <w:r w:rsidRPr="00FA611B">
        <w:rPr>
          <w:sz w:val="28"/>
          <w:szCs w:val="28"/>
        </w:rPr>
        <w:lastRenderedPageBreak/>
        <w:t>наш взгляд,</w:t>
      </w:r>
      <w:r w:rsidR="00FA611B" w:rsidRPr="00FA611B">
        <w:rPr>
          <w:sz w:val="28"/>
          <w:szCs w:val="28"/>
        </w:rPr>
        <w:t xml:space="preserve"> </w:t>
      </w:r>
      <w:r w:rsidRPr="00FA611B">
        <w:rPr>
          <w:sz w:val="28"/>
          <w:szCs w:val="28"/>
        </w:rPr>
        <w:t xml:space="preserve">влияет на формирование </w:t>
      </w:r>
      <w:r w:rsidR="00FA611B">
        <w:rPr>
          <w:sz w:val="28"/>
          <w:szCs w:val="28"/>
        </w:rPr>
        <w:t>красоты</w:t>
      </w:r>
      <w:r w:rsidR="005A67EB">
        <w:rPr>
          <w:sz w:val="28"/>
          <w:szCs w:val="28"/>
        </w:rPr>
        <w:t xml:space="preserve"> и эстетики движений</w:t>
      </w:r>
      <w:r w:rsidRPr="00FA611B">
        <w:rPr>
          <w:sz w:val="28"/>
          <w:szCs w:val="28"/>
        </w:rPr>
        <w:t xml:space="preserve">, развитие </w:t>
      </w:r>
      <w:r w:rsidR="005A67EB">
        <w:rPr>
          <w:sz w:val="28"/>
          <w:szCs w:val="28"/>
        </w:rPr>
        <w:t xml:space="preserve">их </w:t>
      </w:r>
      <w:r w:rsidRPr="00FA611B">
        <w:rPr>
          <w:sz w:val="28"/>
          <w:szCs w:val="28"/>
        </w:rPr>
        <w:t>артистичности</w:t>
      </w:r>
      <w:r w:rsidR="00FA611B">
        <w:rPr>
          <w:sz w:val="28"/>
          <w:szCs w:val="28"/>
        </w:rPr>
        <w:t xml:space="preserve"> и музыкальности. </w:t>
      </w:r>
      <w:r w:rsidRPr="00FA611B">
        <w:rPr>
          <w:sz w:val="28"/>
          <w:szCs w:val="28"/>
        </w:rPr>
        <w:t xml:space="preserve"> </w:t>
      </w:r>
    </w:p>
    <w:p w:rsidR="00560612" w:rsidRPr="00AF0E96" w:rsidRDefault="00150F26" w:rsidP="00C75E0D">
      <w:pPr>
        <w:spacing w:line="336" w:lineRule="auto"/>
        <w:ind w:firstLine="709"/>
        <w:jc w:val="both"/>
        <w:rPr>
          <w:sz w:val="28"/>
          <w:szCs w:val="28"/>
        </w:rPr>
      </w:pPr>
      <w:r>
        <w:rPr>
          <w:sz w:val="28"/>
          <w:szCs w:val="28"/>
        </w:rPr>
        <w:t xml:space="preserve">Реализация двигательной программы адаптированной хореографии </w:t>
      </w:r>
      <w:r w:rsidR="00FA611B">
        <w:rPr>
          <w:sz w:val="28"/>
          <w:szCs w:val="28"/>
        </w:rPr>
        <w:t xml:space="preserve">в учебном процессе по физической культуре </w:t>
      </w:r>
      <w:r>
        <w:rPr>
          <w:sz w:val="28"/>
          <w:szCs w:val="28"/>
        </w:rPr>
        <w:t xml:space="preserve">позволит повысить показатели двигательной активности студенток, </w:t>
      </w:r>
      <w:r w:rsidR="00FA611B">
        <w:rPr>
          <w:sz w:val="28"/>
          <w:szCs w:val="28"/>
        </w:rPr>
        <w:t>позволит с</w:t>
      </w:r>
      <w:r>
        <w:rPr>
          <w:sz w:val="28"/>
          <w:szCs w:val="28"/>
        </w:rPr>
        <w:t xml:space="preserve">формировать навык правильной динамической осанки, </w:t>
      </w:r>
      <w:r w:rsidR="00FA611B">
        <w:rPr>
          <w:sz w:val="28"/>
          <w:szCs w:val="28"/>
        </w:rPr>
        <w:t xml:space="preserve">что положительно повлияет на </w:t>
      </w:r>
      <w:r>
        <w:rPr>
          <w:sz w:val="28"/>
          <w:szCs w:val="28"/>
        </w:rPr>
        <w:t>профилактику патологий позвоночника.</w:t>
      </w:r>
    </w:p>
    <w:p w:rsidR="00560612" w:rsidRPr="00C75E0D" w:rsidRDefault="00C75E0D" w:rsidP="00C75E0D">
      <w:pPr>
        <w:spacing w:line="336" w:lineRule="auto"/>
        <w:jc w:val="center"/>
        <w:rPr>
          <w:b/>
          <w:i/>
          <w:sz w:val="28"/>
          <w:szCs w:val="28"/>
        </w:rPr>
      </w:pPr>
      <w:r w:rsidRPr="00C75E0D">
        <w:rPr>
          <w:b/>
          <w:i/>
          <w:sz w:val="28"/>
          <w:szCs w:val="28"/>
        </w:rPr>
        <w:t>Список литературы</w:t>
      </w:r>
    </w:p>
    <w:p w:rsidR="00AF0E96" w:rsidRPr="00BF77E5" w:rsidRDefault="00AF0E96" w:rsidP="00C75E0D">
      <w:pPr>
        <w:pStyle w:val="a3"/>
        <w:numPr>
          <w:ilvl w:val="0"/>
          <w:numId w:val="1"/>
        </w:numPr>
        <w:tabs>
          <w:tab w:val="left" w:pos="993"/>
        </w:tabs>
        <w:spacing w:line="336" w:lineRule="auto"/>
        <w:ind w:left="0" w:firstLine="709"/>
        <w:jc w:val="both"/>
        <w:rPr>
          <w:sz w:val="24"/>
          <w:szCs w:val="24"/>
        </w:rPr>
      </w:pPr>
      <w:r w:rsidRPr="00475B28">
        <w:rPr>
          <w:sz w:val="28"/>
          <w:szCs w:val="28"/>
        </w:rPr>
        <w:t>Бабич, С.С. Применение адаптивных методик обучения хореографии в условиях инклюзивной среды</w:t>
      </w:r>
      <w:r w:rsidR="00C75E0D">
        <w:rPr>
          <w:sz w:val="28"/>
          <w:szCs w:val="28"/>
        </w:rPr>
        <w:t xml:space="preserve"> </w:t>
      </w:r>
      <w:r w:rsidRPr="00475B28">
        <w:rPr>
          <w:sz w:val="28"/>
          <w:szCs w:val="28"/>
        </w:rPr>
        <w:t>/С.С. Бабич, Е.Ю. Никитина// Наука и жизнь, 2025. - №2. - С. 85-93;</w:t>
      </w:r>
    </w:p>
    <w:p w:rsidR="00AF0E96" w:rsidRDefault="00AF0E96" w:rsidP="00C75E0D">
      <w:pPr>
        <w:pStyle w:val="a7"/>
        <w:numPr>
          <w:ilvl w:val="0"/>
          <w:numId w:val="1"/>
        </w:numPr>
        <w:tabs>
          <w:tab w:val="left" w:pos="993"/>
        </w:tabs>
        <w:spacing w:line="336" w:lineRule="auto"/>
        <w:ind w:left="0" w:firstLine="709"/>
        <w:jc w:val="both"/>
      </w:pPr>
      <w:r w:rsidRPr="00BF77E5">
        <w:rPr>
          <w:sz w:val="28"/>
          <w:szCs w:val="28"/>
        </w:rPr>
        <w:t>Венгерова, Н.Н. Средства классического экзерсиса на уроках хореографической подготовки в сложно-координационных видах спорта: Учебное пособие</w:t>
      </w:r>
      <w:r w:rsidR="00C75E0D">
        <w:rPr>
          <w:sz w:val="28"/>
          <w:szCs w:val="28"/>
        </w:rPr>
        <w:t xml:space="preserve"> </w:t>
      </w:r>
      <w:r w:rsidRPr="00BF77E5">
        <w:rPr>
          <w:sz w:val="28"/>
          <w:szCs w:val="28"/>
        </w:rPr>
        <w:t>/Н.Н. Венгерова, О.С. Фёдорова. – СПб.: СПбАФК им. П.Ф. Лесгафта, 2000. – 48с.;</w:t>
      </w:r>
    </w:p>
    <w:p w:rsidR="00AF0E96" w:rsidRDefault="00AF0E96" w:rsidP="00C75E0D">
      <w:pPr>
        <w:pStyle w:val="a3"/>
        <w:numPr>
          <w:ilvl w:val="0"/>
          <w:numId w:val="1"/>
        </w:numPr>
        <w:tabs>
          <w:tab w:val="left" w:pos="993"/>
        </w:tabs>
        <w:spacing w:line="336" w:lineRule="auto"/>
        <w:ind w:left="0" w:firstLine="709"/>
        <w:jc w:val="both"/>
        <w:rPr>
          <w:sz w:val="24"/>
          <w:szCs w:val="24"/>
        </w:rPr>
      </w:pPr>
      <w:r w:rsidRPr="00894B01">
        <w:rPr>
          <w:sz w:val="28"/>
          <w:szCs w:val="28"/>
        </w:rPr>
        <w:t>Поздеева, А.Н. Оценка приверженности к здоровому образу жизни студентов медицинского вуза как основа формирования профилактических программ</w:t>
      </w:r>
      <w:r w:rsidR="00C75E0D">
        <w:rPr>
          <w:sz w:val="28"/>
          <w:szCs w:val="28"/>
        </w:rPr>
        <w:t xml:space="preserve"> </w:t>
      </w:r>
      <w:r>
        <w:rPr>
          <w:sz w:val="28"/>
          <w:szCs w:val="28"/>
        </w:rPr>
        <w:t>/</w:t>
      </w:r>
      <w:r w:rsidR="00C75E0D">
        <w:rPr>
          <w:sz w:val="28"/>
          <w:szCs w:val="28"/>
        </w:rPr>
        <w:t xml:space="preserve"> </w:t>
      </w:r>
      <w:r>
        <w:rPr>
          <w:sz w:val="28"/>
          <w:szCs w:val="28"/>
        </w:rPr>
        <w:t>А.Н. Поздеева, М.С. Гурьянова</w:t>
      </w:r>
      <w:r w:rsidR="00C75E0D">
        <w:rPr>
          <w:sz w:val="28"/>
          <w:szCs w:val="28"/>
        </w:rPr>
        <w:t xml:space="preserve"> </w:t>
      </w:r>
      <w:r>
        <w:rPr>
          <w:sz w:val="28"/>
          <w:szCs w:val="28"/>
        </w:rPr>
        <w:t>//</w:t>
      </w:r>
      <w:r w:rsidR="00C75E0D">
        <w:rPr>
          <w:sz w:val="28"/>
          <w:szCs w:val="28"/>
        </w:rPr>
        <w:t xml:space="preserve"> </w:t>
      </w:r>
      <w:r>
        <w:rPr>
          <w:sz w:val="28"/>
          <w:szCs w:val="28"/>
        </w:rPr>
        <w:t>Менеджер здравоохранения, 2023. – 5. – С. 58-66;</w:t>
      </w:r>
    </w:p>
    <w:p w:rsidR="00AF0E96" w:rsidRPr="00894B01" w:rsidRDefault="00AF0E96" w:rsidP="00C75E0D">
      <w:pPr>
        <w:pStyle w:val="a3"/>
        <w:numPr>
          <w:ilvl w:val="0"/>
          <w:numId w:val="1"/>
        </w:numPr>
        <w:tabs>
          <w:tab w:val="left" w:pos="993"/>
        </w:tabs>
        <w:spacing w:line="336" w:lineRule="auto"/>
        <w:ind w:left="0" w:firstLine="709"/>
        <w:jc w:val="both"/>
        <w:rPr>
          <w:sz w:val="24"/>
          <w:szCs w:val="24"/>
        </w:rPr>
      </w:pPr>
      <w:r w:rsidRPr="00894B01">
        <w:rPr>
          <w:sz w:val="28"/>
          <w:szCs w:val="28"/>
        </w:rPr>
        <w:t>Попов, М.В. Анализ состояния здоровья студентов медицинских университетов (обзор литературы)</w:t>
      </w:r>
      <w:r w:rsidR="00C75E0D">
        <w:rPr>
          <w:sz w:val="28"/>
          <w:szCs w:val="28"/>
        </w:rPr>
        <w:t xml:space="preserve"> </w:t>
      </w:r>
      <w:r w:rsidRPr="00894B01">
        <w:rPr>
          <w:sz w:val="28"/>
          <w:szCs w:val="28"/>
        </w:rPr>
        <w:t>/ М.В. Попов</w:t>
      </w:r>
      <w:r w:rsidR="00C75E0D">
        <w:rPr>
          <w:sz w:val="28"/>
          <w:szCs w:val="28"/>
        </w:rPr>
        <w:t xml:space="preserve"> </w:t>
      </w:r>
      <w:r w:rsidRPr="00894B01">
        <w:rPr>
          <w:sz w:val="28"/>
          <w:szCs w:val="28"/>
        </w:rPr>
        <w:t>//</w:t>
      </w:r>
      <w:r w:rsidR="00C75E0D">
        <w:rPr>
          <w:sz w:val="28"/>
          <w:szCs w:val="28"/>
        </w:rPr>
        <w:t xml:space="preserve"> </w:t>
      </w:r>
      <w:r w:rsidRPr="00894B01">
        <w:rPr>
          <w:sz w:val="28"/>
          <w:szCs w:val="28"/>
        </w:rPr>
        <w:t>Современные проблемы здравоохранения и медицинской статистики, 2025. - №1. – С. 541-565;</w:t>
      </w:r>
    </w:p>
    <w:p w:rsidR="00AF0E96" w:rsidRPr="00894B01" w:rsidRDefault="00AF0E96" w:rsidP="00C75E0D">
      <w:pPr>
        <w:pStyle w:val="a3"/>
        <w:numPr>
          <w:ilvl w:val="0"/>
          <w:numId w:val="1"/>
        </w:numPr>
        <w:tabs>
          <w:tab w:val="left" w:pos="993"/>
        </w:tabs>
        <w:spacing w:line="336" w:lineRule="auto"/>
        <w:ind w:left="0" w:firstLine="709"/>
        <w:jc w:val="both"/>
        <w:rPr>
          <w:sz w:val="28"/>
          <w:szCs w:val="28"/>
        </w:rPr>
      </w:pPr>
      <w:r>
        <w:rPr>
          <w:sz w:val="28"/>
          <w:szCs w:val="28"/>
        </w:rPr>
        <w:t>Попов, В.И. Оценка риска развития сердечно-сосудистой патологии у студентов медицинских вузов</w:t>
      </w:r>
      <w:r w:rsidR="00C75E0D">
        <w:rPr>
          <w:sz w:val="28"/>
          <w:szCs w:val="28"/>
        </w:rPr>
        <w:t xml:space="preserve"> </w:t>
      </w:r>
      <w:r>
        <w:rPr>
          <w:sz w:val="28"/>
          <w:szCs w:val="28"/>
        </w:rPr>
        <w:t>/</w:t>
      </w:r>
      <w:r w:rsidR="00C75E0D">
        <w:rPr>
          <w:sz w:val="28"/>
          <w:szCs w:val="28"/>
        </w:rPr>
        <w:t xml:space="preserve"> </w:t>
      </w:r>
      <w:r>
        <w:rPr>
          <w:sz w:val="28"/>
          <w:szCs w:val="28"/>
        </w:rPr>
        <w:t>В.И. Попов</w:t>
      </w:r>
      <w:r w:rsidR="00C75E0D">
        <w:rPr>
          <w:sz w:val="28"/>
          <w:szCs w:val="28"/>
        </w:rPr>
        <w:t xml:space="preserve"> </w:t>
      </w:r>
      <w:r>
        <w:rPr>
          <w:sz w:val="28"/>
          <w:szCs w:val="28"/>
        </w:rPr>
        <w:t xml:space="preserve">// Анализ риска здоровья, 2024. - №1. – </w:t>
      </w:r>
      <w:r w:rsidRPr="00894B01">
        <w:rPr>
          <w:sz w:val="28"/>
          <w:szCs w:val="28"/>
        </w:rPr>
        <w:t>С. 121-127;</w:t>
      </w:r>
    </w:p>
    <w:p w:rsidR="00C75E0D" w:rsidRDefault="00AF0E96" w:rsidP="00C75E0D">
      <w:pPr>
        <w:pStyle w:val="a3"/>
        <w:numPr>
          <w:ilvl w:val="0"/>
          <w:numId w:val="1"/>
        </w:numPr>
        <w:tabs>
          <w:tab w:val="left" w:pos="993"/>
        </w:tabs>
        <w:spacing w:line="336" w:lineRule="auto"/>
        <w:ind w:left="0" w:firstLine="709"/>
        <w:jc w:val="both"/>
        <w:rPr>
          <w:sz w:val="28"/>
          <w:szCs w:val="28"/>
        </w:rPr>
      </w:pPr>
      <w:r w:rsidRPr="00894B01">
        <w:rPr>
          <w:sz w:val="28"/>
          <w:szCs w:val="28"/>
        </w:rPr>
        <w:t>Фазлеева, Е.В.</w:t>
      </w:r>
      <w:r>
        <w:rPr>
          <w:sz w:val="28"/>
          <w:szCs w:val="28"/>
        </w:rPr>
        <w:t xml:space="preserve"> Состояние здоровья студенческой молодёжи: тенденции, проблемы, решение</w:t>
      </w:r>
      <w:r w:rsidR="00C75E0D">
        <w:rPr>
          <w:sz w:val="28"/>
          <w:szCs w:val="28"/>
        </w:rPr>
        <w:t xml:space="preserve"> </w:t>
      </w:r>
      <w:r>
        <w:rPr>
          <w:sz w:val="28"/>
          <w:szCs w:val="28"/>
        </w:rPr>
        <w:t>/</w:t>
      </w:r>
      <w:r w:rsidR="00C75E0D">
        <w:rPr>
          <w:sz w:val="28"/>
          <w:szCs w:val="28"/>
        </w:rPr>
        <w:t xml:space="preserve"> </w:t>
      </w:r>
      <w:r>
        <w:rPr>
          <w:sz w:val="28"/>
          <w:szCs w:val="28"/>
        </w:rPr>
        <w:t>Е.В. Фазлеева, А.С. Шалавина и др.</w:t>
      </w:r>
      <w:r w:rsidR="00C75E0D">
        <w:rPr>
          <w:sz w:val="28"/>
          <w:szCs w:val="28"/>
        </w:rPr>
        <w:t xml:space="preserve"> </w:t>
      </w:r>
      <w:r>
        <w:rPr>
          <w:sz w:val="28"/>
          <w:szCs w:val="28"/>
        </w:rPr>
        <w:t>//</w:t>
      </w:r>
      <w:r w:rsidR="00C75E0D">
        <w:rPr>
          <w:sz w:val="28"/>
          <w:szCs w:val="28"/>
        </w:rPr>
        <w:t xml:space="preserve"> </w:t>
      </w:r>
      <w:r>
        <w:rPr>
          <w:sz w:val="28"/>
          <w:szCs w:val="28"/>
        </w:rPr>
        <w:t xml:space="preserve">Мир науки. Педагогика и психология, 2022. - №5. – </w:t>
      </w:r>
      <w:r w:rsidR="00C75E0D">
        <w:rPr>
          <w:sz w:val="28"/>
          <w:szCs w:val="28"/>
        </w:rPr>
        <w:t>Т</w:t>
      </w:r>
      <w:r>
        <w:rPr>
          <w:sz w:val="28"/>
          <w:szCs w:val="28"/>
        </w:rPr>
        <w:t xml:space="preserve">. 10; </w:t>
      </w:r>
    </w:p>
    <w:p w:rsidR="00560612" w:rsidRPr="00475B28" w:rsidRDefault="00AF0E96" w:rsidP="00C75E0D">
      <w:pPr>
        <w:pStyle w:val="a3"/>
        <w:numPr>
          <w:ilvl w:val="0"/>
          <w:numId w:val="1"/>
        </w:numPr>
        <w:tabs>
          <w:tab w:val="left" w:pos="993"/>
        </w:tabs>
        <w:spacing w:line="336" w:lineRule="auto"/>
        <w:ind w:left="0" w:firstLine="709"/>
        <w:jc w:val="both"/>
        <w:rPr>
          <w:i/>
          <w:sz w:val="28"/>
          <w:szCs w:val="28"/>
        </w:rPr>
      </w:pPr>
      <w:r>
        <w:rPr>
          <w:sz w:val="28"/>
          <w:szCs w:val="28"/>
        </w:rPr>
        <w:t>Васенков, Н.В. Физическое здоровье современных студентов</w:t>
      </w:r>
      <w:r w:rsidR="00C75E0D">
        <w:rPr>
          <w:sz w:val="28"/>
          <w:szCs w:val="28"/>
        </w:rPr>
        <w:t xml:space="preserve"> </w:t>
      </w:r>
      <w:r>
        <w:rPr>
          <w:sz w:val="28"/>
          <w:szCs w:val="28"/>
        </w:rPr>
        <w:t>/</w:t>
      </w:r>
      <w:r w:rsidR="00C75E0D">
        <w:rPr>
          <w:sz w:val="28"/>
          <w:szCs w:val="28"/>
        </w:rPr>
        <w:t xml:space="preserve"> </w:t>
      </w:r>
      <w:r>
        <w:rPr>
          <w:sz w:val="28"/>
          <w:szCs w:val="28"/>
        </w:rPr>
        <w:t>Н.В. Васенков, Д.Г. Кузьмичева, Е.М. Сафронова</w:t>
      </w:r>
      <w:r w:rsidR="00C75E0D">
        <w:rPr>
          <w:sz w:val="28"/>
          <w:szCs w:val="28"/>
        </w:rPr>
        <w:t xml:space="preserve"> </w:t>
      </w:r>
      <w:r>
        <w:rPr>
          <w:sz w:val="28"/>
          <w:szCs w:val="28"/>
        </w:rPr>
        <w:t>// Глобальный научный потенциал, 2019. - №4 (97). – С. 59-61.</w:t>
      </w:r>
      <w:r w:rsidR="00C75E0D" w:rsidRPr="00475B28">
        <w:rPr>
          <w:i/>
          <w:sz w:val="28"/>
          <w:szCs w:val="28"/>
        </w:rPr>
        <w:t xml:space="preserve"> </w:t>
      </w:r>
    </w:p>
    <w:sectPr w:rsidR="00560612" w:rsidRPr="00475B28" w:rsidSect="0078590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8D0" w:rsidRDefault="00D228D0" w:rsidP="00475B28">
      <w:r>
        <w:separator/>
      </w:r>
    </w:p>
  </w:endnote>
  <w:endnote w:type="continuationSeparator" w:id="0">
    <w:p w:rsidR="00D228D0" w:rsidRDefault="00D228D0" w:rsidP="0047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8D0" w:rsidRDefault="00D228D0" w:rsidP="00475B28">
      <w:r>
        <w:separator/>
      </w:r>
    </w:p>
  </w:footnote>
  <w:footnote w:type="continuationSeparator" w:id="0">
    <w:p w:rsidR="00D228D0" w:rsidRDefault="00D228D0" w:rsidP="00475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3557"/>
    <w:multiLevelType w:val="hybridMultilevel"/>
    <w:tmpl w:val="280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00"/>
    <w:rsid w:val="000C00A0"/>
    <w:rsid w:val="00142FFD"/>
    <w:rsid w:val="00150F26"/>
    <w:rsid w:val="001E17AF"/>
    <w:rsid w:val="002128F3"/>
    <w:rsid w:val="002640E3"/>
    <w:rsid w:val="00271A6F"/>
    <w:rsid w:val="00475B28"/>
    <w:rsid w:val="004B2C3A"/>
    <w:rsid w:val="00560612"/>
    <w:rsid w:val="005A67EB"/>
    <w:rsid w:val="006305A6"/>
    <w:rsid w:val="00785900"/>
    <w:rsid w:val="00894B01"/>
    <w:rsid w:val="00894B24"/>
    <w:rsid w:val="009D01F8"/>
    <w:rsid w:val="00A2045B"/>
    <w:rsid w:val="00A555E0"/>
    <w:rsid w:val="00AF0E96"/>
    <w:rsid w:val="00B17BC6"/>
    <w:rsid w:val="00B517CD"/>
    <w:rsid w:val="00BE1B85"/>
    <w:rsid w:val="00C75E0D"/>
    <w:rsid w:val="00CB65C7"/>
    <w:rsid w:val="00CD1A6F"/>
    <w:rsid w:val="00D228D0"/>
    <w:rsid w:val="00E44D10"/>
    <w:rsid w:val="00EA0BBB"/>
    <w:rsid w:val="00FA611B"/>
    <w:rsid w:val="00FE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5F79F-4469-9E45-B30E-BA6DC776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900"/>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785900"/>
  </w:style>
  <w:style w:type="paragraph" w:styleId="a3">
    <w:name w:val="footnote text"/>
    <w:basedOn w:val="a"/>
    <w:link w:val="a4"/>
    <w:uiPriority w:val="99"/>
    <w:unhideWhenUsed/>
    <w:rsid w:val="00475B28"/>
    <w:rPr>
      <w:sz w:val="20"/>
      <w:szCs w:val="20"/>
    </w:rPr>
  </w:style>
  <w:style w:type="character" w:customStyle="1" w:styleId="a4">
    <w:name w:val="Текст сноски Знак"/>
    <w:basedOn w:val="a0"/>
    <w:link w:val="a3"/>
    <w:uiPriority w:val="99"/>
    <w:rsid w:val="00475B28"/>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475B28"/>
    <w:rPr>
      <w:vertAlign w:val="superscript"/>
    </w:rPr>
  </w:style>
  <w:style w:type="table" w:styleId="a6">
    <w:name w:val="Table Grid"/>
    <w:basedOn w:val="a1"/>
    <w:uiPriority w:val="39"/>
    <w:rsid w:val="00475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75B28"/>
    <w:pPr>
      <w:ind w:left="720"/>
      <w:contextualSpacing/>
    </w:pPr>
  </w:style>
  <w:style w:type="character" w:styleId="a8">
    <w:name w:val="Placeholder Text"/>
    <w:basedOn w:val="a0"/>
    <w:uiPriority w:val="99"/>
    <w:semiHidden/>
    <w:rsid w:val="00FA611B"/>
    <w:rPr>
      <w:color w:val="808080"/>
    </w:rPr>
  </w:style>
  <w:style w:type="character" w:styleId="a9">
    <w:name w:val="Hyperlink"/>
    <w:basedOn w:val="a0"/>
    <w:uiPriority w:val="99"/>
    <w:unhideWhenUsed/>
    <w:rsid w:val="00FE58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3657">
      <w:bodyDiv w:val="1"/>
      <w:marLeft w:val="0"/>
      <w:marRight w:val="0"/>
      <w:marTop w:val="0"/>
      <w:marBottom w:val="0"/>
      <w:divBdr>
        <w:top w:val="none" w:sz="0" w:space="0" w:color="auto"/>
        <w:left w:val="none" w:sz="0" w:space="0" w:color="auto"/>
        <w:bottom w:val="none" w:sz="0" w:space="0" w:color="auto"/>
        <w:right w:val="none" w:sz="0" w:space="0" w:color="auto"/>
      </w:divBdr>
    </w:div>
    <w:div w:id="160971213">
      <w:bodyDiv w:val="1"/>
      <w:marLeft w:val="0"/>
      <w:marRight w:val="0"/>
      <w:marTop w:val="0"/>
      <w:marBottom w:val="0"/>
      <w:divBdr>
        <w:top w:val="none" w:sz="0" w:space="0" w:color="auto"/>
        <w:left w:val="none" w:sz="0" w:space="0" w:color="auto"/>
        <w:bottom w:val="none" w:sz="0" w:space="0" w:color="auto"/>
        <w:right w:val="none" w:sz="0" w:space="0" w:color="auto"/>
      </w:divBdr>
    </w:div>
    <w:div w:id="816726209">
      <w:bodyDiv w:val="1"/>
      <w:marLeft w:val="0"/>
      <w:marRight w:val="0"/>
      <w:marTop w:val="0"/>
      <w:marBottom w:val="0"/>
      <w:divBdr>
        <w:top w:val="none" w:sz="0" w:space="0" w:color="auto"/>
        <w:left w:val="none" w:sz="0" w:space="0" w:color="auto"/>
        <w:bottom w:val="none" w:sz="0" w:space="0" w:color="auto"/>
        <w:right w:val="none" w:sz="0" w:space="0" w:color="auto"/>
      </w:divBdr>
    </w:div>
    <w:div w:id="1393115511">
      <w:bodyDiv w:val="1"/>
      <w:marLeft w:val="0"/>
      <w:marRight w:val="0"/>
      <w:marTop w:val="0"/>
      <w:marBottom w:val="0"/>
      <w:divBdr>
        <w:top w:val="none" w:sz="0" w:space="0" w:color="auto"/>
        <w:left w:val="none" w:sz="0" w:space="0" w:color="auto"/>
        <w:bottom w:val="none" w:sz="0" w:space="0" w:color="auto"/>
        <w:right w:val="none" w:sz="0" w:space="0" w:color="auto"/>
      </w:divBdr>
    </w:div>
    <w:div w:id="1459644076">
      <w:bodyDiv w:val="1"/>
      <w:marLeft w:val="0"/>
      <w:marRight w:val="0"/>
      <w:marTop w:val="0"/>
      <w:marBottom w:val="0"/>
      <w:divBdr>
        <w:top w:val="none" w:sz="0" w:space="0" w:color="auto"/>
        <w:left w:val="none" w:sz="0" w:space="0" w:color="auto"/>
        <w:bottom w:val="none" w:sz="0" w:space="0" w:color="auto"/>
        <w:right w:val="none" w:sz="0" w:space="0" w:color="auto"/>
      </w:divBdr>
    </w:div>
    <w:div w:id="197632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yavengerova@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52ED-EB10-4A34-804F-1F774F7F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1635</Words>
  <Characters>9322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Админ</cp:lastModifiedBy>
  <cp:revision>6</cp:revision>
  <cp:lastPrinted>2025-11-30T11:13:00Z</cp:lastPrinted>
  <dcterms:created xsi:type="dcterms:W3CDTF">2025-11-30T11:34:00Z</dcterms:created>
  <dcterms:modified xsi:type="dcterms:W3CDTF">2026-06-11T11:54:00Z</dcterms:modified>
</cp:coreProperties>
</file>