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A96D3" w14:textId="00D61435" w:rsidR="00FA277C" w:rsidRPr="006A0B35" w:rsidRDefault="00FA277C" w:rsidP="00FA277C">
      <w:pPr>
        <w:spacing w:line="360" w:lineRule="auto"/>
        <w:rPr>
          <w:sz w:val="24"/>
          <w:szCs w:val="24"/>
        </w:rPr>
      </w:pPr>
      <w:r w:rsidRPr="008921C1">
        <w:rPr>
          <w:sz w:val="24"/>
          <w:szCs w:val="24"/>
        </w:rPr>
        <w:t xml:space="preserve">УДК </w:t>
      </w:r>
      <w:proofErr w:type="gramStart"/>
      <w:r w:rsidR="006A0B35">
        <w:rPr>
          <w:sz w:val="24"/>
          <w:szCs w:val="24"/>
        </w:rPr>
        <w:t>338:</w:t>
      </w:r>
      <w:r w:rsidR="006A0B35">
        <w:rPr>
          <w:sz w:val="24"/>
          <w:szCs w:val="24"/>
          <w:lang w:val="en-US"/>
        </w:rPr>
        <w:t>[</w:t>
      </w:r>
      <w:proofErr w:type="gramEnd"/>
      <w:r w:rsidR="006A0B35">
        <w:rPr>
          <w:sz w:val="24"/>
          <w:szCs w:val="24"/>
        </w:rPr>
        <w:t>504.5:620.267</w:t>
      </w:r>
      <w:r w:rsidR="006A0B35">
        <w:rPr>
          <w:sz w:val="24"/>
          <w:szCs w:val="24"/>
          <w:lang w:val="en-US"/>
        </w:rPr>
        <w:t>]</w:t>
      </w:r>
    </w:p>
    <w:p w14:paraId="1928F931" w14:textId="2EC135C4" w:rsidR="00FA277C" w:rsidRPr="008921C1" w:rsidRDefault="007A0F01" w:rsidP="007A0F01">
      <w:pPr>
        <w:spacing w:line="360" w:lineRule="auto"/>
        <w:jc w:val="right"/>
        <w:rPr>
          <w:b/>
          <w:spacing w:val="-4"/>
          <w:sz w:val="24"/>
          <w:szCs w:val="24"/>
        </w:rPr>
      </w:pPr>
      <w:proofErr w:type="spellStart"/>
      <w:r>
        <w:rPr>
          <w:b/>
          <w:spacing w:val="-4"/>
          <w:sz w:val="24"/>
          <w:szCs w:val="24"/>
        </w:rPr>
        <w:t>С</w:t>
      </w:r>
      <w:r w:rsidR="00B932FD">
        <w:rPr>
          <w:b/>
          <w:spacing w:val="-4"/>
          <w:sz w:val="24"/>
          <w:szCs w:val="24"/>
        </w:rPr>
        <w:t>е</w:t>
      </w:r>
      <w:r>
        <w:rPr>
          <w:b/>
          <w:spacing w:val="-4"/>
          <w:sz w:val="24"/>
          <w:szCs w:val="24"/>
        </w:rPr>
        <w:t>днев</w:t>
      </w:r>
      <w:proofErr w:type="spellEnd"/>
      <w:r>
        <w:rPr>
          <w:b/>
          <w:spacing w:val="-4"/>
          <w:sz w:val="24"/>
          <w:szCs w:val="24"/>
        </w:rPr>
        <w:t xml:space="preserve"> В.А.</w:t>
      </w:r>
      <w:r>
        <w:rPr>
          <w:rStyle w:val="ac"/>
          <w:b/>
          <w:spacing w:val="-4"/>
          <w:sz w:val="24"/>
          <w:szCs w:val="24"/>
        </w:rPr>
        <w:footnoteReference w:id="1"/>
      </w:r>
    </w:p>
    <w:p w14:paraId="53EC8CCA" w14:textId="77777777" w:rsidR="00FA277C" w:rsidRPr="008921C1" w:rsidRDefault="00FA277C" w:rsidP="00FA277C">
      <w:pPr>
        <w:spacing w:line="360" w:lineRule="auto"/>
        <w:jc w:val="center"/>
        <w:rPr>
          <w:b/>
          <w:spacing w:val="-4"/>
          <w:sz w:val="24"/>
          <w:szCs w:val="24"/>
        </w:rPr>
      </w:pPr>
      <w:r w:rsidRPr="008921C1">
        <w:rPr>
          <w:b/>
          <w:color w:val="000000"/>
          <w:spacing w:val="-4"/>
          <w:sz w:val="24"/>
          <w:szCs w:val="24"/>
        </w:rPr>
        <w:t>СОЦИАЛЬНО-ЭКОНОМИЧЕСКАЯ И ЭКОЛОГИЧЕСКАЯ</w:t>
      </w:r>
    </w:p>
    <w:p w14:paraId="34E1FFDE" w14:textId="77777777" w:rsidR="00FA277C" w:rsidRPr="008921C1" w:rsidRDefault="00FA277C" w:rsidP="00FA277C">
      <w:pPr>
        <w:spacing w:line="360" w:lineRule="auto"/>
        <w:jc w:val="center"/>
        <w:rPr>
          <w:b/>
          <w:spacing w:val="-4"/>
          <w:sz w:val="24"/>
          <w:szCs w:val="24"/>
        </w:rPr>
      </w:pPr>
      <w:r w:rsidRPr="008921C1">
        <w:rPr>
          <w:b/>
          <w:color w:val="000000"/>
          <w:spacing w:val="-4"/>
          <w:sz w:val="24"/>
          <w:szCs w:val="24"/>
        </w:rPr>
        <w:t>РЕАБИЛИТАЦИЯ ТЕРРИТОРИЙ ПОСЛЕ АВАРИИ</w:t>
      </w:r>
    </w:p>
    <w:p w14:paraId="0D141311" w14:textId="67436623" w:rsidR="00AF0662" w:rsidRPr="00F11EE0" w:rsidRDefault="00FA277C" w:rsidP="00F11EE0">
      <w:pPr>
        <w:spacing w:line="360" w:lineRule="auto"/>
        <w:jc w:val="center"/>
        <w:rPr>
          <w:b/>
          <w:bCs/>
          <w:iCs/>
          <w:sz w:val="24"/>
          <w:szCs w:val="24"/>
        </w:rPr>
      </w:pPr>
      <w:r w:rsidRPr="008921C1">
        <w:rPr>
          <w:b/>
          <w:color w:val="000000"/>
          <w:spacing w:val="-4"/>
          <w:sz w:val="24"/>
          <w:szCs w:val="24"/>
        </w:rPr>
        <w:t xml:space="preserve"> НА ЧЕРНОБЫЛЬСКОЙ АЭС</w:t>
      </w:r>
    </w:p>
    <w:p w14:paraId="15842618" w14:textId="77777777" w:rsidR="00F11EE0" w:rsidRPr="00F11EE0" w:rsidRDefault="00F11EE0" w:rsidP="00F11EE0">
      <w:pPr>
        <w:tabs>
          <w:tab w:val="left" w:pos="0"/>
        </w:tabs>
        <w:contextualSpacing/>
        <w:jc w:val="center"/>
        <w:rPr>
          <w:iCs/>
          <w:sz w:val="24"/>
          <w:szCs w:val="24"/>
        </w:rPr>
      </w:pPr>
      <w:r w:rsidRPr="00F11EE0">
        <w:rPr>
          <w:iCs/>
          <w:sz w:val="24"/>
          <w:szCs w:val="24"/>
        </w:rPr>
        <w:t>Финансовый университет при Правительстве Российской Федерации</w:t>
      </w:r>
    </w:p>
    <w:p w14:paraId="09B61CF9" w14:textId="77777777" w:rsidR="00F11EE0" w:rsidRDefault="00F11EE0" w:rsidP="00F11EE0">
      <w:pPr>
        <w:pStyle w:val="aa"/>
      </w:pPr>
    </w:p>
    <w:p w14:paraId="13C7C55B" w14:textId="77777777" w:rsidR="00F11EE0" w:rsidRPr="00F11EE0" w:rsidRDefault="00F11EE0" w:rsidP="00F11EE0">
      <w:pPr>
        <w:tabs>
          <w:tab w:val="left" w:pos="0"/>
        </w:tabs>
        <w:spacing w:line="360" w:lineRule="auto"/>
        <w:contextualSpacing/>
        <w:jc w:val="right"/>
        <w:rPr>
          <w:b/>
          <w:bCs/>
          <w:iCs/>
          <w:sz w:val="24"/>
          <w:szCs w:val="24"/>
          <w:lang w:val="en-US"/>
        </w:rPr>
      </w:pPr>
      <w:r w:rsidRPr="00AF0662">
        <w:rPr>
          <w:b/>
          <w:bCs/>
          <w:iCs/>
          <w:sz w:val="24"/>
          <w:szCs w:val="24"/>
          <w:lang w:val="en-US"/>
        </w:rPr>
        <w:t>V</w:t>
      </w:r>
      <w:r w:rsidRPr="00F11EE0">
        <w:rPr>
          <w:b/>
          <w:bCs/>
          <w:iCs/>
          <w:sz w:val="24"/>
          <w:szCs w:val="24"/>
          <w:lang w:val="en-US"/>
        </w:rPr>
        <w:t>.</w:t>
      </w:r>
      <w:r w:rsidRPr="00AF0662">
        <w:rPr>
          <w:b/>
          <w:bCs/>
          <w:iCs/>
          <w:sz w:val="24"/>
          <w:szCs w:val="24"/>
          <w:lang w:val="en-US"/>
        </w:rPr>
        <w:t>A</w:t>
      </w:r>
      <w:r w:rsidRPr="00F11EE0">
        <w:rPr>
          <w:b/>
          <w:bCs/>
          <w:iCs/>
          <w:sz w:val="24"/>
          <w:szCs w:val="24"/>
          <w:lang w:val="en-US"/>
        </w:rPr>
        <w:t xml:space="preserve">. </w:t>
      </w:r>
      <w:proofErr w:type="spellStart"/>
      <w:r w:rsidRPr="00AF0662">
        <w:rPr>
          <w:b/>
          <w:bCs/>
          <w:iCs/>
          <w:sz w:val="24"/>
          <w:szCs w:val="24"/>
          <w:lang w:val="en-US"/>
        </w:rPr>
        <w:t>Sednev</w:t>
      </w:r>
      <w:proofErr w:type="spellEnd"/>
    </w:p>
    <w:p w14:paraId="1C0C4ECD" w14:textId="46872E04" w:rsidR="00AF0662" w:rsidRPr="00AF0662" w:rsidRDefault="00AF0662" w:rsidP="00F11EE0">
      <w:pPr>
        <w:pStyle w:val="a4"/>
        <w:tabs>
          <w:tab w:val="left" w:pos="0"/>
        </w:tabs>
        <w:spacing w:line="360" w:lineRule="auto"/>
        <w:ind w:left="0" w:firstLine="0"/>
        <w:jc w:val="center"/>
        <w:rPr>
          <w:b/>
          <w:bCs/>
          <w:iCs/>
          <w:sz w:val="24"/>
          <w:szCs w:val="24"/>
          <w:lang w:val="en-US"/>
        </w:rPr>
      </w:pPr>
      <w:r w:rsidRPr="00AF0662">
        <w:rPr>
          <w:b/>
          <w:bCs/>
          <w:iCs/>
          <w:sz w:val="24"/>
          <w:szCs w:val="24"/>
          <w:lang w:val="en-US"/>
        </w:rPr>
        <w:t>SOCIO-ECONOMIC AND ENVIRONMENTAL REHABILITATION OF TERRITORIES AFTER AN ACCIDENT AT THE CHERNOBYL NUCLEAR POWER PLANT</w:t>
      </w:r>
    </w:p>
    <w:p w14:paraId="21663214" w14:textId="77777777" w:rsidR="00473E45" w:rsidRPr="00473E45" w:rsidRDefault="00473E45" w:rsidP="00F11EE0">
      <w:pPr>
        <w:tabs>
          <w:tab w:val="left" w:pos="0"/>
        </w:tabs>
        <w:spacing w:line="360" w:lineRule="auto"/>
        <w:contextualSpacing/>
        <w:jc w:val="center"/>
        <w:rPr>
          <w:iCs/>
          <w:sz w:val="24"/>
          <w:szCs w:val="24"/>
          <w:lang w:val="en-US"/>
        </w:rPr>
      </w:pPr>
      <w:r w:rsidRPr="00473E45">
        <w:rPr>
          <w:iCs/>
          <w:sz w:val="24"/>
          <w:szCs w:val="24"/>
          <w:lang w:val="en-US"/>
        </w:rPr>
        <w:t>Financial University under the Government of the Russian Federation</w:t>
      </w:r>
    </w:p>
    <w:p w14:paraId="099758CB" w14:textId="6440E01D" w:rsidR="00FA277C" w:rsidRPr="00D4087B" w:rsidRDefault="00D4087B" w:rsidP="00FA277C">
      <w:pPr>
        <w:spacing w:line="360" w:lineRule="auto"/>
        <w:ind w:firstLine="851"/>
        <w:contextualSpacing/>
        <w:jc w:val="both"/>
        <w:rPr>
          <w:iCs/>
          <w:sz w:val="24"/>
          <w:szCs w:val="24"/>
        </w:rPr>
      </w:pPr>
      <w:bookmarkStart w:id="0" w:name="_Hlk224922092"/>
      <w:r w:rsidRPr="00725BA9">
        <w:rPr>
          <w:i/>
          <w:sz w:val="24"/>
          <w:szCs w:val="24"/>
        </w:rPr>
        <w:t>Аннотация:</w:t>
      </w:r>
      <w:r>
        <w:rPr>
          <w:i/>
          <w:sz w:val="24"/>
          <w:szCs w:val="24"/>
        </w:rPr>
        <w:t xml:space="preserve"> </w:t>
      </w:r>
      <w:r w:rsidR="00FA277C" w:rsidRPr="00D4087B">
        <w:rPr>
          <w:iCs/>
          <w:sz w:val="24"/>
          <w:szCs w:val="24"/>
        </w:rPr>
        <w:t xml:space="preserve">Рассмотрены последствия и основные итоги государственной политики в области ликвидации последствий </w:t>
      </w:r>
      <w:bookmarkStart w:id="1" w:name="_Hlk225013304"/>
      <w:r w:rsidR="00FA277C" w:rsidRPr="00D4087B">
        <w:rPr>
          <w:iCs/>
          <w:sz w:val="24"/>
          <w:szCs w:val="24"/>
        </w:rPr>
        <w:t>аварии на Чернобыльской АЭС</w:t>
      </w:r>
      <w:bookmarkEnd w:id="1"/>
      <w:r w:rsidR="00FA277C" w:rsidRPr="00D4087B">
        <w:rPr>
          <w:iCs/>
          <w:sz w:val="24"/>
          <w:szCs w:val="24"/>
        </w:rPr>
        <w:t xml:space="preserve">, включающие: создание нормативной правовой базы по обеспечению социальной защиты пострадавших граждан; федеральные целевые программы преодоления последствий аварии; мероприятия по снижению доз облучения населения, социально-экономической и экологической реабилитации территорий, подвергшихся радиоактивному загрязнению, мониторингу радиационной обстановки, развитию системы здравоохранения, задачи по дальнейшей ликвидации последствий аварии. </w:t>
      </w:r>
    </w:p>
    <w:bookmarkEnd w:id="0"/>
    <w:p w14:paraId="0E361E0B" w14:textId="6C6E1747" w:rsidR="00FA277C" w:rsidRDefault="00FA277C" w:rsidP="00FA277C">
      <w:pPr>
        <w:spacing w:line="360" w:lineRule="auto"/>
        <w:ind w:firstLine="851"/>
        <w:contextualSpacing/>
        <w:jc w:val="both"/>
        <w:rPr>
          <w:iCs/>
          <w:sz w:val="24"/>
          <w:szCs w:val="24"/>
        </w:rPr>
      </w:pPr>
      <w:r w:rsidRPr="00D4087B">
        <w:rPr>
          <w:i/>
          <w:sz w:val="24"/>
          <w:szCs w:val="24"/>
        </w:rPr>
        <w:t>Ключевые слова:</w:t>
      </w:r>
      <w:r w:rsidRPr="00D4087B">
        <w:rPr>
          <w:iCs/>
          <w:sz w:val="24"/>
          <w:szCs w:val="24"/>
        </w:rPr>
        <w:t xml:space="preserve"> Чернобыльская атомная электростанция, авария, радиоактивное загрязнение территорий, ликвидация последствий.</w:t>
      </w:r>
    </w:p>
    <w:p w14:paraId="24606A3E" w14:textId="75E83ED6" w:rsidR="00AF0662" w:rsidRPr="00AF0662" w:rsidRDefault="00AF0662" w:rsidP="00AF0662">
      <w:pPr>
        <w:tabs>
          <w:tab w:val="left" w:pos="1134"/>
        </w:tabs>
        <w:spacing w:line="360" w:lineRule="auto"/>
        <w:ind w:firstLine="851"/>
        <w:contextualSpacing/>
        <w:jc w:val="both"/>
        <w:rPr>
          <w:iCs/>
          <w:sz w:val="24"/>
          <w:szCs w:val="24"/>
          <w:lang w:val="en-US"/>
        </w:rPr>
      </w:pPr>
      <w:r w:rsidRPr="00725BA9">
        <w:rPr>
          <w:i/>
          <w:sz w:val="24"/>
          <w:szCs w:val="24"/>
          <w:lang w:val="en-US"/>
        </w:rPr>
        <w:t xml:space="preserve">Abstract: </w:t>
      </w:r>
      <w:r w:rsidRPr="00AF0662">
        <w:rPr>
          <w:iCs/>
          <w:sz w:val="24"/>
          <w:szCs w:val="24"/>
          <w:lang w:val="en-US"/>
        </w:rPr>
        <w:t>The consequences and main results of the state policy in the field of eliminating the consequences of the Chernobyl nuclear power plant accident are considered, including the creation of a regulatory framework to ensure social protection of affected citizens; federal targeted programs to overcome the consequences of the accident; measures to reduce radiation doses to the population, socio-economic and environmental rehabilitation of territories exposed to radioactive contamination, monitoring of the radiation situation, and the development of a health system. health care, tasks for further elimination of the consequences of the accident.</w:t>
      </w:r>
    </w:p>
    <w:p w14:paraId="21D895F5" w14:textId="193EF927" w:rsidR="00AF0662" w:rsidRPr="00AF0662" w:rsidRDefault="00AF0662" w:rsidP="00AF0662">
      <w:pPr>
        <w:tabs>
          <w:tab w:val="left" w:pos="1134"/>
        </w:tabs>
        <w:spacing w:line="360" w:lineRule="auto"/>
        <w:ind w:firstLine="851"/>
        <w:contextualSpacing/>
        <w:jc w:val="both"/>
        <w:rPr>
          <w:iCs/>
          <w:sz w:val="24"/>
          <w:szCs w:val="24"/>
          <w:lang w:val="en-US"/>
        </w:rPr>
      </w:pPr>
      <w:proofErr w:type="spellStart"/>
      <w:r w:rsidRPr="00AF0662">
        <w:rPr>
          <w:i/>
          <w:sz w:val="24"/>
          <w:szCs w:val="24"/>
          <w:lang w:val="en-US"/>
        </w:rPr>
        <w:t>Keyw</w:t>
      </w:r>
      <w:proofErr w:type="spellEnd"/>
      <w:r w:rsidRPr="00AF0662">
        <w:rPr>
          <w:i/>
          <w:sz w:val="24"/>
          <w:szCs w:val="24"/>
        </w:rPr>
        <w:t>о</w:t>
      </w:r>
      <w:proofErr w:type="spellStart"/>
      <w:r w:rsidRPr="00AF0662">
        <w:rPr>
          <w:i/>
          <w:sz w:val="24"/>
          <w:szCs w:val="24"/>
          <w:lang w:val="en-US"/>
        </w:rPr>
        <w:t>rds</w:t>
      </w:r>
      <w:proofErr w:type="spellEnd"/>
      <w:r w:rsidRPr="00AF0662">
        <w:rPr>
          <w:i/>
          <w:sz w:val="24"/>
          <w:szCs w:val="24"/>
          <w:lang w:val="en-US"/>
        </w:rPr>
        <w:t>:</w:t>
      </w:r>
      <w:r w:rsidRPr="00AF0662">
        <w:rPr>
          <w:iCs/>
          <w:sz w:val="24"/>
          <w:szCs w:val="24"/>
          <w:lang w:val="en-US"/>
        </w:rPr>
        <w:t xml:space="preserve"> Chernobyl nuclear power plant, accident, radioactive contamination of territories, elimination of consequences.</w:t>
      </w:r>
    </w:p>
    <w:p w14:paraId="567FEDE9" w14:textId="77777777" w:rsidR="00AF0662" w:rsidRPr="00AF0662" w:rsidRDefault="00AF0662" w:rsidP="00FA277C">
      <w:pPr>
        <w:spacing w:line="360" w:lineRule="auto"/>
        <w:ind w:firstLine="851"/>
        <w:contextualSpacing/>
        <w:jc w:val="both"/>
        <w:rPr>
          <w:iCs/>
          <w:sz w:val="24"/>
          <w:szCs w:val="24"/>
          <w:lang w:val="en-US"/>
        </w:rPr>
      </w:pPr>
    </w:p>
    <w:p w14:paraId="4D2B4B9C" w14:textId="77777777" w:rsidR="00FA277C" w:rsidRPr="00AF0662" w:rsidRDefault="00FA277C" w:rsidP="00FA277C">
      <w:pPr>
        <w:spacing w:line="360" w:lineRule="auto"/>
        <w:ind w:firstLine="567"/>
        <w:jc w:val="center"/>
        <w:rPr>
          <w:b/>
          <w:iCs/>
          <w:sz w:val="24"/>
          <w:szCs w:val="24"/>
          <w:highlight w:val="yellow"/>
          <w:lang w:val="en-US"/>
        </w:rPr>
      </w:pPr>
    </w:p>
    <w:p w14:paraId="110081AE" w14:textId="77777777" w:rsidR="00FA277C" w:rsidRPr="008921C1" w:rsidRDefault="00FA277C" w:rsidP="00FA277C">
      <w:pPr>
        <w:spacing w:line="360" w:lineRule="auto"/>
        <w:ind w:firstLine="851"/>
        <w:jc w:val="both"/>
        <w:rPr>
          <w:sz w:val="24"/>
          <w:szCs w:val="24"/>
        </w:rPr>
      </w:pPr>
      <w:r w:rsidRPr="008921C1">
        <w:rPr>
          <w:b/>
          <w:sz w:val="24"/>
          <w:szCs w:val="24"/>
        </w:rPr>
        <w:t>Введение.</w:t>
      </w:r>
      <w:r w:rsidRPr="008921C1">
        <w:rPr>
          <w:sz w:val="24"/>
          <w:szCs w:val="24"/>
        </w:rPr>
        <w:t xml:space="preserve"> В результате аварии на 4-ом энергоблоке Чернобыльской атомной электростанции (АЭС) в ночь с 25 на 26 апреля 1986 года</w:t>
      </w:r>
      <w:r w:rsidRPr="008921C1">
        <w:rPr>
          <w:spacing w:val="-3"/>
          <w:sz w:val="24"/>
          <w:szCs w:val="24"/>
        </w:rPr>
        <w:t xml:space="preserve"> с разрушением реактора </w:t>
      </w:r>
      <w:r w:rsidRPr="008921C1">
        <w:rPr>
          <w:spacing w:val="-1"/>
          <w:sz w:val="24"/>
          <w:szCs w:val="24"/>
        </w:rPr>
        <w:t>и выбросом радиоактивных веществ</w:t>
      </w:r>
      <w:r w:rsidRPr="008921C1">
        <w:rPr>
          <w:sz w:val="24"/>
          <w:szCs w:val="24"/>
        </w:rPr>
        <w:t xml:space="preserve"> в </w:t>
      </w:r>
      <w:r w:rsidRPr="008921C1">
        <w:rPr>
          <w:spacing w:val="-1"/>
          <w:sz w:val="24"/>
          <w:szCs w:val="24"/>
        </w:rPr>
        <w:t xml:space="preserve">Российской Федерации </w:t>
      </w:r>
      <w:r w:rsidRPr="008921C1">
        <w:rPr>
          <w:sz w:val="24"/>
          <w:szCs w:val="24"/>
        </w:rPr>
        <w:t xml:space="preserve">подверглись радиоактивному загрязнению территории 14 субъектов (Республика Мордовия, Белгородская, Брянская, Воронежская, Калужская, Курская, Ленинградская, Липецкая, Орловская, Пензенская, Рязанская, Тамбовская, Тульская и Ульяновская области) [1-7]. </w:t>
      </w:r>
      <w:r w:rsidRPr="008921C1">
        <w:rPr>
          <w:spacing w:val="-1"/>
          <w:sz w:val="24"/>
          <w:szCs w:val="24"/>
        </w:rPr>
        <w:t>Площадь радиоактивного загрязнения цезием-137 с плотностью 1 Ки/км</w:t>
      </w:r>
      <w:r w:rsidRPr="008921C1">
        <w:rPr>
          <w:spacing w:val="-1"/>
          <w:sz w:val="24"/>
          <w:szCs w:val="24"/>
          <w:vertAlign w:val="superscript"/>
        </w:rPr>
        <w:t xml:space="preserve">2 </w:t>
      </w:r>
      <w:r w:rsidRPr="008921C1">
        <w:rPr>
          <w:spacing w:val="-1"/>
          <w:sz w:val="24"/>
          <w:szCs w:val="24"/>
        </w:rPr>
        <w:t>и выше достигала 57 тыс. км</w:t>
      </w:r>
      <w:r w:rsidRPr="008921C1">
        <w:rPr>
          <w:spacing w:val="-1"/>
          <w:sz w:val="24"/>
          <w:szCs w:val="24"/>
          <w:vertAlign w:val="superscript"/>
        </w:rPr>
        <w:t>2</w:t>
      </w:r>
      <w:r w:rsidRPr="008921C1">
        <w:rPr>
          <w:spacing w:val="-1"/>
          <w:sz w:val="24"/>
          <w:szCs w:val="24"/>
        </w:rPr>
        <w:t xml:space="preserve"> и на </w:t>
      </w:r>
      <w:r w:rsidRPr="008921C1">
        <w:rPr>
          <w:sz w:val="24"/>
          <w:szCs w:val="24"/>
        </w:rPr>
        <w:t xml:space="preserve">этих территориях проживали миллионы людей. </w:t>
      </w:r>
      <w:r w:rsidRPr="008921C1">
        <w:rPr>
          <w:spacing w:val="-1"/>
          <w:sz w:val="24"/>
          <w:szCs w:val="24"/>
        </w:rPr>
        <w:t xml:space="preserve">Наибольшему радиоактивному загрязнению подверглись Брянская, Калужская, Орловская и Тульская области. </w:t>
      </w:r>
    </w:p>
    <w:p w14:paraId="5B7BBA2A" w14:textId="77777777" w:rsidR="00FA277C" w:rsidRPr="008921C1" w:rsidRDefault="00FA277C" w:rsidP="00FA277C">
      <w:pPr>
        <w:spacing w:line="360" w:lineRule="auto"/>
        <w:ind w:firstLine="851"/>
        <w:jc w:val="both"/>
        <w:rPr>
          <w:spacing w:val="-2"/>
          <w:sz w:val="24"/>
          <w:szCs w:val="24"/>
        </w:rPr>
      </w:pPr>
      <w:r w:rsidRPr="008921C1">
        <w:rPr>
          <w:sz w:val="24"/>
          <w:szCs w:val="24"/>
        </w:rPr>
        <w:t xml:space="preserve">Авария на Чернобыльской АЭС обусловила радиологические, медицинские, демографические и социально-психологические проблемы, оказала сильное негативное воздействие </w:t>
      </w:r>
      <w:r w:rsidRPr="008921C1">
        <w:rPr>
          <w:spacing w:val="-2"/>
          <w:sz w:val="24"/>
          <w:szCs w:val="24"/>
        </w:rPr>
        <w:t xml:space="preserve">на ход социально-экономического развития пострадавших территорий. </w:t>
      </w:r>
      <w:r w:rsidRPr="008921C1">
        <w:rPr>
          <w:spacing w:val="-3"/>
          <w:sz w:val="24"/>
          <w:szCs w:val="24"/>
        </w:rPr>
        <w:t>В целях защиты насе</w:t>
      </w:r>
      <w:r w:rsidRPr="008921C1">
        <w:rPr>
          <w:spacing w:val="-2"/>
          <w:sz w:val="24"/>
          <w:szCs w:val="24"/>
        </w:rPr>
        <w:t xml:space="preserve">ления с загрязненных территорий только в 1986 году было эвакуировано и отселено около 116 тыс. человек. Отселение и добровольный выезд населения с загрязненных территорий продолжался и в последующие годы. </w:t>
      </w:r>
    </w:p>
    <w:p w14:paraId="34A1C1D0" w14:textId="77777777" w:rsidR="00FA277C" w:rsidRPr="008921C1" w:rsidRDefault="00FA277C" w:rsidP="00FA277C">
      <w:pPr>
        <w:spacing w:line="360" w:lineRule="auto"/>
        <w:ind w:firstLine="851"/>
        <w:jc w:val="both"/>
        <w:rPr>
          <w:sz w:val="24"/>
          <w:szCs w:val="24"/>
        </w:rPr>
      </w:pPr>
      <w:r w:rsidRPr="008921C1">
        <w:rPr>
          <w:spacing w:val="-2"/>
          <w:sz w:val="24"/>
          <w:szCs w:val="24"/>
        </w:rPr>
        <w:t xml:space="preserve">С 1992 года работы по ликвидации последствий аварии на загрязненных территориях Российской Федерации велись в соответствии с федеральными целевыми программами, </w:t>
      </w:r>
      <w:r w:rsidRPr="008921C1">
        <w:rPr>
          <w:spacing w:val="-1"/>
          <w:sz w:val="24"/>
          <w:szCs w:val="24"/>
        </w:rPr>
        <w:t xml:space="preserve">которые </w:t>
      </w:r>
      <w:r w:rsidRPr="008921C1">
        <w:rPr>
          <w:spacing w:val="-2"/>
          <w:sz w:val="24"/>
          <w:szCs w:val="24"/>
        </w:rPr>
        <w:t>были направлены на: улучшение медицинского обслуживания граждан, подверг</w:t>
      </w:r>
      <w:r w:rsidRPr="008921C1">
        <w:rPr>
          <w:sz w:val="24"/>
          <w:szCs w:val="24"/>
        </w:rPr>
        <w:t>шихся радиационному воздействию; снижение облучения населения, проживавшего на загрязненных территориях; экологическую и экономическую реабили</w:t>
      </w:r>
      <w:r w:rsidRPr="008921C1">
        <w:rPr>
          <w:spacing w:val="-3"/>
          <w:sz w:val="24"/>
          <w:szCs w:val="24"/>
        </w:rPr>
        <w:t xml:space="preserve">тацию загрязненных территорий; контроль радиационной обстановки и состояния окружающей </w:t>
      </w:r>
      <w:r w:rsidRPr="008921C1">
        <w:rPr>
          <w:spacing w:val="-1"/>
          <w:sz w:val="24"/>
          <w:szCs w:val="24"/>
        </w:rPr>
        <w:t xml:space="preserve">среды на загрязненных территориях; </w:t>
      </w:r>
      <w:r w:rsidRPr="008921C1">
        <w:rPr>
          <w:sz w:val="24"/>
          <w:szCs w:val="24"/>
        </w:rPr>
        <w:t xml:space="preserve">психологическую реабилитацию населения </w:t>
      </w:r>
      <w:r w:rsidRPr="008921C1">
        <w:rPr>
          <w:spacing w:val="-1"/>
          <w:sz w:val="24"/>
          <w:szCs w:val="24"/>
        </w:rPr>
        <w:t xml:space="preserve">и др. </w:t>
      </w:r>
      <w:r w:rsidRPr="008921C1">
        <w:rPr>
          <w:sz w:val="24"/>
          <w:szCs w:val="24"/>
        </w:rPr>
        <w:t>В работах по ликвидации последствий аварии на Чернобыльской АЭС можно выделить три этапа [2, 5, 7-13]: 1986-1987 годы – период самоотверженных усилий; 1988-1989 годы – период осмысления и оценки происшедшего; с 1990 года по настоящее время – период планомерного осуществления мероприятий по ликвидации последствий аварии. Последнему периоду предшествовала большая работа по преодоления последствий этой аварии.</w:t>
      </w:r>
    </w:p>
    <w:p w14:paraId="3C951943" w14:textId="77777777" w:rsidR="00FA277C" w:rsidRPr="008921C1" w:rsidRDefault="00FA277C" w:rsidP="00FA277C">
      <w:pPr>
        <w:spacing w:line="360" w:lineRule="auto"/>
        <w:ind w:firstLine="851"/>
        <w:jc w:val="both"/>
        <w:rPr>
          <w:sz w:val="24"/>
          <w:szCs w:val="24"/>
        </w:rPr>
      </w:pPr>
      <w:bookmarkStart w:id="2" w:name="_Hlk224748994"/>
      <w:r w:rsidRPr="008921C1">
        <w:rPr>
          <w:b/>
          <w:sz w:val="24"/>
          <w:szCs w:val="24"/>
        </w:rPr>
        <w:t>Авария на Чернобыльской АЭС, ее последствия и меры по их ликвидации в 1986-1990 годах</w:t>
      </w:r>
      <w:r w:rsidRPr="008921C1">
        <w:rPr>
          <w:sz w:val="24"/>
          <w:szCs w:val="24"/>
        </w:rPr>
        <w:t xml:space="preserve">. </w:t>
      </w:r>
      <w:bookmarkEnd w:id="2"/>
      <w:r w:rsidRPr="008921C1">
        <w:rPr>
          <w:sz w:val="24"/>
          <w:szCs w:val="24"/>
        </w:rPr>
        <w:t xml:space="preserve">Авария на Чернобыльской АЭС была самой тяжелой аварией в истории атомной энергетики, когда в атмосферу было выброшено около 50 </w:t>
      </w:r>
      <w:proofErr w:type="spellStart"/>
      <w:r w:rsidRPr="008921C1">
        <w:rPr>
          <w:sz w:val="24"/>
          <w:szCs w:val="24"/>
        </w:rPr>
        <w:t>МКи</w:t>
      </w:r>
      <w:proofErr w:type="spellEnd"/>
      <w:r w:rsidRPr="008921C1">
        <w:rPr>
          <w:sz w:val="24"/>
          <w:szCs w:val="24"/>
        </w:rPr>
        <w:t xml:space="preserve"> продуктов активации и большого количества опасных радионуклидов. Среди этих радионуклидов основными биологически опасными изотопами, обуславливающими облучение ликвидаторов и населения, были изотопы плутония-238 (период полураспада Т</w:t>
      </w:r>
      <w:r w:rsidRPr="008921C1">
        <w:rPr>
          <w:sz w:val="24"/>
          <w:szCs w:val="24"/>
          <w:vertAlign w:val="subscript"/>
        </w:rPr>
        <w:t>1/2</w:t>
      </w:r>
      <w:r w:rsidRPr="008921C1">
        <w:rPr>
          <w:sz w:val="24"/>
          <w:szCs w:val="24"/>
        </w:rPr>
        <w:t xml:space="preserve"> - 87,7 </w:t>
      </w:r>
      <w:r w:rsidRPr="008921C1">
        <w:rPr>
          <w:sz w:val="24"/>
          <w:szCs w:val="24"/>
        </w:rPr>
        <w:lastRenderedPageBreak/>
        <w:t>года), 239 (Т</w:t>
      </w:r>
      <w:r w:rsidRPr="008921C1">
        <w:rPr>
          <w:sz w:val="24"/>
          <w:szCs w:val="24"/>
          <w:vertAlign w:val="subscript"/>
        </w:rPr>
        <w:t>1/2</w:t>
      </w:r>
      <w:r w:rsidRPr="008921C1">
        <w:rPr>
          <w:sz w:val="24"/>
          <w:szCs w:val="24"/>
        </w:rPr>
        <w:t xml:space="preserve"> - 24,38 лет) и 240 (Т</w:t>
      </w:r>
      <w:r w:rsidRPr="008921C1">
        <w:rPr>
          <w:sz w:val="24"/>
          <w:szCs w:val="24"/>
          <w:vertAlign w:val="subscript"/>
        </w:rPr>
        <w:t>1/2</w:t>
      </w:r>
      <w:r w:rsidRPr="008921C1">
        <w:rPr>
          <w:sz w:val="24"/>
          <w:szCs w:val="24"/>
        </w:rPr>
        <w:t xml:space="preserve"> - 6,5 тыс. лет), оказавшиеся в основном в 30-км зоне вокруг АЭС, и изотопы стронция 90 (Т</w:t>
      </w:r>
      <w:r w:rsidRPr="008921C1">
        <w:rPr>
          <w:sz w:val="24"/>
          <w:szCs w:val="24"/>
          <w:vertAlign w:val="subscript"/>
        </w:rPr>
        <w:t>1/2</w:t>
      </w:r>
      <w:r w:rsidRPr="008921C1">
        <w:rPr>
          <w:sz w:val="24"/>
          <w:szCs w:val="24"/>
        </w:rPr>
        <w:t xml:space="preserve"> - 28,8 лет), цезия 134 (Т</w:t>
      </w:r>
      <w:r w:rsidRPr="008921C1">
        <w:rPr>
          <w:sz w:val="24"/>
          <w:szCs w:val="24"/>
          <w:vertAlign w:val="subscript"/>
        </w:rPr>
        <w:t>1/2</w:t>
      </w:r>
      <w:r w:rsidRPr="008921C1">
        <w:rPr>
          <w:sz w:val="24"/>
          <w:szCs w:val="24"/>
        </w:rPr>
        <w:t xml:space="preserve"> - 2,06 года) и 137 (Т</w:t>
      </w:r>
      <w:r w:rsidRPr="008921C1">
        <w:rPr>
          <w:sz w:val="24"/>
          <w:szCs w:val="24"/>
          <w:vertAlign w:val="subscript"/>
        </w:rPr>
        <w:t>1/2</w:t>
      </w:r>
      <w:r w:rsidRPr="008921C1">
        <w:rPr>
          <w:sz w:val="24"/>
          <w:szCs w:val="24"/>
        </w:rPr>
        <w:t xml:space="preserve"> - 30,2 года), йода 131 (Т</w:t>
      </w:r>
      <w:r w:rsidRPr="008921C1">
        <w:rPr>
          <w:sz w:val="24"/>
          <w:szCs w:val="24"/>
          <w:vertAlign w:val="subscript"/>
        </w:rPr>
        <w:t>1/2</w:t>
      </w:r>
      <w:r w:rsidRPr="008921C1">
        <w:rPr>
          <w:sz w:val="24"/>
          <w:szCs w:val="24"/>
        </w:rPr>
        <w:t xml:space="preserve"> - 8,04 дня), разнесённые воздушными потоками на тысячи километров от АЭС. Подверглось облучению население, оказавшееся на загрязненных территориях.</w:t>
      </w:r>
    </w:p>
    <w:p w14:paraId="3EF6EADE" w14:textId="77777777" w:rsidR="00FA277C" w:rsidRPr="008921C1" w:rsidRDefault="00FA277C" w:rsidP="00FA277C">
      <w:pPr>
        <w:spacing w:line="360" w:lineRule="auto"/>
        <w:ind w:firstLine="851"/>
        <w:jc w:val="both"/>
        <w:rPr>
          <w:sz w:val="24"/>
          <w:szCs w:val="24"/>
        </w:rPr>
      </w:pPr>
      <w:r w:rsidRPr="008921C1">
        <w:rPr>
          <w:sz w:val="24"/>
          <w:szCs w:val="24"/>
        </w:rPr>
        <w:t>К основным факторам влияния последствий аварии следует отнести: радиационное воздействие на человека и окружающую среду; психологическое воздействие на население; социально-экономическое воздействие не только на пострадавшие территории, но и на всю страну.</w:t>
      </w:r>
    </w:p>
    <w:p w14:paraId="219D2416" w14:textId="77777777" w:rsidR="00FA277C" w:rsidRPr="008921C1" w:rsidRDefault="00FA277C" w:rsidP="00FA277C">
      <w:pPr>
        <w:spacing w:line="360" w:lineRule="auto"/>
        <w:ind w:firstLine="851"/>
        <w:jc w:val="both"/>
        <w:rPr>
          <w:sz w:val="24"/>
          <w:szCs w:val="24"/>
        </w:rPr>
      </w:pPr>
      <w:r w:rsidRPr="008921C1">
        <w:rPr>
          <w:sz w:val="24"/>
          <w:szCs w:val="24"/>
        </w:rPr>
        <w:t>Из сельскохозяйственного оборота было выведено 17 тыс. га загрязнённых земель, на 30 тыс. га лесов была прекращена хозяйственная деятельность. Ограничения хозяйственной деятельности были введены на 900 тыс. га. Порядка 300 км</w:t>
      </w:r>
      <w:r w:rsidRPr="008921C1">
        <w:rPr>
          <w:sz w:val="24"/>
          <w:szCs w:val="24"/>
          <w:vertAlign w:val="superscript"/>
        </w:rPr>
        <w:t>2</w:t>
      </w:r>
      <w:r w:rsidRPr="008921C1">
        <w:rPr>
          <w:sz w:val="24"/>
          <w:szCs w:val="24"/>
        </w:rPr>
        <w:t xml:space="preserve"> территорий с плотностями загрязнения цезием-137, превышающим 40 Ки/км</w:t>
      </w:r>
      <w:r w:rsidRPr="008921C1">
        <w:rPr>
          <w:sz w:val="24"/>
          <w:szCs w:val="24"/>
          <w:vertAlign w:val="superscript"/>
        </w:rPr>
        <w:t>2</w:t>
      </w:r>
      <w:r w:rsidRPr="008921C1">
        <w:rPr>
          <w:sz w:val="24"/>
          <w:szCs w:val="24"/>
        </w:rPr>
        <w:t>, были выделены в зону отчуждения.</w:t>
      </w:r>
    </w:p>
    <w:p w14:paraId="247E26E0" w14:textId="77777777" w:rsidR="00FA277C" w:rsidRPr="008921C1" w:rsidRDefault="00FA277C" w:rsidP="00FA277C">
      <w:pPr>
        <w:spacing w:line="360" w:lineRule="auto"/>
        <w:ind w:firstLine="851"/>
        <w:jc w:val="both"/>
        <w:rPr>
          <w:sz w:val="24"/>
          <w:szCs w:val="24"/>
        </w:rPr>
      </w:pPr>
      <w:r w:rsidRPr="008921C1">
        <w:rPr>
          <w:sz w:val="24"/>
          <w:szCs w:val="24"/>
        </w:rPr>
        <w:t xml:space="preserve">На начальном этапе основным </w:t>
      </w:r>
      <w:proofErr w:type="spellStart"/>
      <w:r w:rsidRPr="008921C1">
        <w:rPr>
          <w:sz w:val="24"/>
          <w:szCs w:val="24"/>
        </w:rPr>
        <w:t>дозообразующим</w:t>
      </w:r>
      <w:proofErr w:type="spellEnd"/>
      <w:r w:rsidRPr="008921C1">
        <w:rPr>
          <w:sz w:val="24"/>
          <w:szCs w:val="24"/>
        </w:rPr>
        <w:t xml:space="preserve"> радионуклидом был йод-131, который воздействовал, главным образом, на щитовидную железу. В результате его поступления (преимущественно с молоком и листовыми овощами) были сформированы дозы внутреннего облучения щитовидной железы у большинства жителей, проживавших на загрязненных территориях, наибольшие дозы на щитовидную железу получили дети. Только 6 мая 1986 года были приняты временные допустимые уровни (ВДУ) содержания радионуклидов в пищевых продуктах [14].</w:t>
      </w:r>
    </w:p>
    <w:p w14:paraId="16A632C6" w14:textId="77777777" w:rsidR="00FA277C" w:rsidRPr="008921C1" w:rsidRDefault="00FA277C" w:rsidP="00FA277C">
      <w:pPr>
        <w:spacing w:line="360" w:lineRule="auto"/>
        <w:ind w:firstLine="851"/>
        <w:jc w:val="both"/>
        <w:rPr>
          <w:sz w:val="24"/>
          <w:szCs w:val="24"/>
        </w:rPr>
      </w:pPr>
      <w:r w:rsidRPr="008921C1">
        <w:rPr>
          <w:sz w:val="24"/>
          <w:szCs w:val="24"/>
        </w:rPr>
        <w:t>По мере распада йода-131 и других короткоживущих радионуклидов, радиационная обстановка (с конца июля 1986 г.) определялась радионуклидами стронция и цезия. Общая доза хронического облучения жителей формировалась из двух составляющих: облучения внешними источниками радиации от осевших радиоизотопов и попадания радиоактивных веществ в организм с продуктами питания. В последние годы доза облучения формировалась в основном за счет употребления населением загрязненных продуктов питания.</w:t>
      </w:r>
    </w:p>
    <w:p w14:paraId="00F68FC7" w14:textId="77777777" w:rsidR="00FA277C" w:rsidRPr="008921C1" w:rsidRDefault="00FA277C" w:rsidP="00FA277C">
      <w:pPr>
        <w:spacing w:line="360" w:lineRule="auto"/>
        <w:ind w:firstLine="851"/>
        <w:jc w:val="both"/>
        <w:rPr>
          <w:sz w:val="24"/>
          <w:szCs w:val="24"/>
        </w:rPr>
      </w:pPr>
      <w:r w:rsidRPr="008921C1">
        <w:rPr>
          <w:sz w:val="24"/>
          <w:szCs w:val="24"/>
        </w:rPr>
        <w:t xml:space="preserve">В первые сутки после аварии большие дозы облучения получили пожарные, персонал АЭС и ликвидаторы, у 134 человек из них была констатирована острая лучевая болезнь, 28 человек из них погибли в первые дни и месяцы после аварии, еще 22 человека умерли от разных причин в течение последующих 19 лет. Среднее значение доз облучения ликвидаторов, по данным Российского государственного медико-дозиметрического регистра, составляло около 100 </w:t>
      </w:r>
      <w:proofErr w:type="spellStart"/>
      <w:r w:rsidRPr="008921C1">
        <w:rPr>
          <w:sz w:val="24"/>
          <w:szCs w:val="24"/>
        </w:rPr>
        <w:t>мЗв</w:t>
      </w:r>
      <w:proofErr w:type="spellEnd"/>
      <w:r w:rsidRPr="008921C1">
        <w:rPr>
          <w:sz w:val="24"/>
          <w:szCs w:val="24"/>
        </w:rPr>
        <w:t xml:space="preserve">. Эффективные дозы облучения лиц, эвакуированных из </w:t>
      </w:r>
      <w:r w:rsidRPr="008921C1">
        <w:rPr>
          <w:sz w:val="24"/>
          <w:szCs w:val="24"/>
        </w:rPr>
        <w:lastRenderedPageBreak/>
        <w:t xml:space="preserve">района аварии весной и летом 1986 г., были оценены в среднем в 33 </w:t>
      </w:r>
      <w:proofErr w:type="spellStart"/>
      <w:r w:rsidRPr="008921C1">
        <w:rPr>
          <w:sz w:val="24"/>
          <w:szCs w:val="24"/>
        </w:rPr>
        <w:t>мЗв</w:t>
      </w:r>
      <w:proofErr w:type="spellEnd"/>
      <w:r w:rsidRPr="008921C1">
        <w:rPr>
          <w:sz w:val="24"/>
          <w:szCs w:val="24"/>
        </w:rPr>
        <w:t>. Большинство жителей в зонах радиоактивного загрязнения получили относительно небольшие дозы облучения, сравнимые с природным радиационным фоном.</w:t>
      </w:r>
    </w:p>
    <w:p w14:paraId="0DF68177" w14:textId="77777777" w:rsidR="00FA277C" w:rsidRPr="008921C1" w:rsidRDefault="00FA277C" w:rsidP="00FA277C">
      <w:pPr>
        <w:spacing w:line="360" w:lineRule="auto"/>
        <w:ind w:firstLine="851"/>
        <w:jc w:val="both"/>
        <w:rPr>
          <w:sz w:val="24"/>
          <w:szCs w:val="24"/>
        </w:rPr>
      </w:pPr>
      <w:r w:rsidRPr="008921C1">
        <w:rPr>
          <w:sz w:val="24"/>
          <w:szCs w:val="24"/>
        </w:rPr>
        <w:t xml:space="preserve">Дозовые пределы внешнего облучения в начальный период работ менялись со временем и зависели от категории участников ликвидации последствий аварии. В 1986 году был введен дозовый предел, гарантирующий отсутствие детерминированных эффектов облучения (базовый аварийный норматив 250 </w:t>
      </w:r>
      <w:proofErr w:type="spellStart"/>
      <w:r w:rsidRPr="008921C1">
        <w:rPr>
          <w:sz w:val="24"/>
          <w:szCs w:val="24"/>
        </w:rPr>
        <w:t>мЗв</w:t>
      </w:r>
      <w:proofErr w:type="spellEnd"/>
      <w:r w:rsidRPr="008921C1">
        <w:rPr>
          <w:sz w:val="24"/>
          <w:szCs w:val="24"/>
        </w:rPr>
        <w:t xml:space="preserve">), которым должны были руководствоваться службы, обеспечивающие радиационную безопасность на аварийном объекте. Позднее он был снижен до 50 </w:t>
      </w:r>
      <w:proofErr w:type="spellStart"/>
      <w:r w:rsidRPr="008921C1">
        <w:rPr>
          <w:sz w:val="24"/>
          <w:szCs w:val="24"/>
        </w:rPr>
        <w:t>мЗв</w:t>
      </w:r>
      <w:proofErr w:type="spellEnd"/>
      <w:r w:rsidRPr="008921C1">
        <w:rPr>
          <w:sz w:val="24"/>
          <w:szCs w:val="24"/>
        </w:rPr>
        <w:t xml:space="preserve">, затем приведен в соответствие с требованиями Норм радиационной безопасности (НРБ-76) [15]. </w:t>
      </w:r>
    </w:p>
    <w:p w14:paraId="44D1603D" w14:textId="77777777" w:rsidR="00FA277C" w:rsidRPr="008921C1" w:rsidRDefault="00FA277C" w:rsidP="00FA277C">
      <w:pPr>
        <w:spacing w:line="360" w:lineRule="auto"/>
        <w:ind w:firstLine="851"/>
        <w:jc w:val="both"/>
        <w:rPr>
          <w:sz w:val="24"/>
          <w:szCs w:val="24"/>
        </w:rPr>
      </w:pPr>
      <w:r w:rsidRPr="008921C1">
        <w:rPr>
          <w:sz w:val="24"/>
          <w:szCs w:val="24"/>
        </w:rPr>
        <w:t>Меры по снижению доз облучения населения на загрязненных территориях принимались с первого дня после аварии и в этих целях осуществлялись следующие мероприятия: переселение населения; дезактивация территорий и населенных пунктов; захоронение радиоактивных отходов; ограничение доступа на загрязненные территории; прекращение хозяйственной деятельности; специальные меры в сельском и лесном хозяйстве; ограничение потребления загрязненных продуктов питания; обеспечение «чистыми» продуктами и др.</w:t>
      </w:r>
    </w:p>
    <w:p w14:paraId="2F65D75F" w14:textId="77777777" w:rsidR="00FA277C" w:rsidRPr="008921C1" w:rsidRDefault="00FA277C" w:rsidP="00FA277C">
      <w:pPr>
        <w:spacing w:line="360" w:lineRule="auto"/>
        <w:ind w:firstLine="851"/>
        <w:jc w:val="both"/>
        <w:rPr>
          <w:sz w:val="24"/>
          <w:szCs w:val="24"/>
        </w:rPr>
      </w:pPr>
      <w:r w:rsidRPr="008921C1">
        <w:rPr>
          <w:sz w:val="24"/>
          <w:szCs w:val="24"/>
        </w:rPr>
        <w:t xml:space="preserve">Переселение являлось наиболее радикальным защитным мероприятием, направленным на устранение постоянного воздействия внешнего и внутреннего облучения в дозах, представляющих опасность для человека: 27 апреля 1986 года была проведена эвакуация жителей г. Припять, потом населения из 10-км и 30-км зон вокруг АЭС. С задержкой было принято решение об отселении населения с загрязненных территорий: распоряжением Совета Министров РСФСР от 5 октября 1989 года № 878-р было принято решение о переселении в 1989-1993 годах жителей ряда населенных пунктов Брянской области, подвергшихся радиоактивному загрязнению, в которых комплекс защитных мероприятий не обеспечивал </w:t>
      </w:r>
      <w:proofErr w:type="spellStart"/>
      <w:r w:rsidRPr="008921C1">
        <w:rPr>
          <w:sz w:val="24"/>
          <w:szCs w:val="24"/>
        </w:rPr>
        <w:t>непревышение</w:t>
      </w:r>
      <w:proofErr w:type="spellEnd"/>
      <w:r w:rsidRPr="008921C1">
        <w:rPr>
          <w:sz w:val="24"/>
          <w:szCs w:val="24"/>
        </w:rPr>
        <w:t xml:space="preserve"> установленного безопасного для здоровья людей предела индивидуальной дозы облучения в течение их жизни.</w:t>
      </w:r>
    </w:p>
    <w:p w14:paraId="71041327"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Основные дезактивационные работы были проведены в 1986-1990 годах, с 1990 по 1995 годы проводилась дезактивация локальных участков в населенных пунктах. Особое внимание при дезактивационных работах уделялось школам, дошкольным и медицинским учреждениям, другим зданиям, которые использовались большим количеством людей.</w:t>
      </w:r>
    </w:p>
    <w:p w14:paraId="445FAF7C" w14:textId="77777777" w:rsidR="00FA277C" w:rsidRPr="008921C1" w:rsidRDefault="00FA277C" w:rsidP="00FA277C">
      <w:pPr>
        <w:spacing w:line="360" w:lineRule="auto"/>
        <w:ind w:firstLine="851"/>
        <w:jc w:val="both"/>
        <w:rPr>
          <w:sz w:val="24"/>
          <w:szCs w:val="24"/>
        </w:rPr>
      </w:pPr>
      <w:r w:rsidRPr="008921C1">
        <w:rPr>
          <w:sz w:val="24"/>
          <w:szCs w:val="24"/>
        </w:rPr>
        <w:t xml:space="preserve">После аварии была выполнена дезактивация 472 населенных пунктов, расположенных в юго-западных районах Брянской области. Были захоронены десятки тысяч кубометров загрязненного грунта и других отходов. Захоронения, как правило, </w:t>
      </w:r>
      <w:r w:rsidRPr="008921C1">
        <w:rPr>
          <w:sz w:val="24"/>
          <w:szCs w:val="24"/>
        </w:rPr>
        <w:lastRenderedPageBreak/>
        <w:t>производились в специальные траншеи с глиняными замками и глиняной подушкой вне естественных понижений рельефа и с низким уровнем грунтовых вод. За счет многократного снижения мощности доз облучения, достигнутого в результате дезактивационных работ в часто посещаемых местах населенных пунктов, удалось добиться значительного улучшения радиационной обстановки и снижения доз облучения населения.</w:t>
      </w:r>
    </w:p>
    <w:p w14:paraId="25DC0CAD" w14:textId="77777777" w:rsidR="00FA277C" w:rsidRPr="008921C1" w:rsidRDefault="00FA277C" w:rsidP="00FA277C">
      <w:pPr>
        <w:spacing w:line="360" w:lineRule="auto"/>
        <w:ind w:firstLine="851"/>
        <w:jc w:val="both"/>
        <w:rPr>
          <w:sz w:val="24"/>
          <w:szCs w:val="24"/>
        </w:rPr>
      </w:pPr>
      <w:r w:rsidRPr="008921C1">
        <w:rPr>
          <w:sz w:val="24"/>
          <w:szCs w:val="24"/>
        </w:rPr>
        <w:t>В целях снижения доз облучения населения были приняты меры по ограничению доступа на загрязненные территории. Почти на 50 тыс. га сельскохозяйственных и лесных угодий была прекращена хозяйственная деятельность. В населенные пункты на загрязненных территориях, с учетом недостачи производства собственных «чистых» продуктов, был организован централизованный завоз «чистых» продуктов.</w:t>
      </w:r>
    </w:p>
    <w:p w14:paraId="05DF2085" w14:textId="77777777" w:rsidR="00FA277C" w:rsidRPr="008921C1" w:rsidRDefault="00FA277C" w:rsidP="00FA277C">
      <w:pPr>
        <w:spacing w:line="360" w:lineRule="auto"/>
        <w:ind w:firstLine="851"/>
        <w:jc w:val="both"/>
        <w:rPr>
          <w:sz w:val="24"/>
          <w:szCs w:val="24"/>
        </w:rPr>
      </w:pPr>
      <w:r w:rsidRPr="008921C1">
        <w:rPr>
          <w:sz w:val="24"/>
          <w:szCs w:val="24"/>
        </w:rPr>
        <w:t xml:space="preserve">Средние накопленные эффективные дозы населения, проживавшего на территориях, подвергшихся радиоактивному загрязнению, за счет внешнего облучения от загрязненных поверхностей и внутреннего в результате поступления радионуклидов в организм с продуктами питания, водой и воздухом с учетом мер по защите за 1986-2010 годы в различных областях составляли 10-30 </w:t>
      </w:r>
      <w:proofErr w:type="spellStart"/>
      <w:r w:rsidRPr="008921C1">
        <w:rPr>
          <w:sz w:val="24"/>
          <w:szCs w:val="24"/>
        </w:rPr>
        <w:t>мЗв</w:t>
      </w:r>
      <w:proofErr w:type="spellEnd"/>
      <w:r w:rsidRPr="008921C1">
        <w:rPr>
          <w:sz w:val="24"/>
          <w:szCs w:val="24"/>
        </w:rPr>
        <w:t xml:space="preserve">, около 90% людей, проживающих на загрязненных территориях в настоящее время, получают годовую эффективную дозу менее 1 </w:t>
      </w:r>
      <w:proofErr w:type="spellStart"/>
      <w:r w:rsidRPr="008921C1">
        <w:rPr>
          <w:sz w:val="24"/>
          <w:szCs w:val="24"/>
        </w:rPr>
        <w:t>мЗв</w:t>
      </w:r>
      <w:proofErr w:type="spellEnd"/>
      <w:r w:rsidRPr="008921C1">
        <w:rPr>
          <w:sz w:val="24"/>
          <w:szCs w:val="24"/>
        </w:rPr>
        <w:t xml:space="preserve"> в дополнение к природному фоновому облучению.</w:t>
      </w:r>
    </w:p>
    <w:p w14:paraId="5BEF2F5C" w14:textId="77777777" w:rsidR="00FA277C" w:rsidRPr="008921C1" w:rsidRDefault="00FA277C" w:rsidP="00FA277C">
      <w:pPr>
        <w:spacing w:line="360" w:lineRule="auto"/>
        <w:ind w:firstLine="851"/>
        <w:jc w:val="both"/>
        <w:rPr>
          <w:sz w:val="24"/>
          <w:szCs w:val="24"/>
        </w:rPr>
      </w:pPr>
      <w:r w:rsidRPr="008921C1">
        <w:rPr>
          <w:sz w:val="24"/>
          <w:szCs w:val="24"/>
        </w:rPr>
        <w:t xml:space="preserve">Основным </w:t>
      </w:r>
      <w:proofErr w:type="spellStart"/>
      <w:r w:rsidRPr="008921C1">
        <w:rPr>
          <w:sz w:val="24"/>
          <w:szCs w:val="24"/>
        </w:rPr>
        <w:t>дозообразующим</w:t>
      </w:r>
      <w:proofErr w:type="spellEnd"/>
      <w:r w:rsidRPr="008921C1">
        <w:rPr>
          <w:sz w:val="24"/>
          <w:szCs w:val="24"/>
        </w:rPr>
        <w:t xml:space="preserve"> радионуклидом после аварии был йод-131. Прямые измерения содержания йода-131 в щитовидной железе людей в наиболее загрязненных районах Брянской, Калужской, Орловской и Тульской областей (май-июнь 1986 года, 33 тыс. чел.) из-за малого объема выборки, недостаточного количества измерений уровня загрязнения почв и растительности йодом-131 не позволили получить достоверных оценок доз облучения щитовидной железы. Однако анализ динамики заболеваемости раком щитовидной железы населения Брянской, Калужской, Орловской и Тульской областей показал рост заболеваемости во всех возрастных группах (для взрослого населения в 2-3 раза, для детей и подростков в 10 раз).</w:t>
      </w:r>
    </w:p>
    <w:p w14:paraId="01F8BA3C" w14:textId="77777777" w:rsidR="00FA277C" w:rsidRPr="008921C1" w:rsidRDefault="00FA277C" w:rsidP="00FA277C">
      <w:pPr>
        <w:spacing w:line="360" w:lineRule="auto"/>
        <w:ind w:firstLine="851"/>
        <w:jc w:val="both"/>
        <w:rPr>
          <w:sz w:val="24"/>
          <w:szCs w:val="24"/>
        </w:rPr>
      </w:pPr>
      <w:r w:rsidRPr="008921C1">
        <w:rPr>
          <w:sz w:val="24"/>
          <w:szCs w:val="24"/>
        </w:rPr>
        <w:t>Рак щитовидной железы у детей, обусловленный выпадением радиоактивного йода, являлся одним из основных последствий аварии для здоровья. Дозы облучения щитовидной железы, полученные в первые месяцы после аварии, оказались высокими у лиц, которые были тогда детьми или подростками (0-18 лет), причем наиболее пострадала возрастная группа 0-14 лет, и пили молоко с высокими уровнями радиоактивного йода.</w:t>
      </w:r>
    </w:p>
    <w:p w14:paraId="3E0D5328" w14:textId="77777777" w:rsidR="00FA277C" w:rsidRPr="008921C1" w:rsidRDefault="00FA277C" w:rsidP="00FA277C">
      <w:pPr>
        <w:spacing w:line="360" w:lineRule="auto"/>
        <w:ind w:firstLine="851"/>
        <w:jc w:val="both"/>
        <w:rPr>
          <w:sz w:val="24"/>
          <w:szCs w:val="24"/>
        </w:rPr>
      </w:pPr>
      <w:r w:rsidRPr="008921C1">
        <w:rPr>
          <w:sz w:val="24"/>
          <w:szCs w:val="24"/>
        </w:rPr>
        <w:t xml:space="preserve">После аварии решение проблем, связанных с мониторингом радиационной обстановки, контролем доз облучения населения сталкивалось с трудностями: не хватало приборов, фиксирующих малые уровни радиации, для измерения альфа- и бета-загрязнения, </w:t>
      </w:r>
      <w:r w:rsidRPr="008921C1">
        <w:rPr>
          <w:sz w:val="24"/>
          <w:szCs w:val="24"/>
        </w:rPr>
        <w:lastRenderedPageBreak/>
        <w:t xml:space="preserve">индивидуальных дозиметров, поэтому использовался малоэффективный групповой способ дозиметрического контроля. Постепенно эти вопросы были решены </w:t>
      </w:r>
      <w:bookmarkStart w:id="3" w:name="_Hlk225000419"/>
      <w:r w:rsidRPr="008921C1">
        <w:rPr>
          <w:sz w:val="24"/>
          <w:szCs w:val="24"/>
        </w:rPr>
        <w:t>[16-17].</w:t>
      </w:r>
      <w:bookmarkEnd w:id="3"/>
    </w:p>
    <w:p w14:paraId="203C0AB0" w14:textId="77777777" w:rsidR="00FA277C" w:rsidRPr="008921C1" w:rsidRDefault="00FA277C" w:rsidP="00FA277C">
      <w:pPr>
        <w:spacing w:line="360" w:lineRule="auto"/>
        <w:ind w:firstLine="851"/>
        <w:jc w:val="both"/>
        <w:rPr>
          <w:sz w:val="24"/>
          <w:szCs w:val="24"/>
        </w:rPr>
      </w:pPr>
      <w:r w:rsidRPr="008921C1">
        <w:rPr>
          <w:sz w:val="24"/>
          <w:szCs w:val="24"/>
        </w:rPr>
        <w:t>Авария на Чернобыльской АЭС поставила перед необходимостью решения проблем, затрагивающих все сферы жизни, и сосредоточения усилий страны для их решения: только за 1986-1991 гг. из бюджета на эти цели было выделено порядка 30 млрд. рублей (в ценах тех лет).</w:t>
      </w:r>
    </w:p>
    <w:p w14:paraId="3A72D4A9" w14:textId="77777777" w:rsidR="00FA277C" w:rsidRPr="008921C1" w:rsidRDefault="00FA277C" w:rsidP="00FA277C">
      <w:pPr>
        <w:spacing w:line="360" w:lineRule="auto"/>
        <w:ind w:firstLine="851"/>
        <w:jc w:val="both"/>
        <w:rPr>
          <w:sz w:val="24"/>
          <w:szCs w:val="24"/>
        </w:rPr>
      </w:pPr>
      <w:r w:rsidRPr="008921C1">
        <w:rPr>
          <w:sz w:val="24"/>
          <w:szCs w:val="24"/>
        </w:rPr>
        <w:t>Авария была неожиданной, однако ряд мер по защите от ее последствий был принят немедленно. Уже 26 апреля 1986 года была создана Правительственная комиссия во главе с заместителем Председателя Совета Министров СССР Б.Е. Щербиной, которая в этот же день прибыла в г. Припять. Ее основными задачами были: определение масштабов аварии, разработка и реализация мероприятий по ее локализации и ликвидации последствий, охрана здоровья и оказание помощи населению, анализ причин аварии и разработка мер по недопущению подобных явлений в будущем.</w:t>
      </w:r>
    </w:p>
    <w:p w14:paraId="62551F40" w14:textId="77777777" w:rsidR="00FA277C" w:rsidRPr="008921C1" w:rsidRDefault="00FA277C" w:rsidP="00FA277C">
      <w:pPr>
        <w:spacing w:line="360" w:lineRule="auto"/>
        <w:ind w:firstLine="851"/>
        <w:jc w:val="both"/>
        <w:rPr>
          <w:sz w:val="24"/>
          <w:szCs w:val="24"/>
        </w:rPr>
      </w:pPr>
      <w:r w:rsidRPr="008921C1">
        <w:rPr>
          <w:sz w:val="24"/>
          <w:szCs w:val="24"/>
        </w:rPr>
        <w:t>28 апреля 1986 года на заседании Политбюро ЦК КПСС был рассмотрен вопрос о ходе работ по локализации последствий аварии, а 29 апреля 1986 года была создана Оперативная группа Политбюро ЦК КПСС во главе с Председателем Совета Министров СССР Н.И. Рыжковым для решения вопросов по ликвидации последствий аварии.</w:t>
      </w:r>
    </w:p>
    <w:p w14:paraId="769CBB81" w14:textId="77777777" w:rsidR="00FA277C" w:rsidRPr="008921C1" w:rsidRDefault="00FA277C" w:rsidP="00FA277C">
      <w:pPr>
        <w:spacing w:line="360" w:lineRule="auto"/>
        <w:ind w:firstLine="851"/>
        <w:jc w:val="both"/>
        <w:rPr>
          <w:sz w:val="24"/>
          <w:szCs w:val="24"/>
        </w:rPr>
      </w:pPr>
      <w:r w:rsidRPr="008921C1">
        <w:rPr>
          <w:sz w:val="24"/>
          <w:szCs w:val="24"/>
        </w:rPr>
        <w:t>Оперативные группы были созданы в ряде министерств и ведомств. При Президиуме Академии наук СССР был создан Межведомственный координационный совет по научным проблемам Чернобыля. Был образован Государственный комитет РСФСР по ликвидации последствий аварии, функции которого в 1994 году были переданы МЧС России. Таким образом, была создана централизованная система управления комплексом работ по ликвидации последствий аварии.</w:t>
      </w:r>
    </w:p>
    <w:p w14:paraId="75D23B39" w14:textId="77777777" w:rsidR="00FA277C" w:rsidRPr="008921C1" w:rsidRDefault="00FA277C" w:rsidP="00FA277C">
      <w:pPr>
        <w:spacing w:line="360" w:lineRule="auto"/>
        <w:ind w:firstLine="851"/>
        <w:jc w:val="both"/>
        <w:rPr>
          <w:sz w:val="24"/>
          <w:szCs w:val="24"/>
        </w:rPr>
      </w:pPr>
      <w:r w:rsidRPr="008921C1">
        <w:rPr>
          <w:sz w:val="24"/>
          <w:szCs w:val="24"/>
        </w:rPr>
        <w:t xml:space="preserve">6 мая 1986 года в результате произведенных работ практически был прекращен выброс радиоактивных веществ в атмосферу. Была осуществлена дезактивация промплощадки, зданий и сооружений Чернобыльской АЭС, было возведено «укрытие» над четвёртым аварийным энергоблоком. </w:t>
      </w:r>
    </w:p>
    <w:p w14:paraId="1D36E12F" w14:textId="77777777" w:rsidR="00FA277C" w:rsidRPr="008921C1" w:rsidRDefault="00FA277C" w:rsidP="00FA277C">
      <w:pPr>
        <w:spacing w:line="360" w:lineRule="auto"/>
        <w:ind w:firstLine="851"/>
        <w:jc w:val="both"/>
        <w:rPr>
          <w:sz w:val="24"/>
          <w:szCs w:val="24"/>
        </w:rPr>
      </w:pPr>
      <w:r w:rsidRPr="008921C1">
        <w:rPr>
          <w:sz w:val="24"/>
          <w:szCs w:val="24"/>
        </w:rPr>
        <w:t>За первые два года после аварии дезактивации подверглись 21 км</w:t>
      </w:r>
      <w:r w:rsidRPr="008921C1">
        <w:rPr>
          <w:sz w:val="24"/>
          <w:szCs w:val="24"/>
          <w:vertAlign w:val="superscript"/>
        </w:rPr>
        <w:t xml:space="preserve">2 </w:t>
      </w:r>
      <w:r w:rsidRPr="008921C1">
        <w:rPr>
          <w:sz w:val="24"/>
          <w:szCs w:val="24"/>
        </w:rPr>
        <w:t>поверхностей различных сооружений и объектов, многократно дороги с твёрдым покрытием протяжённостью более 500 км, было уложено 30 тыс. м</w:t>
      </w:r>
      <w:r w:rsidRPr="008921C1">
        <w:rPr>
          <w:sz w:val="24"/>
          <w:szCs w:val="24"/>
          <w:vertAlign w:val="superscript"/>
        </w:rPr>
        <w:t>3</w:t>
      </w:r>
      <w:r w:rsidRPr="008921C1">
        <w:rPr>
          <w:sz w:val="24"/>
          <w:szCs w:val="24"/>
        </w:rPr>
        <w:t xml:space="preserve"> бетона и 20 тыс. т асфальта. Дезактивации подверглись более 700 тыс. ед. транспортных средств, 180 тыс. комплектов спецодежды, 60 км железнодорожных путей и сооружений. Стоимость дезактивационных работ в 1986-1989 гг. составила порядка 2 млрд. рублей по ценам того времени.</w:t>
      </w:r>
    </w:p>
    <w:p w14:paraId="5D699C11" w14:textId="77777777" w:rsidR="00FA277C" w:rsidRPr="008921C1" w:rsidRDefault="00FA277C" w:rsidP="00FA277C">
      <w:pPr>
        <w:spacing w:line="360" w:lineRule="auto"/>
        <w:ind w:firstLine="851"/>
        <w:jc w:val="both"/>
        <w:rPr>
          <w:sz w:val="24"/>
          <w:szCs w:val="24"/>
        </w:rPr>
      </w:pPr>
      <w:r w:rsidRPr="008921C1">
        <w:rPr>
          <w:sz w:val="24"/>
          <w:szCs w:val="24"/>
        </w:rPr>
        <w:t xml:space="preserve">Государственная политика в части ликвидации аварии и ее последствий с первых </w:t>
      </w:r>
      <w:r w:rsidRPr="008921C1">
        <w:rPr>
          <w:sz w:val="24"/>
          <w:szCs w:val="24"/>
        </w:rPr>
        <w:lastRenderedPageBreak/>
        <w:t>дней была направлена на защиту населения и окружающей среды от радиационных воздействий, уменьшение доз облучения населения, экологическую и экономическую реабилитацию территорий, загрязненных радиоактивными веществами, при этом важную роль в части обеспечения социальной защиты граждан, пострадавших вследствие аварии на Чернобыльской АЭС, и преодоления последствий этой аварии имело создание соответствующей нормативной правовой базы.</w:t>
      </w:r>
    </w:p>
    <w:p w14:paraId="379529C5" w14:textId="77777777" w:rsidR="00FA277C" w:rsidRPr="008921C1" w:rsidRDefault="00FA277C" w:rsidP="00FA277C">
      <w:pPr>
        <w:spacing w:line="360" w:lineRule="auto"/>
        <w:ind w:firstLine="851"/>
        <w:jc w:val="both"/>
        <w:rPr>
          <w:sz w:val="24"/>
          <w:szCs w:val="24"/>
        </w:rPr>
      </w:pPr>
      <w:bookmarkStart w:id="4" w:name="_Hlk224749028"/>
      <w:r w:rsidRPr="008921C1">
        <w:rPr>
          <w:b/>
          <w:sz w:val="24"/>
          <w:szCs w:val="24"/>
        </w:rPr>
        <w:t>Создание нормативной правовой базы по обеспечению социальной защиты граждан, пострадавших вследствие аварии на Чернобыльской АЭС, и преодоления последствий аварии.</w:t>
      </w:r>
      <w:r w:rsidRPr="008921C1">
        <w:rPr>
          <w:sz w:val="24"/>
          <w:szCs w:val="24"/>
        </w:rPr>
        <w:t xml:space="preserve"> </w:t>
      </w:r>
      <w:bookmarkEnd w:id="4"/>
      <w:r w:rsidRPr="008921C1">
        <w:rPr>
          <w:sz w:val="24"/>
          <w:szCs w:val="24"/>
        </w:rPr>
        <w:t>К моменту аварии практически отсутствовали правовые нормы, гарантирующие социальную защиту населения, пострадавшего от радиационного воздействия. Существовали лишь нормы радиационной безопасности (НРБ-76), устанавливающие дозовые ограничения и критерии принятия решений по защитным мероприятиям. Вместе с тем проведение защитных и реабилитационных мероприятий началось сразу после аварии: были приняты решения о возмещении материального ущерба населению, о трудоустройстве и обеспечении жильем граждан, эвакуированных с загрязненных территорий, и др.</w:t>
      </w:r>
    </w:p>
    <w:p w14:paraId="70702C20" w14:textId="77777777" w:rsidR="00FA277C" w:rsidRPr="008921C1" w:rsidRDefault="00FA277C" w:rsidP="00FA277C">
      <w:pPr>
        <w:spacing w:line="360" w:lineRule="auto"/>
        <w:ind w:firstLine="851"/>
        <w:jc w:val="both"/>
        <w:rPr>
          <w:sz w:val="24"/>
          <w:szCs w:val="24"/>
        </w:rPr>
      </w:pPr>
      <w:r w:rsidRPr="008921C1">
        <w:rPr>
          <w:sz w:val="24"/>
          <w:szCs w:val="24"/>
        </w:rPr>
        <w:t xml:space="preserve">В 1991 году был принят Закон РСФСР «О социальной защите граждан, подвергшихся воздействию радиации вследствие катастрофы на Чернобыльской АЭС» от 15 мая 1991 г. Основные его положения соответствовали Закону СССР «О социальной защите граждан, пострадавших вследствие чернобыльской катастрофы», принятому 12 мая 1991 г. Государство признало нанесение ущерба и определило процедуры компенсации ущерба. Закон гарантировал возмещение вреда, причиненного здоровью и имуществу граждан, возмещение вреда за риск от проживания и работы на территории, подвергшейся радиоактивному загрязнению, превышающему допустимые уровни. Тяжесть последствий радиационного воздействия определялась дозой облучения, но фактически зонирование проводилось по критерию загрязнения почвы </w:t>
      </w:r>
      <w:proofErr w:type="spellStart"/>
      <w:r w:rsidRPr="008921C1">
        <w:rPr>
          <w:sz w:val="24"/>
          <w:szCs w:val="24"/>
        </w:rPr>
        <w:t>радиоцезием</w:t>
      </w:r>
      <w:proofErr w:type="spellEnd"/>
      <w:r w:rsidRPr="008921C1">
        <w:rPr>
          <w:sz w:val="24"/>
          <w:szCs w:val="24"/>
        </w:rPr>
        <w:t xml:space="preserve">. </w:t>
      </w:r>
    </w:p>
    <w:p w14:paraId="1A59C55B" w14:textId="77777777" w:rsidR="00FA277C" w:rsidRPr="008921C1" w:rsidRDefault="00FA277C" w:rsidP="00FA277C">
      <w:pPr>
        <w:spacing w:line="360" w:lineRule="auto"/>
        <w:ind w:firstLine="851"/>
        <w:jc w:val="both"/>
        <w:rPr>
          <w:sz w:val="24"/>
          <w:szCs w:val="24"/>
        </w:rPr>
      </w:pPr>
      <w:r w:rsidRPr="008921C1">
        <w:rPr>
          <w:sz w:val="24"/>
          <w:szCs w:val="24"/>
        </w:rPr>
        <w:t>Нижний предел радиационного загрязнения почвы был установлен 1 Ки/км</w:t>
      </w:r>
      <w:r w:rsidRPr="008921C1">
        <w:rPr>
          <w:sz w:val="24"/>
          <w:szCs w:val="24"/>
          <w:vertAlign w:val="superscript"/>
        </w:rPr>
        <w:t>2</w:t>
      </w:r>
      <w:r w:rsidRPr="008921C1">
        <w:rPr>
          <w:sz w:val="24"/>
          <w:szCs w:val="24"/>
        </w:rPr>
        <w:t xml:space="preserve">. До этого контрмеры проводились в зоне жесткого контроля, где плотность загрязнения почвы </w:t>
      </w:r>
      <w:r w:rsidRPr="008921C1">
        <w:rPr>
          <w:sz w:val="24"/>
          <w:szCs w:val="24"/>
          <w:vertAlign w:val="superscript"/>
        </w:rPr>
        <w:t>137</w:t>
      </w:r>
      <w:r w:rsidRPr="008921C1">
        <w:rPr>
          <w:sz w:val="24"/>
          <w:szCs w:val="24"/>
        </w:rPr>
        <w:t>Cs превышала 15 Ки/км</w:t>
      </w:r>
      <w:r w:rsidRPr="008921C1">
        <w:rPr>
          <w:sz w:val="24"/>
          <w:szCs w:val="24"/>
          <w:vertAlign w:val="superscript"/>
        </w:rPr>
        <w:t>2</w:t>
      </w:r>
      <w:r w:rsidRPr="008921C1">
        <w:rPr>
          <w:sz w:val="24"/>
          <w:szCs w:val="24"/>
        </w:rPr>
        <w:t xml:space="preserve">. В этой зоне проживало около 100 тыс. чел., граница зоны была выбрана из </w:t>
      </w:r>
      <w:proofErr w:type="spellStart"/>
      <w:r w:rsidRPr="008921C1">
        <w:rPr>
          <w:sz w:val="24"/>
          <w:szCs w:val="24"/>
        </w:rPr>
        <w:t>непревышения</w:t>
      </w:r>
      <w:proofErr w:type="spellEnd"/>
      <w:r w:rsidRPr="008921C1">
        <w:rPr>
          <w:sz w:val="24"/>
          <w:szCs w:val="24"/>
        </w:rPr>
        <w:t xml:space="preserve"> за первый год предела дозы в 100 </w:t>
      </w:r>
      <w:proofErr w:type="spellStart"/>
      <w:r w:rsidRPr="008921C1">
        <w:rPr>
          <w:sz w:val="24"/>
          <w:szCs w:val="24"/>
        </w:rPr>
        <w:t>мЗв</w:t>
      </w:r>
      <w:proofErr w:type="spellEnd"/>
      <w:r w:rsidRPr="008921C1">
        <w:rPr>
          <w:sz w:val="24"/>
          <w:szCs w:val="24"/>
        </w:rPr>
        <w:t xml:space="preserve">. Уровень 100 </w:t>
      </w:r>
      <w:proofErr w:type="spellStart"/>
      <w:r w:rsidRPr="008921C1">
        <w:rPr>
          <w:sz w:val="24"/>
          <w:szCs w:val="24"/>
        </w:rPr>
        <w:t>мЗв</w:t>
      </w:r>
      <w:proofErr w:type="spellEnd"/>
      <w:r w:rsidRPr="008921C1">
        <w:rPr>
          <w:sz w:val="24"/>
          <w:szCs w:val="24"/>
        </w:rPr>
        <w:t xml:space="preserve"> был определен нормами радиационной безопасности для вмешательства в первый год после тяжелой аварии (к моменту аварии действовали НРБ-76, которые соответствовали рекомендациям Международной комиссии по радиационной защите и были утверждены Главным Государственным санитарным врачом СССР.). Для неаварийных условий </w:t>
      </w:r>
      <w:r w:rsidRPr="008921C1">
        <w:rPr>
          <w:sz w:val="24"/>
          <w:szCs w:val="24"/>
        </w:rPr>
        <w:lastRenderedPageBreak/>
        <w:t xml:space="preserve">безопасное значение годовой дозы облучения было закреплено на уровне 5 </w:t>
      </w:r>
      <w:proofErr w:type="spellStart"/>
      <w:r w:rsidRPr="008921C1">
        <w:rPr>
          <w:sz w:val="24"/>
          <w:szCs w:val="24"/>
        </w:rPr>
        <w:t>мЗв</w:t>
      </w:r>
      <w:proofErr w:type="spellEnd"/>
      <w:r w:rsidRPr="008921C1">
        <w:rPr>
          <w:sz w:val="24"/>
          <w:szCs w:val="24"/>
        </w:rPr>
        <w:t xml:space="preserve">/год для части населения (в регионе расположения АЭС) и на уровне 1,75 </w:t>
      </w:r>
      <w:proofErr w:type="spellStart"/>
      <w:r w:rsidRPr="008921C1">
        <w:rPr>
          <w:sz w:val="24"/>
          <w:szCs w:val="24"/>
        </w:rPr>
        <w:t>мЗв</w:t>
      </w:r>
      <w:proofErr w:type="spellEnd"/>
      <w:r w:rsidRPr="008921C1">
        <w:rPr>
          <w:sz w:val="24"/>
          <w:szCs w:val="24"/>
        </w:rPr>
        <w:t xml:space="preserve">/год для всего населения. Защитные меры должны были постепенно снизить дозы облучения с аварийных уровней до неаварийных. Правительство СССР установило для второго года предел в 30 </w:t>
      </w:r>
      <w:proofErr w:type="spellStart"/>
      <w:r w:rsidRPr="008921C1">
        <w:rPr>
          <w:sz w:val="24"/>
          <w:szCs w:val="24"/>
        </w:rPr>
        <w:t>мЗв</w:t>
      </w:r>
      <w:proofErr w:type="spellEnd"/>
      <w:r w:rsidRPr="008921C1">
        <w:rPr>
          <w:sz w:val="24"/>
          <w:szCs w:val="24"/>
        </w:rPr>
        <w:t xml:space="preserve">, для третьего и четвертого года в 25 </w:t>
      </w:r>
      <w:proofErr w:type="spellStart"/>
      <w:r w:rsidRPr="008921C1">
        <w:rPr>
          <w:sz w:val="24"/>
          <w:szCs w:val="24"/>
        </w:rPr>
        <w:t>мЗв</w:t>
      </w:r>
      <w:proofErr w:type="spellEnd"/>
      <w:r w:rsidRPr="008921C1">
        <w:rPr>
          <w:sz w:val="24"/>
          <w:szCs w:val="24"/>
        </w:rPr>
        <w:t>. Дальнейшее снижение доз облучения достигалось в основном путем снижения временных допустимых уровней (ВДУ) на содержание радионуклидов в продуктах питания и питьевой воде (через несколько лет после аварии внешнее облучение становится менее значимым и основную дозу жители получали за счет употребления загрязненных продуктов питания).</w:t>
      </w:r>
    </w:p>
    <w:p w14:paraId="00F5061C" w14:textId="77777777" w:rsidR="00FA277C" w:rsidRPr="008921C1" w:rsidRDefault="00FA277C" w:rsidP="00FA277C">
      <w:pPr>
        <w:spacing w:line="360" w:lineRule="auto"/>
        <w:ind w:firstLine="851"/>
        <w:jc w:val="both"/>
        <w:rPr>
          <w:sz w:val="24"/>
          <w:szCs w:val="24"/>
        </w:rPr>
      </w:pPr>
      <w:r w:rsidRPr="008921C1">
        <w:rPr>
          <w:sz w:val="24"/>
          <w:szCs w:val="24"/>
        </w:rPr>
        <w:t xml:space="preserve">Так, годовое потребление сельскими жителями обычного рациона питания при выполнении ВДУ-86 (1986 года) могло привести к получению дозы внутреннего облучения менее 50 </w:t>
      </w:r>
      <w:proofErr w:type="spellStart"/>
      <w:r w:rsidRPr="008921C1">
        <w:rPr>
          <w:sz w:val="24"/>
          <w:szCs w:val="24"/>
        </w:rPr>
        <w:t>мЗв</w:t>
      </w:r>
      <w:proofErr w:type="spellEnd"/>
      <w:r w:rsidRPr="008921C1">
        <w:rPr>
          <w:sz w:val="24"/>
          <w:szCs w:val="24"/>
        </w:rPr>
        <w:t xml:space="preserve">. На уровне ВДУ 1988 года это было менее 8 </w:t>
      </w:r>
      <w:proofErr w:type="spellStart"/>
      <w:r w:rsidRPr="008921C1">
        <w:rPr>
          <w:sz w:val="24"/>
          <w:szCs w:val="24"/>
        </w:rPr>
        <w:t>мЗв</w:t>
      </w:r>
      <w:proofErr w:type="spellEnd"/>
      <w:r w:rsidRPr="008921C1">
        <w:rPr>
          <w:sz w:val="24"/>
          <w:szCs w:val="24"/>
        </w:rPr>
        <w:t xml:space="preserve">, ВДУ 1991 года – менее 5 </w:t>
      </w:r>
      <w:proofErr w:type="spellStart"/>
      <w:r w:rsidRPr="008921C1">
        <w:rPr>
          <w:sz w:val="24"/>
          <w:szCs w:val="24"/>
        </w:rPr>
        <w:t>мЗв</w:t>
      </w:r>
      <w:proofErr w:type="spellEnd"/>
      <w:r w:rsidRPr="008921C1">
        <w:rPr>
          <w:sz w:val="24"/>
          <w:szCs w:val="24"/>
        </w:rPr>
        <w:t>. По факту средние годовые дозы для жителей зоны 15-40 Ки/км</w:t>
      </w:r>
      <w:r w:rsidRPr="008921C1">
        <w:rPr>
          <w:sz w:val="24"/>
          <w:szCs w:val="24"/>
          <w:vertAlign w:val="superscript"/>
        </w:rPr>
        <w:t>2</w:t>
      </w:r>
      <w:r w:rsidRPr="008921C1">
        <w:rPr>
          <w:sz w:val="24"/>
          <w:szCs w:val="24"/>
        </w:rPr>
        <w:t xml:space="preserve"> составляли в 1986 году 20 </w:t>
      </w:r>
      <w:proofErr w:type="spellStart"/>
      <w:r w:rsidRPr="008921C1">
        <w:rPr>
          <w:sz w:val="24"/>
          <w:szCs w:val="24"/>
        </w:rPr>
        <w:t>мЗв</w:t>
      </w:r>
      <w:proofErr w:type="spellEnd"/>
      <w:r w:rsidRPr="008921C1">
        <w:rPr>
          <w:sz w:val="24"/>
          <w:szCs w:val="24"/>
        </w:rPr>
        <w:t xml:space="preserve"> в год, а к 1991 году снизились до 3-4 </w:t>
      </w:r>
      <w:proofErr w:type="spellStart"/>
      <w:r w:rsidRPr="008921C1">
        <w:rPr>
          <w:sz w:val="24"/>
          <w:szCs w:val="24"/>
        </w:rPr>
        <w:t>мЗв</w:t>
      </w:r>
      <w:proofErr w:type="spellEnd"/>
      <w:r w:rsidRPr="008921C1">
        <w:rPr>
          <w:sz w:val="24"/>
          <w:szCs w:val="24"/>
        </w:rPr>
        <w:t xml:space="preserve"> в год. Уровень облучения населения 5 </w:t>
      </w:r>
      <w:proofErr w:type="spellStart"/>
      <w:r w:rsidRPr="008921C1">
        <w:rPr>
          <w:sz w:val="24"/>
          <w:szCs w:val="24"/>
        </w:rPr>
        <w:t>мЗв</w:t>
      </w:r>
      <w:proofErr w:type="spellEnd"/>
      <w:r w:rsidRPr="008921C1">
        <w:rPr>
          <w:sz w:val="24"/>
          <w:szCs w:val="24"/>
        </w:rPr>
        <w:t xml:space="preserve">/год соответствовал международным рекомендациям (действовавшие в 1986 г. «Основные нормы безопасности МАГАТЭ», основанные на рекомендациях Международной комиссии по радиационной защите от 1982 г., устанавливали безопасный предел облучения профессионалов на уровне 50 </w:t>
      </w:r>
      <w:proofErr w:type="spellStart"/>
      <w:r w:rsidRPr="008921C1">
        <w:rPr>
          <w:sz w:val="24"/>
          <w:szCs w:val="24"/>
        </w:rPr>
        <w:t>мЗв</w:t>
      </w:r>
      <w:proofErr w:type="spellEnd"/>
      <w:r w:rsidRPr="008921C1">
        <w:rPr>
          <w:sz w:val="24"/>
          <w:szCs w:val="24"/>
        </w:rPr>
        <w:t xml:space="preserve">/ год, а населения – 5 </w:t>
      </w:r>
      <w:proofErr w:type="spellStart"/>
      <w:r w:rsidRPr="008921C1">
        <w:rPr>
          <w:sz w:val="24"/>
          <w:szCs w:val="24"/>
        </w:rPr>
        <w:t>мЗв</w:t>
      </w:r>
      <w:proofErr w:type="spellEnd"/>
      <w:r w:rsidRPr="008921C1">
        <w:rPr>
          <w:sz w:val="24"/>
          <w:szCs w:val="24"/>
        </w:rPr>
        <w:t>/год).</w:t>
      </w:r>
    </w:p>
    <w:p w14:paraId="52F80FAD" w14:textId="77777777" w:rsidR="00FA277C" w:rsidRPr="008921C1" w:rsidRDefault="00FA277C" w:rsidP="00FA277C">
      <w:pPr>
        <w:pStyle w:val="afd"/>
        <w:spacing w:before="0" w:beforeAutospacing="0" w:after="0" w:afterAutospacing="0" w:line="360" w:lineRule="auto"/>
        <w:ind w:firstLine="851"/>
        <w:jc w:val="both"/>
      </w:pPr>
      <w:r w:rsidRPr="008921C1">
        <w:t xml:space="preserve">К 1991 году радиационная обстановка позволяла сконцентрировать защитные мероприятия на ограниченных территориях и речь шла о шести наиболее загрязненных юго-западных районах Брянской области и трех районах Калужской области. На территориях нескольких десятков населенных пунктов с населением менее 10 тыс. чел. загрязнение почвы </w:t>
      </w:r>
      <w:proofErr w:type="spellStart"/>
      <w:r w:rsidRPr="008921C1">
        <w:t>радиоцезием</w:t>
      </w:r>
      <w:proofErr w:type="spellEnd"/>
      <w:r w:rsidRPr="008921C1">
        <w:t xml:space="preserve"> превышало 30 Ки/км</w:t>
      </w:r>
      <w:r w:rsidRPr="008921C1">
        <w:rPr>
          <w:vertAlign w:val="superscript"/>
        </w:rPr>
        <w:t>2</w:t>
      </w:r>
      <w:r w:rsidRPr="008921C1">
        <w:t xml:space="preserve"> и максимальное значение годовой дозы облучения жителей могло достигать 11 </w:t>
      </w:r>
      <w:proofErr w:type="spellStart"/>
      <w:r w:rsidRPr="008921C1">
        <w:t>мЗв</w:t>
      </w:r>
      <w:proofErr w:type="spellEnd"/>
      <w:r w:rsidRPr="008921C1">
        <w:t xml:space="preserve"> при среднем значении 4,6 </w:t>
      </w:r>
      <w:proofErr w:type="spellStart"/>
      <w:r w:rsidRPr="008921C1">
        <w:t>мЗв</w:t>
      </w:r>
      <w:proofErr w:type="spellEnd"/>
      <w:r w:rsidRPr="008921C1">
        <w:t xml:space="preserve">/год. Такие дозы не опасны для здоровья, они в десятки раз меньше практического порога вредного действия радиации. Снижение дозовой нагрузки до неаварийного норматива 5 </w:t>
      </w:r>
      <w:proofErr w:type="spellStart"/>
      <w:r w:rsidRPr="008921C1">
        <w:t>мЗв</w:t>
      </w:r>
      <w:proofErr w:type="spellEnd"/>
      <w:r w:rsidRPr="008921C1">
        <w:t xml:space="preserve">/год было необходимо, чтобы в соответствии с нормами радиационной безопасности можно было перейти от аварийных условий к нормальной ситуации. </w:t>
      </w:r>
    </w:p>
    <w:p w14:paraId="117E3FD6" w14:textId="77777777" w:rsidR="00FA277C" w:rsidRPr="008921C1" w:rsidRDefault="00FA277C" w:rsidP="00FA277C">
      <w:pPr>
        <w:pStyle w:val="afd"/>
        <w:spacing w:before="0" w:beforeAutospacing="0" w:after="0" w:afterAutospacing="0" w:line="360" w:lineRule="auto"/>
        <w:ind w:firstLine="851"/>
        <w:jc w:val="both"/>
      </w:pPr>
      <w:r w:rsidRPr="008921C1">
        <w:t>Приняв закон, государство, вместо концентрации усилий на ограниченных территориях, ввело на территориях общей площадью 56 000 км</w:t>
      </w:r>
      <w:r w:rsidRPr="008921C1">
        <w:rPr>
          <w:vertAlign w:val="superscript"/>
        </w:rPr>
        <w:t>2</w:t>
      </w:r>
      <w:r w:rsidRPr="008921C1">
        <w:t>, ограниченных изолинией 1 Ки/км</w:t>
      </w:r>
      <w:r w:rsidRPr="008921C1">
        <w:rPr>
          <w:vertAlign w:val="superscript"/>
        </w:rPr>
        <w:t>2</w:t>
      </w:r>
      <w:r w:rsidRPr="008921C1">
        <w:t xml:space="preserve">, зону отчуждения, зону отселения, зону проживания с правом на отселение и зону проживания с льготным социально-экономическим статусом. В последней, где не было доз облучения, требующих защитных мер, государство обязывалось компенсировать жителям ненормальное состояние окружающей среды (примерно на порядок большее содержание </w:t>
      </w:r>
      <w:r w:rsidRPr="008921C1">
        <w:rPr>
          <w:vertAlign w:val="superscript"/>
        </w:rPr>
        <w:lastRenderedPageBreak/>
        <w:t>137</w:t>
      </w:r>
      <w:r w:rsidRPr="008921C1">
        <w:t>Cs в почве по сравнению с другими территориями). Пострадавшими признавались около 2,7 млн. чел., из них 85 % были жители зоны льготного социально-экономического статуса (табл. 1). Предусматривалось переселение жителей зоны отселения и с правом на отселение, требовавшее значительных средств на строительство жилья и объектов инфраструктуры. Пострадавшими от радиационного воздействия признавались все, кто хоть один день (час) провел в 30-км зоне ЧАЭС.</w:t>
      </w:r>
    </w:p>
    <w:p w14:paraId="3363A778" w14:textId="77777777" w:rsidR="00FA277C" w:rsidRPr="00817D93" w:rsidRDefault="00FA277C" w:rsidP="00FA277C">
      <w:pPr>
        <w:pStyle w:val="afd"/>
        <w:spacing w:before="0" w:beforeAutospacing="0" w:after="0" w:afterAutospacing="0" w:line="360" w:lineRule="auto"/>
        <w:ind w:firstLine="709"/>
        <w:jc w:val="right"/>
        <w:rPr>
          <w:b/>
          <w:bCs/>
          <w:iCs/>
        </w:rPr>
      </w:pPr>
      <w:r w:rsidRPr="00817D93">
        <w:rPr>
          <w:rStyle w:val="aff5"/>
          <w:b w:val="0"/>
          <w:bCs w:val="0"/>
          <w:iCs/>
        </w:rPr>
        <w:t>Таблица 1</w:t>
      </w:r>
    </w:p>
    <w:p w14:paraId="111C7F50" w14:textId="77777777" w:rsidR="00FA277C" w:rsidRPr="002A274B" w:rsidRDefault="00FA277C" w:rsidP="00FA277C">
      <w:pPr>
        <w:pStyle w:val="particle"/>
        <w:spacing w:beforeAutospacing="0" w:afterAutospacing="0" w:line="360" w:lineRule="auto"/>
        <w:jc w:val="center"/>
        <w:rPr>
          <w:b/>
          <w:iCs/>
          <w:szCs w:val="24"/>
        </w:rPr>
      </w:pPr>
      <w:r w:rsidRPr="002A274B">
        <w:rPr>
          <w:b/>
          <w:iCs/>
          <w:szCs w:val="24"/>
        </w:rPr>
        <w:t>Зонирование территории России, подвергшейся загрязнению</w:t>
      </w:r>
    </w:p>
    <w:p w14:paraId="0D4CD5F0" w14:textId="77777777" w:rsidR="00FA277C" w:rsidRPr="002A274B" w:rsidRDefault="00FA277C" w:rsidP="00FA277C">
      <w:pPr>
        <w:pStyle w:val="particle"/>
        <w:spacing w:beforeAutospacing="0" w:afterAutospacing="0" w:line="360" w:lineRule="auto"/>
        <w:jc w:val="center"/>
        <w:rPr>
          <w:b/>
          <w:iCs/>
          <w:szCs w:val="24"/>
        </w:rPr>
      </w:pPr>
      <w:r w:rsidRPr="002A274B">
        <w:rPr>
          <w:b/>
          <w:iCs/>
          <w:szCs w:val="24"/>
        </w:rPr>
        <w:t xml:space="preserve"> вследствие аварии на Чернобыльской АЭС </w:t>
      </w:r>
    </w:p>
    <w:p w14:paraId="57B822AA" w14:textId="77777777" w:rsidR="00FA277C" w:rsidRPr="008921C1" w:rsidRDefault="00FA277C" w:rsidP="00FA277C">
      <w:pPr>
        <w:pStyle w:val="particle"/>
        <w:spacing w:beforeAutospacing="0" w:afterAutospacing="0" w:line="360" w:lineRule="auto"/>
        <w:jc w:val="center"/>
        <w:rPr>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69"/>
        <w:gridCol w:w="1803"/>
        <w:gridCol w:w="1546"/>
        <w:gridCol w:w="3755"/>
      </w:tblGrid>
      <w:tr w:rsidR="00FA277C" w:rsidRPr="008921C1" w14:paraId="5A3933C8" w14:textId="77777777" w:rsidTr="006F77D2">
        <w:trPr>
          <w:jc w:val="center"/>
        </w:trPr>
        <w:tc>
          <w:tcPr>
            <w:tcW w:w="8973" w:type="dxa"/>
            <w:gridSpan w:val="4"/>
            <w:tcBorders>
              <w:top w:val="single" w:sz="4" w:space="0" w:color="000000"/>
              <w:left w:val="single" w:sz="4" w:space="0" w:color="000000"/>
              <w:bottom w:val="single" w:sz="4" w:space="0" w:color="000000"/>
              <w:right w:val="single" w:sz="4" w:space="0" w:color="000000"/>
            </w:tcBorders>
            <w:shd w:val="clear" w:color="auto" w:fill="auto"/>
          </w:tcPr>
          <w:p w14:paraId="4E16C2BA" w14:textId="77777777" w:rsidR="00FA277C" w:rsidRPr="008921C1" w:rsidRDefault="00FA277C" w:rsidP="006F77D2">
            <w:pPr>
              <w:pStyle w:val="particle"/>
              <w:spacing w:beforeAutospacing="0" w:afterAutospacing="0" w:line="360" w:lineRule="auto"/>
              <w:jc w:val="center"/>
              <w:rPr>
                <w:b/>
                <w:szCs w:val="24"/>
              </w:rPr>
            </w:pPr>
            <w:r w:rsidRPr="008921C1">
              <w:rPr>
                <w:szCs w:val="24"/>
              </w:rPr>
              <w:t>Количество жителей</w:t>
            </w:r>
          </w:p>
        </w:tc>
      </w:tr>
      <w:tr w:rsidR="00FA277C" w:rsidRPr="008921C1" w14:paraId="71E1FDE9" w14:textId="77777777" w:rsidTr="006F77D2">
        <w:trPr>
          <w:jc w:val="center"/>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5F84742B" w14:textId="77777777" w:rsidR="00FA277C" w:rsidRPr="008921C1" w:rsidRDefault="00FA277C" w:rsidP="006F77D2">
            <w:pPr>
              <w:spacing w:line="360" w:lineRule="auto"/>
              <w:jc w:val="center"/>
              <w:rPr>
                <w:sz w:val="24"/>
                <w:szCs w:val="24"/>
              </w:rPr>
            </w:pPr>
            <w:r w:rsidRPr="008921C1">
              <w:rPr>
                <w:sz w:val="24"/>
                <w:szCs w:val="24"/>
              </w:rPr>
              <w:t xml:space="preserve">Зона с </w:t>
            </w:r>
          </w:p>
          <w:p w14:paraId="776980C4" w14:textId="77777777" w:rsidR="00FA277C" w:rsidRPr="008921C1" w:rsidRDefault="00FA277C" w:rsidP="006F77D2">
            <w:pPr>
              <w:spacing w:line="360" w:lineRule="auto"/>
              <w:jc w:val="center"/>
              <w:rPr>
                <w:sz w:val="24"/>
                <w:szCs w:val="24"/>
              </w:rPr>
            </w:pPr>
            <w:r w:rsidRPr="008921C1">
              <w:rPr>
                <w:sz w:val="24"/>
                <w:szCs w:val="24"/>
              </w:rPr>
              <w:t>льготным</w:t>
            </w:r>
          </w:p>
          <w:p w14:paraId="257DD5AB" w14:textId="77777777" w:rsidR="00FA277C" w:rsidRPr="008921C1" w:rsidRDefault="00FA277C" w:rsidP="006F77D2">
            <w:pPr>
              <w:spacing w:line="360" w:lineRule="auto"/>
              <w:jc w:val="center"/>
              <w:rPr>
                <w:sz w:val="24"/>
                <w:szCs w:val="24"/>
              </w:rPr>
            </w:pPr>
            <w:r w:rsidRPr="008921C1">
              <w:rPr>
                <w:sz w:val="24"/>
                <w:szCs w:val="24"/>
              </w:rPr>
              <w:t>статусом</w:t>
            </w:r>
          </w:p>
          <w:p w14:paraId="677ABB57" w14:textId="77777777" w:rsidR="00FA277C" w:rsidRPr="008921C1" w:rsidRDefault="00FA277C" w:rsidP="006F77D2">
            <w:pPr>
              <w:spacing w:line="360" w:lineRule="auto"/>
              <w:jc w:val="center"/>
              <w:rPr>
                <w:b/>
                <w:sz w:val="24"/>
                <w:szCs w:val="24"/>
              </w:rPr>
            </w:pPr>
            <w:r w:rsidRPr="008921C1">
              <w:rPr>
                <w:sz w:val="24"/>
                <w:szCs w:val="24"/>
              </w:rPr>
              <w:t>1-5 Ки/км</w:t>
            </w:r>
            <w:r w:rsidRPr="008921C1">
              <w:rPr>
                <w:sz w:val="24"/>
                <w:szCs w:val="24"/>
                <w:vertAlign w:val="superscript"/>
              </w:rPr>
              <w:t>2</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6A71D79D" w14:textId="77777777" w:rsidR="00FA277C" w:rsidRPr="008921C1" w:rsidRDefault="00FA277C" w:rsidP="006F77D2">
            <w:pPr>
              <w:spacing w:line="360" w:lineRule="auto"/>
              <w:jc w:val="center"/>
              <w:rPr>
                <w:sz w:val="24"/>
                <w:szCs w:val="24"/>
              </w:rPr>
            </w:pPr>
            <w:r w:rsidRPr="008921C1">
              <w:rPr>
                <w:sz w:val="24"/>
                <w:szCs w:val="24"/>
              </w:rPr>
              <w:t xml:space="preserve">Зона с </w:t>
            </w:r>
          </w:p>
          <w:p w14:paraId="2C69882A" w14:textId="77777777" w:rsidR="00FA277C" w:rsidRPr="008921C1" w:rsidRDefault="00FA277C" w:rsidP="006F77D2">
            <w:pPr>
              <w:spacing w:line="360" w:lineRule="auto"/>
              <w:jc w:val="center"/>
              <w:rPr>
                <w:sz w:val="24"/>
                <w:szCs w:val="24"/>
              </w:rPr>
            </w:pPr>
            <w:r w:rsidRPr="008921C1">
              <w:rPr>
                <w:sz w:val="24"/>
                <w:szCs w:val="24"/>
              </w:rPr>
              <w:t>правом</w:t>
            </w:r>
          </w:p>
          <w:p w14:paraId="67997CD6" w14:textId="77777777" w:rsidR="00FA277C" w:rsidRPr="008921C1" w:rsidRDefault="00FA277C" w:rsidP="006F77D2">
            <w:pPr>
              <w:spacing w:line="360" w:lineRule="auto"/>
              <w:jc w:val="center"/>
              <w:rPr>
                <w:sz w:val="24"/>
                <w:szCs w:val="24"/>
              </w:rPr>
            </w:pPr>
            <w:r w:rsidRPr="008921C1">
              <w:rPr>
                <w:sz w:val="24"/>
                <w:szCs w:val="24"/>
              </w:rPr>
              <w:t>на отселение</w:t>
            </w:r>
          </w:p>
          <w:p w14:paraId="065705D2" w14:textId="77777777" w:rsidR="00FA277C" w:rsidRPr="008921C1" w:rsidRDefault="00FA277C" w:rsidP="006F77D2">
            <w:pPr>
              <w:spacing w:line="360" w:lineRule="auto"/>
              <w:jc w:val="center"/>
              <w:rPr>
                <w:b/>
                <w:sz w:val="24"/>
                <w:szCs w:val="24"/>
              </w:rPr>
            </w:pPr>
            <w:r w:rsidRPr="008921C1">
              <w:rPr>
                <w:sz w:val="24"/>
                <w:szCs w:val="24"/>
              </w:rPr>
              <w:t>5-15 Ки/км</w:t>
            </w:r>
            <w:r w:rsidRPr="008921C1">
              <w:rPr>
                <w:sz w:val="24"/>
                <w:szCs w:val="24"/>
                <w:vertAlign w:val="superscript"/>
              </w:rPr>
              <w:t>2</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5387083A" w14:textId="77777777" w:rsidR="00FA277C" w:rsidRPr="008921C1" w:rsidRDefault="00FA277C" w:rsidP="006F77D2">
            <w:pPr>
              <w:spacing w:line="360" w:lineRule="auto"/>
              <w:jc w:val="center"/>
              <w:rPr>
                <w:sz w:val="24"/>
                <w:szCs w:val="24"/>
              </w:rPr>
            </w:pPr>
            <w:r w:rsidRPr="008921C1">
              <w:rPr>
                <w:sz w:val="24"/>
                <w:szCs w:val="24"/>
              </w:rPr>
              <w:t xml:space="preserve">Зона </w:t>
            </w:r>
          </w:p>
          <w:p w14:paraId="7E538916" w14:textId="77777777" w:rsidR="00FA277C" w:rsidRPr="008921C1" w:rsidRDefault="00FA277C" w:rsidP="006F77D2">
            <w:pPr>
              <w:spacing w:line="360" w:lineRule="auto"/>
              <w:jc w:val="center"/>
              <w:rPr>
                <w:sz w:val="24"/>
                <w:szCs w:val="24"/>
              </w:rPr>
            </w:pPr>
            <w:r w:rsidRPr="008921C1">
              <w:rPr>
                <w:sz w:val="24"/>
                <w:szCs w:val="24"/>
              </w:rPr>
              <w:t>отселения</w:t>
            </w:r>
          </w:p>
          <w:p w14:paraId="65BF0009" w14:textId="77777777" w:rsidR="00FA277C" w:rsidRPr="008921C1" w:rsidRDefault="00FA277C" w:rsidP="006F77D2">
            <w:pPr>
              <w:pStyle w:val="particle"/>
              <w:spacing w:beforeAutospacing="0" w:afterAutospacing="0" w:line="360" w:lineRule="auto"/>
              <w:jc w:val="center"/>
              <w:rPr>
                <w:b/>
                <w:szCs w:val="24"/>
              </w:rPr>
            </w:pPr>
            <w:r w:rsidRPr="008921C1">
              <w:rPr>
                <w:szCs w:val="24"/>
              </w:rPr>
              <w:t>15-40 Ки/км</w:t>
            </w:r>
            <w:r w:rsidRPr="008921C1">
              <w:rPr>
                <w:szCs w:val="24"/>
                <w:vertAlign w:val="superscript"/>
              </w:rPr>
              <w:t>2</w:t>
            </w: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6B713A99" w14:textId="77777777" w:rsidR="00FA277C" w:rsidRPr="008921C1" w:rsidRDefault="00FA277C" w:rsidP="006F77D2">
            <w:pPr>
              <w:pStyle w:val="particle"/>
              <w:spacing w:beforeAutospacing="0" w:afterAutospacing="0" w:line="360" w:lineRule="auto"/>
              <w:jc w:val="center"/>
              <w:rPr>
                <w:b/>
                <w:szCs w:val="24"/>
              </w:rPr>
            </w:pPr>
            <w:r w:rsidRPr="008921C1">
              <w:rPr>
                <w:szCs w:val="24"/>
              </w:rPr>
              <w:t>Зона отчуждения (территория, где население было эвакуировано или переселено в 1986 году</w:t>
            </w:r>
            <w:proofErr w:type="gramStart"/>
            <w:r w:rsidRPr="008921C1">
              <w:rPr>
                <w:szCs w:val="24"/>
              </w:rPr>
              <w:t>) &gt;</w:t>
            </w:r>
            <w:proofErr w:type="gramEnd"/>
            <w:r w:rsidRPr="008921C1">
              <w:rPr>
                <w:szCs w:val="24"/>
              </w:rPr>
              <w:t xml:space="preserve"> 40 Ки/км</w:t>
            </w:r>
            <w:r w:rsidRPr="008921C1">
              <w:rPr>
                <w:szCs w:val="24"/>
                <w:vertAlign w:val="superscript"/>
              </w:rPr>
              <w:t>2</w:t>
            </w:r>
          </w:p>
        </w:tc>
      </w:tr>
      <w:tr w:rsidR="00FA277C" w:rsidRPr="008921C1" w14:paraId="259CD45E" w14:textId="77777777" w:rsidTr="006F77D2">
        <w:trPr>
          <w:jc w:val="center"/>
        </w:trPr>
        <w:tc>
          <w:tcPr>
            <w:tcW w:w="1869" w:type="dxa"/>
            <w:tcBorders>
              <w:top w:val="single" w:sz="4" w:space="0" w:color="000000"/>
              <w:left w:val="single" w:sz="4" w:space="0" w:color="000000"/>
              <w:bottom w:val="single" w:sz="4" w:space="0" w:color="000000"/>
              <w:right w:val="single" w:sz="4" w:space="0" w:color="000000"/>
            </w:tcBorders>
            <w:shd w:val="clear" w:color="auto" w:fill="auto"/>
          </w:tcPr>
          <w:p w14:paraId="05D6B714" w14:textId="77777777" w:rsidR="00FA277C" w:rsidRPr="008921C1" w:rsidRDefault="00FA277C" w:rsidP="006F77D2">
            <w:pPr>
              <w:pStyle w:val="particle"/>
              <w:spacing w:beforeAutospacing="0" w:afterAutospacing="0" w:line="360" w:lineRule="auto"/>
              <w:jc w:val="center"/>
              <w:rPr>
                <w:b/>
                <w:szCs w:val="24"/>
              </w:rPr>
            </w:pPr>
            <w:r w:rsidRPr="008921C1">
              <w:rPr>
                <w:szCs w:val="24"/>
              </w:rPr>
              <w:t>2 249 000</w:t>
            </w:r>
          </w:p>
        </w:tc>
        <w:tc>
          <w:tcPr>
            <w:tcW w:w="1803" w:type="dxa"/>
            <w:tcBorders>
              <w:top w:val="single" w:sz="4" w:space="0" w:color="000000"/>
              <w:left w:val="single" w:sz="4" w:space="0" w:color="000000"/>
              <w:bottom w:val="single" w:sz="4" w:space="0" w:color="000000"/>
              <w:right w:val="single" w:sz="4" w:space="0" w:color="000000"/>
            </w:tcBorders>
            <w:shd w:val="clear" w:color="auto" w:fill="auto"/>
          </w:tcPr>
          <w:p w14:paraId="193A2F3E" w14:textId="77777777" w:rsidR="00FA277C" w:rsidRPr="008921C1" w:rsidRDefault="00FA277C" w:rsidP="006F77D2">
            <w:pPr>
              <w:pStyle w:val="particle"/>
              <w:spacing w:beforeAutospacing="0" w:afterAutospacing="0" w:line="360" w:lineRule="auto"/>
              <w:jc w:val="center"/>
              <w:rPr>
                <w:b/>
                <w:szCs w:val="24"/>
              </w:rPr>
            </w:pPr>
            <w:r w:rsidRPr="008921C1">
              <w:rPr>
                <w:szCs w:val="24"/>
              </w:rPr>
              <w:t>347 000</w:t>
            </w:r>
          </w:p>
        </w:tc>
        <w:tc>
          <w:tcPr>
            <w:tcW w:w="1546" w:type="dxa"/>
            <w:tcBorders>
              <w:top w:val="single" w:sz="4" w:space="0" w:color="000000"/>
              <w:left w:val="single" w:sz="4" w:space="0" w:color="000000"/>
              <w:bottom w:val="single" w:sz="4" w:space="0" w:color="000000"/>
              <w:right w:val="single" w:sz="4" w:space="0" w:color="000000"/>
            </w:tcBorders>
            <w:shd w:val="clear" w:color="auto" w:fill="auto"/>
          </w:tcPr>
          <w:p w14:paraId="6833211B" w14:textId="77777777" w:rsidR="00FA277C" w:rsidRPr="008921C1" w:rsidRDefault="00FA277C" w:rsidP="006F77D2">
            <w:pPr>
              <w:pStyle w:val="particle"/>
              <w:spacing w:beforeAutospacing="0" w:afterAutospacing="0" w:line="360" w:lineRule="auto"/>
              <w:jc w:val="center"/>
              <w:rPr>
                <w:b/>
                <w:szCs w:val="24"/>
              </w:rPr>
            </w:pPr>
            <w:r w:rsidRPr="008921C1">
              <w:rPr>
                <w:szCs w:val="24"/>
              </w:rPr>
              <w:t>91 000</w:t>
            </w:r>
          </w:p>
        </w:tc>
        <w:tc>
          <w:tcPr>
            <w:tcW w:w="3755" w:type="dxa"/>
            <w:tcBorders>
              <w:top w:val="single" w:sz="4" w:space="0" w:color="000000"/>
              <w:left w:val="single" w:sz="4" w:space="0" w:color="000000"/>
              <w:bottom w:val="single" w:sz="4" w:space="0" w:color="000000"/>
              <w:right w:val="single" w:sz="4" w:space="0" w:color="000000"/>
            </w:tcBorders>
            <w:shd w:val="clear" w:color="auto" w:fill="auto"/>
          </w:tcPr>
          <w:p w14:paraId="0C8A02DF" w14:textId="77777777" w:rsidR="00FA277C" w:rsidRPr="008921C1" w:rsidRDefault="00FA277C" w:rsidP="006F77D2">
            <w:pPr>
              <w:pStyle w:val="particle"/>
              <w:spacing w:beforeAutospacing="0" w:afterAutospacing="0" w:line="360" w:lineRule="auto"/>
              <w:jc w:val="center"/>
              <w:rPr>
                <w:b/>
                <w:szCs w:val="24"/>
              </w:rPr>
            </w:pPr>
            <w:r w:rsidRPr="008921C1">
              <w:rPr>
                <w:b/>
                <w:szCs w:val="24"/>
              </w:rPr>
              <w:t>-</w:t>
            </w:r>
          </w:p>
        </w:tc>
      </w:tr>
    </w:tbl>
    <w:p w14:paraId="0C8BEC33" w14:textId="77777777" w:rsidR="00FA277C" w:rsidRPr="008921C1" w:rsidRDefault="00FA277C" w:rsidP="00FA277C">
      <w:pPr>
        <w:pStyle w:val="afd"/>
        <w:spacing w:before="0" w:beforeAutospacing="0" w:after="0" w:afterAutospacing="0" w:line="360" w:lineRule="auto"/>
        <w:ind w:firstLine="851"/>
        <w:jc w:val="both"/>
      </w:pPr>
    </w:p>
    <w:p w14:paraId="6EF11008" w14:textId="77777777" w:rsidR="00FA277C" w:rsidRPr="008921C1" w:rsidRDefault="00FA277C" w:rsidP="00FA277C">
      <w:pPr>
        <w:pStyle w:val="afd"/>
        <w:spacing w:before="0" w:beforeAutospacing="0" w:after="0" w:afterAutospacing="0" w:line="360" w:lineRule="auto"/>
        <w:ind w:firstLine="851"/>
        <w:jc w:val="both"/>
      </w:pPr>
      <w:r w:rsidRPr="008921C1">
        <w:t>В слабо загрязненных регионах суммарные выплаты оказались в несколько раз выше, чем в зоне отселения (&gt;15 Ки/км</w:t>
      </w:r>
      <w:r w:rsidRPr="008921C1">
        <w:rPr>
          <w:vertAlign w:val="superscript"/>
        </w:rPr>
        <w:t>2</w:t>
      </w:r>
      <w:r w:rsidRPr="008921C1">
        <w:t>), а коллективная доза – мера радиационного воздействия на популяцию, была там во много раз ниже. При этом необходимости в защитных мерах на слабозагрязненных территориях не было. До 1993 г. федеральная программа оказывала компенсирующее действие на население. Масштабные выплаты населению нескольких областей сыграли важную роль в поддержании уровня жизни в условиях экономического кризиса, например, в 1994 г. размер выплат на душу населения в Брянской области составлял 18% от величины среднедушевого размера денежных доходов. Последовавшее затем существенное снижение ресурсного обеспечения госпрограммы привело к болезненному вхождению чернобыльских территорий в условия рыночной экономики.</w:t>
      </w:r>
    </w:p>
    <w:p w14:paraId="3100E2E4" w14:textId="77777777" w:rsidR="00FA277C" w:rsidRPr="008921C1" w:rsidRDefault="00FA277C" w:rsidP="00FA277C">
      <w:pPr>
        <w:pStyle w:val="afd"/>
        <w:spacing w:before="0" w:beforeAutospacing="0" w:after="0" w:afterAutospacing="0" w:line="360" w:lineRule="auto"/>
        <w:ind w:firstLine="851"/>
        <w:jc w:val="both"/>
      </w:pPr>
      <w:r w:rsidRPr="008921C1">
        <w:t xml:space="preserve">Правительство СССР в Концепции проживания населения в районах, пострадавших от аварии [18], определило официальный уровень для безопасного проживания 1 </w:t>
      </w:r>
      <w:proofErr w:type="spellStart"/>
      <w:r w:rsidRPr="008921C1">
        <w:t>мЗв</w:t>
      </w:r>
      <w:proofErr w:type="spellEnd"/>
      <w:r w:rsidRPr="008921C1">
        <w:t xml:space="preserve">/год. Это значение соответствовало рекомендациям Международной комиссии по радиационной защите от 1990 года. В зоне отселения среднегодовые дозы снизились до 1 </w:t>
      </w:r>
      <w:proofErr w:type="spellStart"/>
      <w:r w:rsidRPr="008921C1">
        <w:t>мЗв</w:t>
      </w:r>
      <w:proofErr w:type="spellEnd"/>
      <w:r w:rsidRPr="008921C1">
        <w:t xml:space="preserve">/год к 1996 году, а в 1997 году произошел переход от временных аварийных уровней к более жестким </w:t>
      </w:r>
      <w:r w:rsidRPr="008921C1">
        <w:lastRenderedPageBreak/>
        <w:t xml:space="preserve">нормативам, чем аварийные критерии. Теперь содержание </w:t>
      </w:r>
      <w:r w:rsidRPr="008921C1">
        <w:rPr>
          <w:vertAlign w:val="superscript"/>
        </w:rPr>
        <w:t>137</w:t>
      </w:r>
      <w:r w:rsidRPr="008921C1">
        <w:t xml:space="preserve">Cs в молоке не должно было превышать 50 Бк/кг, в то время как по ВДУ-93 допустимым было 370 Бк/кг. Для наиболее загрязненных юго-западных районов Брянской области и трех районов Калужской области были введены особые контрольные уровни (по молоку – 185 Бк/кг). Общероссийские нормативы здесь стали применяться в 2001 году. </w:t>
      </w:r>
    </w:p>
    <w:p w14:paraId="328CACBF" w14:textId="5C0E91BE" w:rsidR="00FA277C" w:rsidRPr="00817D93" w:rsidRDefault="00FA277C" w:rsidP="00FA277C">
      <w:pPr>
        <w:pStyle w:val="afd"/>
        <w:spacing w:before="0" w:beforeAutospacing="0" w:after="0" w:afterAutospacing="0" w:line="360" w:lineRule="auto"/>
        <w:ind w:firstLine="851"/>
        <w:jc w:val="both"/>
      </w:pPr>
      <w:r w:rsidRPr="008921C1">
        <w:t xml:space="preserve">Сверхжесткие нормативы не были обоснованы с точки зрения радиационной безопасности и требовали дополнительных средств на проведение защитных мер, без чего невозможно было получение нормативно чистых кормов и молочной продукции. Например, после установления Европейским советом в 1986 году максимально допустимых уровней для импортируемой продукции, ни одна из европейских стран не стала их пересматривать в сторону ужесточения (табл. 2). К десятой годовщине аварии практически на всех чернобыльских территориях радиационная обстановка нормализовалась. Радиация перестала быть риском для здоровья жителей, аварийные дозы облучения стали ниже доз от природного фона и только в наиболее загрязненных районах были сравнимы или чуть выше. Только на юго-западе Брянской области (50 тыс. чел.) радиационно-гигиеническая обстановка требовала продолжения мер радиационной, медицинской и социальной защиты населения, реабилитации сельских и лесных угодий. </w:t>
      </w:r>
    </w:p>
    <w:p w14:paraId="59CBDDD9" w14:textId="77777777" w:rsidR="00FA277C" w:rsidRPr="00817D93" w:rsidRDefault="00FA277C" w:rsidP="00FA277C">
      <w:pPr>
        <w:pStyle w:val="afd"/>
        <w:spacing w:before="0" w:beforeAutospacing="0" w:after="0" w:afterAutospacing="0" w:line="360" w:lineRule="auto"/>
        <w:ind w:firstLine="709"/>
        <w:jc w:val="right"/>
        <w:rPr>
          <w:iCs/>
        </w:rPr>
      </w:pPr>
      <w:r w:rsidRPr="00817D93">
        <w:rPr>
          <w:rStyle w:val="aff5"/>
          <w:b w:val="0"/>
          <w:bCs w:val="0"/>
          <w:iCs/>
        </w:rPr>
        <w:t>Таблица 2</w:t>
      </w:r>
    </w:p>
    <w:p w14:paraId="7D0AAC17" w14:textId="77777777" w:rsidR="00FA277C" w:rsidRPr="00817D93" w:rsidRDefault="00FA277C" w:rsidP="00FA277C">
      <w:pPr>
        <w:pStyle w:val="particle"/>
        <w:spacing w:beforeAutospacing="0" w:afterAutospacing="0" w:line="360" w:lineRule="auto"/>
        <w:jc w:val="center"/>
        <w:rPr>
          <w:b/>
          <w:iCs/>
          <w:szCs w:val="24"/>
        </w:rPr>
      </w:pPr>
      <w:r w:rsidRPr="00817D93">
        <w:rPr>
          <w:b/>
          <w:iCs/>
          <w:szCs w:val="24"/>
        </w:rPr>
        <w:t xml:space="preserve">Временно допустимые уровни содержания радионуклидов цезия в </w:t>
      </w:r>
    </w:p>
    <w:p w14:paraId="1D78DB87" w14:textId="77777777" w:rsidR="00FA277C" w:rsidRPr="00817D93" w:rsidRDefault="00FA277C" w:rsidP="00FA277C">
      <w:pPr>
        <w:pStyle w:val="particle"/>
        <w:spacing w:beforeAutospacing="0" w:afterAutospacing="0" w:line="360" w:lineRule="auto"/>
        <w:jc w:val="center"/>
        <w:rPr>
          <w:b/>
          <w:iCs/>
          <w:szCs w:val="24"/>
        </w:rPr>
      </w:pPr>
      <w:r w:rsidRPr="00817D93">
        <w:rPr>
          <w:b/>
          <w:iCs/>
          <w:szCs w:val="24"/>
        </w:rPr>
        <w:t xml:space="preserve">основных продуктах, установленные в СССР, Российской Федерации </w:t>
      </w:r>
    </w:p>
    <w:p w14:paraId="408A968C" w14:textId="77777777" w:rsidR="00FA277C" w:rsidRPr="00817D93" w:rsidRDefault="00FA277C" w:rsidP="00FA277C">
      <w:pPr>
        <w:pStyle w:val="particle"/>
        <w:spacing w:beforeAutospacing="0" w:afterAutospacing="0" w:line="360" w:lineRule="auto"/>
        <w:jc w:val="center"/>
        <w:rPr>
          <w:b/>
          <w:iCs/>
          <w:szCs w:val="24"/>
        </w:rPr>
      </w:pPr>
      <w:r w:rsidRPr="00817D93">
        <w:rPr>
          <w:b/>
          <w:iCs/>
          <w:szCs w:val="24"/>
        </w:rPr>
        <w:t>и в ЕС после аварии на Чернобыльской АЭС, Бк/кг</w:t>
      </w:r>
    </w:p>
    <w:p w14:paraId="1FBE3DCC" w14:textId="77777777" w:rsidR="00FA277C" w:rsidRPr="008921C1" w:rsidRDefault="00FA277C" w:rsidP="00FA277C">
      <w:pPr>
        <w:pStyle w:val="particle"/>
        <w:spacing w:beforeAutospacing="0" w:afterAutospacing="0" w:line="360" w:lineRule="auto"/>
        <w:jc w:val="center"/>
        <w:rPr>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278"/>
        <w:gridCol w:w="1813"/>
        <w:gridCol w:w="1595"/>
        <w:gridCol w:w="1985"/>
      </w:tblGrid>
      <w:tr w:rsidR="00FA277C" w:rsidRPr="008921C1" w14:paraId="098C2571" w14:textId="77777777" w:rsidTr="006F77D2">
        <w:trPr>
          <w:jc w:val="center"/>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5572C8" w14:textId="77777777" w:rsidR="00FA277C" w:rsidRPr="008921C1" w:rsidRDefault="00FA277C" w:rsidP="006F77D2">
            <w:pPr>
              <w:spacing w:line="360" w:lineRule="auto"/>
              <w:jc w:val="center"/>
              <w:rPr>
                <w:sz w:val="24"/>
                <w:szCs w:val="24"/>
              </w:rPr>
            </w:pPr>
            <w:r w:rsidRPr="008921C1">
              <w:rPr>
                <w:sz w:val="24"/>
                <w:szCs w:val="24"/>
              </w:rPr>
              <w:t>Страна и дата принятия временно допустимых уровней</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213AEC" w14:textId="77777777" w:rsidR="00FA277C" w:rsidRPr="008921C1" w:rsidRDefault="00FA277C" w:rsidP="006F77D2">
            <w:pPr>
              <w:spacing w:line="360" w:lineRule="auto"/>
              <w:jc w:val="center"/>
              <w:rPr>
                <w:sz w:val="24"/>
                <w:szCs w:val="24"/>
              </w:rPr>
            </w:pPr>
            <w:r w:rsidRPr="008921C1">
              <w:rPr>
                <w:sz w:val="24"/>
                <w:szCs w:val="24"/>
              </w:rPr>
              <w:t>ЕС, 1986</w:t>
            </w:r>
          </w:p>
          <w:p w14:paraId="1ADE4887" w14:textId="77777777" w:rsidR="00FA277C" w:rsidRPr="008921C1" w:rsidRDefault="00FA277C" w:rsidP="006F77D2">
            <w:pPr>
              <w:spacing w:line="360" w:lineRule="auto"/>
              <w:jc w:val="center"/>
              <w:rPr>
                <w:sz w:val="24"/>
                <w:szCs w:val="24"/>
              </w:rPr>
            </w:pPr>
            <w:r w:rsidRPr="008921C1">
              <w:rPr>
                <w:sz w:val="24"/>
                <w:szCs w:val="24"/>
              </w:rPr>
              <w:t xml:space="preserve"> - н. в.</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911FE2" w14:textId="77777777" w:rsidR="00FA277C" w:rsidRPr="008921C1" w:rsidRDefault="00FA277C" w:rsidP="006F77D2">
            <w:pPr>
              <w:spacing w:line="360" w:lineRule="auto"/>
              <w:jc w:val="center"/>
              <w:rPr>
                <w:sz w:val="24"/>
                <w:szCs w:val="24"/>
              </w:rPr>
            </w:pPr>
            <w:r w:rsidRPr="008921C1">
              <w:rPr>
                <w:sz w:val="24"/>
                <w:szCs w:val="24"/>
              </w:rPr>
              <w:t xml:space="preserve">СССР, </w:t>
            </w:r>
          </w:p>
          <w:p w14:paraId="46810DD3" w14:textId="77777777" w:rsidR="00FA277C" w:rsidRPr="008921C1" w:rsidRDefault="00FA277C" w:rsidP="006F77D2">
            <w:pPr>
              <w:spacing w:line="360" w:lineRule="auto"/>
              <w:jc w:val="center"/>
              <w:rPr>
                <w:sz w:val="24"/>
                <w:szCs w:val="24"/>
              </w:rPr>
            </w:pPr>
            <w:r w:rsidRPr="008921C1">
              <w:rPr>
                <w:sz w:val="24"/>
                <w:szCs w:val="24"/>
              </w:rPr>
              <w:t>1991 г.</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FC20A2" w14:textId="77777777" w:rsidR="00FA277C" w:rsidRPr="008921C1" w:rsidRDefault="00FA277C" w:rsidP="006F77D2">
            <w:pPr>
              <w:spacing w:line="360" w:lineRule="auto"/>
              <w:jc w:val="center"/>
              <w:rPr>
                <w:sz w:val="24"/>
                <w:szCs w:val="24"/>
              </w:rPr>
            </w:pPr>
            <w:r w:rsidRPr="008921C1">
              <w:rPr>
                <w:sz w:val="24"/>
                <w:szCs w:val="24"/>
              </w:rPr>
              <w:t>Российская</w:t>
            </w:r>
          </w:p>
          <w:p w14:paraId="667CBD8B" w14:textId="77777777" w:rsidR="00FA277C" w:rsidRPr="008921C1" w:rsidRDefault="00FA277C" w:rsidP="006F77D2">
            <w:pPr>
              <w:spacing w:line="360" w:lineRule="auto"/>
              <w:jc w:val="center"/>
              <w:rPr>
                <w:sz w:val="24"/>
                <w:szCs w:val="24"/>
              </w:rPr>
            </w:pPr>
            <w:r w:rsidRPr="008921C1">
              <w:rPr>
                <w:sz w:val="24"/>
                <w:szCs w:val="24"/>
              </w:rPr>
              <w:t xml:space="preserve">Федерация, </w:t>
            </w:r>
          </w:p>
          <w:p w14:paraId="5A805D67" w14:textId="77777777" w:rsidR="00FA277C" w:rsidRPr="008921C1" w:rsidRDefault="00FA277C" w:rsidP="006F77D2">
            <w:pPr>
              <w:spacing w:line="360" w:lineRule="auto"/>
              <w:jc w:val="center"/>
              <w:rPr>
                <w:sz w:val="24"/>
                <w:szCs w:val="24"/>
              </w:rPr>
            </w:pPr>
            <w:r w:rsidRPr="008921C1">
              <w:rPr>
                <w:sz w:val="24"/>
                <w:szCs w:val="24"/>
              </w:rPr>
              <w:t>2001 г.</w:t>
            </w:r>
          </w:p>
        </w:tc>
      </w:tr>
      <w:tr w:rsidR="00FA277C" w:rsidRPr="008921C1" w14:paraId="22903C28" w14:textId="77777777" w:rsidTr="006F77D2">
        <w:trPr>
          <w:jc w:val="center"/>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51E8A" w14:textId="77777777" w:rsidR="00FA277C" w:rsidRPr="008921C1" w:rsidRDefault="00FA277C" w:rsidP="006F77D2">
            <w:pPr>
              <w:spacing w:line="360" w:lineRule="auto"/>
              <w:rPr>
                <w:sz w:val="24"/>
                <w:szCs w:val="24"/>
              </w:rPr>
            </w:pPr>
            <w:r w:rsidRPr="008921C1">
              <w:rPr>
                <w:sz w:val="24"/>
                <w:szCs w:val="24"/>
              </w:rPr>
              <w:t>Молоко</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F180B4" w14:textId="77777777" w:rsidR="00FA277C" w:rsidRPr="008921C1" w:rsidRDefault="00FA277C" w:rsidP="006F77D2">
            <w:pPr>
              <w:spacing w:line="360" w:lineRule="auto"/>
              <w:jc w:val="center"/>
              <w:rPr>
                <w:sz w:val="24"/>
                <w:szCs w:val="24"/>
              </w:rPr>
            </w:pPr>
            <w:r w:rsidRPr="008921C1">
              <w:rPr>
                <w:sz w:val="24"/>
                <w:szCs w:val="24"/>
              </w:rPr>
              <w:t>370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E35ACC" w14:textId="77777777" w:rsidR="00FA277C" w:rsidRPr="008921C1" w:rsidRDefault="00FA277C" w:rsidP="006F77D2">
            <w:pPr>
              <w:spacing w:line="360" w:lineRule="auto"/>
              <w:jc w:val="center"/>
              <w:rPr>
                <w:sz w:val="24"/>
                <w:szCs w:val="24"/>
              </w:rPr>
            </w:pPr>
            <w:r w:rsidRPr="008921C1">
              <w:rPr>
                <w:sz w:val="24"/>
                <w:szCs w:val="24"/>
              </w:rPr>
              <w:t>370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1F230C" w14:textId="77777777" w:rsidR="00FA277C" w:rsidRPr="008921C1" w:rsidRDefault="00FA277C" w:rsidP="006F77D2">
            <w:pPr>
              <w:spacing w:line="360" w:lineRule="auto"/>
              <w:jc w:val="center"/>
              <w:rPr>
                <w:sz w:val="24"/>
                <w:szCs w:val="24"/>
              </w:rPr>
            </w:pPr>
            <w:r w:rsidRPr="008921C1">
              <w:rPr>
                <w:sz w:val="24"/>
                <w:szCs w:val="24"/>
              </w:rPr>
              <w:t>100</w:t>
            </w:r>
          </w:p>
        </w:tc>
      </w:tr>
      <w:tr w:rsidR="00FA277C" w:rsidRPr="008921C1" w14:paraId="2F368691" w14:textId="77777777" w:rsidTr="006F77D2">
        <w:trPr>
          <w:jc w:val="center"/>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60983C" w14:textId="77777777" w:rsidR="00FA277C" w:rsidRPr="008921C1" w:rsidRDefault="00FA277C" w:rsidP="006F77D2">
            <w:pPr>
              <w:spacing w:line="360" w:lineRule="auto"/>
              <w:rPr>
                <w:sz w:val="24"/>
                <w:szCs w:val="24"/>
              </w:rPr>
            </w:pPr>
            <w:r w:rsidRPr="008921C1">
              <w:rPr>
                <w:sz w:val="24"/>
                <w:szCs w:val="24"/>
              </w:rPr>
              <w:t>Мясо и мясные продукты</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BD02A3" w14:textId="77777777" w:rsidR="00FA277C" w:rsidRPr="008921C1" w:rsidRDefault="00FA277C" w:rsidP="006F77D2">
            <w:pPr>
              <w:spacing w:line="360" w:lineRule="auto"/>
              <w:jc w:val="center"/>
              <w:rPr>
                <w:sz w:val="24"/>
                <w:szCs w:val="24"/>
              </w:rPr>
            </w:pPr>
            <w:r w:rsidRPr="008921C1">
              <w:rPr>
                <w:sz w:val="24"/>
                <w:szCs w:val="24"/>
              </w:rPr>
              <w:t>600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AF853" w14:textId="77777777" w:rsidR="00FA277C" w:rsidRPr="008921C1" w:rsidRDefault="00FA277C" w:rsidP="006F77D2">
            <w:pPr>
              <w:spacing w:line="360" w:lineRule="auto"/>
              <w:jc w:val="center"/>
              <w:rPr>
                <w:sz w:val="24"/>
                <w:szCs w:val="24"/>
              </w:rPr>
            </w:pPr>
            <w:r w:rsidRPr="008921C1">
              <w:rPr>
                <w:sz w:val="24"/>
                <w:szCs w:val="24"/>
              </w:rPr>
              <w:t>740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B566D3" w14:textId="77777777" w:rsidR="00FA277C" w:rsidRPr="008921C1" w:rsidRDefault="00FA277C" w:rsidP="006F77D2">
            <w:pPr>
              <w:spacing w:line="360" w:lineRule="auto"/>
              <w:jc w:val="center"/>
              <w:rPr>
                <w:sz w:val="24"/>
                <w:szCs w:val="24"/>
              </w:rPr>
            </w:pPr>
            <w:r w:rsidRPr="008921C1">
              <w:rPr>
                <w:sz w:val="24"/>
                <w:szCs w:val="24"/>
              </w:rPr>
              <w:t>160</w:t>
            </w:r>
          </w:p>
        </w:tc>
      </w:tr>
      <w:tr w:rsidR="00FA277C" w:rsidRPr="008921C1" w14:paraId="4DA5428F" w14:textId="77777777" w:rsidTr="006F77D2">
        <w:trPr>
          <w:jc w:val="center"/>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4151" w14:textId="77777777" w:rsidR="00FA277C" w:rsidRPr="008921C1" w:rsidRDefault="00FA277C" w:rsidP="006F77D2">
            <w:pPr>
              <w:spacing w:line="360" w:lineRule="auto"/>
              <w:rPr>
                <w:sz w:val="24"/>
                <w:szCs w:val="24"/>
              </w:rPr>
            </w:pPr>
            <w:r w:rsidRPr="008921C1">
              <w:rPr>
                <w:sz w:val="24"/>
                <w:szCs w:val="24"/>
              </w:rPr>
              <w:t>Рыба</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3795B1" w14:textId="77777777" w:rsidR="00FA277C" w:rsidRPr="008921C1" w:rsidRDefault="00FA277C" w:rsidP="006F77D2">
            <w:pPr>
              <w:spacing w:line="360" w:lineRule="auto"/>
              <w:jc w:val="center"/>
              <w:rPr>
                <w:sz w:val="24"/>
                <w:szCs w:val="24"/>
              </w:rPr>
            </w:pPr>
            <w:r w:rsidRPr="008921C1">
              <w:rPr>
                <w:sz w:val="24"/>
                <w:szCs w:val="24"/>
              </w:rPr>
              <w:t>600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769C44" w14:textId="77777777" w:rsidR="00FA277C" w:rsidRPr="008921C1" w:rsidRDefault="00FA277C" w:rsidP="006F77D2">
            <w:pPr>
              <w:spacing w:line="360" w:lineRule="auto"/>
              <w:jc w:val="center"/>
              <w:rPr>
                <w:sz w:val="24"/>
                <w:szCs w:val="24"/>
              </w:rPr>
            </w:pPr>
            <w:r w:rsidRPr="008921C1">
              <w:rPr>
                <w:sz w:val="24"/>
                <w:szCs w:val="24"/>
              </w:rPr>
              <w:t>740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55A4F0" w14:textId="77777777" w:rsidR="00FA277C" w:rsidRPr="008921C1" w:rsidRDefault="00FA277C" w:rsidP="006F77D2">
            <w:pPr>
              <w:spacing w:line="360" w:lineRule="auto"/>
              <w:jc w:val="center"/>
              <w:rPr>
                <w:sz w:val="24"/>
                <w:szCs w:val="24"/>
              </w:rPr>
            </w:pPr>
            <w:r w:rsidRPr="008921C1">
              <w:rPr>
                <w:sz w:val="24"/>
                <w:szCs w:val="24"/>
              </w:rPr>
              <w:t>130</w:t>
            </w:r>
          </w:p>
        </w:tc>
      </w:tr>
      <w:tr w:rsidR="00FA277C" w:rsidRPr="008921C1" w14:paraId="0849568D" w14:textId="77777777" w:rsidTr="006F77D2">
        <w:trPr>
          <w:jc w:val="center"/>
        </w:trPr>
        <w:tc>
          <w:tcPr>
            <w:tcW w:w="32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F74AB4" w14:textId="77777777" w:rsidR="00FA277C" w:rsidRPr="008921C1" w:rsidRDefault="00FA277C" w:rsidP="006F77D2">
            <w:pPr>
              <w:spacing w:line="360" w:lineRule="auto"/>
              <w:rPr>
                <w:sz w:val="24"/>
                <w:szCs w:val="24"/>
              </w:rPr>
            </w:pPr>
            <w:r w:rsidRPr="008921C1">
              <w:rPr>
                <w:sz w:val="24"/>
                <w:szCs w:val="24"/>
              </w:rPr>
              <w:t>Хлеб, мука, зерновые</w:t>
            </w:r>
          </w:p>
        </w:tc>
        <w:tc>
          <w:tcPr>
            <w:tcW w:w="181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4F9D021" w14:textId="77777777" w:rsidR="00FA277C" w:rsidRPr="008921C1" w:rsidRDefault="00FA277C" w:rsidP="006F77D2">
            <w:pPr>
              <w:spacing w:line="360" w:lineRule="auto"/>
              <w:jc w:val="center"/>
              <w:rPr>
                <w:sz w:val="24"/>
                <w:szCs w:val="24"/>
              </w:rPr>
            </w:pPr>
            <w:r w:rsidRPr="008921C1">
              <w:rPr>
                <w:sz w:val="24"/>
                <w:szCs w:val="24"/>
              </w:rPr>
              <w:t>600</w:t>
            </w:r>
          </w:p>
        </w:tc>
        <w:tc>
          <w:tcPr>
            <w:tcW w:w="15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B25BAE" w14:textId="77777777" w:rsidR="00FA277C" w:rsidRPr="008921C1" w:rsidRDefault="00FA277C" w:rsidP="006F77D2">
            <w:pPr>
              <w:spacing w:line="360" w:lineRule="auto"/>
              <w:jc w:val="center"/>
              <w:rPr>
                <w:sz w:val="24"/>
                <w:szCs w:val="24"/>
              </w:rPr>
            </w:pPr>
            <w:r w:rsidRPr="008921C1">
              <w:rPr>
                <w:sz w:val="24"/>
                <w:szCs w:val="24"/>
              </w:rPr>
              <w:t>370</w:t>
            </w:r>
          </w:p>
        </w:tc>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73E5F2" w14:textId="77777777" w:rsidR="00FA277C" w:rsidRPr="008921C1" w:rsidRDefault="00FA277C" w:rsidP="006F77D2">
            <w:pPr>
              <w:spacing w:line="360" w:lineRule="auto"/>
              <w:jc w:val="center"/>
              <w:rPr>
                <w:sz w:val="24"/>
                <w:szCs w:val="24"/>
              </w:rPr>
            </w:pPr>
            <w:r w:rsidRPr="008921C1">
              <w:rPr>
                <w:sz w:val="24"/>
                <w:szCs w:val="24"/>
              </w:rPr>
              <w:t>40-60</w:t>
            </w:r>
          </w:p>
        </w:tc>
      </w:tr>
    </w:tbl>
    <w:p w14:paraId="008A0657" w14:textId="77777777" w:rsidR="00FA277C" w:rsidRPr="008921C1" w:rsidRDefault="00FA277C" w:rsidP="00FA277C">
      <w:pPr>
        <w:pStyle w:val="afd"/>
        <w:spacing w:before="0" w:beforeAutospacing="0" w:after="0" w:afterAutospacing="0" w:line="360" w:lineRule="auto"/>
        <w:ind w:firstLine="709"/>
        <w:jc w:val="both"/>
      </w:pPr>
    </w:p>
    <w:p w14:paraId="4A21E40A" w14:textId="77777777" w:rsidR="00FA277C" w:rsidRPr="008921C1" w:rsidRDefault="00FA277C" w:rsidP="00FA277C">
      <w:pPr>
        <w:pStyle w:val="afd"/>
        <w:spacing w:before="0" w:beforeAutospacing="0" w:after="0" w:afterAutospacing="0" w:line="360" w:lineRule="auto"/>
        <w:ind w:firstLine="851"/>
        <w:jc w:val="both"/>
      </w:pPr>
      <w:r w:rsidRPr="008921C1">
        <w:t xml:space="preserve">Чтобы сконцентрировать усилия на наиболее загрязненных территориях, было принято решение о переходе на дозовый принцип зонирования, который был одобрен в 1995 </w:t>
      </w:r>
      <w:r w:rsidRPr="008921C1">
        <w:lastRenderedPageBreak/>
        <w:t xml:space="preserve">г., однако на практике переход осуществить не удалось. Население, считавшее проживание на загрязненных территориях опасным, было против сокращения выплат. </w:t>
      </w:r>
    </w:p>
    <w:p w14:paraId="11362276" w14:textId="77777777" w:rsidR="00FA277C" w:rsidRPr="008921C1" w:rsidRDefault="00FA277C" w:rsidP="00FA277C">
      <w:pPr>
        <w:pStyle w:val="afd"/>
        <w:spacing w:before="0" w:beforeAutospacing="0" w:after="0" w:afterAutospacing="0" w:line="360" w:lineRule="auto"/>
        <w:ind w:firstLine="851"/>
        <w:jc w:val="both"/>
      </w:pPr>
      <w:r w:rsidRPr="008921C1">
        <w:t xml:space="preserve">В марте 1989 года, когда были обнародованы </w:t>
      </w:r>
      <w:proofErr w:type="gramStart"/>
      <w:r w:rsidRPr="008921C1">
        <w:t>карты загрязнения</w:t>
      </w:r>
      <w:proofErr w:type="gramEnd"/>
      <w:r w:rsidRPr="008921C1">
        <w:t xml:space="preserve"> и жители ряда территорий узнали, что после аварии они жили в условиях радиационной опасности, то их реакцией было возникновение страха и озабоченности здоровьем. Принятие закона, добавившего к тысячам обеспокоенных два с лишним миллиона человек, усугубило общественную реакцию. Жители слабо загрязненных территорий были признаны подвергшимися действию радиации. Поскольку в общественном мнении опасность радиации не зависит от ее количества, переживания жителей зоны льготного статуса по поводу радиации были не меньше, чем в сильнозагрязненных районах [19]. Для снижения социального напряжения на чернобыльских территориях с конца 1990-х подавляющая часть расходов по федеральным программам стала направляться на социальные льготы и компенсации. Если в 1986-1989 годах на социальную поддержку выделялось 14% средств, то в 2000 году на эти цели было израсходовано 87%. </w:t>
      </w:r>
    </w:p>
    <w:p w14:paraId="64D4CB1A" w14:textId="77777777" w:rsidR="00FA277C" w:rsidRPr="008921C1" w:rsidRDefault="00FA277C" w:rsidP="00FA277C">
      <w:pPr>
        <w:pStyle w:val="afd"/>
        <w:spacing w:before="0" w:beforeAutospacing="0" w:after="0" w:afterAutospacing="0" w:line="360" w:lineRule="auto"/>
        <w:ind w:firstLine="851"/>
        <w:jc w:val="both"/>
      </w:pPr>
      <w:r w:rsidRPr="008921C1">
        <w:t xml:space="preserve">Благодаря экономическому подъему в середине 2000-х острота социальных проблем на чернобыльских территориях снизилась и в 2010 году государство объявило о завершении через пять лет работ на федеральном уровне. При этом государство продолжило проводить соответствующую работу с тем, чтобы к 2015 году максимально смягчить восприятие населением окончания государственной компенсационной политики по отношению к затронутым территориям. Информационная работа была нацелена на то, чтобы население приняло факт: благодаря улучшению радиационной обстановки и выполненным работам радиационный риск перестал быть значимым фактором для здоровья и не требует компенсации. </w:t>
      </w:r>
    </w:p>
    <w:p w14:paraId="5280942A" w14:textId="77777777" w:rsidR="00FA277C" w:rsidRPr="008921C1" w:rsidRDefault="00FA277C" w:rsidP="00FA277C">
      <w:pPr>
        <w:pStyle w:val="afd"/>
        <w:spacing w:before="0" w:beforeAutospacing="0" w:after="0" w:afterAutospacing="0" w:line="360" w:lineRule="auto"/>
        <w:ind w:firstLine="851"/>
        <w:jc w:val="both"/>
      </w:pPr>
      <w:r w:rsidRPr="008921C1">
        <w:t xml:space="preserve">Оставшиеся проблемы предполагалось решать на региональном уровне. Это касалось, в первую очередь, шести самых загрязненных районов Брянской области, - выведенных из хозяйственного использования территорий и сельскохозяйственных районов с бедными (песчаными и торфяными) почвами, где наблюдался интенсивный переход радиоактивных веществ из почвы в растения </w:t>
      </w:r>
      <w:bookmarkStart w:id="5" w:name="_Hlk225001852"/>
      <w:bookmarkStart w:id="6" w:name="_Hlk225001568"/>
      <w:r w:rsidRPr="008921C1">
        <w:t>[20]</w:t>
      </w:r>
      <w:bookmarkEnd w:id="5"/>
      <w:r w:rsidRPr="008921C1">
        <w:t xml:space="preserve">. </w:t>
      </w:r>
      <w:bookmarkEnd w:id="6"/>
      <w:r w:rsidRPr="008921C1">
        <w:t xml:space="preserve">Применение здесь защитных мер в ограниченном объеме требовалось еще в течение 10-15 лет, чтобы обеспечить нормативно чистую и конкурентную продукцию. </w:t>
      </w:r>
    </w:p>
    <w:p w14:paraId="29C0E26E" w14:textId="77777777" w:rsidR="00FA277C" w:rsidRPr="008921C1" w:rsidRDefault="00FA277C" w:rsidP="00FA277C">
      <w:pPr>
        <w:spacing w:line="360" w:lineRule="auto"/>
        <w:ind w:firstLine="851"/>
        <w:jc w:val="both"/>
        <w:rPr>
          <w:sz w:val="24"/>
          <w:szCs w:val="24"/>
        </w:rPr>
      </w:pPr>
      <w:r w:rsidRPr="008921C1">
        <w:rPr>
          <w:sz w:val="24"/>
          <w:szCs w:val="24"/>
        </w:rPr>
        <w:t xml:space="preserve">Дальнейшее развитие Закона основывалось на введении дозовых критериев определения мер социальной поддержки гражданам, подвергшимся воздействию радиации вследствие аварии на Чернобыльской АЭС, в соответствии с Нормами радиационной безопасности – НРБ-99/09 [21], являющимися документами, регламентирующими </w:t>
      </w:r>
      <w:r w:rsidRPr="008921C1">
        <w:rPr>
          <w:sz w:val="24"/>
          <w:szCs w:val="24"/>
        </w:rPr>
        <w:lastRenderedPageBreak/>
        <w:t xml:space="preserve">требования Федерального закона «О радиационной безопасности населения» от 9 января 1996 г. № 3-ФЗ [22] в форме основных пределов доз, допустимых уровней воздействия ионизирующего излучения и других требований по ограничению облучения человека [23-25]. </w:t>
      </w:r>
    </w:p>
    <w:p w14:paraId="67BB6143" w14:textId="77777777" w:rsidR="00FA277C" w:rsidRPr="008921C1" w:rsidRDefault="00FA277C" w:rsidP="00FA277C">
      <w:pPr>
        <w:spacing w:line="360" w:lineRule="auto"/>
        <w:ind w:firstLine="851"/>
        <w:jc w:val="both"/>
        <w:rPr>
          <w:sz w:val="24"/>
          <w:szCs w:val="24"/>
        </w:rPr>
      </w:pPr>
      <w:r w:rsidRPr="008921C1">
        <w:rPr>
          <w:sz w:val="24"/>
          <w:szCs w:val="24"/>
        </w:rPr>
        <w:t xml:space="preserve">Указанные документы предлагали научную основу реабилитации территорий и населения на базе единого дозового подхода применительно к всем регионам, где население подверглось радиационному воздействию вследствие радиационных аварий и испытаний ядерного оружия. В них излагаются принципы зонирования на восстановительной фазе радиационной аварии. Одним из основных критериев является положение о том, что территории, где годовая эффективная доза не превышает 1 </w:t>
      </w:r>
      <w:proofErr w:type="spellStart"/>
      <w:r w:rsidRPr="008921C1">
        <w:rPr>
          <w:sz w:val="24"/>
          <w:szCs w:val="24"/>
        </w:rPr>
        <w:t>мЗв</w:t>
      </w:r>
      <w:proofErr w:type="spellEnd"/>
      <w:r w:rsidRPr="008921C1">
        <w:rPr>
          <w:sz w:val="24"/>
          <w:szCs w:val="24"/>
        </w:rPr>
        <w:t xml:space="preserve">, не относятся к зонам радиоактивного загрязнения. Объективным количественным показателем радиационного ущерба, наносимого жителям радиоактивно загрязненных территорий, является доза облучения. Согласно Концепции радиационной, медицинской, социальной защиты и реабилитации населения Российской Федерации, подвергшегося аварийному облучению, жители могут быть признаны облученными, если накопленная эффективная доза хронического облучения превышает 70 </w:t>
      </w:r>
      <w:proofErr w:type="spellStart"/>
      <w:r w:rsidRPr="008921C1">
        <w:rPr>
          <w:sz w:val="24"/>
          <w:szCs w:val="24"/>
        </w:rPr>
        <w:t>мЗв</w:t>
      </w:r>
      <w:proofErr w:type="spellEnd"/>
      <w:r w:rsidRPr="008921C1">
        <w:rPr>
          <w:sz w:val="24"/>
          <w:szCs w:val="24"/>
        </w:rPr>
        <w:t xml:space="preserve">. Критериями для выбора тех или иных уровней вмешательства с целью защиты населения является численное значение годовой дозы по отношению к установленным Концепцией величинам 1, 5 и 20 </w:t>
      </w:r>
      <w:proofErr w:type="spellStart"/>
      <w:r w:rsidRPr="008921C1">
        <w:rPr>
          <w:sz w:val="24"/>
          <w:szCs w:val="24"/>
        </w:rPr>
        <w:t>мЗв</w:t>
      </w:r>
      <w:proofErr w:type="spellEnd"/>
      <w:r w:rsidRPr="008921C1">
        <w:rPr>
          <w:sz w:val="24"/>
          <w:szCs w:val="24"/>
        </w:rPr>
        <w:t xml:space="preserve"> в год.</w:t>
      </w:r>
    </w:p>
    <w:p w14:paraId="1A8F363C" w14:textId="77777777" w:rsidR="00FA277C" w:rsidRPr="008921C1" w:rsidRDefault="00FA277C" w:rsidP="00FA277C">
      <w:pPr>
        <w:spacing w:line="360" w:lineRule="auto"/>
        <w:ind w:firstLine="851"/>
        <w:jc w:val="both"/>
        <w:rPr>
          <w:sz w:val="24"/>
          <w:szCs w:val="24"/>
        </w:rPr>
      </w:pPr>
      <w:r w:rsidRPr="008921C1">
        <w:rPr>
          <w:sz w:val="24"/>
          <w:szCs w:val="24"/>
        </w:rPr>
        <w:t>Положения нормативной правовой базы в области социальной защиты граждан, пострадавших вследствие аварии на Чернобыльской АЭС, и преодоления последствий аварии легли в основу разработки государственной целевых программ по ликвидации последствий аварии.</w:t>
      </w:r>
    </w:p>
    <w:p w14:paraId="03206F0C" w14:textId="77777777" w:rsidR="00FA277C" w:rsidRPr="008921C1" w:rsidRDefault="00FA277C" w:rsidP="00FA277C">
      <w:pPr>
        <w:spacing w:line="360" w:lineRule="auto"/>
        <w:ind w:firstLine="851"/>
        <w:jc w:val="both"/>
        <w:rPr>
          <w:sz w:val="24"/>
          <w:szCs w:val="24"/>
        </w:rPr>
      </w:pPr>
      <w:bookmarkStart w:id="7" w:name="_Hlk224749078"/>
      <w:r w:rsidRPr="008921C1">
        <w:rPr>
          <w:b/>
          <w:sz w:val="24"/>
          <w:szCs w:val="24"/>
        </w:rPr>
        <w:t>Целевые программы преодоления последствий аварии на Чернобыльской АЭС.</w:t>
      </w:r>
      <w:bookmarkEnd w:id="7"/>
      <w:r w:rsidRPr="008921C1">
        <w:rPr>
          <w:b/>
          <w:sz w:val="24"/>
          <w:szCs w:val="24"/>
        </w:rPr>
        <w:t xml:space="preserve"> </w:t>
      </w:r>
      <w:r w:rsidRPr="008921C1">
        <w:rPr>
          <w:sz w:val="24"/>
          <w:szCs w:val="24"/>
        </w:rPr>
        <w:t>Авария</w:t>
      </w:r>
      <w:r w:rsidRPr="008921C1">
        <w:rPr>
          <w:b/>
          <w:sz w:val="24"/>
          <w:szCs w:val="24"/>
        </w:rPr>
        <w:t xml:space="preserve"> </w:t>
      </w:r>
      <w:r w:rsidRPr="008921C1">
        <w:rPr>
          <w:sz w:val="24"/>
          <w:szCs w:val="24"/>
        </w:rPr>
        <w:t xml:space="preserve">явилась деструктивным фактором развития пострадавших регионов, привела к ухудшению состояния здоровья их населения, вызванному комплексом факторов радиационной и нерадиационной природы. В связи с этим 25 апреля 1990 года Верховный Совет СССР рассмотрел вопросы, связанные с ликвидацией последствий аварии, и утвердил союзно-республиканскую программу неотложных мер на 1990-1992 гг., разработанную с учётом санитарных ограничений на дозы облучения населения, содержание радиоактивных веществ в продуктах питания и питьевой воде, продукции лесного хозяйства и другие. </w:t>
      </w:r>
    </w:p>
    <w:p w14:paraId="0E50CB45" w14:textId="77777777" w:rsidR="00FA277C" w:rsidRPr="008921C1" w:rsidRDefault="00FA277C" w:rsidP="00FA277C">
      <w:pPr>
        <w:spacing w:line="360" w:lineRule="auto"/>
        <w:ind w:firstLine="851"/>
        <w:jc w:val="both"/>
        <w:rPr>
          <w:sz w:val="24"/>
          <w:szCs w:val="24"/>
        </w:rPr>
      </w:pPr>
      <w:r w:rsidRPr="008921C1">
        <w:rPr>
          <w:sz w:val="24"/>
          <w:szCs w:val="24"/>
        </w:rPr>
        <w:t xml:space="preserve">Только прямой материальный ущерб от радиационного воздействия, включающий стоимость выведенных из хозяйственного пользования основных и оборотных производственных фондов, объектов социальной инфраструктуры, жилья и природных ресурсов составил более 17 миллиардов долларов США. Косвенный ущерб, включая </w:t>
      </w:r>
      <w:r w:rsidRPr="008921C1">
        <w:rPr>
          <w:sz w:val="24"/>
          <w:szCs w:val="24"/>
        </w:rPr>
        <w:lastRenderedPageBreak/>
        <w:t xml:space="preserve">недополученную выгоду, оценивается в несколько десятков миллиардов долларов США. </w:t>
      </w:r>
    </w:p>
    <w:p w14:paraId="4C92DA7A" w14:textId="77777777" w:rsidR="00FA277C" w:rsidRPr="008921C1" w:rsidRDefault="00FA277C" w:rsidP="00FA277C">
      <w:pPr>
        <w:pStyle w:val="a3"/>
        <w:spacing w:line="360" w:lineRule="auto"/>
        <w:ind w:firstLine="851"/>
      </w:pPr>
      <w:r w:rsidRPr="008921C1">
        <w:t xml:space="preserve">После 1992 года Правительством Российской Федерации было принято </w:t>
      </w:r>
      <w:r w:rsidRPr="008921C1">
        <w:rPr>
          <w:color w:val="000000"/>
        </w:rPr>
        <w:t>пять федеральных целевых программ по преодолению последствий аварии</w:t>
      </w:r>
      <w:r w:rsidRPr="008921C1">
        <w:t xml:space="preserve">, четыре программы по защите детей от последствий </w:t>
      </w:r>
      <w:r w:rsidRPr="008921C1">
        <w:rPr>
          <w:color w:val="000000"/>
        </w:rPr>
        <w:t>аварии</w:t>
      </w:r>
      <w:r w:rsidRPr="008921C1">
        <w:t>, две программы по обеспечению жильем участников ликвидации последствий аварии. После 1998 года принято три Программы совместной деятельности по преодолению последствий чернобыльской катастрофы в рамках Союзного государства России и Белоруссии.</w:t>
      </w:r>
    </w:p>
    <w:p w14:paraId="38D464F2" w14:textId="77777777" w:rsidR="00FA277C" w:rsidRPr="008921C1" w:rsidRDefault="00FA277C" w:rsidP="00FA277C">
      <w:pPr>
        <w:spacing w:line="360" w:lineRule="auto"/>
        <w:ind w:firstLine="851"/>
        <w:jc w:val="both"/>
        <w:rPr>
          <w:sz w:val="24"/>
          <w:szCs w:val="24"/>
        </w:rPr>
      </w:pPr>
      <w:r w:rsidRPr="008921C1">
        <w:rPr>
          <w:sz w:val="24"/>
          <w:szCs w:val="24"/>
        </w:rPr>
        <w:t>Целью программ в 1992-2001 годы являлось: снижение негативных медицинских, социальных и психологических последствий аварии до возможно низкого уровня; экологическая и экономическая реабилитация радиоактивно загрязненных территорий и возвращение их к нормальным условиям жизнедеятельности. Приоритетными задачами считались переселение и развертывание массового строительства объектов социальной сферы, широкое применение защитных мер.</w:t>
      </w:r>
    </w:p>
    <w:p w14:paraId="47315D99" w14:textId="77777777" w:rsidR="00FA277C" w:rsidRPr="008921C1" w:rsidRDefault="00FA277C" w:rsidP="00FA277C">
      <w:pPr>
        <w:spacing w:line="360" w:lineRule="auto"/>
        <w:ind w:firstLine="851"/>
        <w:jc w:val="both"/>
        <w:rPr>
          <w:sz w:val="24"/>
          <w:szCs w:val="24"/>
        </w:rPr>
      </w:pPr>
      <w:r w:rsidRPr="008921C1">
        <w:rPr>
          <w:sz w:val="24"/>
          <w:szCs w:val="24"/>
        </w:rPr>
        <w:t>Для 1993-1995 годов было характерно существенное снижение стимуляции переселения, понимание сложности завершения строительства начатых объектов, концентрация защитных мер в сельском и лесном хозяйстве. Для этого периода было характерно существенное снижение ресурсного обеспечения программы: в 1996-1997 гг. она финансировалась только в части неотложных мер. Реализация программы в 1998-2001 гг. на начальном этапе также была осложнена экономическим кризисом.</w:t>
      </w:r>
    </w:p>
    <w:p w14:paraId="4BE08D93" w14:textId="77777777" w:rsidR="00FA277C" w:rsidRPr="008921C1" w:rsidRDefault="00FA277C" w:rsidP="00FA277C">
      <w:pPr>
        <w:spacing w:line="360" w:lineRule="auto"/>
        <w:ind w:firstLine="851"/>
        <w:jc w:val="both"/>
        <w:rPr>
          <w:sz w:val="24"/>
          <w:szCs w:val="24"/>
        </w:rPr>
      </w:pPr>
      <w:r w:rsidRPr="008921C1">
        <w:rPr>
          <w:sz w:val="24"/>
          <w:szCs w:val="24"/>
        </w:rPr>
        <w:t>Для целевых программ была характерна концентрация усилий на наиболее загрязненных территориях. До 1998 года действие программ распространялось на 14 субъектов Российской Федерации, загрязненных вследствие аварии. С 1998 года реализация мероприятий была сосредоточена только в 4-х областях (Брянской, Калужской, Орловской и Тульской). В рамках программ удалось выполнить значительный объем работ: в 1992-2001 годах было введено в эксплуатацию более 1,3 млн. кв. м общей площади жилых домов, общеобразовательные школы на 18 183 ученических места, больницы на 1 287 коек, поликлиники на 4 995 посещений в смену, клубы и дома культуры на 3 960 мест и др.</w:t>
      </w:r>
    </w:p>
    <w:p w14:paraId="00A415D3" w14:textId="77777777" w:rsidR="00FA277C" w:rsidRPr="008921C1" w:rsidRDefault="00FA277C" w:rsidP="00FA277C">
      <w:pPr>
        <w:pStyle w:val="2"/>
        <w:spacing w:after="0" w:line="360" w:lineRule="auto"/>
        <w:ind w:left="0" w:firstLine="851"/>
        <w:jc w:val="both"/>
        <w:rPr>
          <w:sz w:val="24"/>
          <w:szCs w:val="24"/>
        </w:rPr>
      </w:pPr>
      <w:r w:rsidRPr="008921C1">
        <w:rPr>
          <w:sz w:val="24"/>
          <w:szCs w:val="24"/>
        </w:rPr>
        <w:t>Значительное внимание в 1992-2001 гг. уделялось организации и проведению лечебных и профилактических мероприятий. Программы ставили задачу создания системы медицинского обеспечения населения на радиоактивно загрязненных территориях, переселенцев и участников ликвидации последствий аварии. Эта система предполагала создание схемы «первичная диспансеризация – углубленная диспансеризация – лечение – реабилитация» и ее материально-техническое обеспечение.</w:t>
      </w:r>
    </w:p>
    <w:p w14:paraId="31E5F5D4" w14:textId="77777777" w:rsidR="00FA277C" w:rsidRPr="008921C1" w:rsidRDefault="00FA277C" w:rsidP="00FA277C">
      <w:pPr>
        <w:pStyle w:val="af"/>
        <w:spacing w:after="0" w:line="360" w:lineRule="auto"/>
        <w:ind w:left="0" w:firstLine="851"/>
        <w:jc w:val="both"/>
        <w:rPr>
          <w:sz w:val="24"/>
          <w:szCs w:val="24"/>
        </w:rPr>
      </w:pPr>
      <w:r w:rsidRPr="008921C1">
        <w:rPr>
          <w:sz w:val="24"/>
          <w:szCs w:val="24"/>
        </w:rPr>
        <w:t xml:space="preserve">В этих целях в 1992 г. был создан Всероссийский центр экстренной медицины </w:t>
      </w:r>
      <w:r w:rsidRPr="008921C1">
        <w:rPr>
          <w:sz w:val="24"/>
          <w:szCs w:val="24"/>
        </w:rPr>
        <w:lastRenderedPageBreak/>
        <w:t>(ВЦЭМ, г. Санкт-Петербург), которому были приданы функции головной организации по оказанию медицинской помощи участникам ликвидации последствий аварии на Чернобыльской АЭС и лицам, переселенным из радиоактивно загрязненных районов России. Приказом Минздрава России ВЦЭМ был определен как региональный лечебно-диагностический центр по проведению обследования, лечения и реабилитации лиц, принимавших участие в ликвидации последствий аварии, с закреплением за ним административных территорий Северо-Западного региона. В 1997 году центр был преобразован во Всероссийский центр экстренной и радиационной медицины МЧС России (ВЦЭРМ). С 1992 по 2010 годы во ВЦЭРМ прошли обследование, лечение и реабилитацию более 15 тыс. лиц, преимущественно участников ликвидации последствий аварии на Чернобыльской АЭС, из 56 субъектов Российской Федерации.</w:t>
      </w:r>
    </w:p>
    <w:p w14:paraId="5E148601" w14:textId="77777777" w:rsidR="00FA277C" w:rsidRPr="008921C1" w:rsidRDefault="00FA277C" w:rsidP="00FA277C">
      <w:pPr>
        <w:pStyle w:val="2"/>
        <w:spacing w:after="0" w:line="360" w:lineRule="auto"/>
        <w:ind w:left="0" w:firstLine="851"/>
        <w:jc w:val="both"/>
        <w:rPr>
          <w:sz w:val="24"/>
          <w:szCs w:val="24"/>
        </w:rPr>
      </w:pPr>
      <w:r w:rsidRPr="008921C1">
        <w:rPr>
          <w:sz w:val="24"/>
          <w:szCs w:val="24"/>
        </w:rPr>
        <w:t xml:space="preserve">Специализированная медицинская помощь жителям загрязненных территорий Брянской, Калужской, Тульской и Орловской областей осуществлялась на базе Медицинского радиологического научного центра (МРНЦ, г. Обнинск). За период действия программ в нем проведено высококвалифицированное обследование и лечение </w:t>
      </w:r>
      <w:r w:rsidRPr="008921C1">
        <w:rPr>
          <w:color w:val="000000"/>
          <w:sz w:val="24"/>
          <w:szCs w:val="24"/>
        </w:rPr>
        <w:t>несколько тысяч</w:t>
      </w:r>
      <w:r w:rsidRPr="008921C1">
        <w:rPr>
          <w:sz w:val="24"/>
          <w:szCs w:val="24"/>
        </w:rPr>
        <w:t xml:space="preserve"> человек.</w:t>
      </w:r>
    </w:p>
    <w:p w14:paraId="5465BE59" w14:textId="77777777" w:rsidR="00FA277C" w:rsidRPr="008921C1" w:rsidRDefault="00FA277C" w:rsidP="00FA277C">
      <w:pPr>
        <w:pStyle w:val="af"/>
        <w:spacing w:after="0" w:line="360" w:lineRule="auto"/>
        <w:ind w:left="0" w:firstLine="851"/>
        <w:jc w:val="both"/>
        <w:rPr>
          <w:sz w:val="24"/>
          <w:szCs w:val="24"/>
        </w:rPr>
      </w:pPr>
      <w:r w:rsidRPr="008921C1">
        <w:rPr>
          <w:sz w:val="24"/>
          <w:szCs w:val="24"/>
        </w:rPr>
        <w:t xml:space="preserve">С 2002 года преодоление последствий стало осуществляться в рамках подпрограммы «Преодоление последствий аварии на Чернобыльской АЭС», входящей в состав Федеральной целевой программы «Преодоление последствий радиационных аварий на период до 2010 года». Основной целью подпрограммы являлось создание нормальных (без ограничения по радиационному фактору) условий проживания и хозяйственной деятельности для населения территорий, подвергшихся радиоактивному загрязнению вследствие аварии на Чернобыльской АЭС. </w:t>
      </w:r>
    </w:p>
    <w:p w14:paraId="5E4446BB" w14:textId="77777777" w:rsidR="00FA277C" w:rsidRPr="008921C1" w:rsidRDefault="00FA277C" w:rsidP="00FA277C">
      <w:pPr>
        <w:pStyle w:val="af"/>
        <w:spacing w:after="0" w:line="360" w:lineRule="auto"/>
        <w:ind w:left="0" w:firstLine="851"/>
        <w:jc w:val="both"/>
        <w:rPr>
          <w:sz w:val="24"/>
          <w:szCs w:val="24"/>
        </w:rPr>
      </w:pPr>
      <w:r w:rsidRPr="008921C1">
        <w:rPr>
          <w:sz w:val="24"/>
          <w:szCs w:val="24"/>
        </w:rPr>
        <w:t>В 2002-2009 годах из федерального бюджета на финансирование капитальных вложений было выделено более 4 млрд. рублей: введено 55,3 тыс. кв. м общей жилой площади, поликлиник на 2310 посещений в смену, больниц на 1529 коек, школ на 2973 учебных мест, газовые сети протяженностью 976,6 км, водопроводные сети – 197,0 км и другие объекты.</w:t>
      </w:r>
    </w:p>
    <w:p w14:paraId="7C5A4B12" w14:textId="77777777" w:rsidR="00FA277C" w:rsidRPr="008921C1" w:rsidRDefault="00FA277C" w:rsidP="00FA277C">
      <w:pPr>
        <w:spacing w:line="360" w:lineRule="auto"/>
        <w:ind w:firstLine="851"/>
        <w:jc w:val="both"/>
        <w:rPr>
          <w:sz w:val="24"/>
          <w:szCs w:val="24"/>
        </w:rPr>
      </w:pPr>
      <w:r w:rsidRPr="008921C1">
        <w:rPr>
          <w:sz w:val="24"/>
          <w:szCs w:val="24"/>
        </w:rPr>
        <w:t>Кроме мероприятий инвестиционного характера, реализовывались мероприятия по направлениям: охрана здоровья граждан, подвергшихся радиационному воздействию, и их детей первого и второго поколения; снижение уровней облучения населения и реабилитация радиоактивно загрязненных территорий; радиационный и санитарно-гигиенический мониторинг объектов природной среды и продуктов питания, мониторинг доз облучения населения; социально-психологическая реабилитация граждан.</w:t>
      </w:r>
    </w:p>
    <w:p w14:paraId="2EFEFB42" w14:textId="77777777" w:rsidR="00FA277C" w:rsidRPr="008921C1" w:rsidRDefault="00FA277C" w:rsidP="00FA277C">
      <w:pPr>
        <w:spacing w:line="360" w:lineRule="auto"/>
        <w:ind w:firstLine="851"/>
        <w:jc w:val="both"/>
        <w:rPr>
          <w:sz w:val="24"/>
          <w:szCs w:val="24"/>
        </w:rPr>
      </w:pPr>
      <w:r w:rsidRPr="008921C1">
        <w:rPr>
          <w:sz w:val="24"/>
          <w:szCs w:val="24"/>
        </w:rPr>
        <w:lastRenderedPageBreak/>
        <w:t xml:space="preserve">Основной объем средств (около 50%) был направлен на реализацию мероприятий раздела «Охрана здоровья граждан, подвергшихся радиационному воздействию, и их детей первого и второго поколения». Большое внимание уделялось дооснащению медицинских учреждений, оказывавших стационарную, амбулаторную и консультативную помощь гражданам, подвергшимся радиационному воздействию, лечебно-диагностическим оборудованием. В специализированных медицинских учреждениях федерального и регионального уровней (Брянской, Тульской, Орловской и Калужской областей) получили высококвалифицированную медицинскую помощь свыше полутора миллионов человек. </w:t>
      </w:r>
    </w:p>
    <w:p w14:paraId="06F9E76D" w14:textId="77777777" w:rsidR="00FA277C" w:rsidRPr="008921C1" w:rsidRDefault="00FA277C" w:rsidP="00FA277C">
      <w:pPr>
        <w:spacing w:line="360" w:lineRule="auto"/>
        <w:ind w:firstLine="851"/>
        <w:jc w:val="both"/>
        <w:rPr>
          <w:sz w:val="24"/>
          <w:szCs w:val="24"/>
        </w:rPr>
      </w:pPr>
      <w:r w:rsidRPr="008921C1">
        <w:rPr>
          <w:sz w:val="24"/>
          <w:szCs w:val="24"/>
        </w:rPr>
        <w:t>Учитывая повышенную чувствительность к радиации детей и беременных женщин, мероприятия, направленные на их защиту и реабилитацию, были выделены в отдельную программу «Дети Чернобыля». Реализация её до 2000 года осуществлялась на территории 14 субъектов Российской Федерации, загрязнённых вследствие аварии на Чернобыльской АЭС, на которых проживало более 970 тыс. детей и подростков до 18 лет. С 2001 года реализация мероприятий была сосредоточена в Брянской, Калужской, Орловской и Тульской областях, подвергшихся наиболее сильному радиоактивному загрязнению. В этих областях проживало около 250 тыс. детей в возрасте до 18 лет, в том числе более 58 тыс. в районах с плотностью загрязнения цезием-137 свыше 5 Ки/км</w:t>
      </w:r>
      <w:r w:rsidRPr="008921C1">
        <w:rPr>
          <w:sz w:val="24"/>
          <w:szCs w:val="24"/>
          <w:vertAlign w:val="superscript"/>
        </w:rPr>
        <w:t>2</w:t>
      </w:r>
      <w:r w:rsidRPr="008921C1">
        <w:rPr>
          <w:sz w:val="24"/>
          <w:szCs w:val="24"/>
        </w:rPr>
        <w:t>.</w:t>
      </w:r>
    </w:p>
    <w:p w14:paraId="3C2FE8E9" w14:textId="77777777" w:rsidR="00FA277C" w:rsidRPr="008921C1" w:rsidRDefault="00FA277C" w:rsidP="00FA277C">
      <w:pPr>
        <w:spacing w:line="360" w:lineRule="auto"/>
        <w:ind w:firstLine="851"/>
        <w:jc w:val="both"/>
        <w:rPr>
          <w:sz w:val="24"/>
          <w:szCs w:val="24"/>
        </w:rPr>
      </w:pPr>
      <w:r w:rsidRPr="008921C1">
        <w:rPr>
          <w:sz w:val="24"/>
          <w:szCs w:val="24"/>
        </w:rPr>
        <w:t>В 1992-2002 годах были введены в эксплуатацию свыше 40 объектов детского медицинского профиля, в т. ч. больницы на 1900 коек, поликлиники на 2920 посещений в смену, консультативно-диагностические и реабилитационные центры на 1330 посещений в смену, санатории на 429 мест и другие объекты. Направляемые средства укрепили материально-техническую базу областных и районных лечебно-профилактических учреждений, объектов детского профиля. Для мониторинга состояния здоровья детей, подвергшихся воздействию радиации, была внедрена трехуровневая (районный, областной и федеральный уровень) система организации диспансерного наблюдения. Ежегодной целевой диспансеризацией на контролируемых территориях охватывалось 97-98% детей.</w:t>
      </w:r>
    </w:p>
    <w:p w14:paraId="150701D9" w14:textId="77777777" w:rsidR="00FA277C" w:rsidRPr="008921C1" w:rsidRDefault="00FA277C" w:rsidP="00FA277C">
      <w:pPr>
        <w:spacing w:line="360" w:lineRule="auto"/>
        <w:ind w:firstLine="851"/>
        <w:jc w:val="both"/>
        <w:rPr>
          <w:sz w:val="24"/>
          <w:szCs w:val="24"/>
        </w:rPr>
      </w:pPr>
      <w:r w:rsidRPr="008921C1">
        <w:rPr>
          <w:sz w:val="24"/>
          <w:szCs w:val="24"/>
        </w:rPr>
        <w:t>В 1995 году была разработана программа обеспечения благоустроенным жильем участников ликвидации последствий аварии. За период реализации программы участникам ликвидации последствий аварии в 1995-2001 годах было предоставлено 15 тыс. квартир. С 2002 года решение вопросов обеспечения жильем ликвидаторов осуществлялось в рамках специальной подпрограммы Федеральной целевой программы «Жилище».</w:t>
      </w:r>
    </w:p>
    <w:p w14:paraId="48DE9515" w14:textId="77777777" w:rsidR="00FA277C" w:rsidRPr="008921C1" w:rsidRDefault="00FA277C" w:rsidP="00FA277C">
      <w:pPr>
        <w:spacing w:line="360" w:lineRule="auto"/>
        <w:ind w:firstLine="851"/>
        <w:jc w:val="both"/>
        <w:rPr>
          <w:sz w:val="24"/>
          <w:szCs w:val="24"/>
        </w:rPr>
      </w:pPr>
      <w:r w:rsidRPr="008921C1">
        <w:rPr>
          <w:sz w:val="24"/>
          <w:szCs w:val="24"/>
        </w:rPr>
        <w:t xml:space="preserve">Создание в 1999 году Союзного государства России и Белоруссии позволили объединить усилия для решения социальных проблем. С 1998 по 2006 гг. Советом Министров Союзного государства было принято три программы совместной деятельности </w:t>
      </w:r>
      <w:r w:rsidRPr="008921C1">
        <w:rPr>
          <w:sz w:val="24"/>
          <w:szCs w:val="24"/>
        </w:rPr>
        <w:lastRenderedPageBreak/>
        <w:t xml:space="preserve">по преодолению последствий аварии. Объем средств, направленных в 1998-2009 годах на реализацию мероприятий в России и Белоруссии, в ценах соответствующих лет, составил 2,3 млрд. руб. В соответствии с первой Программой совместной деятельности на 1998-2000 годы проводились работы в области здравоохранения, сельского и лесного хозяйства, мониторинга окружающей среды и др. В ходе второй и третьей программ было завершено создание материально-технической основы единой системы оказания специализированной медицинской помощи гражданам России и Белоруссии, подвергшимся радиационному воздействию, проведена реконструкция и оснащение оборудованием Медицинского радиологического научного центра (г. Обнинск) и Всероссийского центра экстренной и радиационной медицины МЧС России. </w:t>
      </w:r>
    </w:p>
    <w:p w14:paraId="1E0A29C3" w14:textId="77777777" w:rsidR="00FA277C" w:rsidRPr="008921C1" w:rsidRDefault="00FA277C" w:rsidP="00FA277C">
      <w:pPr>
        <w:spacing w:line="360" w:lineRule="auto"/>
        <w:ind w:firstLine="851"/>
        <w:jc w:val="both"/>
        <w:rPr>
          <w:sz w:val="24"/>
          <w:szCs w:val="24"/>
        </w:rPr>
      </w:pPr>
      <w:bookmarkStart w:id="8" w:name="_Hlk224749113"/>
      <w:r w:rsidRPr="008921C1">
        <w:rPr>
          <w:b/>
          <w:sz w:val="24"/>
          <w:szCs w:val="24"/>
        </w:rPr>
        <w:t xml:space="preserve">Мероприятия целевых программ по снижению доз облучения населения. </w:t>
      </w:r>
      <w:bookmarkEnd w:id="8"/>
      <w:r w:rsidRPr="008921C1">
        <w:rPr>
          <w:sz w:val="24"/>
          <w:szCs w:val="24"/>
        </w:rPr>
        <w:t xml:space="preserve">Мерам по снижению доз облучения населения на территориях, подвергшихся радиоактивному загрязнению, уделялось большое внимание. Прежде всего, это касалось переселения населения с загрязненных территорий. Государственной программой РСФСР по ликвидации последствий аварии на Чернобыльской АЭС на 1990-1995 годы предусматривалось переселение в </w:t>
      </w:r>
      <w:r w:rsidRPr="008921C1">
        <w:rPr>
          <w:spacing w:val="-3"/>
          <w:sz w:val="24"/>
          <w:szCs w:val="24"/>
        </w:rPr>
        <w:t xml:space="preserve">1990-1992 годах 84,2 тыс. чел., проживавших в населенных пунктах с уровнем </w:t>
      </w:r>
      <w:r w:rsidRPr="008921C1">
        <w:rPr>
          <w:sz w:val="24"/>
          <w:szCs w:val="24"/>
        </w:rPr>
        <w:t>радиоактивного загрязнения почвы свыше 15 Ки/км</w:t>
      </w:r>
      <w:r w:rsidRPr="008921C1">
        <w:rPr>
          <w:sz w:val="24"/>
          <w:szCs w:val="24"/>
          <w:vertAlign w:val="superscript"/>
        </w:rPr>
        <w:t>2</w:t>
      </w:r>
      <w:r w:rsidRPr="008921C1">
        <w:rPr>
          <w:sz w:val="24"/>
          <w:szCs w:val="24"/>
        </w:rPr>
        <w:t xml:space="preserve"> по цезию-137, в том числе 15,2 тыс. чел. из 67 населенных пунктов, отнесенных к зоне «обязательного отселения».</w:t>
      </w:r>
    </w:p>
    <w:p w14:paraId="06F0DD3C"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С принятием в 1991 году Закона РСФСР «О социальной защите граждан, подвергшихся воздействию радиации вследствие катастрофы на Чернобыльской АЭС» право на переселение было предоставлено также гражданам, проживающим на территориях с плотностью загрязнения цезием-137 свыше 5 Ки/км</w:t>
      </w:r>
      <w:r w:rsidRPr="008921C1">
        <w:rPr>
          <w:spacing w:val="-3"/>
          <w:sz w:val="24"/>
          <w:szCs w:val="24"/>
          <w:vertAlign w:val="superscript"/>
        </w:rPr>
        <w:t>2</w:t>
      </w:r>
      <w:r w:rsidRPr="008921C1">
        <w:rPr>
          <w:spacing w:val="-3"/>
          <w:sz w:val="24"/>
          <w:szCs w:val="24"/>
        </w:rPr>
        <w:t>. Вместе с тем, с 1986 г. по 2010 г. из радиоактивно загрязненных районов Брянской области было переселено и выехало добровольно только 56,4 тыс. человек.</w:t>
      </w:r>
    </w:p>
    <w:p w14:paraId="6163ED88"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 xml:space="preserve">Среди основных причин невыполнения задания по отселению следует отметить: </w:t>
      </w:r>
      <w:proofErr w:type="spellStart"/>
      <w:r w:rsidRPr="008921C1">
        <w:rPr>
          <w:spacing w:val="-3"/>
          <w:sz w:val="24"/>
          <w:szCs w:val="24"/>
        </w:rPr>
        <w:t>некомплексную</w:t>
      </w:r>
      <w:proofErr w:type="spellEnd"/>
      <w:r w:rsidRPr="008921C1">
        <w:rPr>
          <w:spacing w:val="-3"/>
          <w:sz w:val="24"/>
          <w:szCs w:val="24"/>
        </w:rPr>
        <w:t xml:space="preserve"> застройку населенных пунктов, предназначенных для отселения; отставание с сооружением инженерных сетей и объектов социальной инфраструктуры, поэтому условия жизни в этих населенных пунктах оказывались ниже, чем в районах постоянного проживания. Процесс переселения сопровождался обострением проблемы занятости среди жителей, ожидающих переселения, и среди переселенных (в связи с отставанием на новом месте жительства темпов создания рабочих мест). Итогом этого явился отказ многих жителей от переселения. При этом строительство жилья для переселенцев со временем резко сократилось.</w:t>
      </w:r>
    </w:p>
    <w:p w14:paraId="519C7716" w14:textId="77777777" w:rsidR="00FA277C" w:rsidRPr="008921C1" w:rsidRDefault="00FA277C" w:rsidP="00FA277C">
      <w:pPr>
        <w:spacing w:line="360" w:lineRule="auto"/>
        <w:ind w:firstLine="851"/>
        <w:jc w:val="both"/>
        <w:rPr>
          <w:sz w:val="24"/>
          <w:szCs w:val="24"/>
        </w:rPr>
      </w:pPr>
      <w:r w:rsidRPr="008921C1">
        <w:rPr>
          <w:sz w:val="24"/>
          <w:szCs w:val="24"/>
        </w:rPr>
        <w:t xml:space="preserve">Осуществлялся комплекс мероприятий по реабилитации радиоактивно </w:t>
      </w:r>
      <w:r w:rsidRPr="008921C1">
        <w:rPr>
          <w:sz w:val="24"/>
          <w:szCs w:val="24"/>
        </w:rPr>
        <w:lastRenderedPageBreak/>
        <w:t xml:space="preserve">загрязненных сельскохозяйственных угодий и обеспечению производства нормативно чистой продукции на территориях, подвергшихся загрязнению. Мероприятия в агропромышленном комплексе являлись основным механизмом, обеспечивающим реальное снижение дозовых нагрузок на население за счет уменьшения содержания радионуклидов в употребляемых продуктах питания местного производства. </w:t>
      </w:r>
    </w:p>
    <w:p w14:paraId="7A916A6B" w14:textId="77777777" w:rsidR="00FA277C" w:rsidRPr="008921C1" w:rsidRDefault="00FA277C" w:rsidP="00FA277C">
      <w:pPr>
        <w:spacing w:line="360" w:lineRule="auto"/>
        <w:ind w:firstLine="851"/>
        <w:jc w:val="both"/>
        <w:rPr>
          <w:sz w:val="24"/>
          <w:szCs w:val="24"/>
        </w:rPr>
      </w:pPr>
      <w:r w:rsidRPr="008921C1">
        <w:rPr>
          <w:sz w:val="24"/>
          <w:szCs w:val="24"/>
        </w:rPr>
        <w:t>К ним относились: агротехнические и агрохимические работы на пахотных землях и естественных кормовых угодьях; специальные мероприятия в животноводстве в общественном секторе и личных хозяйствах; радиационный контроль за радиоактивным загрязнением пахотных земель и естественных кормовых угодий; мониторинг радиоактивного загрязнения сельскохозяйственной продукции, сырья и продуктов питания. Основной объем мероприятий осуществлялся в наиболее загрязненных районах Брянской, Калужской, Орловской и Тульской областей. Общая площадь сельхозугодий в этих областях с уровнями загрязнения цезием-137 свыше 5 Ки/км</w:t>
      </w:r>
      <w:r w:rsidRPr="008921C1">
        <w:rPr>
          <w:sz w:val="24"/>
          <w:szCs w:val="24"/>
          <w:vertAlign w:val="superscript"/>
        </w:rPr>
        <w:t xml:space="preserve">2 </w:t>
      </w:r>
      <w:r w:rsidRPr="008921C1">
        <w:rPr>
          <w:sz w:val="24"/>
          <w:szCs w:val="24"/>
        </w:rPr>
        <w:t xml:space="preserve">составляла 324909,1 га. Естественные процессы самоочищения почв, а также комплекс проводимых мероприятий обусловили устойчивое снижение производства сверхнормативно загрязненной продукции. Удельная активность цезия-137 и стронция-90 в сельскохозяйственной продукции после 1992 года снижалась с периодом </w:t>
      </w:r>
      <w:proofErr w:type="spellStart"/>
      <w:r w:rsidRPr="008921C1">
        <w:rPr>
          <w:sz w:val="24"/>
          <w:szCs w:val="24"/>
        </w:rPr>
        <w:t>полууменьшения</w:t>
      </w:r>
      <w:proofErr w:type="spellEnd"/>
      <w:r w:rsidRPr="008921C1">
        <w:rPr>
          <w:sz w:val="24"/>
          <w:szCs w:val="24"/>
        </w:rPr>
        <w:t xml:space="preserve"> 10-20 лет. </w:t>
      </w:r>
    </w:p>
    <w:p w14:paraId="37AC8C7F" w14:textId="77777777" w:rsidR="00FA277C" w:rsidRPr="008921C1" w:rsidRDefault="00FA277C" w:rsidP="00FA277C">
      <w:pPr>
        <w:spacing w:line="360" w:lineRule="auto"/>
        <w:ind w:firstLine="851"/>
        <w:jc w:val="both"/>
        <w:rPr>
          <w:sz w:val="24"/>
          <w:szCs w:val="24"/>
        </w:rPr>
      </w:pPr>
      <w:r w:rsidRPr="008921C1">
        <w:rPr>
          <w:sz w:val="24"/>
          <w:szCs w:val="24"/>
        </w:rPr>
        <w:t xml:space="preserve">Консервативные оценки Федеральной службы Российской Федерации по защите прав потребителей и благополучия человека в 2007 году показали, что только в ряде населенных пунктов Брянской и Калужской областей могли наблюдаться средние годовые эффективные дозы облучения, превышающие гигиенический норматив (1 </w:t>
      </w:r>
      <w:proofErr w:type="spellStart"/>
      <w:r w:rsidRPr="008921C1">
        <w:rPr>
          <w:sz w:val="24"/>
          <w:szCs w:val="24"/>
        </w:rPr>
        <w:t>мЗв</w:t>
      </w:r>
      <w:proofErr w:type="spellEnd"/>
      <w:r w:rsidRPr="008921C1">
        <w:rPr>
          <w:sz w:val="24"/>
          <w:szCs w:val="24"/>
        </w:rPr>
        <w:t xml:space="preserve">/год). Это 192 населенных пункта в Брянской области и 2 населенных пункта в Калужской области с числом жителей более 170 тыс. человек. В трех населенных пунктах зоны отселения Брянской области (села Заборье, Николаевка и Яловка Красногорского района) с количеством жителей около 700 человек средние годовые эффективные дозы облучения превышали 5 </w:t>
      </w:r>
      <w:proofErr w:type="spellStart"/>
      <w:r w:rsidRPr="008921C1">
        <w:rPr>
          <w:sz w:val="24"/>
          <w:szCs w:val="24"/>
        </w:rPr>
        <w:t>мЗв</w:t>
      </w:r>
      <w:proofErr w:type="spellEnd"/>
      <w:r w:rsidRPr="008921C1">
        <w:rPr>
          <w:sz w:val="24"/>
          <w:szCs w:val="24"/>
        </w:rPr>
        <w:t xml:space="preserve">. </w:t>
      </w:r>
    </w:p>
    <w:p w14:paraId="7196C744" w14:textId="77777777" w:rsidR="00FA277C" w:rsidRPr="008921C1" w:rsidRDefault="00FA277C" w:rsidP="00FA277C">
      <w:pPr>
        <w:spacing w:line="360" w:lineRule="auto"/>
        <w:ind w:firstLine="851"/>
        <w:jc w:val="both"/>
        <w:rPr>
          <w:sz w:val="24"/>
          <w:szCs w:val="24"/>
        </w:rPr>
      </w:pPr>
      <w:r w:rsidRPr="008921C1">
        <w:rPr>
          <w:sz w:val="24"/>
          <w:szCs w:val="24"/>
        </w:rPr>
        <w:t xml:space="preserve">Для большинства населения, проживающего на территориях, подвергшихся радиоактивному загрязнению, ход накопления эффективных доз облучения за 1986-2005 гг. показал, что величина действующего гигиенического норматива (70 </w:t>
      </w:r>
      <w:proofErr w:type="spellStart"/>
      <w:r w:rsidRPr="008921C1">
        <w:rPr>
          <w:sz w:val="24"/>
          <w:szCs w:val="24"/>
        </w:rPr>
        <w:t>мЗв</w:t>
      </w:r>
      <w:proofErr w:type="spellEnd"/>
      <w:r w:rsidRPr="008921C1">
        <w:rPr>
          <w:sz w:val="24"/>
          <w:szCs w:val="24"/>
        </w:rPr>
        <w:t xml:space="preserve"> за жизнь) превышена не будет. Превышение норматива наблюдалось в населенных пунктах, расположенных в зоне отселения Брянской области. В них проживало около 6,7 тыс. чел. (табл. 3). </w:t>
      </w:r>
    </w:p>
    <w:p w14:paraId="591292C1" w14:textId="3A3B96EC" w:rsidR="00FA277C" w:rsidRPr="008921C1" w:rsidRDefault="00FA277C" w:rsidP="00FA277C">
      <w:pPr>
        <w:spacing w:line="360" w:lineRule="auto"/>
        <w:ind w:firstLine="851"/>
        <w:jc w:val="both"/>
        <w:rPr>
          <w:sz w:val="24"/>
          <w:szCs w:val="24"/>
        </w:rPr>
      </w:pPr>
      <w:r w:rsidRPr="008921C1">
        <w:rPr>
          <w:sz w:val="24"/>
          <w:szCs w:val="24"/>
        </w:rPr>
        <w:t xml:space="preserve">По данным радиационно-гигиенической паспортизации в настоящее время наибольший вклад в формирование коллективных доз облучения населения вносят </w:t>
      </w:r>
      <w:r w:rsidRPr="008921C1">
        <w:rPr>
          <w:sz w:val="24"/>
          <w:szCs w:val="24"/>
        </w:rPr>
        <w:lastRenderedPageBreak/>
        <w:t xml:space="preserve">природные источники ионизирующего облучения и облучение в медицинских целях (медицинские процедуры). </w:t>
      </w:r>
    </w:p>
    <w:p w14:paraId="3894DA5E" w14:textId="77777777" w:rsidR="00FA277C" w:rsidRPr="00547853" w:rsidRDefault="00FA277C" w:rsidP="00FA277C">
      <w:pPr>
        <w:pStyle w:val="afd"/>
        <w:spacing w:before="0" w:beforeAutospacing="0" w:after="0" w:afterAutospacing="0" w:line="360" w:lineRule="auto"/>
        <w:ind w:firstLine="709"/>
        <w:jc w:val="right"/>
        <w:rPr>
          <w:rStyle w:val="aff5"/>
          <w:b w:val="0"/>
          <w:bCs w:val="0"/>
          <w:iCs/>
        </w:rPr>
      </w:pPr>
      <w:r w:rsidRPr="00547853">
        <w:rPr>
          <w:rStyle w:val="aff5"/>
          <w:b w:val="0"/>
          <w:bCs w:val="0"/>
          <w:iCs/>
        </w:rPr>
        <w:t>Таблица 3</w:t>
      </w:r>
    </w:p>
    <w:p w14:paraId="418A2356" w14:textId="77777777" w:rsidR="00FA277C" w:rsidRPr="00547853" w:rsidRDefault="00FA277C" w:rsidP="00FA277C">
      <w:pPr>
        <w:pStyle w:val="particle"/>
        <w:spacing w:beforeAutospacing="0" w:afterAutospacing="0" w:line="360" w:lineRule="auto"/>
        <w:jc w:val="center"/>
        <w:rPr>
          <w:b/>
          <w:iCs/>
          <w:szCs w:val="24"/>
        </w:rPr>
      </w:pPr>
      <w:r w:rsidRPr="00547853">
        <w:rPr>
          <w:b/>
          <w:iCs/>
          <w:szCs w:val="24"/>
        </w:rPr>
        <w:t xml:space="preserve">Распределение населения Российской Федерации по накопленным </w:t>
      </w:r>
    </w:p>
    <w:p w14:paraId="6B7A7640" w14:textId="77777777" w:rsidR="00FA277C" w:rsidRPr="00547853" w:rsidRDefault="00FA277C" w:rsidP="00FA277C">
      <w:pPr>
        <w:pStyle w:val="particle"/>
        <w:spacing w:beforeAutospacing="0" w:afterAutospacing="0" w:line="360" w:lineRule="auto"/>
        <w:jc w:val="center"/>
        <w:rPr>
          <w:b/>
          <w:iCs/>
          <w:szCs w:val="24"/>
        </w:rPr>
      </w:pPr>
      <w:r w:rsidRPr="00547853">
        <w:rPr>
          <w:b/>
          <w:iCs/>
          <w:szCs w:val="24"/>
        </w:rPr>
        <w:t>дозам облучения за 1986–2005 годы, тыс. человек</w:t>
      </w:r>
    </w:p>
    <w:p w14:paraId="5417778D" w14:textId="77777777" w:rsidR="00FA277C" w:rsidRPr="008921C1" w:rsidRDefault="00FA277C" w:rsidP="00FA277C">
      <w:pPr>
        <w:pStyle w:val="particle"/>
        <w:spacing w:beforeAutospacing="0" w:afterAutospacing="0" w:line="360" w:lineRule="auto"/>
        <w:jc w:val="center"/>
        <w:rPr>
          <w:b/>
          <w:szCs w:val="24"/>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5"/>
        <w:gridCol w:w="2126"/>
        <w:gridCol w:w="1701"/>
        <w:gridCol w:w="1601"/>
        <w:gridCol w:w="1506"/>
      </w:tblGrid>
      <w:tr w:rsidR="00FA277C" w:rsidRPr="008921C1" w14:paraId="57A0566F" w14:textId="77777777" w:rsidTr="006F77D2">
        <w:trPr>
          <w:jc w:val="center"/>
        </w:trPr>
        <w:tc>
          <w:tcPr>
            <w:tcW w:w="1835" w:type="dxa"/>
            <w:vMerge w:val="restart"/>
            <w:tcBorders>
              <w:top w:val="single" w:sz="4" w:space="0" w:color="000000"/>
              <w:left w:val="single" w:sz="4" w:space="0" w:color="000000"/>
              <w:bottom w:val="single" w:sz="4" w:space="0" w:color="000000"/>
              <w:right w:val="single" w:sz="4" w:space="0" w:color="000000"/>
            </w:tcBorders>
            <w:vAlign w:val="center"/>
          </w:tcPr>
          <w:p w14:paraId="23523145" w14:textId="77777777" w:rsidR="00FA277C" w:rsidRPr="008921C1" w:rsidRDefault="00FA277C" w:rsidP="006F77D2">
            <w:pPr>
              <w:spacing w:line="360" w:lineRule="auto"/>
              <w:jc w:val="center"/>
              <w:rPr>
                <w:sz w:val="24"/>
                <w:szCs w:val="24"/>
              </w:rPr>
            </w:pPr>
            <w:r w:rsidRPr="008921C1">
              <w:rPr>
                <w:sz w:val="24"/>
                <w:szCs w:val="24"/>
              </w:rPr>
              <w:t xml:space="preserve">Область </w:t>
            </w:r>
          </w:p>
        </w:tc>
        <w:tc>
          <w:tcPr>
            <w:tcW w:w="6934" w:type="dxa"/>
            <w:gridSpan w:val="4"/>
            <w:tcBorders>
              <w:top w:val="single" w:sz="4" w:space="0" w:color="000000"/>
              <w:left w:val="single" w:sz="4" w:space="0" w:color="000000"/>
              <w:bottom w:val="single" w:sz="4" w:space="0" w:color="000000"/>
              <w:right w:val="single" w:sz="4" w:space="0" w:color="000000"/>
            </w:tcBorders>
            <w:vAlign w:val="center"/>
          </w:tcPr>
          <w:p w14:paraId="2338DDC3" w14:textId="77777777" w:rsidR="00FA277C" w:rsidRPr="008921C1" w:rsidRDefault="00FA277C" w:rsidP="006F77D2">
            <w:pPr>
              <w:spacing w:line="360" w:lineRule="auto"/>
              <w:jc w:val="center"/>
              <w:rPr>
                <w:sz w:val="24"/>
                <w:szCs w:val="24"/>
              </w:rPr>
            </w:pPr>
            <w:r w:rsidRPr="008921C1">
              <w:rPr>
                <w:sz w:val="24"/>
                <w:szCs w:val="24"/>
              </w:rPr>
              <w:t xml:space="preserve">Диапазон средней накопленной эффективной дозы, </w:t>
            </w:r>
            <w:proofErr w:type="spellStart"/>
            <w:r w:rsidRPr="008921C1">
              <w:rPr>
                <w:sz w:val="24"/>
                <w:szCs w:val="24"/>
              </w:rPr>
              <w:t>мЗв</w:t>
            </w:r>
            <w:proofErr w:type="spellEnd"/>
          </w:p>
        </w:tc>
      </w:tr>
      <w:tr w:rsidR="00FA277C" w:rsidRPr="008921C1" w14:paraId="26B2D16D" w14:textId="77777777" w:rsidTr="006F77D2">
        <w:trPr>
          <w:jc w:val="center"/>
        </w:trPr>
        <w:tc>
          <w:tcPr>
            <w:tcW w:w="1835" w:type="dxa"/>
            <w:vMerge/>
            <w:tcBorders>
              <w:top w:val="single" w:sz="4" w:space="0" w:color="000000"/>
              <w:left w:val="single" w:sz="4" w:space="0" w:color="000000"/>
              <w:bottom w:val="single" w:sz="4" w:space="0" w:color="000000"/>
              <w:right w:val="single" w:sz="4" w:space="0" w:color="000000"/>
            </w:tcBorders>
            <w:vAlign w:val="center"/>
          </w:tcPr>
          <w:p w14:paraId="3D20BCF0" w14:textId="77777777" w:rsidR="00FA277C" w:rsidRPr="008921C1" w:rsidRDefault="00FA277C" w:rsidP="006F77D2">
            <w:pPr>
              <w:spacing w:line="360" w:lineRule="auto"/>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14:paraId="2BFD0A25" w14:textId="77777777" w:rsidR="00FA277C" w:rsidRPr="008921C1" w:rsidRDefault="00FA277C" w:rsidP="006F77D2">
            <w:pPr>
              <w:spacing w:line="360" w:lineRule="auto"/>
              <w:jc w:val="center"/>
              <w:rPr>
                <w:sz w:val="24"/>
                <w:szCs w:val="24"/>
              </w:rPr>
            </w:pPr>
            <w:r w:rsidRPr="008921C1">
              <w:rPr>
                <w:sz w:val="24"/>
                <w:szCs w:val="24"/>
              </w:rPr>
              <w:t>10-20</w:t>
            </w:r>
          </w:p>
        </w:tc>
        <w:tc>
          <w:tcPr>
            <w:tcW w:w="1701" w:type="dxa"/>
            <w:tcBorders>
              <w:top w:val="single" w:sz="4" w:space="0" w:color="000000"/>
              <w:left w:val="single" w:sz="4" w:space="0" w:color="000000"/>
              <w:bottom w:val="single" w:sz="4" w:space="0" w:color="000000"/>
              <w:right w:val="single" w:sz="4" w:space="0" w:color="000000"/>
            </w:tcBorders>
            <w:vAlign w:val="center"/>
          </w:tcPr>
          <w:p w14:paraId="257B07CF" w14:textId="77777777" w:rsidR="00FA277C" w:rsidRPr="008921C1" w:rsidRDefault="00FA277C" w:rsidP="006F77D2">
            <w:pPr>
              <w:spacing w:line="360" w:lineRule="auto"/>
              <w:jc w:val="center"/>
              <w:rPr>
                <w:sz w:val="24"/>
                <w:szCs w:val="24"/>
              </w:rPr>
            </w:pPr>
            <w:r w:rsidRPr="008921C1">
              <w:rPr>
                <w:sz w:val="24"/>
                <w:szCs w:val="24"/>
              </w:rPr>
              <w:t>20-50</w:t>
            </w:r>
          </w:p>
        </w:tc>
        <w:tc>
          <w:tcPr>
            <w:tcW w:w="1601" w:type="dxa"/>
            <w:tcBorders>
              <w:top w:val="single" w:sz="4" w:space="0" w:color="000000"/>
              <w:left w:val="single" w:sz="4" w:space="0" w:color="000000"/>
              <w:bottom w:val="single" w:sz="4" w:space="0" w:color="000000"/>
              <w:right w:val="single" w:sz="4" w:space="0" w:color="000000"/>
            </w:tcBorders>
            <w:vAlign w:val="center"/>
          </w:tcPr>
          <w:p w14:paraId="7BE745EB" w14:textId="77777777" w:rsidR="00FA277C" w:rsidRPr="008921C1" w:rsidRDefault="00FA277C" w:rsidP="006F77D2">
            <w:pPr>
              <w:spacing w:line="360" w:lineRule="auto"/>
              <w:jc w:val="center"/>
              <w:rPr>
                <w:sz w:val="24"/>
                <w:szCs w:val="24"/>
              </w:rPr>
            </w:pPr>
            <w:r w:rsidRPr="008921C1">
              <w:rPr>
                <w:sz w:val="24"/>
                <w:szCs w:val="24"/>
              </w:rPr>
              <w:t>50-70</w:t>
            </w:r>
          </w:p>
        </w:tc>
        <w:tc>
          <w:tcPr>
            <w:tcW w:w="1506" w:type="dxa"/>
            <w:tcBorders>
              <w:top w:val="single" w:sz="4" w:space="0" w:color="000000"/>
              <w:left w:val="single" w:sz="4" w:space="0" w:color="000000"/>
              <w:bottom w:val="single" w:sz="4" w:space="0" w:color="000000"/>
              <w:right w:val="single" w:sz="4" w:space="0" w:color="000000"/>
            </w:tcBorders>
            <w:vAlign w:val="center"/>
          </w:tcPr>
          <w:p w14:paraId="727251A3" w14:textId="77777777" w:rsidR="00FA277C" w:rsidRPr="008921C1" w:rsidRDefault="00FA277C" w:rsidP="006F77D2">
            <w:pPr>
              <w:spacing w:line="360" w:lineRule="auto"/>
              <w:jc w:val="center"/>
              <w:rPr>
                <w:sz w:val="24"/>
                <w:szCs w:val="24"/>
              </w:rPr>
            </w:pPr>
            <w:r w:rsidRPr="008921C1">
              <w:rPr>
                <w:sz w:val="24"/>
                <w:szCs w:val="24"/>
              </w:rPr>
              <w:t>более 70</w:t>
            </w:r>
          </w:p>
        </w:tc>
      </w:tr>
      <w:tr w:rsidR="00FA277C" w:rsidRPr="008921C1" w14:paraId="19047D12" w14:textId="77777777" w:rsidTr="006F77D2">
        <w:trPr>
          <w:jc w:val="center"/>
        </w:trPr>
        <w:tc>
          <w:tcPr>
            <w:tcW w:w="1835" w:type="dxa"/>
            <w:tcBorders>
              <w:top w:val="single" w:sz="4" w:space="0" w:color="000000"/>
              <w:left w:val="single" w:sz="4" w:space="0" w:color="000000"/>
              <w:bottom w:val="single" w:sz="4" w:space="0" w:color="000000"/>
              <w:right w:val="single" w:sz="4" w:space="0" w:color="000000"/>
            </w:tcBorders>
            <w:vAlign w:val="center"/>
          </w:tcPr>
          <w:p w14:paraId="35191C23" w14:textId="77777777" w:rsidR="00FA277C" w:rsidRPr="008921C1" w:rsidRDefault="00FA277C" w:rsidP="006F77D2">
            <w:pPr>
              <w:spacing w:line="360" w:lineRule="auto"/>
              <w:rPr>
                <w:sz w:val="24"/>
                <w:szCs w:val="24"/>
              </w:rPr>
            </w:pPr>
            <w:r w:rsidRPr="008921C1">
              <w:rPr>
                <w:sz w:val="24"/>
                <w:szCs w:val="24"/>
              </w:rPr>
              <w:t xml:space="preserve">Брянская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1F5946E1" w14:textId="77777777" w:rsidR="00FA277C" w:rsidRPr="008921C1" w:rsidRDefault="00FA277C" w:rsidP="006F77D2">
            <w:pPr>
              <w:spacing w:line="360" w:lineRule="auto"/>
              <w:ind w:right="113"/>
              <w:jc w:val="center"/>
              <w:rPr>
                <w:sz w:val="24"/>
                <w:szCs w:val="24"/>
              </w:rPr>
            </w:pPr>
            <w:r w:rsidRPr="008921C1">
              <w:rPr>
                <w:sz w:val="24"/>
                <w:szCs w:val="24"/>
              </w:rPr>
              <w:t>112,6</w:t>
            </w:r>
          </w:p>
        </w:tc>
        <w:tc>
          <w:tcPr>
            <w:tcW w:w="1701" w:type="dxa"/>
            <w:tcBorders>
              <w:top w:val="single" w:sz="4" w:space="0" w:color="000000"/>
              <w:left w:val="single" w:sz="4" w:space="0" w:color="000000"/>
              <w:bottom w:val="single" w:sz="4" w:space="0" w:color="000000"/>
              <w:right w:val="single" w:sz="4" w:space="0" w:color="000000"/>
            </w:tcBorders>
            <w:vAlign w:val="center"/>
          </w:tcPr>
          <w:p w14:paraId="3F00E940" w14:textId="77777777" w:rsidR="00FA277C" w:rsidRPr="008921C1" w:rsidRDefault="00FA277C" w:rsidP="006F77D2">
            <w:pPr>
              <w:spacing w:line="360" w:lineRule="auto"/>
              <w:ind w:right="113"/>
              <w:jc w:val="center"/>
              <w:rPr>
                <w:sz w:val="24"/>
                <w:szCs w:val="24"/>
              </w:rPr>
            </w:pPr>
            <w:r w:rsidRPr="008921C1">
              <w:rPr>
                <w:sz w:val="24"/>
                <w:szCs w:val="24"/>
              </w:rPr>
              <w:t>103,2</w:t>
            </w:r>
          </w:p>
        </w:tc>
        <w:tc>
          <w:tcPr>
            <w:tcW w:w="1601" w:type="dxa"/>
            <w:tcBorders>
              <w:top w:val="single" w:sz="4" w:space="0" w:color="000000"/>
              <w:left w:val="single" w:sz="4" w:space="0" w:color="000000"/>
              <w:bottom w:val="single" w:sz="4" w:space="0" w:color="000000"/>
              <w:right w:val="single" w:sz="4" w:space="0" w:color="000000"/>
            </w:tcBorders>
            <w:vAlign w:val="center"/>
          </w:tcPr>
          <w:p w14:paraId="210108FB" w14:textId="77777777" w:rsidR="00FA277C" w:rsidRPr="008921C1" w:rsidRDefault="00FA277C" w:rsidP="006F77D2">
            <w:pPr>
              <w:spacing w:line="360" w:lineRule="auto"/>
              <w:ind w:right="113"/>
              <w:jc w:val="center"/>
              <w:rPr>
                <w:sz w:val="24"/>
                <w:szCs w:val="24"/>
              </w:rPr>
            </w:pPr>
            <w:r w:rsidRPr="008921C1">
              <w:rPr>
                <w:sz w:val="24"/>
                <w:szCs w:val="24"/>
              </w:rPr>
              <w:t>18,1</w:t>
            </w:r>
          </w:p>
        </w:tc>
        <w:tc>
          <w:tcPr>
            <w:tcW w:w="1506" w:type="dxa"/>
            <w:tcBorders>
              <w:top w:val="single" w:sz="4" w:space="0" w:color="000000"/>
              <w:left w:val="single" w:sz="4" w:space="0" w:color="000000"/>
              <w:bottom w:val="single" w:sz="4" w:space="0" w:color="000000"/>
              <w:right w:val="single" w:sz="4" w:space="0" w:color="000000"/>
            </w:tcBorders>
            <w:vAlign w:val="center"/>
          </w:tcPr>
          <w:p w14:paraId="3FC238A9" w14:textId="77777777" w:rsidR="00FA277C" w:rsidRPr="008921C1" w:rsidRDefault="00FA277C" w:rsidP="006F77D2">
            <w:pPr>
              <w:spacing w:line="360" w:lineRule="auto"/>
              <w:ind w:right="113"/>
              <w:jc w:val="center"/>
              <w:rPr>
                <w:sz w:val="24"/>
                <w:szCs w:val="24"/>
              </w:rPr>
            </w:pPr>
            <w:r w:rsidRPr="008921C1">
              <w:rPr>
                <w:sz w:val="24"/>
                <w:szCs w:val="24"/>
              </w:rPr>
              <w:t>6,7</w:t>
            </w:r>
          </w:p>
        </w:tc>
      </w:tr>
      <w:tr w:rsidR="00FA277C" w:rsidRPr="008921C1" w14:paraId="5821644F" w14:textId="77777777" w:rsidTr="006F77D2">
        <w:trPr>
          <w:jc w:val="center"/>
        </w:trPr>
        <w:tc>
          <w:tcPr>
            <w:tcW w:w="1835" w:type="dxa"/>
            <w:tcBorders>
              <w:top w:val="single" w:sz="4" w:space="0" w:color="000000"/>
              <w:left w:val="single" w:sz="4" w:space="0" w:color="000000"/>
              <w:bottom w:val="single" w:sz="4" w:space="0" w:color="000000"/>
              <w:right w:val="single" w:sz="4" w:space="0" w:color="000000"/>
            </w:tcBorders>
            <w:vAlign w:val="center"/>
          </w:tcPr>
          <w:p w14:paraId="5C3ECE90" w14:textId="77777777" w:rsidR="00FA277C" w:rsidRPr="008921C1" w:rsidRDefault="00FA277C" w:rsidP="006F77D2">
            <w:pPr>
              <w:spacing w:line="360" w:lineRule="auto"/>
              <w:rPr>
                <w:sz w:val="24"/>
                <w:szCs w:val="24"/>
              </w:rPr>
            </w:pPr>
            <w:r w:rsidRPr="008921C1">
              <w:rPr>
                <w:sz w:val="24"/>
                <w:szCs w:val="24"/>
              </w:rPr>
              <w:t xml:space="preserve">Тульская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70875EE6" w14:textId="77777777" w:rsidR="00FA277C" w:rsidRPr="008921C1" w:rsidRDefault="00FA277C" w:rsidP="006F77D2">
            <w:pPr>
              <w:spacing w:line="360" w:lineRule="auto"/>
              <w:ind w:right="113"/>
              <w:jc w:val="center"/>
              <w:rPr>
                <w:sz w:val="24"/>
                <w:szCs w:val="24"/>
              </w:rPr>
            </w:pPr>
            <w:r w:rsidRPr="008921C1">
              <w:rPr>
                <w:sz w:val="24"/>
                <w:szCs w:val="24"/>
              </w:rPr>
              <w:t>34,9</w:t>
            </w:r>
          </w:p>
        </w:tc>
        <w:tc>
          <w:tcPr>
            <w:tcW w:w="1701" w:type="dxa"/>
            <w:tcBorders>
              <w:top w:val="single" w:sz="4" w:space="0" w:color="000000"/>
              <w:left w:val="single" w:sz="4" w:space="0" w:color="000000"/>
              <w:bottom w:val="single" w:sz="4" w:space="0" w:color="000000"/>
              <w:right w:val="single" w:sz="4" w:space="0" w:color="000000"/>
            </w:tcBorders>
            <w:vAlign w:val="center"/>
          </w:tcPr>
          <w:p w14:paraId="14508FAC" w14:textId="77777777" w:rsidR="00FA277C" w:rsidRPr="008921C1" w:rsidRDefault="00FA277C" w:rsidP="006F77D2">
            <w:pPr>
              <w:spacing w:line="360" w:lineRule="auto"/>
              <w:ind w:right="113"/>
              <w:jc w:val="center"/>
              <w:rPr>
                <w:sz w:val="24"/>
                <w:szCs w:val="24"/>
              </w:rPr>
            </w:pPr>
            <w:r w:rsidRPr="008921C1">
              <w:rPr>
                <w:sz w:val="24"/>
                <w:szCs w:val="24"/>
              </w:rPr>
              <w:t>3,7</w:t>
            </w:r>
          </w:p>
        </w:tc>
        <w:tc>
          <w:tcPr>
            <w:tcW w:w="1601" w:type="dxa"/>
            <w:tcBorders>
              <w:top w:val="single" w:sz="4" w:space="0" w:color="000000"/>
              <w:left w:val="single" w:sz="4" w:space="0" w:color="000000"/>
              <w:bottom w:val="single" w:sz="4" w:space="0" w:color="000000"/>
              <w:right w:val="single" w:sz="4" w:space="0" w:color="000000"/>
            </w:tcBorders>
            <w:vAlign w:val="center"/>
          </w:tcPr>
          <w:p w14:paraId="71A48589" w14:textId="77777777" w:rsidR="00FA277C" w:rsidRPr="008921C1" w:rsidRDefault="00FA277C" w:rsidP="006F77D2">
            <w:pPr>
              <w:spacing w:line="360" w:lineRule="auto"/>
              <w:ind w:right="113"/>
              <w:jc w:val="center"/>
              <w:rPr>
                <w:sz w:val="24"/>
                <w:szCs w:val="24"/>
              </w:rPr>
            </w:pPr>
            <w:r w:rsidRPr="008921C1">
              <w:rPr>
                <w:sz w:val="24"/>
                <w:szCs w:val="24"/>
              </w:rPr>
              <w:t>-</w:t>
            </w:r>
          </w:p>
        </w:tc>
        <w:tc>
          <w:tcPr>
            <w:tcW w:w="1506" w:type="dxa"/>
            <w:tcBorders>
              <w:top w:val="single" w:sz="4" w:space="0" w:color="000000"/>
              <w:left w:val="single" w:sz="4" w:space="0" w:color="000000"/>
              <w:bottom w:val="single" w:sz="4" w:space="0" w:color="000000"/>
              <w:right w:val="single" w:sz="4" w:space="0" w:color="000000"/>
            </w:tcBorders>
            <w:vAlign w:val="center"/>
          </w:tcPr>
          <w:p w14:paraId="4FA3C09F" w14:textId="77777777" w:rsidR="00FA277C" w:rsidRPr="008921C1" w:rsidRDefault="00FA277C" w:rsidP="006F77D2">
            <w:pPr>
              <w:spacing w:line="360" w:lineRule="auto"/>
              <w:ind w:right="113"/>
              <w:jc w:val="center"/>
              <w:rPr>
                <w:sz w:val="24"/>
                <w:szCs w:val="24"/>
              </w:rPr>
            </w:pPr>
            <w:r w:rsidRPr="008921C1">
              <w:rPr>
                <w:sz w:val="24"/>
                <w:szCs w:val="24"/>
              </w:rPr>
              <w:t>-</w:t>
            </w:r>
          </w:p>
        </w:tc>
      </w:tr>
      <w:tr w:rsidR="00FA277C" w:rsidRPr="008921C1" w14:paraId="7B18C921" w14:textId="77777777" w:rsidTr="006F77D2">
        <w:trPr>
          <w:jc w:val="center"/>
        </w:trPr>
        <w:tc>
          <w:tcPr>
            <w:tcW w:w="1835" w:type="dxa"/>
            <w:tcBorders>
              <w:top w:val="single" w:sz="4" w:space="0" w:color="000000"/>
              <w:left w:val="single" w:sz="4" w:space="0" w:color="000000"/>
              <w:bottom w:val="single" w:sz="4" w:space="0" w:color="000000"/>
              <w:right w:val="single" w:sz="4" w:space="0" w:color="000000"/>
            </w:tcBorders>
            <w:vAlign w:val="center"/>
          </w:tcPr>
          <w:p w14:paraId="14120EA8" w14:textId="77777777" w:rsidR="00FA277C" w:rsidRPr="008921C1" w:rsidRDefault="00FA277C" w:rsidP="006F77D2">
            <w:pPr>
              <w:spacing w:line="360" w:lineRule="auto"/>
              <w:rPr>
                <w:sz w:val="24"/>
                <w:szCs w:val="24"/>
              </w:rPr>
            </w:pPr>
            <w:r w:rsidRPr="008921C1">
              <w:rPr>
                <w:sz w:val="24"/>
                <w:szCs w:val="24"/>
              </w:rPr>
              <w:t xml:space="preserve">Орловская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13C90259" w14:textId="77777777" w:rsidR="00FA277C" w:rsidRPr="008921C1" w:rsidRDefault="00FA277C" w:rsidP="006F77D2">
            <w:pPr>
              <w:spacing w:line="360" w:lineRule="auto"/>
              <w:ind w:right="113"/>
              <w:jc w:val="center"/>
              <w:rPr>
                <w:sz w:val="24"/>
                <w:szCs w:val="24"/>
              </w:rPr>
            </w:pPr>
            <w:r w:rsidRPr="008921C1">
              <w:rPr>
                <w:sz w:val="24"/>
                <w:szCs w:val="24"/>
              </w:rPr>
              <w:t>7,7</w:t>
            </w:r>
          </w:p>
        </w:tc>
        <w:tc>
          <w:tcPr>
            <w:tcW w:w="1701" w:type="dxa"/>
            <w:tcBorders>
              <w:top w:val="single" w:sz="4" w:space="0" w:color="000000"/>
              <w:left w:val="single" w:sz="4" w:space="0" w:color="000000"/>
              <w:bottom w:val="single" w:sz="4" w:space="0" w:color="000000"/>
              <w:right w:val="single" w:sz="4" w:space="0" w:color="000000"/>
            </w:tcBorders>
            <w:vAlign w:val="center"/>
          </w:tcPr>
          <w:p w14:paraId="216BD678" w14:textId="77777777" w:rsidR="00FA277C" w:rsidRPr="008921C1" w:rsidRDefault="00FA277C" w:rsidP="006F77D2">
            <w:pPr>
              <w:spacing w:line="360" w:lineRule="auto"/>
              <w:ind w:right="113"/>
              <w:jc w:val="center"/>
              <w:rPr>
                <w:sz w:val="24"/>
                <w:szCs w:val="24"/>
              </w:rPr>
            </w:pPr>
            <w:r w:rsidRPr="008921C1">
              <w:rPr>
                <w:sz w:val="24"/>
                <w:szCs w:val="24"/>
              </w:rPr>
              <w:t>0,5</w:t>
            </w:r>
          </w:p>
        </w:tc>
        <w:tc>
          <w:tcPr>
            <w:tcW w:w="1601" w:type="dxa"/>
            <w:tcBorders>
              <w:top w:val="single" w:sz="4" w:space="0" w:color="000000"/>
              <w:left w:val="single" w:sz="4" w:space="0" w:color="000000"/>
              <w:bottom w:val="single" w:sz="4" w:space="0" w:color="000000"/>
              <w:right w:val="single" w:sz="4" w:space="0" w:color="000000"/>
            </w:tcBorders>
            <w:vAlign w:val="center"/>
          </w:tcPr>
          <w:p w14:paraId="410F6DAB" w14:textId="77777777" w:rsidR="00FA277C" w:rsidRPr="008921C1" w:rsidRDefault="00FA277C" w:rsidP="006F77D2">
            <w:pPr>
              <w:spacing w:line="360" w:lineRule="auto"/>
              <w:ind w:right="113"/>
              <w:jc w:val="center"/>
              <w:rPr>
                <w:sz w:val="24"/>
                <w:szCs w:val="24"/>
              </w:rPr>
            </w:pPr>
            <w:r w:rsidRPr="008921C1">
              <w:rPr>
                <w:sz w:val="24"/>
                <w:szCs w:val="24"/>
              </w:rPr>
              <w:t>-</w:t>
            </w:r>
          </w:p>
        </w:tc>
        <w:tc>
          <w:tcPr>
            <w:tcW w:w="1506" w:type="dxa"/>
            <w:tcBorders>
              <w:top w:val="single" w:sz="4" w:space="0" w:color="000000"/>
              <w:left w:val="single" w:sz="4" w:space="0" w:color="000000"/>
              <w:bottom w:val="single" w:sz="4" w:space="0" w:color="000000"/>
              <w:right w:val="single" w:sz="4" w:space="0" w:color="000000"/>
            </w:tcBorders>
            <w:vAlign w:val="center"/>
          </w:tcPr>
          <w:p w14:paraId="07EF1C2E" w14:textId="77777777" w:rsidR="00FA277C" w:rsidRPr="008921C1" w:rsidRDefault="00FA277C" w:rsidP="006F77D2">
            <w:pPr>
              <w:spacing w:line="360" w:lineRule="auto"/>
              <w:ind w:right="113"/>
              <w:jc w:val="center"/>
              <w:rPr>
                <w:sz w:val="24"/>
                <w:szCs w:val="24"/>
              </w:rPr>
            </w:pPr>
            <w:r w:rsidRPr="008921C1">
              <w:rPr>
                <w:sz w:val="24"/>
                <w:szCs w:val="24"/>
              </w:rPr>
              <w:t>-</w:t>
            </w:r>
          </w:p>
        </w:tc>
      </w:tr>
      <w:tr w:rsidR="00FA277C" w:rsidRPr="008921C1" w14:paraId="54B630FB" w14:textId="77777777" w:rsidTr="006F77D2">
        <w:trPr>
          <w:jc w:val="center"/>
        </w:trPr>
        <w:tc>
          <w:tcPr>
            <w:tcW w:w="1835" w:type="dxa"/>
            <w:tcBorders>
              <w:top w:val="single" w:sz="4" w:space="0" w:color="000000"/>
              <w:left w:val="single" w:sz="4" w:space="0" w:color="000000"/>
              <w:bottom w:val="single" w:sz="4" w:space="0" w:color="000000"/>
              <w:right w:val="single" w:sz="4" w:space="0" w:color="000000"/>
            </w:tcBorders>
            <w:vAlign w:val="center"/>
          </w:tcPr>
          <w:p w14:paraId="00E8EE94" w14:textId="77777777" w:rsidR="00FA277C" w:rsidRPr="008921C1" w:rsidRDefault="00FA277C" w:rsidP="006F77D2">
            <w:pPr>
              <w:spacing w:line="360" w:lineRule="auto"/>
              <w:rPr>
                <w:sz w:val="24"/>
                <w:szCs w:val="24"/>
              </w:rPr>
            </w:pPr>
            <w:r w:rsidRPr="008921C1">
              <w:rPr>
                <w:sz w:val="24"/>
                <w:szCs w:val="24"/>
              </w:rPr>
              <w:t xml:space="preserve">Калужская </w:t>
            </w:r>
          </w:p>
        </w:tc>
        <w:tc>
          <w:tcPr>
            <w:tcW w:w="2126" w:type="dxa"/>
            <w:tcBorders>
              <w:top w:val="single" w:sz="4" w:space="0" w:color="000000"/>
              <w:left w:val="single" w:sz="4" w:space="0" w:color="000000"/>
              <w:bottom w:val="single" w:sz="4" w:space="0" w:color="000000"/>
              <w:right w:val="single" w:sz="4" w:space="0" w:color="000000"/>
            </w:tcBorders>
            <w:vAlign w:val="center"/>
          </w:tcPr>
          <w:p w14:paraId="03155359" w14:textId="77777777" w:rsidR="00FA277C" w:rsidRPr="008921C1" w:rsidRDefault="00FA277C" w:rsidP="006F77D2">
            <w:pPr>
              <w:spacing w:line="360" w:lineRule="auto"/>
              <w:ind w:right="113"/>
              <w:jc w:val="center"/>
              <w:rPr>
                <w:sz w:val="24"/>
                <w:szCs w:val="24"/>
              </w:rPr>
            </w:pPr>
            <w:r w:rsidRPr="008921C1">
              <w:rPr>
                <w:sz w:val="24"/>
                <w:szCs w:val="24"/>
              </w:rPr>
              <w:t>6,2</w:t>
            </w:r>
          </w:p>
        </w:tc>
        <w:tc>
          <w:tcPr>
            <w:tcW w:w="1701" w:type="dxa"/>
            <w:tcBorders>
              <w:top w:val="single" w:sz="4" w:space="0" w:color="000000"/>
              <w:left w:val="single" w:sz="4" w:space="0" w:color="000000"/>
              <w:bottom w:val="single" w:sz="4" w:space="0" w:color="000000"/>
              <w:right w:val="single" w:sz="4" w:space="0" w:color="000000"/>
            </w:tcBorders>
            <w:vAlign w:val="center"/>
          </w:tcPr>
          <w:p w14:paraId="642B3DEB" w14:textId="77777777" w:rsidR="00FA277C" w:rsidRPr="008921C1" w:rsidRDefault="00FA277C" w:rsidP="006F77D2">
            <w:pPr>
              <w:spacing w:line="360" w:lineRule="auto"/>
              <w:ind w:right="113"/>
              <w:jc w:val="center"/>
              <w:rPr>
                <w:sz w:val="24"/>
                <w:szCs w:val="24"/>
              </w:rPr>
            </w:pPr>
            <w:r w:rsidRPr="008921C1">
              <w:rPr>
                <w:sz w:val="24"/>
                <w:szCs w:val="24"/>
              </w:rPr>
              <w:t>0,6</w:t>
            </w:r>
          </w:p>
        </w:tc>
        <w:tc>
          <w:tcPr>
            <w:tcW w:w="1601" w:type="dxa"/>
            <w:tcBorders>
              <w:top w:val="single" w:sz="4" w:space="0" w:color="000000"/>
              <w:left w:val="single" w:sz="4" w:space="0" w:color="000000"/>
              <w:bottom w:val="single" w:sz="4" w:space="0" w:color="000000"/>
              <w:right w:val="single" w:sz="4" w:space="0" w:color="000000"/>
            </w:tcBorders>
            <w:vAlign w:val="center"/>
          </w:tcPr>
          <w:p w14:paraId="69F35BBC" w14:textId="77777777" w:rsidR="00FA277C" w:rsidRPr="008921C1" w:rsidRDefault="00FA277C" w:rsidP="006F77D2">
            <w:pPr>
              <w:spacing w:line="360" w:lineRule="auto"/>
              <w:ind w:right="113"/>
              <w:jc w:val="center"/>
              <w:rPr>
                <w:sz w:val="24"/>
                <w:szCs w:val="24"/>
              </w:rPr>
            </w:pPr>
            <w:r w:rsidRPr="008921C1">
              <w:rPr>
                <w:sz w:val="24"/>
                <w:szCs w:val="24"/>
              </w:rPr>
              <w:t>-</w:t>
            </w:r>
          </w:p>
        </w:tc>
        <w:tc>
          <w:tcPr>
            <w:tcW w:w="1506" w:type="dxa"/>
            <w:tcBorders>
              <w:top w:val="single" w:sz="4" w:space="0" w:color="000000"/>
              <w:left w:val="single" w:sz="4" w:space="0" w:color="000000"/>
              <w:bottom w:val="single" w:sz="4" w:space="0" w:color="000000"/>
              <w:right w:val="single" w:sz="4" w:space="0" w:color="000000"/>
            </w:tcBorders>
            <w:vAlign w:val="center"/>
          </w:tcPr>
          <w:p w14:paraId="38133A73" w14:textId="77777777" w:rsidR="00FA277C" w:rsidRPr="008921C1" w:rsidRDefault="00FA277C" w:rsidP="006F77D2">
            <w:pPr>
              <w:spacing w:line="360" w:lineRule="auto"/>
              <w:ind w:right="113"/>
              <w:jc w:val="center"/>
              <w:rPr>
                <w:sz w:val="24"/>
                <w:szCs w:val="24"/>
              </w:rPr>
            </w:pPr>
            <w:r w:rsidRPr="008921C1">
              <w:rPr>
                <w:sz w:val="24"/>
                <w:szCs w:val="24"/>
              </w:rPr>
              <w:t>-</w:t>
            </w:r>
          </w:p>
        </w:tc>
      </w:tr>
    </w:tbl>
    <w:p w14:paraId="6C81F9E7" w14:textId="77777777" w:rsidR="00FA277C" w:rsidRPr="008921C1" w:rsidRDefault="00FA277C" w:rsidP="00FA277C">
      <w:pPr>
        <w:spacing w:line="360" w:lineRule="auto"/>
        <w:ind w:firstLine="851"/>
        <w:jc w:val="both"/>
        <w:rPr>
          <w:sz w:val="24"/>
          <w:szCs w:val="24"/>
        </w:rPr>
      </w:pPr>
    </w:p>
    <w:p w14:paraId="515D0243" w14:textId="77777777" w:rsidR="00FA277C" w:rsidRPr="008921C1" w:rsidRDefault="00FA277C" w:rsidP="00FA277C">
      <w:pPr>
        <w:spacing w:line="360" w:lineRule="auto"/>
        <w:ind w:firstLine="851"/>
        <w:jc w:val="both"/>
        <w:rPr>
          <w:spacing w:val="-3"/>
          <w:sz w:val="24"/>
          <w:szCs w:val="24"/>
        </w:rPr>
      </w:pPr>
      <w:bookmarkStart w:id="9" w:name="_Hlk224749127"/>
      <w:r w:rsidRPr="008921C1">
        <w:rPr>
          <w:b/>
          <w:spacing w:val="-3"/>
          <w:sz w:val="24"/>
          <w:szCs w:val="24"/>
        </w:rPr>
        <w:t xml:space="preserve">Социально-экономическая реабилитация территорий, подвергшихся загрязнению радионуклидами вследствие аварии на Чернобыльской АЭС. </w:t>
      </w:r>
      <w:bookmarkStart w:id="10" w:name="_Hlk224657482"/>
      <w:bookmarkEnd w:id="9"/>
      <w:r w:rsidRPr="008921C1">
        <w:rPr>
          <w:spacing w:val="-3"/>
          <w:sz w:val="24"/>
          <w:szCs w:val="24"/>
        </w:rPr>
        <w:t>Радиоактивное загрязнение территорий ряда регионов привело к необходимости вывода большого количества земель из хозяйственного оборота, ограничению хозяйственной деятельности на значительных территориях, выводу из эксплуатации ряда предприятий сельского, лесного хозяйства, промышленных, транспортных и других предприятий. В наибольшей степени негативные социально-экономические последствия проявились в аграрном секторе. При сложившейся системе санитарного контроля и отношении населения к продукции из загрязненных районов сельские жители этих районов не имели возможности реализовать продукцию в других регионах.</w:t>
      </w:r>
    </w:p>
    <w:p w14:paraId="782C9B2E"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 xml:space="preserve">В то же время с началом реализации программ по ликвидации последствий аварии </w:t>
      </w:r>
      <w:r w:rsidRPr="008921C1">
        <w:rPr>
          <w:sz w:val="24"/>
          <w:szCs w:val="24"/>
        </w:rPr>
        <w:t xml:space="preserve">экономическое положение на загрязненных территориях до 1993 года было достаточно стабильным. </w:t>
      </w:r>
      <w:bookmarkEnd w:id="10"/>
      <w:r w:rsidRPr="008921C1">
        <w:rPr>
          <w:spacing w:val="-3"/>
          <w:sz w:val="24"/>
          <w:szCs w:val="24"/>
        </w:rPr>
        <w:t>Основным направлением социально-экономической реабилитации населения и территорий являлось строительство объектов социальной инфраструктуры и жилья для переселенцев. На эти цели расходовалось более 80% средств федерального бюджета, выделенных на реализацию мероприятий.</w:t>
      </w:r>
    </w:p>
    <w:p w14:paraId="624A218E"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 xml:space="preserve">Значительный объем средств направлялся в Брянскую область: в 1992-2006 гг. ей было выделено более 50% от общего объема средств федерального бюджета, направленных на финансирование программ за этот период. Инвестиционные проекты оказывали позитивное влияние на социальную сферу загрязненных регионов: строились жилые дома, объекты </w:t>
      </w:r>
      <w:r w:rsidRPr="008921C1">
        <w:rPr>
          <w:spacing w:val="-3"/>
          <w:sz w:val="24"/>
          <w:szCs w:val="24"/>
        </w:rPr>
        <w:lastRenderedPageBreak/>
        <w:t>социального назначения, коммуникации. Однако развитие инфраструктуры не приводило к автоматическому улучшению экономической ситуации и росту доходов населения, а только создавало предпосылки.</w:t>
      </w:r>
    </w:p>
    <w:p w14:paraId="50F62983"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С 1994 года спад производства в стране отразился на финансировании программ. Ограниченные возможности федерального бюджета не позволяли проводить реабилитационные мероприятия. Если в 1993-1994 годах в целом по стране снижение объемов производства составило 23%, то в Брянской, Калужской, Орловской и Тульской областях оно было в 1,3-1,7 раз больше (от 30% до 41%). Вследствие этого с 1994 года в этих областях усилилась тенденция отставания от общего уровня социально-экономического развития страны Российской Федерации</w:t>
      </w:r>
      <w:r w:rsidRPr="008921C1">
        <w:rPr>
          <w:sz w:val="24"/>
          <w:szCs w:val="24"/>
        </w:rPr>
        <w:t xml:space="preserve">. </w:t>
      </w:r>
      <w:r w:rsidRPr="008921C1">
        <w:rPr>
          <w:spacing w:val="-3"/>
          <w:sz w:val="24"/>
          <w:szCs w:val="24"/>
        </w:rPr>
        <w:t xml:space="preserve">Самое неблагоприятное положение в социально-экономической сфере было в Брянской области: уровень безработицы в 1993-2000 гг. в ней был в 1,5-1,8 раза выше, чем в стране; среднедушевые денежные доходы населения были самыми низкими среди четырех областей и составляли 65% от общероссийского уровня. </w:t>
      </w:r>
    </w:p>
    <w:p w14:paraId="0EA37A22"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 xml:space="preserve">Лишь с 2004 г. на пострадавших территориях стала отмечаться тенденция стабилизации и улучшение социально-экономической ситуации. Это выражалось в превышении темпов роста валового регионального продукта на душу населения над общероссийским уровнем (более 20% в год по Брянской и Тульской областям против 19% в среднем по Российской Федерации). Более высокими темпами рос среднедушевой денежный доход населения. </w:t>
      </w:r>
    </w:p>
    <w:p w14:paraId="30912146" w14:textId="77777777" w:rsidR="00FA277C" w:rsidRPr="008921C1" w:rsidRDefault="00FA277C" w:rsidP="00FA277C">
      <w:pPr>
        <w:spacing w:line="360" w:lineRule="auto"/>
        <w:ind w:firstLine="851"/>
        <w:jc w:val="both"/>
        <w:rPr>
          <w:spacing w:val="-3"/>
          <w:sz w:val="24"/>
          <w:szCs w:val="24"/>
        </w:rPr>
      </w:pPr>
      <w:r w:rsidRPr="008921C1">
        <w:rPr>
          <w:spacing w:val="-3"/>
          <w:sz w:val="24"/>
          <w:szCs w:val="24"/>
        </w:rPr>
        <w:t>Наметились позитивные изменения в части повышения инвестиционной привлекательности Брянской, Калужской, Орловской и Тульской областей. В целом по Брянской области сельскохозяйственное производство стало рентабельным (2,9% с учетом дотаций и компенсаций затрат из бюджета в 2005 г.). В то же время по ряду районов (Злынковский, Климовский, Красногорский) убыточность сельскохозяйственных предприятий в 1995-2005 гг. составляла более 20%, к 2006 году социально-экономические проблемы, обусловленные аварией, локализовались в шести юго-западных районах Брянской области (Гордеевский, Злынковский, Климовский, Клинцовский, Красногорский и Новозыбковский районы).</w:t>
      </w:r>
    </w:p>
    <w:p w14:paraId="4AB659BD" w14:textId="77777777" w:rsidR="00FA277C" w:rsidRPr="008921C1" w:rsidRDefault="00FA277C" w:rsidP="00FA277C">
      <w:pPr>
        <w:spacing w:line="360" w:lineRule="auto"/>
        <w:ind w:firstLine="851"/>
        <w:jc w:val="both"/>
        <w:rPr>
          <w:sz w:val="24"/>
          <w:szCs w:val="24"/>
        </w:rPr>
      </w:pPr>
      <w:bookmarkStart w:id="11" w:name="_Hlk224749141"/>
      <w:r w:rsidRPr="008921C1">
        <w:rPr>
          <w:b/>
          <w:sz w:val="24"/>
          <w:szCs w:val="24"/>
        </w:rPr>
        <w:t xml:space="preserve">Мониторинг радиационной обстановки. </w:t>
      </w:r>
      <w:bookmarkEnd w:id="11"/>
      <w:r w:rsidRPr="008921C1">
        <w:rPr>
          <w:sz w:val="24"/>
          <w:szCs w:val="24"/>
        </w:rPr>
        <w:t>В 1992-1994 гг. для контроля за состоянием природной среды и уровнями радиационного воздействия на население были созданы элементы системы комплексного радиационного мониторинга, состоящей из следующих блоков:</w:t>
      </w:r>
    </w:p>
    <w:p w14:paraId="509D834C" w14:textId="77777777" w:rsidR="00FA277C" w:rsidRPr="008921C1" w:rsidRDefault="00FA277C" w:rsidP="00FA277C">
      <w:pPr>
        <w:spacing w:line="360" w:lineRule="auto"/>
        <w:ind w:firstLine="851"/>
        <w:jc w:val="both"/>
        <w:rPr>
          <w:sz w:val="24"/>
          <w:szCs w:val="24"/>
        </w:rPr>
      </w:pPr>
      <w:r w:rsidRPr="008921C1">
        <w:rPr>
          <w:sz w:val="24"/>
          <w:szCs w:val="24"/>
        </w:rPr>
        <w:t xml:space="preserve">мониторинга радиоактивного и химического загрязнения окружающей среды (атмосферного воздуха, поверхностных вод, почвы), включающего авиационную </w:t>
      </w:r>
      <w:proofErr w:type="spellStart"/>
      <w:r w:rsidRPr="008921C1">
        <w:rPr>
          <w:sz w:val="24"/>
          <w:szCs w:val="24"/>
        </w:rPr>
        <w:lastRenderedPageBreak/>
        <w:t>гаммаспектрометрическую</w:t>
      </w:r>
      <w:proofErr w:type="spellEnd"/>
      <w:r w:rsidRPr="008921C1">
        <w:rPr>
          <w:sz w:val="24"/>
          <w:szCs w:val="24"/>
        </w:rPr>
        <w:t xml:space="preserve"> съемку загрязненных территорий, экспедиционные наземные обследования для оценки радиационной обстановки, непрерывные наблюдения за радиоактивностью на стационарных опорных пунктах для прогнозирования динамики изменения радиационной обстановки в загрязненных районах с целью принятия оперативных и перспективных решений;</w:t>
      </w:r>
    </w:p>
    <w:p w14:paraId="45C2DA11" w14:textId="77777777" w:rsidR="00FA277C" w:rsidRPr="008921C1" w:rsidRDefault="00FA277C" w:rsidP="00FA277C">
      <w:pPr>
        <w:spacing w:line="360" w:lineRule="auto"/>
        <w:ind w:firstLine="851"/>
        <w:jc w:val="both"/>
        <w:rPr>
          <w:sz w:val="24"/>
          <w:szCs w:val="24"/>
        </w:rPr>
      </w:pPr>
      <w:r w:rsidRPr="008921C1">
        <w:rPr>
          <w:sz w:val="24"/>
          <w:szCs w:val="24"/>
        </w:rPr>
        <w:t>мониторинга содержания радионуклидов в сельскохозяйственной продукции (продукции животноводства, растениеводства, кормов, продукции личных подсобных хозяйств, реализуемой на рынках) и продукции лесного хозяйства (древесины, вторичных продуктов леса);</w:t>
      </w:r>
    </w:p>
    <w:p w14:paraId="5F34A7C0" w14:textId="77777777" w:rsidR="00FA277C" w:rsidRPr="008921C1" w:rsidRDefault="00FA277C" w:rsidP="00FA277C">
      <w:pPr>
        <w:spacing w:line="360" w:lineRule="auto"/>
        <w:ind w:firstLine="851"/>
        <w:jc w:val="both"/>
        <w:rPr>
          <w:sz w:val="24"/>
          <w:szCs w:val="24"/>
        </w:rPr>
      </w:pPr>
      <w:r w:rsidRPr="008921C1">
        <w:rPr>
          <w:sz w:val="24"/>
          <w:szCs w:val="24"/>
        </w:rPr>
        <w:t>мониторинга дозовых нагрузок (внутреннего и внешнего облучения) на население;</w:t>
      </w:r>
    </w:p>
    <w:p w14:paraId="021447F8" w14:textId="77777777" w:rsidR="00FA277C" w:rsidRPr="008921C1" w:rsidRDefault="00FA277C" w:rsidP="00FA277C">
      <w:pPr>
        <w:spacing w:line="360" w:lineRule="auto"/>
        <w:ind w:firstLine="851"/>
        <w:jc w:val="both"/>
        <w:rPr>
          <w:sz w:val="24"/>
          <w:szCs w:val="24"/>
        </w:rPr>
      </w:pPr>
      <w:r w:rsidRPr="008921C1">
        <w:rPr>
          <w:sz w:val="24"/>
          <w:szCs w:val="24"/>
        </w:rPr>
        <w:t>специализированной распределенной базы данных по радиоактивному загрязнению объектов природной среды, продукции сельского и лесного хозяйства, продуктов питания, питьевой воды, дозовых нагрузок на население.</w:t>
      </w:r>
    </w:p>
    <w:p w14:paraId="5F19B90D" w14:textId="77777777" w:rsidR="00FA277C" w:rsidRPr="008921C1" w:rsidRDefault="00FA277C" w:rsidP="00FA277C">
      <w:pPr>
        <w:spacing w:line="360" w:lineRule="auto"/>
        <w:ind w:firstLine="851"/>
        <w:jc w:val="both"/>
        <w:rPr>
          <w:sz w:val="24"/>
          <w:szCs w:val="24"/>
        </w:rPr>
      </w:pPr>
      <w:r w:rsidRPr="008921C1">
        <w:rPr>
          <w:sz w:val="24"/>
          <w:szCs w:val="24"/>
        </w:rPr>
        <w:t>Система мониторинга формировалась с целью обеспечения информацией населения, заинтересованных органов государственной власти и местного самоуправления для принятия объективных решений по режиму проживания, хозяйственной деятельности, проведению защитных и реабилитационных мероприятий, выплате компенсаций и предоставлению льгот.</w:t>
      </w:r>
    </w:p>
    <w:p w14:paraId="78DD1E42" w14:textId="77777777" w:rsidR="00FA277C" w:rsidRPr="008921C1" w:rsidRDefault="00FA277C" w:rsidP="00FA277C">
      <w:pPr>
        <w:spacing w:line="360" w:lineRule="auto"/>
        <w:ind w:firstLine="851"/>
        <w:jc w:val="both"/>
        <w:rPr>
          <w:sz w:val="24"/>
          <w:szCs w:val="24"/>
        </w:rPr>
      </w:pPr>
      <w:r w:rsidRPr="008921C1">
        <w:rPr>
          <w:sz w:val="24"/>
          <w:szCs w:val="24"/>
        </w:rPr>
        <w:t>Для получения информации о радиоактивном загрязнении окружающей среды в системе Росгидромета были организованы и проводились регулярные наблюдения за уровнями радиоактивного загрязнения атмосферы на 94-х пунктах, за мощностью доз внешнего облучения - на пункте, за загрязнением поверхностных вод - на 22 постах. В целях развития системы наблюдений были организованы и оснащены оборудованием 2 новых пункта наблюдения и контроля за радиоактивным загрязнением природных сред, лаборатории (радиометрические группы) во всех пострадавших областях, три постоянно действовавших экспедиционных отряда.</w:t>
      </w:r>
    </w:p>
    <w:p w14:paraId="55DEC874" w14:textId="77777777" w:rsidR="00FA277C" w:rsidRPr="008921C1" w:rsidRDefault="00FA277C" w:rsidP="00FA277C">
      <w:pPr>
        <w:spacing w:line="360" w:lineRule="auto"/>
        <w:ind w:firstLine="851"/>
        <w:jc w:val="both"/>
        <w:rPr>
          <w:sz w:val="24"/>
          <w:szCs w:val="24"/>
        </w:rPr>
      </w:pPr>
      <w:r w:rsidRPr="008921C1">
        <w:rPr>
          <w:sz w:val="24"/>
          <w:szCs w:val="24"/>
        </w:rPr>
        <w:t xml:space="preserve">В системе Минсельхоза России функционировали Ветеринарная радиологическая лаборатория в Брянской области, радиологические отделы ветеринарных лабораторий в Калужской, Орловской и Тульской областях, шесть Центров химизации и сельскохозяйственной радиологии. </w:t>
      </w:r>
    </w:p>
    <w:p w14:paraId="5EBCFB5B" w14:textId="77777777" w:rsidR="00FA277C" w:rsidRPr="008921C1" w:rsidRDefault="00FA277C" w:rsidP="00FA277C">
      <w:pPr>
        <w:spacing w:line="360" w:lineRule="auto"/>
        <w:ind w:firstLine="851"/>
        <w:jc w:val="both"/>
        <w:rPr>
          <w:sz w:val="24"/>
          <w:szCs w:val="24"/>
        </w:rPr>
      </w:pPr>
      <w:r w:rsidRPr="008921C1">
        <w:rPr>
          <w:sz w:val="24"/>
          <w:szCs w:val="24"/>
        </w:rPr>
        <w:t xml:space="preserve">С 1991 г. ведется наблюдение на 13 стационарных участках, расположенных в различных зонах загрязнения и почвенно-климатических условиях. На этих участках отбираются образцы почв и продукции лесного хозяйства по основным древесным породам: сосна, ель, береза, осина, дуб. Было организовано радиологическое обследование 7,8 млн. га </w:t>
      </w:r>
      <w:r w:rsidRPr="008921C1">
        <w:rPr>
          <w:sz w:val="24"/>
          <w:szCs w:val="24"/>
        </w:rPr>
        <w:lastRenderedPageBreak/>
        <w:t>сельскохозяйственных угодий в системе Минсельхоза России, более 1,6 млн. га лесного фонда системы Рослесхоза и Минсельхоза России. Авиационными методами с применением наземного пробоотбора Росгидрометом было обследовано более 6 млн. кв. км</w:t>
      </w:r>
      <w:r w:rsidRPr="008921C1">
        <w:rPr>
          <w:sz w:val="24"/>
          <w:szCs w:val="24"/>
          <w:vertAlign w:val="superscript"/>
        </w:rPr>
        <w:t>2</w:t>
      </w:r>
      <w:r w:rsidRPr="008921C1">
        <w:rPr>
          <w:sz w:val="24"/>
          <w:szCs w:val="24"/>
        </w:rPr>
        <w:t xml:space="preserve"> территории.</w:t>
      </w:r>
    </w:p>
    <w:p w14:paraId="1303BD82" w14:textId="77777777" w:rsidR="00FA277C" w:rsidRPr="008921C1" w:rsidRDefault="00FA277C" w:rsidP="00FA277C">
      <w:pPr>
        <w:spacing w:line="360" w:lineRule="auto"/>
        <w:ind w:firstLine="851"/>
        <w:jc w:val="both"/>
        <w:rPr>
          <w:sz w:val="24"/>
          <w:szCs w:val="24"/>
        </w:rPr>
      </w:pPr>
      <w:r w:rsidRPr="008921C1">
        <w:rPr>
          <w:sz w:val="24"/>
          <w:szCs w:val="24"/>
        </w:rPr>
        <w:t>На основе проведенных обследований в 1993 г. были изданы карты загрязнения цезием-137, стронцием-90 и плутонием-239 Европейской части России, в 1995 году - уточненные карты загрязнения территории Российской Федерации цезием-137, а в 1998 году издан Атлас радиоактивного загрязнения Европейской части России, Белоруссии и Украины и Атлас загрязнения Европы цезием-137 вследствие аварии на Чернобыльской АЭС.</w:t>
      </w:r>
    </w:p>
    <w:p w14:paraId="1189E9D7" w14:textId="77777777" w:rsidR="00FA277C" w:rsidRPr="008921C1" w:rsidRDefault="00FA277C" w:rsidP="00FA277C">
      <w:pPr>
        <w:spacing w:line="360" w:lineRule="auto"/>
        <w:ind w:firstLine="851"/>
        <w:jc w:val="both"/>
        <w:rPr>
          <w:sz w:val="24"/>
          <w:szCs w:val="24"/>
        </w:rPr>
      </w:pPr>
      <w:r w:rsidRPr="008921C1">
        <w:rPr>
          <w:sz w:val="24"/>
          <w:szCs w:val="24"/>
        </w:rPr>
        <w:t>По итогам работы был сформирован перечень населённых пунктов, относящихся к территориям радиоактивного загрязнения вследствие аварии, утверждённый Правительством Российской Федерации, который периодически корректируется. В ходе обследований было выявлено 2,9 млн. га сельскохозяйственных угодий в 14 субъектах Российской Федерации, загрязненных цезием-137 с плотностью более 1 Ки/км</w:t>
      </w:r>
      <w:r w:rsidRPr="008921C1">
        <w:rPr>
          <w:sz w:val="24"/>
          <w:szCs w:val="24"/>
          <w:vertAlign w:val="superscript"/>
        </w:rPr>
        <w:t>2</w:t>
      </w:r>
      <w:r w:rsidRPr="008921C1">
        <w:rPr>
          <w:sz w:val="24"/>
          <w:szCs w:val="24"/>
        </w:rPr>
        <w:t>, в том числе более 50 тыс. га на территории Брянской области с плотностью загрязнения цезием-137 выше 15 Ки/км</w:t>
      </w:r>
      <w:r w:rsidRPr="008921C1">
        <w:rPr>
          <w:sz w:val="24"/>
          <w:szCs w:val="24"/>
          <w:vertAlign w:val="superscript"/>
        </w:rPr>
        <w:t>2</w:t>
      </w:r>
      <w:r w:rsidRPr="008921C1">
        <w:rPr>
          <w:sz w:val="24"/>
          <w:szCs w:val="24"/>
        </w:rPr>
        <w:t xml:space="preserve">. Для загрязненных районов были составлены карты загрязнения практически по каждому хозяйству, подготовлены рекомендации по ведению в них сельского хозяйства. </w:t>
      </w:r>
    </w:p>
    <w:p w14:paraId="72DC86C3" w14:textId="77777777" w:rsidR="00FA277C" w:rsidRPr="008921C1" w:rsidRDefault="00FA277C" w:rsidP="00FA277C">
      <w:pPr>
        <w:spacing w:line="360" w:lineRule="auto"/>
        <w:ind w:firstLine="851"/>
        <w:jc w:val="both"/>
        <w:rPr>
          <w:sz w:val="24"/>
          <w:szCs w:val="24"/>
        </w:rPr>
      </w:pPr>
      <w:r w:rsidRPr="008921C1">
        <w:rPr>
          <w:sz w:val="24"/>
          <w:szCs w:val="24"/>
        </w:rPr>
        <w:t>На загрязненных территориях силами областных и районных подразделений Роспотребнадзора, ветеринарных и агрохимических лабораторий Минсельхоза России осуществляется массовый контроль содержания радионуклидов в питьевой воде, продуктах питания и сельскохозяйственной продукции. Ежегодно выполняются работы по уточнению фактических и прогнозируемых зон радиоактивного загрязнения с отбором проб более чем в 100 населённых пунктах. Ежегодные объёмы контроля только в Брянской области составляют десятки тысяч измерений.</w:t>
      </w:r>
    </w:p>
    <w:p w14:paraId="112AE6BF" w14:textId="77777777" w:rsidR="00FA277C" w:rsidRPr="008921C1" w:rsidRDefault="00FA277C" w:rsidP="00FA277C">
      <w:pPr>
        <w:spacing w:line="360" w:lineRule="auto"/>
        <w:ind w:firstLine="851"/>
        <w:jc w:val="both"/>
        <w:rPr>
          <w:sz w:val="24"/>
          <w:szCs w:val="24"/>
        </w:rPr>
      </w:pPr>
      <w:r w:rsidRPr="008921C1">
        <w:rPr>
          <w:sz w:val="24"/>
          <w:szCs w:val="24"/>
        </w:rPr>
        <w:t xml:space="preserve">Мониторинг дозовых нагрузок включал измерения содержания радионуклидов в организме жителей контролируемых населенных пунктов и индивидуальный дозиметрический контроль внешнего облучения населения. За прошедшие годы в более чем 4 тыс. населённых пунктах по этому поводу было обследовано несколько сот тыс. человек. Обследования показали, что наблюдается устойчивая тенденция снижения уровней облучения населения при наличии, в ряде случаев, роста доз внутреннего облучения населения, связанного с повышенным потреблением лесных грибов и ягод. </w:t>
      </w:r>
    </w:p>
    <w:p w14:paraId="35E2E343" w14:textId="77777777" w:rsidR="00FA277C" w:rsidRPr="008921C1" w:rsidRDefault="00FA277C" w:rsidP="00FA277C">
      <w:pPr>
        <w:spacing w:line="360" w:lineRule="auto"/>
        <w:ind w:firstLine="851"/>
        <w:jc w:val="both"/>
        <w:rPr>
          <w:sz w:val="24"/>
          <w:szCs w:val="24"/>
        </w:rPr>
      </w:pPr>
      <w:r w:rsidRPr="008921C1">
        <w:rPr>
          <w:sz w:val="24"/>
          <w:szCs w:val="24"/>
        </w:rPr>
        <w:t xml:space="preserve">Созданная база данных по радиоактивному загрязнению природной среды, по содержанию радиоактивных веществ в продуктах питания, питьевой воде и по дозовым нагрузкам на население включала: центральный банк обобщенных данных в МЧС России; </w:t>
      </w:r>
      <w:r w:rsidRPr="008921C1">
        <w:rPr>
          <w:sz w:val="24"/>
          <w:szCs w:val="24"/>
        </w:rPr>
        <w:lastRenderedPageBreak/>
        <w:t>базы данных в отраслевых НИИ Росгидромета, Минздравсоцразвития, Минсельхоза, в других федеральных органах исполнительной власти; территориальные базы данных на загрязненных территориях Брянской, Калужской, Тульской и других областей. Сконцентрированная в базах данных информация позволяла обоснованно принимать решения по проведению защитных и реабилитационных мероприятий, давала основу для доведения объективных данных о радиационной обстановке и дозах облучения до населения.</w:t>
      </w:r>
    </w:p>
    <w:p w14:paraId="5C354BD1" w14:textId="77777777" w:rsidR="00FA277C" w:rsidRPr="008921C1" w:rsidRDefault="00FA277C" w:rsidP="00FA277C">
      <w:pPr>
        <w:spacing w:line="360" w:lineRule="auto"/>
        <w:ind w:firstLine="851"/>
        <w:jc w:val="both"/>
        <w:rPr>
          <w:sz w:val="24"/>
          <w:szCs w:val="24"/>
        </w:rPr>
      </w:pPr>
      <w:bookmarkStart w:id="12" w:name="_Hlk224749156"/>
      <w:r w:rsidRPr="008921C1">
        <w:rPr>
          <w:b/>
          <w:sz w:val="24"/>
          <w:szCs w:val="24"/>
        </w:rPr>
        <w:t>Реабилитация сельскохозяйственных и лесных угодий.</w:t>
      </w:r>
      <w:r w:rsidRPr="008921C1">
        <w:rPr>
          <w:sz w:val="24"/>
          <w:szCs w:val="24"/>
        </w:rPr>
        <w:t xml:space="preserve"> </w:t>
      </w:r>
      <w:bookmarkEnd w:id="12"/>
      <w:r w:rsidRPr="008921C1">
        <w:rPr>
          <w:sz w:val="24"/>
          <w:szCs w:val="24"/>
        </w:rPr>
        <w:t xml:space="preserve">С 1986 по 1992 гг. реабилитационные мероприятия в агропромышленном комплексе проводились в оптимальных объемах, что позволило обеспечить снижение производства сельскохозяйственной продукции с уровнями загрязнения выше установленных нормативов по молоку с 86% до 5,7%, мясу - с 15,2% до 0,06%, зерну - с 78% до менее 0,01%. В последующие годы было отмечено существенное снижение уровней загрязнения продукции. </w:t>
      </w:r>
    </w:p>
    <w:p w14:paraId="03AA7FE6" w14:textId="77777777" w:rsidR="00FA277C" w:rsidRPr="008921C1" w:rsidRDefault="00FA277C" w:rsidP="00FA277C">
      <w:pPr>
        <w:spacing w:line="360" w:lineRule="auto"/>
        <w:ind w:firstLine="851"/>
        <w:jc w:val="both"/>
        <w:rPr>
          <w:spacing w:val="-3"/>
          <w:sz w:val="24"/>
          <w:szCs w:val="24"/>
        </w:rPr>
      </w:pPr>
      <w:r w:rsidRPr="008921C1">
        <w:rPr>
          <w:sz w:val="24"/>
          <w:szCs w:val="24"/>
        </w:rPr>
        <w:t xml:space="preserve">В Брянской области отмечалось уменьшение со временем накопления цезия-137 в сельскохозяйственной продукции, число проб продуктов питания и воды с превышением установленных уровней содержания радионуклидов цезия-137 снизилось более чем в 2,7 раза, в том числе по молоку и молочным продуктам в 10,7 раз, по мясу и мясопродуктам в 13,1 раза. Говоря о Калужской, Орловской и Тульской областях, следует отметить, что лишь в Калужской области периодически выявляли единичные случаи превышения нормативов в отдельных районах, а в Орловской и Тульской областях превышение допустимых уровней не регистрировалось. </w:t>
      </w:r>
      <w:r w:rsidRPr="008921C1">
        <w:rPr>
          <w:spacing w:val="-3"/>
          <w:sz w:val="24"/>
          <w:szCs w:val="24"/>
        </w:rPr>
        <w:t xml:space="preserve">К 2006 году радиационно-гигиенические проблемы на загрязненных территориях определялись только продукцией личных подсобных хозяйств, в основном, в юго-западных районах Брянской области. </w:t>
      </w:r>
    </w:p>
    <w:p w14:paraId="3EF94E68" w14:textId="77777777" w:rsidR="00FA277C" w:rsidRPr="008921C1" w:rsidRDefault="00FA277C" w:rsidP="00FA277C">
      <w:pPr>
        <w:spacing w:line="360" w:lineRule="auto"/>
        <w:ind w:firstLine="851"/>
        <w:jc w:val="both"/>
        <w:rPr>
          <w:spacing w:val="-3"/>
          <w:sz w:val="24"/>
          <w:szCs w:val="24"/>
        </w:rPr>
      </w:pPr>
      <w:r w:rsidRPr="008921C1">
        <w:rPr>
          <w:sz w:val="24"/>
          <w:szCs w:val="24"/>
        </w:rPr>
        <w:t xml:space="preserve">Внесение дополнительного количества минеральных удобрений, известкование пахотных земель, коренное улучшение лугов и пастбищ обеспечивало не только уменьшение перехода радионуклидов в сельскохозяйственную продукцию, но и способствовало росту продуктивности сельского хозяйства, повышению культуры земледелия и животноводства. </w:t>
      </w:r>
      <w:r w:rsidRPr="008921C1">
        <w:rPr>
          <w:spacing w:val="-3"/>
          <w:sz w:val="24"/>
          <w:szCs w:val="24"/>
        </w:rPr>
        <w:t xml:space="preserve">Значительный рост урожайности в пострадавших областях характеризовал эффективность проведенных реабилитационных мероприятий. </w:t>
      </w:r>
    </w:p>
    <w:p w14:paraId="7D41B9EE" w14:textId="77777777" w:rsidR="00FA277C" w:rsidRPr="008921C1" w:rsidRDefault="00FA277C" w:rsidP="00FA277C">
      <w:pPr>
        <w:spacing w:line="360" w:lineRule="auto"/>
        <w:ind w:firstLine="851"/>
        <w:jc w:val="both"/>
        <w:rPr>
          <w:sz w:val="24"/>
          <w:szCs w:val="24"/>
        </w:rPr>
      </w:pPr>
      <w:r w:rsidRPr="008921C1">
        <w:rPr>
          <w:sz w:val="24"/>
          <w:szCs w:val="24"/>
        </w:rPr>
        <w:t xml:space="preserve">Большая работа была проделана по реабилитации лесных угодий, - реабилитационные мероприятия сводились к определению и установлению порядка радиационно-безопасного ведения лесного хозяйства в условиях радиоактивного загрязнения. Причем исходили из того, что самоочищение лесов от основного радионуклида – цезия-137, происходит только за счет процесса его радиоактивного распада и </w:t>
      </w:r>
      <w:proofErr w:type="spellStart"/>
      <w:r w:rsidRPr="008921C1">
        <w:rPr>
          <w:sz w:val="24"/>
          <w:szCs w:val="24"/>
        </w:rPr>
        <w:lastRenderedPageBreak/>
        <w:t>автореабилитационных</w:t>
      </w:r>
      <w:proofErr w:type="spellEnd"/>
      <w:r w:rsidRPr="008921C1">
        <w:rPr>
          <w:sz w:val="24"/>
          <w:szCs w:val="24"/>
        </w:rPr>
        <w:t xml:space="preserve"> процессов в лесных экосистемах. Годовой процент ослабления мощности дозы гамма-излучения для лесных экосистем колеблется от 5,6 до 16,5% и не зависит существенно от плотности загрязнения почвы цезием-137 и мощности дозы гамма-излучения предыдущего года. Ускорение процессов самоочищения лесов традиционными инженерно-техническими и агротехническими способами и методами представляли сложную проблему, требующую для решения больших капиталовложений. В связи с этим Концепция ведения лесного хозяйства на территориях, подвергшихся радиоактивному загрязнению, после аварии предусматривала: усиление экологической роли леса как биогеохимического барьера, препятствующего выносу радионуклидов за пределы загрязненной зоны; охрану лесов от пожаров в целях предотвращения их гибели и вторичного радиоактивного загрязнения других территорий; обеспечение безопасного и непрерывного использования лесных ресурсов, пригодных к употреблению; внедрение экологичных технологий. По степени ограничений на лесопользование были выделены 3 зоны: </w:t>
      </w:r>
    </w:p>
    <w:p w14:paraId="5D86CA9B" w14:textId="77777777" w:rsidR="00FA277C" w:rsidRPr="008921C1" w:rsidRDefault="00FA277C" w:rsidP="00FA277C">
      <w:pPr>
        <w:spacing w:line="360" w:lineRule="auto"/>
        <w:ind w:firstLine="851"/>
        <w:jc w:val="both"/>
        <w:rPr>
          <w:sz w:val="24"/>
          <w:szCs w:val="24"/>
        </w:rPr>
      </w:pPr>
      <w:r w:rsidRPr="008921C1">
        <w:rPr>
          <w:sz w:val="24"/>
          <w:szCs w:val="24"/>
        </w:rPr>
        <w:t>I – с плотностью загрязнения цезием-137 – до 15 Ки/км</w:t>
      </w:r>
      <w:r w:rsidRPr="008921C1">
        <w:rPr>
          <w:sz w:val="24"/>
          <w:szCs w:val="24"/>
          <w:vertAlign w:val="superscript"/>
        </w:rPr>
        <w:t>2</w:t>
      </w:r>
      <w:r w:rsidRPr="008921C1">
        <w:rPr>
          <w:sz w:val="24"/>
          <w:szCs w:val="24"/>
        </w:rPr>
        <w:t>. В ней: древесина и продукты ее переработки использовались без ограничений; разрешалась заготовка древесины на дрова; заготовка пищевых продуктов леса и лекарственного сырья допускалась с обязательной проверкой на содержание радионуклидов; заготовка грибов, меда, березового сока, лапки хвойных пород запрещалась при загрязнении почвы свыше 5 Ки/км</w:t>
      </w:r>
      <w:r w:rsidRPr="008921C1">
        <w:rPr>
          <w:sz w:val="24"/>
          <w:szCs w:val="24"/>
          <w:vertAlign w:val="superscript"/>
        </w:rPr>
        <w:t>2</w:t>
      </w:r>
      <w:r w:rsidRPr="008921C1">
        <w:rPr>
          <w:sz w:val="24"/>
          <w:szCs w:val="24"/>
        </w:rPr>
        <w:t>;</w:t>
      </w:r>
    </w:p>
    <w:p w14:paraId="171792EC" w14:textId="77777777" w:rsidR="00FA277C" w:rsidRPr="008921C1" w:rsidRDefault="00FA277C" w:rsidP="00FA277C">
      <w:pPr>
        <w:spacing w:line="360" w:lineRule="auto"/>
        <w:ind w:firstLine="851"/>
        <w:jc w:val="both"/>
        <w:rPr>
          <w:sz w:val="24"/>
          <w:szCs w:val="24"/>
        </w:rPr>
      </w:pPr>
      <w:r w:rsidRPr="008921C1">
        <w:rPr>
          <w:sz w:val="24"/>
          <w:szCs w:val="24"/>
        </w:rPr>
        <w:t>II – от 15 до 40 Ки/км</w:t>
      </w:r>
      <w:r w:rsidRPr="008921C1">
        <w:rPr>
          <w:sz w:val="24"/>
          <w:szCs w:val="24"/>
          <w:vertAlign w:val="superscript"/>
        </w:rPr>
        <w:t>2</w:t>
      </w:r>
      <w:r w:rsidRPr="008921C1">
        <w:rPr>
          <w:sz w:val="24"/>
          <w:szCs w:val="24"/>
        </w:rPr>
        <w:t>. В ней: заготовка древесины допускалась в зимнее время при наличии устойчивого снежного покрова; допускалось использование древесины в качестве топлива; обрубка сучьев и сжигание порубочных остатков проводились на лесосеке; окорка древесины проводилась на месте рубки или на нижнем складе, кора подлежала вывозу в специально отведенные места; запрещалась заготовка пней и бересты, пищевых продуктов леса, выпас скота;</w:t>
      </w:r>
    </w:p>
    <w:p w14:paraId="7E6C2FD0" w14:textId="77777777" w:rsidR="00FA277C" w:rsidRPr="008921C1" w:rsidRDefault="00FA277C" w:rsidP="00FA277C">
      <w:pPr>
        <w:spacing w:line="360" w:lineRule="auto"/>
        <w:ind w:firstLine="851"/>
        <w:jc w:val="both"/>
        <w:rPr>
          <w:sz w:val="24"/>
          <w:szCs w:val="24"/>
        </w:rPr>
      </w:pPr>
      <w:r w:rsidRPr="008921C1">
        <w:rPr>
          <w:sz w:val="24"/>
          <w:szCs w:val="24"/>
        </w:rPr>
        <w:t>III – свыше 40 Ки/км</w:t>
      </w:r>
      <w:r w:rsidRPr="008921C1">
        <w:rPr>
          <w:sz w:val="24"/>
          <w:szCs w:val="24"/>
          <w:vertAlign w:val="superscript"/>
        </w:rPr>
        <w:t>2</w:t>
      </w:r>
      <w:r w:rsidRPr="008921C1">
        <w:rPr>
          <w:sz w:val="24"/>
          <w:szCs w:val="24"/>
        </w:rPr>
        <w:t>. В ней: лесохозяйственная деятельность запрещалась. Нормативы на содержание радионуклидов в продукции лесного хозяйства были установлены, исходя из ее предназначения. Для неокоренной древесины промышленного назначения допустимый уровень содержания цезия-137 равнялся 17500 Бк/кг, для окоренной древесины 3700 Бк/кг, для леса круглого и бруса, идущих на строительство, древесины топливной – 740 Бк/кг и т.д.</w:t>
      </w:r>
    </w:p>
    <w:p w14:paraId="177334BA" w14:textId="77777777" w:rsidR="00FA277C" w:rsidRPr="008921C1" w:rsidRDefault="00FA277C" w:rsidP="00FA277C">
      <w:pPr>
        <w:spacing w:line="360" w:lineRule="auto"/>
        <w:ind w:firstLine="851"/>
        <w:jc w:val="both"/>
        <w:rPr>
          <w:sz w:val="24"/>
          <w:szCs w:val="24"/>
        </w:rPr>
      </w:pPr>
      <w:r w:rsidRPr="008921C1">
        <w:rPr>
          <w:sz w:val="24"/>
          <w:szCs w:val="24"/>
        </w:rPr>
        <w:t xml:space="preserve">По мере самоочищения лесов от цезия-137 и стронция-90 и ослабления мощности дозы гамма-излучения порядок лесопользования и нормативы на содержание </w:t>
      </w:r>
      <w:r w:rsidRPr="008921C1">
        <w:rPr>
          <w:sz w:val="24"/>
          <w:szCs w:val="24"/>
        </w:rPr>
        <w:lastRenderedPageBreak/>
        <w:t>радионуклидов в продукции лесного хозяйства несколько раз корректировались. В зависимости от коэффициента перехода цезия-137 из почвы в растительность, зависящего от природно-климатических условий, территории Европейской части России были дифференцированы на три радиоэкологических района.</w:t>
      </w:r>
    </w:p>
    <w:p w14:paraId="39BA8848" w14:textId="77777777" w:rsidR="00FA277C" w:rsidRPr="008921C1" w:rsidRDefault="00FA277C" w:rsidP="00FA277C">
      <w:pPr>
        <w:spacing w:line="360" w:lineRule="auto"/>
        <w:ind w:firstLine="851"/>
        <w:jc w:val="both"/>
        <w:rPr>
          <w:sz w:val="24"/>
          <w:szCs w:val="24"/>
        </w:rPr>
      </w:pPr>
      <w:r w:rsidRPr="008921C1">
        <w:rPr>
          <w:sz w:val="24"/>
          <w:szCs w:val="24"/>
        </w:rPr>
        <w:t>1. Район зоны хвойно-широколиственных лесов, загрязненных цезием-137. К нему относились земли лесного фонда Брянской (35%, север), Калужской (55%, северо-запад), Ленинградской (юго-запад, 100%), Рязанской (15%, север), Смоленской (80%) областей, где почвы дерново-подзолистые, супесчаные, свежие на суглинках и песчаные на суглинках влажные. Породистый состав в этом районе: хвойные – 66,5%, мягколиственные – 29,4% и твердолиственные – 4,1% древесные породы. Снижение мощности дозы ионизирующего излучения в районе происходит медленно.</w:t>
      </w:r>
    </w:p>
    <w:p w14:paraId="440AFB49" w14:textId="77777777" w:rsidR="00FA277C" w:rsidRPr="008921C1" w:rsidRDefault="00FA277C" w:rsidP="00FA277C">
      <w:pPr>
        <w:spacing w:line="360" w:lineRule="auto"/>
        <w:ind w:firstLine="851"/>
        <w:jc w:val="both"/>
        <w:rPr>
          <w:sz w:val="24"/>
          <w:szCs w:val="24"/>
        </w:rPr>
      </w:pPr>
      <w:r w:rsidRPr="008921C1">
        <w:rPr>
          <w:sz w:val="24"/>
          <w:szCs w:val="24"/>
        </w:rPr>
        <w:t>При плотности загрязнения до 15 Ки/км</w:t>
      </w:r>
      <w:r w:rsidRPr="008921C1">
        <w:rPr>
          <w:sz w:val="24"/>
          <w:szCs w:val="24"/>
          <w:vertAlign w:val="superscript"/>
        </w:rPr>
        <w:t>2</w:t>
      </w:r>
      <w:r w:rsidRPr="008921C1">
        <w:rPr>
          <w:sz w:val="24"/>
          <w:szCs w:val="24"/>
        </w:rPr>
        <w:t xml:space="preserve"> проводились лесохозяйственные мероприятия по специальным технологиям, исключающим неблагоприятное воздействие на здоровье человека и окружающую среду. Особое внимание при осуществлении профилактических и реабилитационных (защитных) мероприятий уделялось организации системы противопожарных профилактических мероприятий, радиационного контроля условий труда и содержанию радионуклидов в лесных горючих материалах, древесных и </w:t>
      </w:r>
      <w:proofErr w:type="spellStart"/>
      <w:r w:rsidRPr="008921C1">
        <w:rPr>
          <w:sz w:val="24"/>
          <w:szCs w:val="24"/>
        </w:rPr>
        <w:t>недревесных</w:t>
      </w:r>
      <w:proofErr w:type="spellEnd"/>
      <w:r w:rsidRPr="008921C1">
        <w:rPr>
          <w:sz w:val="24"/>
          <w:szCs w:val="24"/>
        </w:rPr>
        <w:t xml:space="preserve"> лесных ресурсах.</w:t>
      </w:r>
    </w:p>
    <w:p w14:paraId="74570425" w14:textId="77777777" w:rsidR="00FA277C" w:rsidRPr="008921C1" w:rsidRDefault="00FA277C" w:rsidP="00FA277C">
      <w:pPr>
        <w:spacing w:line="360" w:lineRule="auto"/>
        <w:ind w:firstLine="851"/>
        <w:jc w:val="both"/>
        <w:rPr>
          <w:sz w:val="24"/>
          <w:szCs w:val="24"/>
        </w:rPr>
      </w:pPr>
      <w:r w:rsidRPr="008921C1">
        <w:rPr>
          <w:sz w:val="24"/>
          <w:szCs w:val="24"/>
        </w:rPr>
        <w:t>В зонах с плотностью загрязнения от 15 до 40 и свыше 40 Ки/км</w:t>
      </w:r>
      <w:r w:rsidRPr="008921C1">
        <w:rPr>
          <w:sz w:val="24"/>
          <w:szCs w:val="24"/>
          <w:vertAlign w:val="superscript"/>
        </w:rPr>
        <w:t>2</w:t>
      </w:r>
      <w:r w:rsidRPr="008921C1">
        <w:rPr>
          <w:sz w:val="24"/>
          <w:szCs w:val="24"/>
        </w:rPr>
        <w:t xml:space="preserve"> режим лесного хозяйства в радиоэкологическом районе устанавливался в соответствии с постановлением Правительства Российской Федерации от 25 декабря 1992 года № 1008 «О режиме территорий, подвергшихся радиоактивному загрязнению вследствие катастрофы на Чернобыльской АЭС».</w:t>
      </w:r>
    </w:p>
    <w:p w14:paraId="4946FD78" w14:textId="77777777" w:rsidR="00FA277C" w:rsidRPr="008921C1" w:rsidRDefault="00FA277C" w:rsidP="00FA277C">
      <w:pPr>
        <w:spacing w:line="360" w:lineRule="auto"/>
        <w:ind w:firstLine="851"/>
        <w:jc w:val="both"/>
        <w:rPr>
          <w:sz w:val="24"/>
          <w:szCs w:val="24"/>
        </w:rPr>
      </w:pPr>
      <w:r w:rsidRPr="008921C1">
        <w:rPr>
          <w:sz w:val="24"/>
          <w:szCs w:val="24"/>
        </w:rPr>
        <w:t>2. Район зоны широколиственных лесов, загрязненных цезием-137. Он включал территории Брянской (65%, кроме севера), Орловской (30%, запад), Калужской (45%, юго-восток), Тульской (50%, северо-запад), Рязанской (65%, центр, восток), Курской (10%, северо-запад), Пензенской (30%, северо-восток), Ульяновской областей (20%, запад). Преобладающие почвы: серые лесные среднеподзолистые, дерново-слабоподзолистые средней мощности на суглинках и супесях. Коренные формации липовые, дубово-липовые, ясене-липовые, которые были сильно нарушены и сменились березняками, осинниками, порослевыми дубняками, искусственными сосняками с участием ели.</w:t>
      </w:r>
    </w:p>
    <w:p w14:paraId="4376D283" w14:textId="77777777" w:rsidR="00FA277C" w:rsidRPr="008921C1" w:rsidRDefault="00FA277C" w:rsidP="00FA277C">
      <w:pPr>
        <w:spacing w:line="360" w:lineRule="auto"/>
        <w:ind w:firstLine="851"/>
        <w:jc w:val="both"/>
        <w:rPr>
          <w:sz w:val="24"/>
          <w:szCs w:val="24"/>
        </w:rPr>
      </w:pPr>
      <w:r w:rsidRPr="008921C1">
        <w:rPr>
          <w:sz w:val="24"/>
          <w:szCs w:val="24"/>
        </w:rPr>
        <w:t>В зонах радиоактивного загрязнения цезием-137 с плотностью до 15 Ки/км</w:t>
      </w:r>
      <w:r w:rsidRPr="008921C1">
        <w:rPr>
          <w:sz w:val="24"/>
          <w:szCs w:val="24"/>
          <w:vertAlign w:val="superscript"/>
        </w:rPr>
        <w:t>2</w:t>
      </w:r>
      <w:r w:rsidRPr="008921C1">
        <w:rPr>
          <w:sz w:val="24"/>
          <w:szCs w:val="24"/>
        </w:rPr>
        <w:t xml:space="preserve"> проводились все виды лесохозяйственных мероприятий по специальным технологиям, исключающим неблагоприятное воздействие на здоровье человека и окружающую среду. </w:t>
      </w:r>
      <w:r w:rsidRPr="008921C1">
        <w:rPr>
          <w:sz w:val="24"/>
          <w:szCs w:val="24"/>
        </w:rPr>
        <w:lastRenderedPageBreak/>
        <w:t xml:space="preserve">Особое внимание уделялось организации противопожарных профилактических мероприятий, радиационному контролю условий труда и содержанию радионуклидов в лесных горючих материалах, древесных и </w:t>
      </w:r>
      <w:proofErr w:type="spellStart"/>
      <w:r w:rsidRPr="008921C1">
        <w:rPr>
          <w:sz w:val="24"/>
          <w:szCs w:val="24"/>
        </w:rPr>
        <w:t>недревесных</w:t>
      </w:r>
      <w:proofErr w:type="spellEnd"/>
      <w:r w:rsidRPr="008921C1">
        <w:rPr>
          <w:sz w:val="24"/>
          <w:szCs w:val="24"/>
        </w:rPr>
        <w:t xml:space="preserve"> лесных ресурсах.</w:t>
      </w:r>
    </w:p>
    <w:p w14:paraId="4076D756" w14:textId="77777777" w:rsidR="00FA277C" w:rsidRPr="008921C1" w:rsidRDefault="00FA277C" w:rsidP="00FA277C">
      <w:pPr>
        <w:spacing w:line="360" w:lineRule="auto"/>
        <w:ind w:firstLine="851"/>
        <w:jc w:val="both"/>
        <w:rPr>
          <w:sz w:val="24"/>
          <w:szCs w:val="24"/>
        </w:rPr>
      </w:pPr>
      <w:r w:rsidRPr="008921C1">
        <w:rPr>
          <w:sz w:val="24"/>
          <w:szCs w:val="24"/>
        </w:rPr>
        <w:t>3. Район лесостепной зоны, загрязненный цезием-137. К нему относились территории лесного фонда Курской (кроме юга, 70%), Орловской (восточная часть, 70%), Тульской (без северо-запада, 50%), Липецкой (вся, 100%), Воронежской (северная половина, 50%), Рязанской (юго-запад, 20%), Тамбовской (100%), Пензенской (юго-восток, 70%), Ульяновской (центр, восток, 80%), Нижегородской областей (юг, 1%). Преобладающие почвы: оподзоленные и выщелоченные черноземы на лесах, темно-серые и серые лесные суглинки. Распространены смешанные по составу лиственные насаждения из дуба, липы, клена, ясеня, березы, осины, с участием сосны, расположенные мелкими массивами, травянистые сообщества.</w:t>
      </w:r>
    </w:p>
    <w:p w14:paraId="2A2FDFBA" w14:textId="77777777" w:rsidR="00FA277C" w:rsidRPr="008921C1" w:rsidRDefault="00FA277C" w:rsidP="00FA277C">
      <w:pPr>
        <w:spacing w:line="360" w:lineRule="auto"/>
        <w:ind w:firstLine="851"/>
        <w:jc w:val="both"/>
        <w:rPr>
          <w:sz w:val="24"/>
          <w:szCs w:val="24"/>
        </w:rPr>
      </w:pPr>
      <w:r w:rsidRPr="008921C1">
        <w:rPr>
          <w:sz w:val="24"/>
          <w:szCs w:val="24"/>
        </w:rPr>
        <w:t>В зонах радиоактивного загрязнения цезием-137 до 15 Ки/км</w:t>
      </w:r>
      <w:r w:rsidRPr="008921C1">
        <w:rPr>
          <w:sz w:val="24"/>
          <w:szCs w:val="24"/>
          <w:vertAlign w:val="superscript"/>
        </w:rPr>
        <w:t>2</w:t>
      </w:r>
      <w:r w:rsidRPr="008921C1">
        <w:rPr>
          <w:sz w:val="24"/>
          <w:szCs w:val="24"/>
        </w:rPr>
        <w:t xml:space="preserve"> заготовка древесины и лесохозяйственные мероприятия могли проводиться без ограничений, но по специальным технологиям, исключающим пылеобразование, оказывающее неблагоприятное воздействие на здоровье человека.</w:t>
      </w:r>
    </w:p>
    <w:p w14:paraId="09A6A21D" w14:textId="77777777" w:rsidR="00FA277C" w:rsidRPr="008921C1" w:rsidRDefault="00FA277C" w:rsidP="00FA277C">
      <w:pPr>
        <w:spacing w:line="360" w:lineRule="auto"/>
        <w:ind w:firstLine="851"/>
        <w:jc w:val="both"/>
        <w:rPr>
          <w:sz w:val="24"/>
          <w:szCs w:val="24"/>
        </w:rPr>
      </w:pPr>
      <w:r w:rsidRPr="008921C1">
        <w:rPr>
          <w:sz w:val="24"/>
          <w:szCs w:val="24"/>
        </w:rPr>
        <w:t>К 2011 г. на лесных участках, загрязненных цезием-137, радиационная обстановка характеризовалась существенным снижением мощности дозы ионизирующего излучения и стабилизацией уровней содержания радионуклидов в лесных ресурсах. В зоне с плотностью загрязнения почвы цезием-137 от 1 до 5 Ки/км</w:t>
      </w:r>
      <w:r w:rsidRPr="008921C1">
        <w:rPr>
          <w:sz w:val="24"/>
          <w:szCs w:val="24"/>
          <w:vertAlign w:val="superscript"/>
        </w:rPr>
        <w:t>2</w:t>
      </w:r>
      <w:r w:rsidRPr="008921C1">
        <w:rPr>
          <w:sz w:val="24"/>
          <w:szCs w:val="24"/>
        </w:rPr>
        <w:t xml:space="preserve"> значения мощности дозы ионизирующего излучения были близки к естественным фоновым значениям, а в зоне от 5 до 15 Ки/км² составляли от 0,30 до 0,60 </w:t>
      </w:r>
      <w:proofErr w:type="spellStart"/>
      <w:r w:rsidRPr="008921C1">
        <w:rPr>
          <w:sz w:val="24"/>
          <w:szCs w:val="24"/>
        </w:rPr>
        <w:t>мкЗв</w:t>
      </w:r>
      <w:proofErr w:type="spellEnd"/>
      <w:r w:rsidRPr="008921C1">
        <w:rPr>
          <w:sz w:val="24"/>
          <w:szCs w:val="24"/>
        </w:rPr>
        <w:t xml:space="preserve">/час, что не требовало ограничения времени при нахождении работающих на данных территориях. </w:t>
      </w:r>
    </w:p>
    <w:p w14:paraId="58A5E735" w14:textId="77777777" w:rsidR="00FA277C" w:rsidRPr="008921C1" w:rsidRDefault="00FA277C" w:rsidP="00FA277C">
      <w:pPr>
        <w:spacing w:line="360" w:lineRule="auto"/>
        <w:ind w:firstLine="851"/>
        <w:jc w:val="both"/>
        <w:rPr>
          <w:sz w:val="24"/>
          <w:szCs w:val="24"/>
        </w:rPr>
      </w:pPr>
      <w:r w:rsidRPr="008921C1">
        <w:rPr>
          <w:sz w:val="24"/>
          <w:szCs w:val="24"/>
        </w:rPr>
        <w:t>В связи со смягчением радиационной обстановки в части снижения мощности дозы ионизирующего излучения появились условия для вовлечения в хозяйственный оборот лесных участков с плотностями загрязнения почвы цезием-137 от 1 до 5 Ки/км</w:t>
      </w:r>
      <w:r w:rsidRPr="008921C1">
        <w:rPr>
          <w:sz w:val="24"/>
          <w:szCs w:val="24"/>
          <w:vertAlign w:val="superscript"/>
        </w:rPr>
        <w:t xml:space="preserve">2 </w:t>
      </w:r>
      <w:r w:rsidRPr="008921C1">
        <w:rPr>
          <w:sz w:val="24"/>
          <w:szCs w:val="24"/>
        </w:rPr>
        <w:t>на площади 530 тыс. га, а в зоне от 5 до 15 Ки/км</w:t>
      </w:r>
      <w:r w:rsidRPr="008921C1">
        <w:rPr>
          <w:sz w:val="24"/>
          <w:szCs w:val="24"/>
          <w:vertAlign w:val="superscript"/>
        </w:rPr>
        <w:t>2</w:t>
      </w:r>
      <w:r w:rsidRPr="008921C1">
        <w:rPr>
          <w:sz w:val="24"/>
          <w:szCs w:val="24"/>
        </w:rPr>
        <w:t xml:space="preserve"> на площади более 84 тыс. га. На территориях с плотностью загрязнения почвы цезием-137 от 15 до 40 Ки/км</w:t>
      </w:r>
      <w:r w:rsidRPr="008921C1">
        <w:rPr>
          <w:sz w:val="24"/>
          <w:szCs w:val="24"/>
          <w:vertAlign w:val="superscript"/>
        </w:rPr>
        <w:t>2</w:t>
      </w:r>
      <w:r w:rsidRPr="008921C1">
        <w:rPr>
          <w:sz w:val="24"/>
          <w:szCs w:val="24"/>
        </w:rPr>
        <w:t xml:space="preserve"> или стронцием-90 от 10 до 25 Ки/км</w:t>
      </w:r>
      <w:r w:rsidRPr="008921C1">
        <w:rPr>
          <w:sz w:val="24"/>
          <w:szCs w:val="24"/>
          <w:vertAlign w:val="superscript"/>
        </w:rPr>
        <w:t>2</w:t>
      </w:r>
      <w:r w:rsidRPr="008921C1">
        <w:rPr>
          <w:sz w:val="24"/>
          <w:szCs w:val="24"/>
        </w:rPr>
        <w:t xml:space="preserve"> решения о возможности проведения рубок и переформирования принимались комиссиями в составе представителей территориальных органов управления Минприроды России, лесхозов и других заинтересованных организаций. В лесном фонде с плотностью загрязнения почвы цезием-137 свыше 40 Ки/км</w:t>
      </w:r>
      <w:r w:rsidRPr="008921C1">
        <w:rPr>
          <w:sz w:val="24"/>
          <w:szCs w:val="24"/>
          <w:vertAlign w:val="superscript"/>
        </w:rPr>
        <w:t>2</w:t>
      </w:r>
      <w:r w:rsidRPr="008921C1">
        <w:rPr>
          <w:sz w:val="24"/>
          <w:szCs w:val="24"/>
        </w:rPr>
        <w:t xml:space="preserve"> или стронцием-90 свыше 25 Ки/км</w:t>
      </w:r>
      <w:r w:rsidRPr="008921C1">
        <w:rPr>
          <w:sz w:val="24"/>
          <w:szCs w:val="24"/>
          <w:vertAlign w:val="superscript"/>
        </w:rPr>
        <w:t>2</w:t>
      </w:r>
      <w:r w:rsidRPr="008921C1">
        <w:rPr>
          <w:sz w:val="24"/>
          <w:szCs w:val="24"/>
        </w:rPr>
        <w:t xml:space="preserve"> главное и промежуточное лесопользование были запрещены. </w:t>
      </w:r>
    </w:p>
    <w:p w14:paraId="6FA3D0B1" w14:textId="77777777" w:rsidR="00FA277C" w:rsidRPr="008921C1" w:rsidRDefault="00FA277C" w:rsidP="00FA277C">
      <w:pPr>
        <w:spacing w:line="360" w:lineRule="auto"/>
        <w:ind w:firstLine="851"/>
        <w:jc w:val="both"/>
        <w:rPr>
          <w:sz w:val="24"/>
          <w:szCs w:val="24"/>
        </w:rPr>
      </w:pPr>
      <w:r w:rsidRPr="008921C1">
        <w:rPr>
          <w:sz w:val="24"/>
          <w:szCs w:val="24"/>
        </w:rPr>
        <w:t xml:space="preserve">Произведенные расчеты показали, что дальнейшее изменение площади земель </w:t>
      </w:r>
      <w:r w:rsidRPr="008921C1">
        <w:rPr>
          <w:sz w:val="24"/>
          <w:szCs w:val="24"/>
        </w:rPr>
        <w:lastRenderedPageBreak/>
        <w:t>лесного фонда, загрязненных радиоактивными веществами вследствие аварии, будет происходить достаточно медленно.</w:t>
      </w:r>
    </w:p>
    <w:p w14:paraId="7A89FA7A" w14:textId="77777777" w:rsidR="00FA277C" w:rsidRPr="008921C1" w:rsidRDefault="00FA277C" w:rsidP="00FA277C">
      <w:pPr>
        <w:spacing w:line="360" w:lineRule="auto"/>
        <w:ind w:firstLine="851"/>
        <w:jc w:val="both"/>
        <w:rPr>
          <w:sz w:val="24"/>
          <w:szCs w:val="24"/>
        </w:rPr>
      </w:pPr>
      <w:bookmarkStart w:id="13" w:name="_Hlk224749182"/>
      <w:r w:rsidRPr="008921C1">
        <w:rPr>
          <w:b/>
          <w:sz w:val="24"/>
          <w:szCs w:val="24"/>
        </w:rPr>
        <w:t xml:space="preserve">Развитие системы здравоохранения, медицинская помощь гражданам, подвергшимся радиационному воздействию. </w:t>
      </w:r>
      <w:bookmarkEnd w:id="13"/>
      <w:r w:rsidRPr="008921C1">
        <w:rPr>
          <w:sz w:val="24"/>
          <w:szCs w:val="24"/>
        </w:rPr>
        <w:t xml:space="preserve">Основное внимание в процессе реализации программ уделялось вопросам организации и проведения лечебных и профилактических мероприятий. Основанием для решения был прогноз заболеваемости населения и участников ликвидации последствий аварии, сделанный ведущими учеными и специалистами здравоохранения на основе наблюдений с 1986 до 1991 года, который показал, что к 2000 году 40-55% участников ликвидации последствий аварии будут находиться на пенсии или инвалидности, при этом ожидался более высокий, по сравнению со среднероссийским, показатель смертности среди ликвидаторов, выполнявших работы на аварийном блоке АЭС. </w:t>
      </w:r>
    </w:p>
    <w:p w14:paraId="1A5B14FB" w14:textId="77777777" w:rsidR="00FA277C" w:rsidRPr="008921C1" w:rsidRDefault="00FA277C" w:rsidP="00FA277C">
      <w:pPr>
        <w:spacing w:line="360" w:lineRule="auto"/>
        <w:ind w:firstLine="851"/>
        <w:jc w:val="both"/>
        <w:rPr>
          <w:sz w:val="24"/>
          <w:szCs w:val="24"/>
        </w:rPr>
      </w:pPr>
      <w:r w:rsidRPr="008921C1">
        <w:rPr>
          <w:sz w:val="24"/>
          <w:szCs w:val="24"/>
        </w:rPr>
        <w:t>Исходя из прогноза заболеваемости, предполагалось, что медицинское обслуживание пострадавших увеличит нагрузку на территориальные органы здравоохранения. В то же время пострадавшие регионы имели обеспеченность поликлиническими учреждениями и больницами ниже нормативной, были укомплектованы устаревшим оборудованием, не были готовы решать вопросы охраны здоровья на необходимом уровне. В 1991 г. по Брянской области на 10 тыс. чел. приходилось 29,3 врачей, в наиболее загрязненных районах (Новозыбковский, Злынковский, Красногорский, Гордеевский, Клинцовский) показатель составлял от 14,1 до 24,4 врачей.</w:t>
      </w:r>
    </w:p>
    <w:p w14:paraId="3340A1FF" w14:textId="77777777" w:rsidR="00FA277C" w:rsidRPr="008921C1" w:rsidRDefault="00FA277C" w:rsidP="00FA277C">
      <w:pPr>
        <w:spacing w:line="360" w:lineRule="auto"/>
        <w:ind w:firstLine="851"/>
        <w:jc w:val="both"/>
        <w:rPr>
          <w:sz w:val="24"/>
          <w:szCs w:val="24"/>
        </w:rPr>
      </w:pPr>
      <w:r w:rsidRPr="008921C1">
        <w:rPr>
          <w:sz w:val="24"/>
          <w:szCs w:val="24"/>
        </w:rPr>
        <w:t>Федеральные целевые программы ставили задачу создать систему медицинского обеспечения населения, проживавшего на радиоактивно загрязненных территориях, и эта система предполагала создание схемы «первичная диспансеризация - углубленная диспансеризация - лечение - реабилитация», которая показала в дальнейшем свою эффективность и реализуется в настоящее время. Медицинская помощь осуществляется лечебно-профилактическими учреждениями районов (первый уровень), областей (второй уровень) и специализированными медицинскими учреждениями федерального значения (третий уровень). С целью повышения уровня медицинского обслуживания населения было предусмотрено строительство поликлиник, больниц, санаторно-профилактических учреждений, обеспечение их современным оборудованием.</w:t>
      </w:r>
    </w:p>
    <w:p w14:paraId="5193920C" w14:textId="77777777" w:rsidR="00FA277C" w:rsidRPr="008921C1" w:rsidRDefault="00FA277C" w:rsidP="00FA277C">
      <w:pPr>
        <w:spacing w:line="360" w:lineRule="auto"/>
        <w:ind w:firstLine="851"/>
        <w:jc w:val="both"/>
        <w:rPr>
          <w:sz w:val="24"/>
          <w:szCs w:val="24"/>
        </w:rPr>
      </w:pPr>
      <w:r w:rsidRPr="008921C1">
        <w:rPr>
          <w:sz w:val="24"/>
          <w:szCs w:val="24"/>
        </w:rPr>
        <w:t xml:space="preserve">С 1992 г. в Белгородской, Брянской, Воронежской, Калужской, Курской, Ленинградской, Липецкой, Орловской, Пензенской, Рязанской, Тамбовской, Тульской, Ульяновской областях, в Республике Мордовия введено в эксплуатацию поликлиник и реабилитационных центров на 9955 посещений в смену, больниц на 3827 коек. </w:t>
      </w:r>
      <w:r w:rsidRPr="008921C1">
        <w:rPr>
          <w:sz w:val="24"/>
          <w:szCs w:val="24"/>
        </w:rPr>
        <w:lastRenderedPageBreak/>
        <w:t xml:space="preserve">Организованы реабилитационные центры для участников ликвидации аварии в Москве, Санкт-Петербурге, </w:t>
      </w:r>
      <w:proofErr w:type="spellStart"/>
      <w:r w:rsidRPr="008921C1">
        <w:rPr>
          <w:sz w:val="24"/>
          <w:szCs w:val="24"/>
        </w:rPr>
        <w:t>Ростове</w:t>
      </w:r>
      <w:proofErr w:type="spellEnd"/>
      <w:r w:rsidRPr="008921C1">
        <w:rPr>
          <w:sz w:val="24"/>
          <w:szCs w:val="24"/>
        </w:rPr>
        <w:t>, Челябинске, Екатеринбурге.</w:t>
      </w:r>
    </w:p>
    <w:p w14:paraId="2556AB1B" w14:textId="77777777" w:rsidR="00FA277C" w:rsidRPr="008921C1" w:rsidRDefault="00FA277C" w:rsidP="00FA277C">
      <w:pPr>
        <w:spacing w:line="360" w:lineRule="auto"/>
        <w:ind w:firstLine="851"/>
        <w:jc w:val="both"/>
        <w:rPr>
          <w:sz w:val="24"/>
          <w:szCs w:val="24"/>
        </w:rPr>
      </w:pPr>
      <w:r w:rsidRPr="008921C1">
        <w:rPr>
          <w:sz w:val="24"/>
          <w:szCs w:val="24"/>
        </w:rPr>
        <w:t>В 1992 году был создан Российский государственный медико-дозиметрический регистр (РГМДР). Задачи его: обеспечение долговременного, автоматизированного, персонального учета лиц, подвергшихся воздействию радиации вследствие аварии на Чернобыльской АЭС, их потомков первого и второго поколений; оценка состояния здоровья, изучение структуры и динамики заболеваний и ее исходов; выработка рекомендаций по необходимым лечебно-оздоровительным мероприятиям.</w:t>
      </w:r>
    </w:p>
    <w:p w14:paraId="08EEEEFF" w14:textId="77777777" w:rsidR="00FA277C" w:rsidRPr="008921C1" w:rsidRDefault="00FA277C" w:rsidP="00FA277C">
      <w:pPr>
        <w:spacing w:line="360" w:lineRule="auto"/>
        <w:ind w:firstLine="851"/>
        <w:jc w:val="both"/>
        <w:rPr>
          <w:sz w:val="24"/>
          <w:szCs w:val="24"/>
        </w:rPr>
      </w:pPr>
      <w:r w:rsidRPr="008921C1">
        <w:rPr>
          <w:sz w:val="24"/>
          <w:szCs w:val="24"/>
        </w:rPr>
        <w:t xml:space="preserve">Для уровней регистра (государственный, областной и районный) было разработано программно-математическое обеспечение по ведению баз данных. Созданы банк медико-дозиметрической информации и аналитическая система прогнозирования радиационных эффектов. В целях повышения качества диагностики и лечения на базе областных лечебных учреждений созданы специализированные медицинские отделения (Брянск, Тула, Воронеж, Калуга, Орел, Рязань, Пенза и др.), региональные лечебно-диагностические центры для оказания высококвалифицированной медицинской помощи в Москве, </w:t>
      </w:r>
      <w:proofErr w:type="spellStart"/>
      <w:r w:rsidRPr="008921C1">
        <w:rPr>
          <w:sz w:val="24"/>
          <w:szCs w:val="24"/>
        </w:rPr>
        <w:t>Ростове</w:t>
      </w:r>
      <w:proofErr w:type="spellEnd"/>
      <w:r w:rsidRPr="008921C1">
        <w:rPr>
          <w:sz w:val="24"/>
          <w:szCs w:val="24"/>
        </w:rPr>
        <w:t>, Обнинске, Санкт-Петербурге и др. Медицинская помощь осуществлялась по двум направлениям: общая диспансеризация населения и оказание специализированной медицинской помощи жителям загрязненных территорий.</w:t>
      </w:r>
    </w:p>
    <w:p w14:paraId="51536B5A" w14:textId="77777777" w:rsidR="00FA277C" w:rsidRPr="008921C1" w:rsidRDefault="00FA277C" w:rsidP="00FA277C">
      <w:pPr>
        <w:spacing w:line="360" w:lineRule="auto"/>
        <w:ind w:firstLine="851"/>
        <w:jc w:val="both"/>
        <w:rPr>
          <w:sz w:val="24"/>
          <w:szCs w:val="24"/>
        </w:rPr>
      </w:pPr>
      <w:r w:rsidRPr="008921C1">
        <w:rPr>
          <w:sz w:val="24"/>
          <w:szCs w:val="24"/>
        </w:rPr>
        <w:t>Диспансерный осмотр населения на загрязненных территориях обеспечивается территориальными медицинскими учреждениями с привлечением врачебных бригад из областных центров. Для сопровождения работ по диспансеризации медицинским учреждениям направлялись средства на приобретение диагностической аппаратуры и лекарственных препаратов, обеспечивалась подготовка специалистов узкого профиля.</w:t>
      </w:r>
    </w:p>
    <w:p w14:paraId="084A36D0" w14:textId="77777777" w:rsidR="00FA277C" w:rsidRPr="008921C1" w:rsidRDefault="00FA277C" w:rsidP="00FA277C">
      <w:pPr>
        <w:spacing w:line="360" w:lineRule="auto"/>
        <w:ind w:firstLine="851"/>
        <w:jc w:val="both"/>
        <w:rPr>
          <w:sz w:val="24"/>
          <w:szCs w:val="24"/>
        </w:rPr>
      </w:pPr>
      <w:r w:rsidRPr="008921C1">
        <w:rPr>
          <w:sz w:val="24"/>
          <w:szCs w:val="24"/>
        </w:rPr>
        <w:t>Диспансеризация населения на загрязненных территориях проводилась с учетом приоритета лиц, имеющих повышенный риск развития заболеваний, связанных с радиационным воздействием. Медицинским обследованием было охвачено более 1 млн. человек, что составляло 76% населения, подлежащего специализированной диспансеризации.</w:t>
      </w:r>
    </w:p>
    <w:p w14:paraId="2225783F" w14:textId="77777777" w:rsidR="00FA277C" w:rsidRPr="008921C1" w:rsidRDefault="00FA277C" w:rsidP="00FA277C">
      <w:pPr>
        <w:spacing w:line="360" w:lineRule="auto"/>
        <w:ind w:firstLine="851"/>
        <w:jc w:val="both"/>
        <w:rPr>
          <w:sz w:val="24"/>
          <w:szCs w:val="24"/>
        </w:rPr>
      </w:pPr>
      <w:r w:rsidRPr="008921C1">
        <w:rPr>
          <w:sz w:val="24"/>
          <w:szCs w:val="24"/>
        </w:rPr>
        <w:t xml:space="preserve">Большую помощь населению Брянской области оказывает областной лечебно-диагностический центр, на который с 1993 года возложены функции головного учреждения по организации медицинской помощи населению, пострадавшему в результате аварии. Специфичность решаемых Центром задач нашла отражение в его структуре, которая представлена специализированными подразделениями для оказания медицинской и диагностической помощи населению контролируемых районов. </w:t>
      </w:r>
    </w:p>
    <w:p w14:paraId="1282C296" w14:textId="77777777" w:rsidR="00FA277C" w:rsidRPr="008921C1" w:rsidRDefault="00FA277C" w:rsidP="00FA277C">
      <w:pPr>
        <w:spacing w:line="360" w:lineRule="auto"/>
        <w:ind w:firstLine="851"/>
        <w:jc w:val="both"/>
        <w:rPr>
          <w:sz w:val="24"/>
          <w:szCs w:val="24"/>
        </w:rPr>
      </w:pPr>
      <w:r w:rsidRPr="008921C1">
        <w:rPr>
          <w:sz w:val="24"/>
          <w:szCs w:val="24"/>
        </w:rPr>
        <w:lastRenderedPageBreak/>
        <w:t>В целях медико-социальной и психологической защиты детей, пострадавших в результате аварии на Чернобыльской АЭС, постановлением Верховного Совета РСФСР от 27 апреля 1991 года была одобрена республиканская программа «Дети Чернобыля», которая Постановлением Совета Министров - Правительства Российской Федерации от 9 сентября 1993 года № 909 утверждена в составе Федеральной программы «Дети России».</w:t>
      </w:r>
    </w:p>
    <w:p w14:paraId="3D6FA2B9" w14:textId="77777777" w:rsidR="00FA277C" w:rsidRPr="008921C1" w:rsidRDefault="00FA277C" w:rsidP="00FA277C">
      <w:pPr>
        <w:spacing w:line="360" w:lineRule="auto"/>
        <w:ind w:firstLine="851"/>
        <w:jc w:val="both"/>
        <w:rPr>
          <w:sz w:val="24"/>
          <w:szCs w:val="24"/>
        </w:rPr>
      </w:pPr>
      <w:r w:rsidRPr="008921C1">
        <w:rPr>
          <w:sz w:val="24"/>
          <w:szCs w:val="24"/>
        </w:rPr>
        <w:t>Приоритетным направлением реализации Программы, реализованной в 1992-2002 гг., было повышение уровня оснащенности лечебно-профилактических и реабилитационных учреждений оборудованием для обеспечения высокого качества специализированной помощи детям. Это позволило выявлять радиационно-индуцированные заболевания на ранних стадиях их развития и своевременно оказывать медицинскую помощь.</w:t>
      </w:r>
    </w:p>
    <w:p w14:paraId="7EC26FD1" w14:textId="77777777" w:rsidR="00FA277C" w:rsidRPr="008921C1" w:rsidRDefault="00FA277C" w:rsidP="00FA277C">
      <w:pPr>
        <w:spacing w:line="360" w:lineRule="auto"/>
        <w:ind w:firstLine="851"/>
        <w:jc w:val="both"/>
        <w:rPr>
          <w:sz w:val="24"/>
          <w:szCs w:val="24"/>
        </w:rPr>
      </w:pPr>
      <w:r w:rsidRPr="008921C1">
        <w:rPr>
          <w:sz w:val="24"/>
          <w:szCs w:val="24"/>
        </w:rPr>
        <w:t xml:space="preserve">Ежегодно для медицинских учреждений Брянской, Калужской, Тульской и Орловской областей приобретается медицинское оборудование для качественного проведения ранней диагностики и лечения заболеваний у детей и беременных женщин. </w:t>
      </w:r>
    </w:p>
    <w:p w14:paraId="04489240" w14:textId="77777777" w:rsidR="00FA277C" w:rsidRPr="008921C1" w:rsidRDefault="00FA277C" w:rsidP="00FA277C">
      <w:pPr>
        <w:spacing w:line="360" w:lineRule="auto"/>
        <w:ind w:firstLine="851"/>
        <w:jc w:val="both"/>
        <w:rPr>
          <w:sz w:val="24"/>
          <w:szCs w:val="24"/>
        </w:rPr>
      </w:pPr>
      <w:r w:rsidRPr="008921C1">
        <w:rPr>
          <w:spacing w:val="-2"/>
          <w:sz w:val="24"/>
          <w:szCs w:val="24"/>
        </w:rPr>
        <w:t xml:space="preserve">В ходе реализации программы был реализован комплекс </w:t>
      </w:r>
      <w:r w:rsidRPr="008921C1">
        <w:rPr>
          <w:sz w:val="24"/>
          <w:szCs w:val="24"/>
        </w:rPr>
        <w:t xml:space="preserve">мероприятий, направленных на минимизацию действия ионизирующего излучения на организм ребенка, оснащены диагностическим и лечебным </w:t>
      </w:r>
      <w:r w:rsidRPr="008921C1">
        <w:rPr>
          <w:spacing w:val="-5"/>
          <w:sz w:val="24"/>
          <w:szCs w:val="24"/>
        </w:rPr>
        <w:t xml:space="preserve">оборудованием </w:t>
      </w:r>
      <w:r w:rsidRPr="008921C1">
        <w:rPr>
          <w:sz w:val="24"/>
          <w:szCs w:val="24"/>
        </w:rPr>
        <w:t>Федеральный детский научно-практический центр противорадиационной защиты, созданный на базе Московского НИИ педиатрии и детской хирургии в 1991 году. Ежегодно в нем проходят лечение: в стационаре - до 400 детей и 200 матерей, в поликлинике - до 4000 детей. Среди мер, направленных на снижение отрицательных последствий аварии для здоровья детей, исключительная роль принадлежит рациональному питанию и использованию защитных свойств пищи. Поэтому был организован выпуск витаминизированных продуктов питания с лечебно-профилактическими свойствами, заложив фундамент на последующие годы в решении проблем витаминного дефицита и недостаточного иммунитета у детей, подвергшихся радиационному воздействию. Ежегодно около 62 тыс. пострадавших детей получают витаминизированную продукцию.</w:t>
      </w:r>
    </w:p>
    <w:p w14:paraId="6F1F5553" w14:textId="77777777" w:rsidR="00FA277C" w:rsidRPr="008921C1" w:rsidRDefault="00FA277C" w:rsidP="00FA277C">
      <w:pPr>
        <w:spacing w:line="360" w:lineRule="auto"/>
        <w:ind w:firstLine="851"/>
        <w:jc w:val="both"/>
        <w:rPr>
          <w:sz w:val="24"/>
          <w:szCs w:val="24"/>
        </w:rPr>
      </w:pPr>
      <w:bookmarkStart w:id="14" w:name="_Hlk224749197"/>
      <w:r w:rsidRPr="008921C1">
        <w:rPr>
          <w:b/>
          <w:sz w:val="24"/>
          <w:szCs w:val="24"/>
        </w:rPr>
        <w:t xml:space="preserve">Научное обеспечение реализации программ по ликвидации последствий аварии на Чернобыльской АЭС. </w:t>
      </w:r>
      <w:bookmarkEnd w:id="14"/>
      <w:r w:rsidRPr="008921C1">
        <w:rPr>
          <w:sz w:val="24"/>
          <w:szCs w:val="24"/>
        </w:rPr>
        <w:t xml:space="preserve">Научное сопровождение мероприятий по ликвидации последствий аварии было призвано повысить эффективность защитных и реабилитационных мероприятий по направлениям: радиационно-экологическая оценка и прогноз состояния природной среды в пострадавших районах; реконструкция и ретроспективная оценка индивидуальных и коллективных, текущих среднегодовых и накопленных доз облучения населения и доз на щитовидную железу; разработка рекомендаций по совершенствованию диагностики и лечению выявляемой патологии у </w:t>
      </w:r>
      <w:r w:rsidRPr="008921C1">
        <w:rPr>
          <w:sz w:val="24"/>
          <w:szCs w:val="24"/>
        </w:rPr>
        <w:lastRenderedPageBreak/>
        <w:t>облучённых лиц; исследования по изучению отдаленных последствий радиационного воздействия; медико-биологические и социально-психологические проблемы защиты и реабилитации детей; разработка методов снижения дозовых нагрузок на население; обоснование мер по реабилитации населения и территорий.</w:t>
      </w:r>
    </w:p>
    <w:p w14:paraId="20193436" w14:textId="77777777" w:rsidR="00FA277C" w:rsidRPr="008921C1" w:rsidRDefault="00FA277C" w:rsidP="00FA277C">
      <w:pPr>
        <w:spacing w:line="360" w:lineRule="auto"/>
        <w:ind w:firstLine="851"/>
        <w:jc w:val="both"/>
        <w:rPr>
          <w:sz w:val="24"/>
          <w:szCs w:val="24"/>
        </w:rPr>
      </w:pPr>
      <w:r w:rsidRPr="008921C1">
        <w:rPr>
          <w:sz w:val="24"/>
          <w:szCs w:val="24"/>
        </w:rPr>
        <w:t>К выполнению работ привлекались Медицинский радиологический научный центр РАМН, Федеральный детский научно-практический центр противорадиационной защиты Минздравсоцразвития, Институт биофизики, Институт проблем безопасного развития атомной энергетики РАН и другие, которые проделали огромную работу. Прежде всего, создали законодательную и нормативную правовую базу, регламентирующую проблемы защиты населения и реабилитации ликвидаторов и территорий, пострадавших вследствие аварии.</w:t>
      </w:r>
      <w:bookmarkStart w:id="15" w:name="_Hlk224736854"/>
      <w:r w:rsidRPr="008921C1">
        <w:rPr>
          <w:sz w:val="24"/>
          <w:szCs w:val="24"/>
        </w:rPr>
        <w:t xml:space="preserve"> </w:t>
      </w:r>
      <w:bookmarkEnd w:id="15"/>
      <w:r w:rsidRPr="008921C1">
        <w:rPr>
          <w:sz w:val="24"/>
          <w:szCs w:val="24"/>
        </w:rPr>
        <w:t>Были подготовлены справочники по радиационной обстановке и дозам облучения населения районов Российской Федерации, отнесенных к зоне аварии на Чернобыльской АЭС, Каталог доз облучения щитовидной железы по Брянской, Калужской, Орловской и Тульской областям; сделан прогноз облучения населения этих территорий до 2056 года, рассчитаны средние эффективные накопленные дозы внешнего и внутреннего облучения всего тела жителей населенных пунктов Брянской, Калужской, Орловской, Тульской, Рязанской и Липецкой областей за первый год после аварии и за период с 1986 по 1995 годы, а для Брянской, Калужской, Орловской и Тульской областей были рассчитаны среднегодовые эффективные дозы облучения и за последующие годы. Разработан и издан Атлас радиоактивного загрязнения территории России вследствие аварии на Чернобыльской АЭС.</w:t>
      </w:r>
    </w:p>
    <w:p w14:paraId="01F4B431" w14:textId="77777777" w:rsidR="00FA277C" w:rsidRPr="008921C1" w:rsidRDefault="00FA277C" w:rsidP="00FA277C">
      <w:pPr>
        <w:spacing w:line="360" w:lineRule="auto"/>
        <w:ind w:firstLine="851"/>
        <w:jc w:val="both"/>
        <w:rPr>
          <w:sz w:val="24"/>
          <w:szCs w:val="24"/>
        </w:rPr>
      </w:pPr>
      <w:r w:rsidRPr="008921C1">
        <w:rPr>
          <w:sz w:val="24"/>
          <w:szCs w:val="24"/>
        </w:rPr>
        <w:t>Итогом изучения радиоактивного загрязнения территорий явилась оценка воздействия радиационного фактора на население этих территорий. Расчет коллективной дозы внешнего облучения населения цезием-137 показал, что в большинстве областей загрязнение не дает значимого вклада в эту величину. Для большинства загрязнённых территорий после аварии годовые дозы облучения населения многократно снизились. Поступление цезия-137 в организм человека с пищевыми продуктами уменьшилось за счет естественных процессов и агромелиоративных мероприятий.</w:t>
      </w:r>
    </w:p>
    <w:p w14:paraId="23B17499" w14:textId="77777777" w:rsidR="00FA277C" w:rsidRPr="008921C1" w:rsidRDefault="00FA277C" w:rsidP="00FA277C">
      <w:pPr>
        <w:spacing w:line="360" w:lineRule="auto"/>
        <w:ind w:firstLine="851"/>
        <w:jc w:val="both"/>
        <w:rPr>
          <w:sz w:val="24"/>
          <w:szCs w:val="24"/>
        </w:rPr>
      </w:pPr>
      <w:r w:rsidRPr="008921C1">
        <w:rPr>
          <w:sz w:val="24"/>
          <w:szCs w:val="24"/>
        </w:rPr>
        <w:t xml:space="preserve">Исследования, наряду с представлением анализа и прогноза медицинских радиологических последствий аварии, сопровождались внедрением в здравоохранение методических рекомендаций, руководств, пособий для врачей по диагностике, профилактике, лечению и реабилитации различных категорий граждан (ликвидаторов, населения, детей). Материалы о состоянии здоровья детей ежегодно включаются в государственный доклад «О состоянии здоровья детей в Российской Федерации». По </w:t>
      </w:r>
      <w:r w:rsidRPr="008921C1">
        <w:rPr>
          <w:sz w:val="24"/>
          <w:szCs w:val="24"/>
        </w:rPr>
        <w:lastRenderedPageBreak/>
        <w:t>завершению Федеральной целевой программы «</w:t>
      </w:r>
      <w:bookmarkStart w:id="16" w:name="_Hlk224838707"/>
      <w:r w:rsidRPr="008921C1">
        <w:rPr>
          <w:sz w:val="24"/>
          <w:szCs w:val="24"/>
        </w:rPr>
        <w:t>Преодоление последствий радиационных аварий на период до 2010 года» получены следующие результаты:</w:t>
      </w:r>
    </w:p>
    <w:bookmarkEnd w:id="16"/>
    <w:p w14:paraId="69D2DF48"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доля подвергшихся радиационному воздействию граждан, получивших консультативную медицинскую помощь (к общему числу подвергшихся радиационному воздействию граждан) по сравнению с 2005 годом возросла до 45%; доля граждан, подвергшихся радиационному воздействию и получивших специализированную медицинскую помощь (амбулаторную и стационарную), увеличилась на 55%;</w:t>
      </w:r>
    </w:p>
    <w:p w14:paraId="59CCCBDC"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доля подвергшихся радиационному воздействию граждан, зарегистрированных в Российском государственном радиационно-эпидемиологическом регистре, достигла 55% от числа подвергшихся радиационному воздействию;</w:t>
      </w:r>
    </w:p>
    <w:p w14:paraId="20B596AF"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60% граждан, проживающих на загрязненных территориях, обеспечены безопасными устойчивыми источниками газоснабжения; 55% граждан, проживающих на загрязненных территориях, обеспечиваются безопасными устойчивыми источниками водоснабжения и канализацией;</w:t>
      </w:r>
    </w:p>
    <w:p w14:paraId="7162704B"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в хозяйственный оборот возвращено 7% лесов на радиоактивно загрязненных территориях (по отношению к площади загрязненных лесов).</w:t>
      </w:r>
    </w:p>
    <w:p w14:paraId="687ADA57"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Однако говорить о полном решении социально-значимых вопросов не представлялось возможным. К зонам радиоактивного загрязнения относились территории площадью более 30 тыс. км</w:t>
      </w:r>
      <w:r w:rsidRPr="008921C1">
        <w:rPr>
          <w:sz w:val="24"/>
          <w:szCs w:val="24"/>
          <w:vertAlign w:val="superscript"/>
        </w:rPr>
        <w:t>2</w:t>
      </w:r>
      <w:r w:rsidRPr="008921C1">
        <w:rPr>
          <w:sz w:val="24"/>
          <w:szCs w:val="24"/>
        </w:rPr>
        <w:t>, на которых проживало 1,6 млн. чел. Радиационно-гигиеническая ситуация на территории Брянской, Калужской, Орловской, Тульской областей тормозила их социально-экономическое развитие, сказывалась на социально-психологическом состоянии населения. В этих условиях требовали продолжения работы, связанные с обеспечением безопасных условий проживания населения: мониторинг радиационной обстановки и уточнение перечней населенных пунктов, расположенных в зонах радиоактивного загрязнения; развитие инфраструктуры для обеспечения условий безопасной жизнедеятельности, включая полный охват населения территорий устойчивыми источниками газоснабжения, водоснабжения и канализации; совершенствование системы радиационного контроля сельскохозяйственной продукции и лесных ресурсов; обеспечение населения в зонах радиоактивного загрязнения необходимым ассортиментом экологически чистых продуктов питания.</w:t>
      </w:r>
    </w:p>
    <w:p w14:paraId="4C17276D"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Для повышения эффективности медицинской помощи гражданам, подвергшимся радиационному воздействию, требовалось: совершенствование организационно-методического и аналитического обеспечения федерального и регионального уровней Российского государственного медико-дозиметрического регистра, медико-</w:t>
      </w:r>
      <w:r w:rsidRPr="008921C1">
        <w:rPr>
          <w:sz w:val="24"/>
          <w:szCs w:val="24"/>
        </w:rPr>
        <w:lastRenderedPageBreak/>
        <w:t xml:space="preserve">дозиметрических регистров и банков данных; разработка новейших технологий определения групп радиационного риска на основе прямых радиационно-эпидемиологических исследований; оказание специализированной медицинской помощи населению; реализация мероприятий по оказанию адресной медицинской помощи в специализированных медицинских центрах, включая лиц, входящих в группы радиационного риска, и др. </w:t>
      </w:r>
    </w:p>
    <w:p w14:paraId="2F50690D" w14:textId="77777777" w:rsidR="00FA277C" w:rsidRPr="008921C1" w:rsidRDefault="00FA277C" w:rsidP="00FA277C">
      <w:pPr>
        <w:tabs>
          <w:tab w:val="left" w:pos="720"/>
        </w:tabs>
        <w:spacing w:line="360" w:lineRule="auto"/>
        <w:ind w:firstLine="851"/>
        <w:jc w:val="both"/>
        <w:rPr>
          <w:sz w:val="24"/>
          <w:szCs w:val="24"/>
        </w:rPr>
      </w:pPr>
      <w:bookmarkStart w:id="17" w:name="_Hlk224749230"/>
      <w:r w:rsidRPr="008921C1">
        <w:rPr>
          <w:b/>
          <w:sz w:val="24"/>
          <w:szCs w:val="24"/>
        </w:rPr>
        <w:t xml:space="preserve">Принципы и критерии государственной политики по преодолению последствий аварии на Чернобыльской АЭС. </w:t>
      </w:r>
      <w:bookmarkEnd w:id="17"/>
      <w:r w:rsidRPr="008921C1">
        <w:rPr>
          <w:sz w:val="24"/>
          <w:szCs w:val="24"/>
        </w:rPr>
        <w:t xml:space="preserve">Снижение уровня социальной напряженности на радиоактивно загрязненных территориях обеспечивается мероприятиями по формированию культуры безопасности жизнедеятельности населения и повышением радиологической грамотности населения. </w:t>
      </w:r>
      <w:r w:rsidRPr="008921C1">
        <w:rPr>
          <w:color w:val="000000"/>
          <w:sz w:val="24"/>
          <w:szCs w:val="24"/>
        </w:rPr>
        <w:t>Государственная политика в области преодоления последствий аварии формировалась на основе: Конституции Российской Федерации; Федерального закона «О радиационной безопасности населения»; других федеральных законов и нормативных правовых актов, регламентирующих вопросы защиты и реабилитации населения и территорий при радиационных авариях и катастрофах; Норм радиационной безопасности - НРБ-99/09; норм и принципов международного права в этой области. При этом учитывались принципы и критерии, обоснованные с учётом требований нормативных правовых актов и опыта проведенных работ [26-27].</w:t>
      </w:r>
    </w:p>
    <w:p w14:paraId="3ADAD324"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t xml:space="preserve">1. Охрана здоровья пострадавших граждан, обеспечение благоприятных экологических условий жизни и трудовой деятельности населения на пострадавших территориях является приоритетным направлением государственной политики в области преодоления последствий аварии. Это определено ст. 7, 41 и 42 Конституции </w:t>
      </w:r>
      <w:r w:rsidRPr="008921C1">
        <w:rPr>
          <w:sz w:val="24"/>
          <w:szCs w:val="24"/>
        </w:rPr>
        <w:t>Российской Федерации, из которых следует, что при возникновении чрезвычайной ситуации главной задачей является защита населения.</w:t>
      </w:r>
    </w:p>
    <w:p w14:paraId="77E2E77D" w14:textId="77777777" w:rsidR="00FA277C" w:rsidRPr="008921C1" w:rsidRDefault="00FA277C" w:rsidP="00FA277C">
      <w:pPr>
        <w:spacing w:line="360" w:lineRule="auto"/>
        <w:ind w:firstLine="851"/>
        <w:jc w:val="both"/>
        <w:rPr>
          <w:sz w:val="24"/>
          <w:szCs w:val="24"/>
        </w:rPr>
      </w:pPr>
      <w:bookmarkStart w:id="18" w:name="_Hlk224737899"/>
      <w:r w:rsidRPr="008921C1">
        <w:rPr>
          <w:color w:val="000000"/>
          <w:sz w:val="24"/>
          <w:szCs w:val="24"/>
        </w:rPr>
        <w:t xml:space="preserve">2. Преодоление последствий аварии является предметом совместного ведения Российской Федерации и её субъектов, предусматривающим обоюдную ответственность и сочетание федеральных и местных объемов финансирования реабилитационных мероприятий. Это определено ст. 72 Конституции </w:t>
      </w:r>
      <w:r w:rsidRPr="008921C1">
        <w:rPr>
          <w:sz w:val="24"/>
          <w:szCs w:val="24"/>
        </w:rPr>
        <w:t>Российской Федерации. Г</w:t>
      </w:r>
      <w:r w:rsidRPr="008921C1">
        <w:rPr>
          <w:color w:val="000000"/>
          <w:sz w:val="24"/>
          <w:szCs w:val="24"/>
        </w:rPr>
        <w:t>осударственная политика в области преодоления последствий любой катастрофы должна проводиться посредством целенаправленной и скоординированной деятельности органов государственной власти, местного самоуправления, организаций и граждан в соответствии с их правами, полномочиями и обязанностями в этой сфере.</w:t>
      </w:r>
    </w:p>
    <w:bookmarkEnd w:id="18"/>
    <w:p w14:paraId="56D79753" w14:textId="77777777" w:rsidR="00FA277C" w:rsidRPr="008921C1" w:rsidRDefault="00FA277C" w:rsidP="00FA277C">
      <w:pPr>
        <w:spacing w:line="360" w:lineRule="auto"/>
        <w:ind w:firstLine="851"/>
        <w:jc w:val="both"/>
        <w:rPr>
          <w:sz w:val="24"/>
          <w:szCs w:val="24"/>
        </w:rPr>
      </w:pPr>
      <w:r w:rsidRPr="008921C1">
        <w:rPr>
          <w:color w:val="000000"/>
          <w:sz w:val="24"/>
          <w:szCs w:val="24"/>
        </w:rPr>
        <w:t xml:space="preserve">3. Планирование и реализация мероприятий по преодолению последствий аварии, определение их объема и содержания осуществляется с учетом уровня социально-экономических последствий аварии, необходимой достаточности и эффективного </w:t>
      </w:r>
      <w:r w:rsidRPr="008921C1">
        <w:rPr>
          <w:color w:val="000000"/>
          <w:sz w:val="24"/>
          <w:szCs w:val="24"/>
        </w:rPr>
        <w:lastRenderedPageBreak/>
        <w:t xml:space="preserve">использования финансовых ресурсов. </w:t>
      </w:r>
    </w:p>
    <w:p w14:paraId="27D5412B" w14:textId="77777777" w:rsidR="00FA277C" w:rsidRPr="008921C1" w:rsidRDefault="00FA277C" w:rsidP="00FA277C">
      <w:pPr>
        <w:spacing w:line="360" w:lineRule="auto"/>
        <w:ind w:firstLine="851"/>
        <w:jc w:val="both"/>
        <w:rPr>
          <w:sz w:val="24"/>
          <w:szCs w:val="24"/>
        </w:rPr>
      </w:pPr>
      <w:r w:rsidRPr="008921C1">
        <w:rPr>
          <w:color w:val="000000"/>
          <w:sz w:val="24"/>
          <w:szCs w:val="24"/>
        </w:rPr>
        <w:t>4. Медицинской защите и реабилитации подлежат граждане, включенные в Российский государственный медико-дозиметрический регистр. Именно эти категории граждан требуют медицинского контроля с целью выявления заболеваний на ранней стадии, своевременного оказания профилактической, лечебной и реабилитационной медицинской помощи.</w:t>
      </w:r>
    </w:p>
    <w:p w14:paraId="3B31C552"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t xml:space="preserve">5. Основными критериями для принятия решений о необходимости мероприятий по преодолению последствий аварии являются средняя годовая эффективная доза облучения населения, а для территорий, где она ниже установленных норм, - накопленная доза облучения населения. </w:t>
      </w:r>
    </w:p>
    <w:p w14:paraId="7F6BA530"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t>6. Критериями для организации мероприятий в агропромышленном комплексе и радиационного контроля продовольственного сырья и пищевых продуктов являются нормативы Гигиенических требований к качеству и безопасности продовольственного сырья и пищевых продуктов.</w:t>
      </w:r>
    </w:p>
    <w:p w14:paraId="5FAD30CD"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t xml:space="preserve">7. На территориях, где средняя годовая эффективная доза облучения населения менее установленных норм, осуществляются мероприятия по социально-психологической реабилитации населения и, при необходимости, по радиационному контролю за загрязнением продовольственного сырья и пищевых продуктов. </w:t>
      </w:r>
    </w:p>
    <w:p w14:paraId="123606CF" w14:textId="77777777" w:rsidR="00FA277C" w:rsidRPr="008921C1" w:rsidRDefault="00FA277C" w:rsidP="00FA277C">
      <w:pPr>
        <w:tabs>
          <w:tab w:val="left" w:pos="720"/>
        </w:tabs>
        <w:spacing w:line="360" w:lineRule="auto"/>
        <w:ind w:firstLine="851"/>
        <w:jc w:val="both"/>
        <w:rPr>
          <w:sz w:val="24"/>
          <w:szCs w:val="24"/>
        </w:rPr>
      </w:pPr>
      <w:bookmarkStart w:id="19" w:name="_Hlk224749243"/>
      <w:r w:rsidRPr="008921C1">
        <w:rPr>
          <w:b/>
          <w:color w:val="000000"/>
          <w:sz w:val="24"/>
          <w:szCs w:val="24"/>
        </w:rPr>
        <w:t xml:space="preserve">Формирование программных мероприятий по преодолению последствий аварии на Чернобыльской АЭС на период до 2015 года. </w:t>
      </w:r>
      <w:r w:rsidRPr="008921C1">
        <w:rPr>
          <w:color w:val="000000"/>
          <w:sz w:val="24"/>
          <w:szCs w:val="24"/>
        </w:rPr>
        <w:t xml:space="preserve">Ликвидация последствий аварии осуществлялась в рамках Федеральной целевой программы «Преодоление последствий радиационных аварий на период до 2015 года» </w:t>
      </w:r>
      <w:bookmarkStart w:id="20" w:name="_Hlk225009517"/>
      <w:r w:rsidRPr="008921C1">
        <w:rPr>
          <w:color w:val="000000"/>
          <w:sz w:val="24"/>
          <w:szCs w:val="24"/>
        </w:rPr>
        <w:t xml:space="preserve">[28]. </w:t>
      </w:r>
      <w:bookmarkStart w:id="21" w:name="_Hlk225009641"/>
      <w:bookmarkEnd w:id="20"/>
      <w:r w:rsidRPr="008921C1">
        <w:rPr>
          <w:color w:val="000000"/>
          <w:sz w:val="24"/>
          <w:szCs w:val="24"/>
        </w:rPr>
        <w:t xml:space="preserve">Цели её: обеспечение условий безопасной жизнедеятельности и ведения хозяйства на радиоактивно загрязненных территориях; завершение работ по преодолению последствий радиационных аварий на федеральном уровне, создание методической, технической и организационной базы для передачи решения проблем, связанных с радиоактивно загрязненными территориями, на региональный уровень. </w:t>
      </w:r>
      <w:bookmarkEnd w:id="21"/>
    </w:p>
    <w:p w14:paraId="3DB000FA"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t>Задачи: создание инфраструктуры для обеспечения условий безопасной жизнедеятельности населения на радиоактивно загрязненных территориях; реализация мер в сфере охраны здоровья подвергшихся радиационному воздействию; создание условий для безопасного использования земель сельскохозяйственного назначения и лесного фонда радиоактивно загрязненных территорий; совершенствование систем мониторинга и их элементов; информационная поддержка и социально-психологическая реабилитация граждан, подвергшихся радиационному воздействию, и др.</w:t>
      </w:r>
    </w:p>
    <w:bookmarkEnd w:id="19"/>
    <w:p w14:paraId="24223F21" w14:textId="77777777" w:rsidR="00FA277C" w:rsidRPr="008921C1" w:rsidRDefault="00FA277C" w:rsidP="00FA277C">
      <w:pPr>
        <w:tabs>
          <w:tab w:val="left" w:pos="720"/>
        </w:tabs>
        <w:spacing w:line="360" w:lineRule="auto"/>
        <w:ind w:firstLine="851"/>
        <w:jc w:val="both"/>
        <w:rPr>
          <w:sz w:val="24"/>
          <w:szCs w:val="24"/>
        </w:rPr>
      </w:pPr>
      <w:r w:rsidRPr="008921C1">
        <w:rPr>
          <w:color w:val="000000"/>
          <w:sz w:val="24"/>
          <w:szCs w:val="24"/>
        </w:rPr>
        <w:lastRenderedPageBreak/>
        <w:t>Целевые индикаторы Программы: обеспеченность граждан на радиоактивно загрязненных территориях объектами газо- и теплоснабжения, устойчивыми источниками водоснабжения и канализацией; увеличение площади лесов и сельскохозяйственных земель, возвращенных в хозяйственный оборот; доля подвергшихся радиационному воздействию граждан, получивших специализированную медицинскую помощь, в общей численности граждан, зарегистрированных в Национальном радиационно-эпидемиологическом регистре и отнесенных к группам радиационного риска; уровень информированности населения по вопросам безопасного проживания на радиоактивно загрязненных территориях.</w:t>
      </w:r>
    </w:p>
    <w:p w14:paraId="50DC9354"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Ожидаемые показатели социально-экономической эффективности: </w:t>
      </w:r>
      <w:r w:rsidRPr="008921C1">
        <w:rPr>
          <w:color w:val="000000"/>
          <w:sz w:val="24"/>
          <w:szCs w:val="24"/>
        </w:rPr>
        <w:t xml:space="preserve">обеспечение устойчивого экономического роста радиоактивно загрязненных территорий; </w:t>
      </w:r>
      <w:r w:rsidRPr="008921C1">
        <w:rPr>
          <w:sz w:val="24"/>
          <w:szCs w:val="24"/>
        </w:rPr>
        <w:t>оптимизация затрат по оказанию адресной специализированной медицинской помощи; улучшение медико-демографической ситуации и социально-психологического климата на радиоактивно загрязненных территориях; повышение готовности органов исполнительной власти субъектов Российской Федерации к решению задач преодоления последствий радиационных аварий. К 2015 году планировалось достичь следующих значений показателей:</w:t>
      </w:r>
    </w:p>
    <w:p w14:paraId="390CDC27"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обеспеченность граждан, проживающих на радиоактивно загрязненных территориях, объектами газо- и теплоснабжения до 80 </w:t>
      </w:r>
      <w:bookmarkStart w:id="22" w:name="_Hlk224818455"/>
      <w:r w:rsidRPr="008921C1">
        <w:rPr>
          <w:sz w:val="24"/>
          <w:szCs w:val="24"/>
        </w:rPr>
        <w:t>%</w:t>
      </w:r>
      <w:bookmarkEnd w:id="22"/>
      <w:r w:rsidRPr="008921C1">
        <w:rPr>
          <w:sz w:val="24"/>
          <w:szCs w:val="24"/>
        </w:rPr>
        <w:t xml:space="preserve">, устойчивыми источниками водоснабжения и канализацией до 77 </w:t>
      </w:r>
      <w:bookmarkStart w:id="23" w:name="_Hlk224818505"/>
      <w:r w:rsidRPr="008921C1">
        <w:rPr>
          <w:sz w:val="24"/>
          <w:szCs w:val="24"/>
        </w:rPr>
        <w:t>%</w:t>
      </w:r>
      <w:bookmarkEnd w:id="23"/>
      <w:r w:rsidRPr="008921C1">
        <w:rPr>
          <w:sz w:val="24"/>
          <w:szCs w:val="24"/>
        </w:rPr>
        <w:t>;</w:t>
      </w:r>
    </w:p>
    <w:p w14:paraId="3D668774"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увеличение площади лесов, возвращенных в хозяйственный оборот в целях заготовки древесины (по отношению к общей площади лесов на радиоактивно загрязненных территориях), до 20 %;</w:t>
      </w:r>
    </w:p>
    <w:p w14:paraId="21674B54"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увеличение площади сельскохозяйственных земель, возвращенных в хозяйственный оборот (по отношению к общей площади сельскохозяйственных земель, временно выведенных из оборота), до 30 %;</w:t>
      </w:r>
    </w:p>
    <w:p w14:paraId="12C1955C"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доля подвергшихся радиационному воздействию граждан, получивших специализированную медицинскую помощь: амбулаторную - не менее 72 %, стационарную - не менее 65 % (в общей численности граждан, зарегистрированных в Национальном радиационно-эпидемиологическом регистре и отнесенных к группам риска); </w:t>
      </w:r>
    </w:p>
    <w:p w14:paraId="278B949C"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уровень информированности населения по вопросам безопасного проживания на радиоактивно загрязненных территориях - 80 %.</w:t>
      </w:r>
    </w:p>
    <w:p w14:paraId="30D0E244" w14:textId="77777777" w:rsidR="00FA277C" w:rsidRPr="008921C1" w:rsidRDefault="00FA277C" w:rsidP="00FA277C">
      <w:pPr>
        <w:tabs>
          <w:tab w:val="left" w:pos="720"/>
        </w:tabs>
        <w:spacing w:line="360" w:lineRule="auto"/>
        <w:ind w:firstLine="851"/>
        <w:jc w:val="both"/>
        <w:rPr>
          <w:sz w:val="24"/>
          <w:szCs w:val="24"/>
        </w:rPr>
      </w:pPr>
      <w:r w:rsidRPr="008921C1">
        <w:rPr>
          <w:b/>
          <w:sz w:val="24"/>
          <w:szCs w:val="24"/>
        </w:rPr>
        <w:t xml:space="preserve">Выводы. </w:t>
      </w:r>
      <w:r w:rsidRPr="008921C1">
        <w:rPr>
          <w:sz w:val="24"/>
          <w:szCs w:val="24"/>
        </w:rPr>
        <w:t xml:space="preserve">В соответствии с программами долгосрочного социально-экономического развития Российской Федерации к числу приоритетных направлений отнесено обеспечение безопасности и комфортности среды проживания человека и разработка механизмов приведения экологической ситуации в населенных пунктах, расположенных на </w:t>
      </w:r>
      <w:r w:rsidRPr="008921C1">
        <w:rPr>
          <w:sz w:val="24"/>
          <w:szCs w:val="24"/>
        </w:rPr>
        <w:lastRenderedPageBreak/>
        <w:t xml:space="preserve">радиоактивно загрязненных территориях, в соответствие с нормативными требованиями. Преодоление последствий радиационных аварий заявлено приоритетной задачей социально-экономического развития страны. </w:t>
      </w:r>
      <w:bookmarkStart w:id="24" w:name="_Hlk224821370"/>
      <w:r w:rsidRPr="008921C1">
        <w:rPr>
          <w:sz w:val="24"/>
          <w:szCs w:val="24"/>
        </w:rPr>
        <w:t xml:space="preserve">Главным образом это связано с последствиями аварии на Чернобыльской АЭС. </w:t>
      </w:r>
      <w:bookmarkEnd w:id="24"/>
      <w:r w:rsidRPr="008921C1">
        <w:rPr>
          <w:sz w:val="24"/>
          <w:szCs w:val="24"/>
        </w:rPr>
        <w:t>Мероприятия программ направлены на решение задач, востребованных на текущем этапе работ по преодолению последствий радиационной аварии.</w:t>
      </w:r>
    </w:p>
    <w:p w14:paraId="58850A04"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1. </w:t>
      </w:r>
      <w:bookmarkStart w:id="25" w:name="_Hlk224749257"/>
      <w:r w:rsidRPr="008921C1">
        <w:rPr>
          <w:sz w:val="24"/>
          <w:szCs w:val="24"/>
        </w:rPr>
        <w:t xml:space="preserve">Создание инфраструктуры, необходимой для обеспечения условий безопасной жизнедеятельности населения на радиоактивно загрязненных территориях. </w:t>
      </w:r>
      <w:bookmarkEnd w:id="25"/>
      <w:r w:rsidRPr="008921C1">
        <w:rPr>
          <w:sz w:val="24"/>
          <w:szCs w:val="24"/>
        </w:rPr>
        <w:t>Основные мероприятия: строительство и реконструкция систем газо- и теплоснабжения, водоснабжения и канализации; приобретение необходимого медицинского оборудования для учреждений здравоохранения.</w:t>
      </w:r>
    </w:p>
    <w:p w14:paraId="02DE27F4"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2. </w:t>
      </w:r>
      <w:bookmarkStart w:id="26" w:name="_Hlk224749272"/>
      <w:r w:rsidRPr="008921C1">
        <w:rPr>
          <w:sz w:val="24"/>
          <w:szCs w:val="24"/>
        </w:rPr>
        <w:t xml:space="preserve">Реализация комплекса мер в сфере охраны здоровья подвергшихся радиационному воздействию граждан. </w:t>
      </w:r>
      <w:bookmarkEnd w:id="26"/>
      <w:r w:rsidRPr="008921C1">
        <w:rPr>
          <w:sz w:val="24"/>
          <w:szCs w:val="24"/>
        </w:rPr>
        <w:t>Основными мероприятиями являются: совершенствование деятельности специализированных медицинских центров по оказанию адресной медицинской помощи; совершенствование программного и методического обеспечения государственной радиационно-эпидемиологической регистрации граждан на федеральном и региональном уровнях и актуализация Российского государственного медико-дозиметрического регистра; обеспечение деятельности межведомственных экспертных советов по установлению причинной связи заболеваний, инвалидности и смерти с последствиями воздействия радиации.</w:t>
      </w:r>
    </w:p>
    <w:p w14:paraId="1FAF6FB8"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3. Создание условий для безопасного (с учетом норм радиационной безопасности) использования земель сельскохозяйственного назначения и лесного фонда радиоактивно загрязненных территорий. Основные мероприятия: внедрение эффективных технологий и технических средств, направленных на минимизацию последствий радиационных аварий и снижение риска вторичного загрязнения территории населенных пунктов вследствие чрезвычайных ситуаций на радиоактивно загрязненных территориях; проведение работ по паспортизации радиоактивно загрязненных территорий (населенных пунктов, сельскохозяйственных угодий и лесов).</w:t>
      </w:r>
    </w:p>
    <w:p w14:paraId="285DA28A"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4. Совершенствование систем мониторинга и их элементов, а также прогнозирования обстановки на радиоактивно загрязненных территориях. Основные мероприятия: разработка научно-методического обеспечения и создание комплексной системы мониторинга состояния защиты населения на радиоактивно загрязненных территориях; комплексная оценка изменения радиационной обстановки на территориях, подвергшихся радиоактивному загрязнению, для подготовки перечней населенных пунктов, </w:t>
      </w:r>
      <w:r w:rsidRPr="008921C1">
        <w:rPr>
          <w:sz w:val="24"/>
          <w:szCs w:val="24"/>
        </w:rPr>
        <w:lastRenderedPageBreak/>
        <w:t xml:space="preserve">находящихся в зонах радиоактивного загрязнения; внедрение систем поддержки принятия решений по вопросам реабилитации территорий. </w:t>
      </w:r>
      <w:bookmarkStart w:id="27" w:name="_Hlk224749304"/>
    </w:p>
    <w:p w14:paraId="2B31578F"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5. Повышение готовности к действиям по минимизации последствий радиационных аварий. О</w:t>
      </w:r>
      <w:bookmarkEnd w:id="27"/>
      <w:r w:rsidRPr="008921C1">
        <w:rPr>
          <w:sz w:val="24"/>
          <w:szCs w:val="24"/>
        </w:rPr>
        <w:t>сновные мероприятия: совершенствование технической базы и технологий защитных мероприятий по преодолению последствий радиационных аварий; развитие системы обучения по вопросам радиационной безопасности.</w:t>
      </w:r>
    </w:p>
    <w:p w14:paraId="1EF8D11C" w14:textId="77777777" w:rsidR="00FA277C" w:rsidRPr="008921C1" w:rsidRDefault="00FA277C" w:rsidP="00FA277C">
      <w:pPr>
        <w:tabs>
          <w:tab w:val="left" w:pos="720"/>
        </w:tabs>
        <w:spacing w:line="360" w:lineRule="auto"/>
        <w:ind w:firstLine="851"/>
        <w:jc w:val="both"/>
        <w:rPr>
          <w:sz w:val="24"/>
          <w:szCs w:val="24"/>
        </w:rPr>
      </w:pPr>
      <w:r w:rsidRPr="008921C1">
        <w:rPr>
          <w:sz w:val="24"/>
          <w:szCs w:val="24"/>
        </w:rPr>
        <w:t xml:space="preserve">6. Информационная поддержка и социально-психологическая реабилитация граждан, подвергшихся радиационному воздействию. </w:t>
      </w:r>
      <w:bookmarkStart w:id="28" w:name="_Hlk224820407"/>
      <w:r w:rsidRPr="008921C1">
        <w:rPr>
          <w:sz w:val="24"/>
          <w:szCs w:val="24"/>
        </w:rPr>
        <w:t xml:space="preserve">Основные мероприятия: </w:t>
      </w:r>
      <w:bookmarkEnd w:id="28"/>
      <w:r w:rsidRPr="008921C1">
        <w:rPr>
          <w:sz w:val="24"/>
          <w:szCs w:val="24"/>
        </w:rPr>
        <w:t xml:space="preserve">создание единой информационной системы по вопросам обеспечения радиационной безопасности населения; внедрение информационных технологий в области формирования культуры безопасности жизнедеятельности населения на радиоактивно загрязненных территориях; совершенствование мер по социально-психологической адаптации населения и формированию культуры безопасности жизнедеятельности. </w:t>
      </w:r>
      <w:bookmarkStart w:id="29" w:name="_Hlk224749324"/>
    </w:p>
    <w:bookmarkEnd w:id="29"/>
    <w:p w14:paraId="4A7ACF93" w14:textId="77777777" w:rsidR="00FA277C" w:rsidRPr="008921C1" w:rsidRDefault="00FA277C" w:rsidP="00FA277C">
      <w:pPr>
        <w:tabs>
          <w:tab w:val="left" w:pos="720"/>
          <w:tab w:val="left" w:pos="900"/>
        </w:tabs>
        <w:spacing w:line="360" w:lineRule="auto"/>
        <w:ind w:firstLine="851"/>
        <w:jc w:val="both"/>
        <w:rPr>
          <w:sz w:val="24"/>
          <w:szCs w:val="24"/>
        </w:rPr>
      </w:pPr>
      <w:r w:rsidRPr="008921C1">
        <w:rPr>
          <w:sz w:val="24"/>
          <w:szCs w:val="24"/>
        </w:rPr>
        <w:t xml:space="preserve">Радиационно-гигиеническая обстановка на большинстве территорий, подвергшихся радиационному воздействию в результате аварии на Чернобыльской АЭС, не представляет угрозы для здоровья населения. В настоящее время работа по ликвидации последствий аварии и решению проблем радиоактивно загрязненных территорий осуществляется на </w:t>
      </w:r>
      <w:bookmarkStart w:id="30" w:name="_Hlk224741087"/>
      <w:r w:rsidRPr="008921C1">
        <w:rPr>
          <w:sz w:val="24"/>
          <w:szCs w:val="24"/>
        </w:rPr>
        <w:t>региональном уровне.</w:t>
      </w:r>
    </w:p>
    <w:p w14:paraId="2DAC9D79" w14:textId="77777777" w:rsidR="000D3AFF" w:rsidRDefault="000D3AFF" w:rsidP="000D3AFF">
      <w:pPr>
        <w:tabs>
          <w:tab w:val="left" w:pos="0"/>
        </w:tabs>
        <w:spacing w:line="360" w:lineRule="auto"/>
        <w:jc w:val="center"/>
        <w:rPr>
          <w:sz w:val="24"/>
          <w:szCs w:val="24"/>
        </w:rPr>
      </w:pPr>
    </w:p>
    <w:p w14:paraId="647A2147" w14:textId="04FE5FC4" w:rsidR="00FA277C" w:rsidRPr="008921C1" w:rsidRDefault="000D3AFF" w:rsidP="000D3AFF">
      <w:pPr>
        <w:tabs>
          <w:tab w:val="left" w:pos="0"/>
        </w:tabs>
        <w:spacing w:line="360" w:lineRule="auto"/>
        <w:jc w:val="center"/>
        <w:rPr>
          <w:sz w:val="24"/>
          <w:szCs w:val="24"/>
        </w:rPr>
      </w:pPr>
      <w:r w:rsidRPr="000D3AFF">
        <w:rPr>
          <w:sz w:val="24"/>
          <w:szCs w:val="24"/>
        </w:rPr>
        <w:t>БИБЛИОГРАФИЧЕСКИЙ</w:t>
      </w:r>
      <w:r>
        <w:t xml:space="preserve"> СПИСОК</w:t>
      </w:r>
    </w:p>
    <w:p w14:paraId="01589419"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bookmarkStart w:id="31" w:name="_Hlk224925633"/>
      <w:bookmarkEnd w:id="30"/>
      <w:r w:rsidRPr="000D3AFF">
        <w:rPr>
          <w:sz w:val="24"/>
          <w:szCs w:val="24"/>
        </w:rPr>
        <w:t xml:space="preserve">Атлас современных и прогнозных аспектов последствий аварии на Чернобыльской АЭС на пострадавших территориях России и Беларуси (АСПА Россия-Беларусь) / Под. ред. Ю.А. Израэля и И.М. </w:t>
      </w:r>
      <w:proofErr w:type="spellStart"/>
      <w:r w:rsidRPr="000D3AFF">
        <w:rPr>
          <w:sz w:val="24"/>
          <w:szCs w:val="24"/>
        </w:rPr>
        <w:t>Богдевича</w:t>
      </w:r>
      <w:proofErr w:type="spellEnd"/>
      <w:r w:rsidRPr="000D3AFF">
        <w:rPr>
          <w:sz w:val="24"/>
          <w:szCs w:val="24"/>
        </w:rPr>
        <w:t>. – Москва-Минск: Фонд «Инфосфера» - НИА-Природа, 2009. – 140 c.</w:t>
      </w:r>
    </w:p>
    <w:p w14:paraId="3E362985"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Российский национальный доклад «30 лет Чернобыльской аварии: Итоги и перспективы преодоления ее последствий в России. 1986-2016» // Под общей редакцией В. А. Пучкова и Л. А. Большова. Москва, 2016. - 202 с.</w:t>
      </w:r>
    </w:p>
    <w:p w14:paraId="3EE3B420"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Перечень населенных пунктов, находящихся в границах зон радиоактивного загрязнения вследствие катастрофы на Чернобыльской АЭС // Постановление Правительства Российской Федерации от 18.12.1997 г. №1582.</w:t>
      </w:r>
    </w:p>
    <w:p w14:paraId="408208A4"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Воронов С.И., </w:t>
      </w:r>
      <w:proofErr w:type="spellStart"/>
      <w:r w:rsidRPr="000D3AFF">
        <w:rPr>
          <w:sz w:val="24"/>
          <w:szCs w:val="24"/>
        </w:rPr>
        <w:t>Седнев</w:t>
      </w:r>
      <w:proofErr w:type="spellEnd"/>
      <w:r w:rsidRPr="000D3AFF">
        <w:rPr>
          <w:sz w:val="24"/>
          <w:szCs w:val="24"/>
        </w:rPr>
        <w:t xml:space="preserve"> В.А. Авария на Чернобыльской АЭС. Последствия и выводы. Научные и образовательные проблемы гражданской защиты. 2016. № 1 (28). С. 11-18.</w:t>
      </w:r>
    </w:p>
    <w:p w14:paraId="57924D53"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Воронов С.И., </w:t>
      </w:r>
      <w:proofErr w:type="spellStart"/>
      <w:r w:rsidRPr="000D3AFF">
        <w:rPr>
          <w:sz w:val="24"/>
          <w:szCs w:val="24"/>
        </w:rPr>
        <w:t>Седнев</w:t>
      </w:r>
      <w:proofErr w:type="spellEnd"/>
      <w:r w:rsidRPr="000D3AFF">
        <w:rPr>
          <w:sz w:val="24"/>
          <w:szCs w:val="24"/>
        </w:rPr>
        <w:t xml:space="preserve"> В.А. Радиационная безопасность населения и территорий: </w:t>
      </w:r>
      <w:r w:rsidRPr="000D3AFF">
        <w:rPr>
          <w:sz w:val="24"/>
          <w:szCs w:val="24"/>
        </w:rPr>
        <w:lastRenderedPageBreak/>
        <w:t>учебник. Москва, Академия ГПС МЧС России, 2021. 2-е издание. 353 с.</w:t>
      </w:r>
    </w:p>
    <w:p w14:paraId="22AD4983"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Оценка причин аварии на Чернобыльской атомной электростанции и особенности современной системы обеспечения ядерной, радиационной и экологической безопасности территорий. В книге: Гражданская оборона на страже мира и безопасности: в 4 ч. Ч. IV. Москва, 2021. – С. 434-443.</w:t>
      </w:r>
    </w:p>
    <w:bookmarkEnd w:id="31"/>
    <w:p w14:paraId="6CE9F0B1"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Алексахин Р.М., Булдаков Л.А. и др. Крупные радиационные аварии: последствия и защитные меры. Под общей редакцией Л.А. Ильина и В.А. Губанова. М.: </w:t>
      </w:r>
      <w:proofErr w:type="spellStart"/>
      <w:r w:rsidRPr="000D3AFF">
        <w:rPr>
          <w:sz w:val="24"/>
          <w:szCs w:val="24"/>
        </w:rPr>
        <w:t>ИздАТ</w:t>
      </w:r>
      <w:proofErr w:type="spellEnd"/>
      <w:r w:rsidRPr="000D3AFF">
        <w:rPr>
          <w:sz w:val="24"/>
          <w:szCs w:val="24"/>
        </w:rPr>
        <w:t>. 2001.</w:t>
      </w:r>
    </w:p>
    <w:p w14:paraId="65C3A8CA"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Воронов С.И., </w:t>
      </w:r>
      <w:proofErr w:type="spellStart"/>
      <w:r w:rsidRPr="000D3AFF">
        <w:rPr>
          <w:sz w:val="24"/>
          <w:szCs w:val="24"/>
        </w:rPr>
        <w:t>Седнев</w:t>
      </w:r>
      <w:proofErr w:type="spellEnd"/>
      <w:r w:rsidRPr="000D3AFF">
        <w:rPr>
          <w:sz w:val="24"/>
          <w:szCs w:val="24"/>
        </w:rPr>
        <w:t xml:space="preserve"> В.А. Основные направления и задачи в области преодоления последствий радиоактивного загрязнения территорий в результате аварии на Чернобыльской атомной станции. Пожары и чрезвычайные ситуации: предотвращение, ликвидация. 2016. № 1. С. 30-36.</w:t>
      </w:r>
    </w:p>
    <w:p w14:paraId="1E2F3C34"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Организация обеспечения радиационной безопасности населения. Технологии техносферной безопасности: интернет-журнал. - </w:t>
      </w:r>
      <w:proofErr w:type="spellStart"/>
      <w:r w:rsidRPr="000D3AFF">
        <w:rPr>
          <w:sz w:val="24"/>
          <w:szCs w:val="24"/>
        </w:rPr>
        <w:t>Вып</w:t>
      </w:r>
      <w:proofErr w:type="spellEnd"/>
      <w:r w:rsidRPr="000D3AFF">
        <w:rPr>
          <w:sz w:val="24"/>
          <w:szCs w:val="24"/>
        </w:rPr>
        <w:t>. 2(72). - 2017. - 11 с.</w:t>
      </w:r>
    </w:p>
    <w:p w14:paraId="1525632C"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Планирование мероприятий по обеспечению безопасности населения при радиационных авариях. Технологии техносферной безопасности: интернет-журнал. - </w:t>
      </w:r>
      <w:proofErr w:type="spellStart"/>
      <w:r w:rsidRPr="000D3AFF">
        <w:rPr>
          <w:sz w:val="24"/>
          <w:szCs w:val="24"/>
        </w:rPr>
        <w:t>Вып</w:t>
      </w:r>
      <w:proofErr w:type="spellEnd"/>
      <w:r w:rsidRPr="000D3AFF">
        <w:rPr>
          <w:sz w:val="24"/>
          <w:szCs w:val="24"/>
        </w:rPr>
        <w:t>. 2(72). - 2017. 11 с.</w:t>
      </w:r>
    </w:p>
    <w:p w14:paraId="565A3F03"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Рекомендации по ведению сельского хозяйства в условиях радиоактивного загрязнения территории в результате аварии на Чернобыльской АЭС на период 1991-1995 гг. / Под ред. Алексахина Р.М. – ВНИИСХР РАСХН. М.: Государственная комиссия Совета Министров СССР по продовольствию и закупкам, 1991. </w:t>
      </w:r>
      <w:bookmarkStart w:id="32" w:name="_Hlk225011797"/>
      <w:r w:rsidRPr="000D3AFF">
        <w:rPr>
          <w:sz w:val="24"/>
          <w:szCs w:val="24"/>
        </w:rPr>
        <w:t xml:space="preserve">– </w:t>
      </w:r>
      <w:bookmarkEnd w:id="32"/>
      <w:r w:rsidRPr="000D3AFF">
        <w:rPr>
          <w:sz w:val="24"/>
          <w:szCs w:val="24"/>
        </w:rPr>
        <w:t>57 с.</w:t>
      </w:r>
    </w:p>
    <w:p w14:paraId="5F30407D"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Единая государственная программа по защите населения Российской Федерации от воздействия последствий чернобыльской катастрофы на 1992-1995 годы и на период до 2000 года. Утверждена постановлением Верховного Совета Российской Федерации от 14 июля 1993 года №5437-1 в части неотложных мер на 1993-1995 годы.</w:t>
      </w:r>
    </w:p>
    <w:p w14:paraId="5926D28D"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Государственная программа неотложных мер на 1990-1992 годы по ликвидации последствий аварии на ЧАЭС. Утверждена постановлением Верховного Совета СССР от 25 апреля 1990 года №1452-1.</w:t>
      </w:r>
    </w:p>
    <w:p w14:paraId="41684E94"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Временные нормативы допустимого содержания радиоактивных веществ в продуктах питания в случае аварии ядерного реактора атомной станции (утв. Министром здравоохранения СССР 3 мая 1986 г.). Минздрав СССР. 1986.</w:t>
      </w:r>
    </w:p>
    <w:p w14:paraId="599B580F"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Нормы радиационной безопасности НРБ-76 и Основные санитарные правила работы с радиоактивными веществами и другими источниками ионизирующих излучений. – 2-е изд. М.: </w:t>
      </w:r>
      <w:proofErr w:type="spellStart"/>
      <w:r w:rsidRPr="000D3AFF">
        <w:rPr>
          <w:sz w:val="24"/>
          <w:szCs w:val="24"/>
        </w:rPr>
        <w:t>Энергоиздат</w:t>
      </w:r>
      <w:proofErr w:type="spellEnd"/>
      <w:r w:rsidRPr="000D3AFF">
        <w:rPr>
          <w:sz w:val="24"/>
          <w:szCs w:val="24"/>
        </w:rPr>
        <w:t>. 1981.</w:t>
      </w:r>
    </w:p>
    <w:p w14:paraId="378E1E8D"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lang w:val="en-US"/>
        </w:rPr>
        <w:lastRenderedPageBreak/>
        <w:t xml:space="preserve">Voronov S.I., Popov E.V., </w:t>
      </w:r>
      <w:proofErr w:type="spellStart"/>
      <w:r w:rsidRPr="000D3AFF">
        <w:rPr>
          <w:sz w:val="24"/>
          <w:szCs w:val="24"/>
          <w:lang w:val="en-US"/>
        </w:rPr>
        <w:t>Sednev</w:t>
      </w:r>
      <w:proofErr w:type="spellEnd"/>
      <w:r w:rsidRPr="000D3AFF">
        <w:rPr>
          <w:sz w:val="24"/>
          <w:szCs w:val="24"/>
          <w:lang w:val="en-US"/>
        </w:rPr>
        <w:t xml:space="preserve"> V.A., Voronov O.S. Public safety conditions under radiological emergencies monitoring comprehensive system mobile facilities application. </w:t>
      </w:r>
      <w:r w:rsidRPr="000D3AFF">
        <w:rPr>
          <w:sz w:val="24"/>
          <w:szCs w:val="24"/>
        </w:rPr>
        <w:t>В</w:t>
      </w:r>
      <w:r w:rsidRPr="000D3AFF">
        <w:rPr>
          <w:sz w:val="24"/>
          <w:szCs w:val="24"/>
          <w:lang w:val="en-US"/>
        </w:rPr>
        <w:t xml:space="preserve"> </w:t>
      </w:r>
      <w:r w:rsidRPr="000D3AFF">
        <w:rPr>
          <w:sz w:val="24"/>
          <w:szCs w:val="24"/>
        </w:rPr>
        <w:t>сборнике</w:t>
      </w:r>
      <w:r w:rsidRPr="000D3AFF">
        <w:rPr>
          <w:sz w:val="24"/>
          <w:szCs w:val="24"/>
          <w:lang w:val="en-US"/>
        </w:rPr>
        <w:t xml:space="preserve">: IOP Conference Series: Earth and Environmental Science. </w:t>
      </w:r>
      <w:r w:rsidRPr="000D3AFF">
        <w:rPr>
          <w:sz w:val="24"/>
          <w:szCs w:val="24"/>
        </w:rPr>
        <w:t>Сер</w:t>
      </w:r>
      <w:r w:rsidRPr="000D3AFF">
        <w:rPr>
          <w:sz w:val="24"/>
          <w:szCs w:val="24"/>
          <w:lang w:val="en-US"/>
        </w:rPr>
        <w:t xml:space="preserve">. "Advances in Science for Agriculture "Achievements of Science for the Agro-Industrial Complex"" 2021. </w:t>
      </w:r>
      <w:r w:rsidRPr="000D3AFF">
        <w:rPr>
          <w:sz w:val="24"/>
          <w:szCs w:val="24"/>
        </w:rPr>
        <w:t xml:space="preserve">С. 012049. 843 (2021). </w:t>
      </w:r>
      <w:proofErr w:type="spellStart"/>
      <w:r w:rsidRPr="000D3AFF">
        <w:rPr>
          <w:sz w:val="24"/>
          <w:szCs w:val="24"/>
        </w:rPr>
        <w:t>pp</w:t>
      </w:r>
      <w:proofErr w:type="spellEnd"/>
      <w:r w:rsidRPr="000D3AFF">
        <w:rPr>
          <w:sz w:val="24"/>
          <w:szCs w:val="24"/>
        </w:rPr>
        <w:t xml:space="preserve">. 1–9. </w:t>
      </w:r>
    </w:p>
    <w:p w14:paraId="6236DEAA"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lang w:val="en-US"/>
        </w:rPr>
        <w:t xml:space="preserve">Voronov O.S., Popov E.V., </w:t>
      </w:r>
      <w:proofErr w:type="spellStart"/>
      <w:r w:rsidRPr="000D3AFF">
        <w:rPr>
          <w:sz w:val="24"/>
          <w:szCs w:val="24"/>
          <w:lang w:val="en-US"/>
        </w:rPr>
        <w:t>Sednev</w:t>
      </w:r>
      <w:proofErr w:type="spellEnd"/>
      <w:r w:rsidRPr="000D3AFF">
        <w:rPr>
          <w:sz w:val="24"/>
          <w:szCs w:val="24"/>
          <w:lang w:val="en-US"/>
        </w:rPr>
        <w:t xml:space="preserve"> V.A., Voronov S.I. Management of information processes under a radiation emergency. </w:t>
      </w:r>
      <w:r w:rsidRPr="000D3AFF">
        <w:rPr>
          <w:sz w:val="24"/>
          <w:szCs w:val="24"/>
        </w:rPr>
        <w:t>В</w:t>
      </w:r>
      <w:r w:rsidRPr="000D3AFF">
        <w:rPr>
          <w:sz w:val="24"/>
          <w:szCs w:val="24"/>
          <w:lang w:val="en-US"/>
        </w:rPr>
        <w:t xml:space="preserve"> </w:t>
      </w:r>
      <w:r w:rsidRPr="000D3AFF">
        <w:rPr>
          <w:sz w:val="24"/>
          <w:szCs w:val="24"/>
        </w:rPr>
        <w:t>сборнике</w:t>
      </w:r>
      <w:r w:rsidRPr="000D3AFF">
        <w:rPr>
          <w:sz w:val="24"/>
          <w:szCs w:val="24"/>
          <w:lang w:val="en-US"/>
        </w:rPr>
        <w:t xml:space="preserve">: IOP Conference Series: Earth and Environmental Science. </w:t>
      </w:r>
      <w:r w:rsidRPr="000D3AFF">
        <w:rPr>
          <w:sz w:val="24"/>
          <w:szCs w:val="24"/>
        </w:rPr>
        <w:t>Сер</w:t>
      </w:r>
      <w:r w:rsidRPr="000D3AFF">
        <w:rPr>
          <w:sz w:val="24"/>
          <w:szCs w:val="24"/>
          <w:lang w:val="en-US"/>
        </w:rPr>
        <w:t xml:space="preserve">. "Advances in Science for Agriculture "Achievements of Science for the Agro-Industrial Complex"" 2021. </w:t>
      </w:r>
      <w:r w:rsidRPr="000D3AFF">
        <w:rPr>
          <w:sz w:val="24"/>
          <w:szCs w:val="24"/>
        </w:rPr>
        <w:t xml:space="preserve">С. 012054. 843 (2021) 012054, </w:t>
      </w:r>
      <w:proofErr w:type="spellStart"/>
      <w:r w:rsidRPr="000D3AFF">
        <w:rPr>
          <w:sz w:val="24"/>
          <w:szCs w:val="24"/>
        </w:rPr>
        <w:t>pp</w:t>
      </w:r>
      <w:proofErr w:type="spellEnd"/>
      <w:r w:rsidRPr="000D3AFF">
        <w:rPr>
          <w:sz w:val="24"/>
          <w:szCs w:val="24"/>
        </w:rPr>
        <w:t>. 1-7.</w:t>
      </w:r>
    </w:p>
    <w:p w14:paraId="6E08F89F"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Концепция радиационной, медицинской, социальной зашиты и реабилитации населения Российской Федерации, подвергшегося аварийному облучению. Российская научная комиссия по радиационной защите. 1994.</w:t>
      </w:r>
    </w:p>
    <w:p w14:paraId="6936D5EF"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Основные задачи и способы информирования населения по вопросам радиационной безопасности. В книге: Гражданская оборона на страже мира и безопасности. Ч. IV. Москва, 2021. С. 443-451.</w:t>
      </w:r>
    </w:p>
    <w:p w14:paraId="77BA1A7F"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 xml:space="preserve">Сборник нормативных и методических документов, регламентирующих ведение сельского хозяйства на территориях, подвергшихся радиоактивному загрязнению в результате аварии на Чернобыльской АЭС (в 3-х томах) / Под ред. Н.И. </w:t>
      </w:r>
      <w:proofErr w:type="spellStart"/>
      <w:r w:rsidRPr="000D3AFF">
        <w:rPr>
          <w:sz w:val="24"/>
          <w:szCs w:val="24"/>
        </w:rPr>
        <w:t>Санжаровой</w:t>
      </w:r>
      <w:proofErr w:type="spellEnd"/>
      <w:r w:rsidRPr="000D3AFF">
        <w:rPr>
          <w:sz w:val="24"/>
          <w:szCs w:val="24"/>
        </w:rPr>
        <w:t>. Обнинск: «Социальные науки». 2006. – Т. 1. 467 с.; Т. 2. 381 с.; Т. 3. 384 с.</w:t>
      </w:r>
    </w:p>
    <w:p w14:paraId="399770D3"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Постановление Главного государственного санитарного врача Российской Федерации от 7 июля 2009 г. №47 «Об утверждении СанПиН 2.6.1.2523-09» (вместе с «НРБ-99/2009. СанПиН 2.6.1.2523-09. Нормы радиационной безопасности. Санитарные правила и нормативы»).</w:t>
      </w:r>
    </w:p>
    <w:p w14:paraId="01D01DB5"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Федеральный закон от 9 января 1996 г. №3-ФЗ «О радиационной безопасности населения».</w:t>
      </w:r>
    </w:p>
    <w:p w14:paraId="28104E12"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Постановление Главного государственного санитарного врача Российской Федерации от 26 апреля 2010 г. №40 «Об утверждении СП 2.6.1.2612-10 «Основные санитарные правила обеспечения радиационной безопасности (ОСПОРБ-99/2010)» (вместе с «СП 2.6.1.2612-10. ОСПОРБ-99/2010. Санитарные правила и нормативы...»).</w:t>
      </w:r>
    </w:p>
    <w:p w14:paraId="148FCD8E"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Система нормативных актов в области радиационной безопасности. В книге: Гражданская оборона на страже мира и безопасности. Москва, 2025. Часть II. С. 51-62.</w:t>
      </w:r>
    </w:p>
    <w:p w14:paraId="6BCD6FDD"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Подзаконные акты в области радиационной безопасности. В книге: Гражданская оборона на страже мира и безопасности. Москва, 2025. Часть II. С. 62-72.</w:t>
      </w:r>
    </w:p>
    <w:p w14:paraId="434962BA"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bookmarkStart w:id="33" w:name="_Hlk225009389"/>
      <w:proofErr w:type="spellStart"/>
      <w:r w:rsidRPr="000D3AFF">
        <w:rPr>
          <w:sz w:val="24"/>
          <w:szCs w:val="24"/>
        </w:rPr>
        <w:lastRenderedPageBreak/>
        <w:t>Седнев</w:t>
      </w:r>
      <w:proofErr w:type="spellEnd"/>
      <w:r w:rsidRPr="000D3AFF">
        <w:rPr>
          <w:sz w:val="24"/>
          <w:szCs w:val="24"/>
        </w:rPr>
        <w:t xml:space="preserve"> В.А. Особенности подготовки учений и тренировок в области защиты от чрезвычайных ситуаций. В книге: Гражданская оборона на страже мира и безопасности. Москва, 2025. Часть II. С. 34-45.</w:t>
      </w:r>
    </w:p>
    <w:p w14:paraId="715D53B5"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proofErr w:type="spellStart"/>
      <w:r w:rsidRPr="000D3AFF">
        <w:rPr>
          <w:sz w:val="24"/>
          <w:szCs w:val="24"/>
        </w:rPr>
        <w:t>Седнев</w:t>
      </w:r>
      <w:proofErr w:type="spellEnd"/>
      <w:r w:rsidRPr="000D3AFF">
        <w:rPr>
          <w:sz w:val="24"/>
          <w:szCs w:val="24"/>
        </w:rPr>
        <w:t xml:space="preserve"> В.А. Особенности проведения учений и тренировок в области защиты от чрезвычайных ситуаций. В книге: Гражданская оборона на страже мира и безопасности. Москва, 2025. Часть II. С. 45-51.</w:t>
      </w:r>
    </w:p>
    <w:p w14:paraId="2461344D" w14:textId="77777777" w:rsidR="00FA277C" w:rsidRPr="000D3AFF" w:rsidRDefault="00FA277C" w:rsidP="00FA277C">
      <w:pPr>
        <w:pStyle w:val="a4"/>
        <w:widowControl w:val="0"/>
        <w:numPr>
          <w:ilvl w:val="0"/>
          <w:numId w:val="13"/>
        </w:numPr>
        <w:tabs>
          <w:tab w:val="left" w:pos="1134"/>
        </w:tabs>
        <w:autoSpaceDE/>
        <w:autoSpaceDN/>
        <w:spacing w:line="360" w:lineRule="auto"/>
        <w:ind w:left="0" w:firstLine="709"/>
        <w:jc w:val="both"/>
        <w:rPr>
          <w:sz w:val="24"/>
          <w:szCs w:val="24"/>
        </w:rPr>
      </w:pPr>
      <w:r w:rsidRPr="000D3AFF">
        <w:rPr>
          <w:sz w:val="24"/>
          <w:szCs w:val="24"/>
        </w:rPr>
        <w:t>Постановление Правительства Российской Федерации от 29.06.2011 № 523 «О федеральной целевой программе «Преодоление последствий радиационных аварий на период до 2015 года».</w:t>
      </w:r>
    </w:p>
    <w:bookmarkEnd w:id="33"/>
    <w:p w14:paraId="65ACE977" w14:textId="77777777" w:rsidR="00AC7424" w:rsidRPr="006A0B35" w:rsidRDefault="00AC7424" w:rsidP="00550EE5">
      <w:pPr>
        <w:pStyle w:val="a4"/>
        <w:tabs>
          <w:tab w:val="left" w:pos="0"/>
        </w:tabs>
        <w:spacing w:line="360" w:lineRule="auto"/>
        <w:ind w:left="0" w:firstLine="0"/>
        <w:jc w:val="center"/>
      </w:pPr>
    </w:p>
    <w:p w14:paraId="40203707" w14:textId="7B6ED34B" w:rsidR="00FA277C" w:rsidRPr="00266334" w:rsidRDefault="00550EE5" w:rsidP="00550EE5">
      <w:pPr>
        <w:pStyle w:val="a4"/>
        <w:tabs>
          <w:tab w:val="left" w:pos="0"/>
        </w:tabs>
        <w:spacing w:line="360" w:lineRule="auto"/>
        <w:ind w:left="0" w:firstLine="0"/>
        <w:jc w:val="center"/>
        <w:rPr>
          <w:sz w:val="24"/>
          <w:szCs w:val="24"/>
          <w:lang w:val="en-US"/>
        </w:rPr>
      </w:pPr>
      <w:r w:rsidRPr="00266334">
        <w:rPr>
          <w:sz w:val="24"/>
          <w:szCs w:val="24"/>
          <w:lang w:val="en-US"/>
        </w:rPr>
        <w:t>REFERENCES (transliteration from Russian to English)</w:t>
      </w:r>
    </w:p>
    <w:p w14:paraId="0347D7BB"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w:t>
      </w:r>
      <w:r w:rsidRPr="005B357B">
        <w:rPr>
          <w:rFonts w:eastAsia="Andale Sans UI"/>
          <w:sz w:val="24"/>
          <w:szCs w:val="24"/>
          <w:lang w:val="en-US"/>
        </w:rPr>
        <w:tab/>
        <w:t xml:space="preserve">Atlas </w:t>
      </w:r>
      <w:proofErr w:type="spellStart"/>
      <w:r w:rsidRPr="005B357B">
        <w:rPr>
          <w:rFonts w:eastAsia="Andale Sans UI"/>
          <w:sz w:val="24"/>
          <w:szCs w:val="24"/>
          <w:lang w:val="en-US"/>
        </w:rPr>
        <w:t>sovremennyh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prognoznyh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aspektov</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AES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postradavshih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territoriyah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Belarusi</w:t>
      </w:r>
      <w:proofErr w:type="spellEnd"/>
      <w:r w:rsidRPr="005B357B">
        <w:rPr>
          <w:rFonts w:eastAsia="Andale Sans UI"/>
          <w:sz w:val="24"/>
          <w:szCs w:val="24"/>
          <w:lang w:val="en-US"/>
        </w:rPr>
        <w:t xml:space="preserve"> (ASPA Rossiya-Belarus') / Pod. red. </w:t>
      </w:r>
      <w:proofErr w:type="spellStart"/>
      <w:r w:rsidRPr="005B357B">
        <w:rPr>
          <w:rFonts w:eastAsia="Andale Sans UI"/>
          <w:sz w:val="24"/>
          <w:szCs w:val="24"/>
          <w:lang w:val="en-US"/>
        </w:rPr>
        <w:t>Yu.A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Izraelya</w:t>
      </w:r>
      <w:proofErr w:type="spellEnd"/>
      <w:r w:rsidRPr="005B357B">
        <w:rPr>
          <w:rFonts w:eastAsia="Andale Sans UI"/>
          <w:sz w:val="24"/>
          <w:szCs w:val="24"/>
          <w:lang w:val="en-US"/>
        </w:rPr>
        <w:t xml:space="preserve"> i I.M. </w:t>
      </w:r>
      <w:proofErr w:type="spellStart"/>
      <w:r w:rsidRPr="005B357B">
        <w:rPr>
          <w:rFonts w:eastAsia="Andale Sans UI"/>
          <w:sz w:val="24"/>
          <w:szCs w:val="24"/>
          <w:lang w:val="en-US"/>
        </w:rPr>
        <w:t>Bogdevicha</w:t>
      </w:r>
      <w:proofErr w:type="spellEnd"/>
      <w:r w:rsidRPr="005B357B">
        <w:rPr>
          <w:rFonts w:eastAsia="Andale Sans UI"/>
          <w:sz w:val="24"/>
          <w:szCs w:val="24"/>
          <w:lang w:val="en-US"/>
        </w:rPr>
        <w:t>. – Moskva-Minsk: Fond «</w:t>
      </w:r>
      <w:proofErr w:type="spellStart"/>
      <w:r w:rsidRPr="005B357B">
        <w:rPr>
          <w:rFonts w:eastAsia="Andale Sans UI"/>
          <w:sz w:val="24"/>
          <w:szCs w:val="24"/>
          <w:lang w:val="en-US"/>
        </w:rPr>
        <w:t>Infosfera</w:t>
      </w:r>
      <w:proofErr w:type="spellEnd"/>
      <w:r w:rsidRPr="005B357B">
        <w:rPr>
          <w:rFonts w:eastAsia="Andale Sans UI"/>
          <w:sz w:val="24"/>
          <w:szCs w:val="24"/>
          <w:lang w:val="en-US"/>
        </w:rPr>
        <w:t>» - NIA-</w:t>
      </w:r>
      <w:proofErr w:type="spellStart"/>
      <w:r w:rsidRPr="005B357B">
        <w:rPr>
          <w:rFonts w:eastAsia="Andale Sans UI"/>
          <w:sz w:val="24"/>
          <w:szCs w:val="24"/>
          <w:lang w:val="en-US"/>
        </w:rPr>
        <w:t>Priroda</w:t>
      </w:r>
      <w:proofErr w:type="spellEnd"/>
      <w:r w:rsidRPr="005B357B">
        <w:rPr>
          <w:rFonts w:eastAsia="Andale Sans UI"/>
          <w:sz w:val="24"/>
          <w:szCs w:val="24"/>
          <w:lang w:val="en-US"/>
        </w:rPr>
        <w:t>, 2009. – 140 c.</w:t>
      </w:r>
    </w:p>
    <w:p w14:paraId="762BC738"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w:t>
      </w:r>
      <w:r w:rsidRPr="005B357B">
        <w:rPr>
          <w:rFonts w:eastAsia="Andale Sans UI"/>
          <w:sz w:val="24"/>
          <w:szCs w:val="24"/>
          <w:lang w:val="en-US"/>
        </w:rPr>
        <w:tab/>
      </w:r>
      <w:proofErr w:type="spellStart"/>
      <w:r w:rsidRPr="005B357B">
        <w:rPr>
          <w:rFonts w:eastAsia="Andale Sans UI"/>
          <w:sz w:val="24"/>
          <w:szCs w:val="24"/>
          <w:lang w:val="en-US"/>
        </w:rPr>
        <w:t>Rossijskij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nacional'nyj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doklad</w:t>
      </w:r>
      <w:proofErr w:type="spellEnd"/>
      <w:r w:rsidRPr="005B357B">
        <w:rPr>
          <w:rFonts w:eastAsia="Andale Sans UI"/>
          <w:sz w:val="24"/>
          <w:szCs w:val="24"/>
          <w:lang w:val="en-US"/>
        </w:rPr>
        <w:t xml:space="preserve"> «30 let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Itogi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perspektivy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preodoleniya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ee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Rossii</w:t>
      </w:r>
      <w:proofErr w:type="spellEnd"/>
      <w:r w:rsidRPr="005B357B">
        <w:rPr>
          <w:rFonts w:eastAsia="Andale Sans UI"/>
          <w:sz w:val="24"/>
          <w:szCs w:val="24"/>
          <w:lang w:val="en-US"/>
        </w:rPr>
        <w:t xml:space="preserve">. 1986-2016» // Pod </w:t>
      </w:r>
      <w:proofErr w:type="spellStart"/>
      <w:r w:rsidRPr="005B357B">
        <w:rPr>
          <w:rFonts w:eastAsia="Andale Sans UI"/>
          <w:sz w:val="24"/>
          <w:szCs w:val="24"/>
          <w:lang w:val="en-US"/>
        </w:rPr>
        <w:t>obshchej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redakciej</w:t>
      </w:r>
      <w:proofErr w:type="spellEnd"/>
      <w:r w:rsidRPr="005B357B">
        <w:rPr>
          <w:rFonts w:eastAsia="Andale Sans UI"/>
          <w:sz w:val="24"/>
          <w:szCs w:val="24"/>
          <w:lang w:val="en-US"/>
        </w:rPr>
        <w:t xml:space="preserve"> V. A. </w:t>
      </w:r>
      <w:proofErr w:type="spellStart"/>
      <w:r w:rsidRPr="005B357B">
        <w:rPr>
          <w:rFonts w:eastAsia="Andale Sans UI"/>
          <w:sz w:val="24"/>
          <w:szCs w:val="24"/>
          <w:lang w:val="en-US"/>
        </w:rPr>
        <w:t>Puchkova</w:t>
      </w:r>
      <w:proofErr w:type="spellEnd"/>
      <w:r w:rsidRPr="005B357B">
        <w:rPr>
          <w:rFonts w:eastAsia="Andale Sans UI"/>
          <w:sz w:val="24"/>
          <w:szCs w:val="24"/>
          <w:lang w:val="en-US"/>
        </w:rPr>
        <w:t xml:space="preserve"> i L. A. </w:t>
      </w:r>
      <w:proofErr w:type="spellStart"/>
      <w:r w:rsidRPr="005B357B">
        <w:rPr>
          <w:rFonts w:eastAsia="Andale Sans UI"/>
          <w:sz w:val="24"/>
          <w:szCs w:val="24"/>
          <w:lang w:val="en-US"/>
        </w:rPr>
        <w:t>Bol'shova</w:t>
      </w:r>
      <w:proofErr w:type="spellEnd"/>
      <w:r w:rsidRPr="005B357B">
        <w:rPr>
          <w:rFonts w:eastAsia="Andale Sans UI"/>
          <w:sz w:val="24"/>
          <w:szCs w:val="24"/>
          <w:lang w:val="en-US"/>
        </w:rPr>
        <w:t>. Moskva, 2016. - 202 s.</w:t>
      </w:r>
    </w:p>
    <w:p w14:paraId="0886A895"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3.</w:t>
      </w:r>
      <w:r w:rsidRPr="005B357B">
        <w:rPr>
          <w:rFonts w:eastAsia="Andale Sans UI"/>
          <w:sz w:val="24"/>
          <w:szCs w:val="24"/>
          <w:lang w:val="en-US"/>
        </w:rPr>
        <w:tab/>
      </w:r>
      <w:proofErr w:type="spellStart"/>
      <w:r w:rsidRPr="005B357B">
        <w:rPr>
          <w:rFonts w:eastAsia="Andale Sans UI"/>
          <w:sz w:val="24"/>
          <w:szCs w:val="24"/>
          <w:lang w:val="en-US"/>
        </w:rPr>
        <w:t>Perechen</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punktov</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nahodyashchihsya</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granicah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zon</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radioaktivnogo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zagryazneniya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vsledstvie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katastrofy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AES // </w:t>
      </w:r>
      <w:proofErr w:type="spellStart"/>
      <w:r w:rsidRPr="005B357B">
        <w:rPr>
          <w:rFonts w:eastAsia="Andale Sans UI"/>
          <w:sz w:val="24"/>
          <w:szCs w:val="24"/>
          <w:lang w:val="en-US"/>
        </w:rPr>
        <w:t>Postanovlenie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Pravitel'stva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18.12.1997 g. №1582.</w:t>
      </w:r>
    </w:p>
    <w:p w14:paraId="30FE22A3"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4.</w:t>
      </w:r>
      <w:r w:rsidRPr="005B357B">
        <w:rPr>
          <w:rFonts w:eastAsia="Andale Sans UI"/>
          <w:sz w:val="24"/>
          <w:szCs w:val="24"/>
          <w:lang w:val="en-US"/>
        </w:rPr>
        <w:tab/>
        <w:t xml:space="preserve">Voronov S.I., </w:t>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Avariya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AES. </w:t>
      </w:r>
      <w:proofErr w:type="spellStart"/>
      <w:r w:rsidRPr="005B357B">
        <w:rPr>
          <w:rFonts w:eastAsia="Andale Sans UI"/>
          <w:sz w:val="24"/>
          <w:szCs w:val="24"/>
          <w:lang w:val="en-US"/>
        </w:rPr>
        <w:t>Posledstviya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vyvody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Nauchnye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obrazovatel'nye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problemy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zashchity</w:t>
      </w:r>
      <w:proofErr w:type="spellEnd"/>
      <w:r w:rsidRPr="005B357B">
        <w:rPr>
          <w:rFonts w:eastAsia="Andale Sans UI"/>
          <w:sz w:val="24"/>
          <w:szCs w:val="24"/>
          <w:lang w:val="en-US"/>
        </w:rPr>
        <w:t>. 2016. № 1 (28). S. 11-18.</w:t>
      </w:r>
    </w:p>
    <w:p w14:paraId="20839E22"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5.</w:t>
      </w:r>
      <w:r w:rsidRPr="005B357B">
        <w:rPr>
          <w:rFonts w:eastAsia="Andale Sans UI"/>
          <w:sz w:val="24"/>
          <w:szCs w:val="24"/>
          <w:lang w:val="en-US"/>
        </w:rPr>
        <w:tab/>
        <w:t xml:space="preserve">Voronov S.I., </w:t>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Radiacionnaya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uchebnik</w:t>
      </w:r>
      <w:proofErr w:type="spellEnd"/>
      <w:r w:rsidRPr="005B357B">
        <w:rPr>
          <w:rFonts w:eastAsia="Andale Sans UI"/>
          <w:sz w:val="24"/>
          <w:szCs w:val="24"/>
          <w:lang w:val="en-US"/>
        </w:rPr>
        <w:t xml:space="preserve">. Moskva, </w:t>
      </w:r>
      <w:proofErr w:type="spellStart"/>
      <w:r w:rsidRPr="005B357B">
        <w:rPr>
          <w:rFonts w:eastAsia="Andale Sans UI"/>
          <w:sz w:val="24"/>
          <w:szCs w:val="24"/>
          <w:lang w:val="en-US"/>
        </w:rPr>
        <w:t>Akademiya</w:t>
      </w:r>
      <w:proofErr w:type="spellEnd"/>
      <w:r w:rsidRPr="005B357B">
        <w:rPr>
          <w:rFonts w:eastAsia="Andale Sans UI"/>
          <w:sz w:val="24"/>
          <w:szCs w:val="24"/>
          <w:lang w:val="en-US"/>
        </w:rPr>
        <w:t xml:space="preserve"> GPS </w:t>
      </w:r>
      <w:proofErr w:type="spellStart"/>
      <w:r w:rsidRPr="005B357B">
        <w:rPr>
          <w:rFonts w:eastAsia="Andale Sans UI"/>
          <w:sz w:val="24"/>
          <w:szCs w:val="24"/>
          <w:lang w:val="en-US"/>
        </w:rPr>
        <w:t>MChS</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Rossii</w:t>
      </w:r>
      <w:proofErr w:type="spellEnd"/>
      <w:r w:rsidRPr="005B357B">
        <w:rPr>
          <w:rFonts w:eastAsia="Andale Sans UI"/>
          <w:sz w:val="24"/>
          <w:szCs w:val="24"/>
          <w:lang w:val="en-US"/>
        </w:rPr>
        <w:t xml:space="preserve">, 2021. 2-e </w:t>
      </w:r>
      <w:proofErr w:type="spellStart"/>
      <w:r w:rsidRPr="005B357B">
        <w:rPr>
          <w:rFonts w:eastAsia="Andale Sans UI"/>
          <w:sz w:val="24"/>
          <w:szCs w:val="24"/>
          <w:lang w:val="en-US"/>
        </w:rPr>
        <w:t>izdanie</w:t>
      </w:r>
      <w:proofErr w:type="spellEnd"/>
      <w:r w:rsidRPr="005B357B">
        <w:rPr>
          <w:rFonts w:eastAsia="Andale Sans UI"/>
          <w:sz w:val="24"/>
          <w:szCs w:val="24"/>
          <w:lang w:val="en-US"/>
        </w:rPr>
        <w:t>. 353 s.</w:t>
      </w:r>
    </w:p>
    <w:p w14:paraId="74564CCC"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6.</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Ocenka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prichin</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atomnoj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elektrostancii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osobennosti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sovremennoj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sistemy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obespecheniya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yadernoj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ekologicheskoj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territorij</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v 4 </w:t>
      </w:r>
      <w:proofErr w:type="spellStart"/>
      <w:r w:rsidRPr="005B357B">
        <w:rPr>
          <w:rFonts w:eastAsia="Andale Sans UI"/>
          <w:sz w:val="24"/>
          <w:szCs w:val="24"/>
          <w:lang w:val="en-US"/>
        </w:rPr>
        <w:t>ch.</w:t>
      </w:r>
      <w:proofErr w:type="spellEnd"/>
      <w:r w:rsidRPr="005B357B">
        <w:rPr>
          <w:rFonts w:eastAsia="Andale Sans UI"/>
          <w:sz w:val="24"/>
          <w:szCs w:val="24"/>
          <w:lang w:val="en-US"/>
        </w:rPr>
        <w:t xml:space="preserve"> Ch. IV. Moskva, 2021. – S. 434-443.</w:t>
      </w:r>
    </w:p>
    <w:p w14:paraId="2DCD3522"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7.</w:t>
      </w:r>
      <w:r w:rsidRPr="005B357B">
        <w:rPr>
          <w:rFonts w:eastAsia="Andale Sans UI"/>
          <w:sz w:val="24"/>
          <w:szCs w:val="24"/>
          <w:lang w:val="en-US"/>
        </w:rPr>
        <w:tab/>
      </w:r>
      <w:proofErr w:type="spellStart"/>
      <w:r w:rsidRPr="005B357B">
        <w:rPr>
          <w:rFonts w:eastAsia="Andale Sans UI"/>
          <w:sz w:val="24"/>
          <w:szCs w:val="24"/>
          <w:lang w:val="en-US"/>
        </w:rPr>
        <w:t>Aleksahin</w:t>
      </w:r>
      <w:proofErr w:type="spellEnd"/>
      <w:r w:rsidRPr="005B357B">
        <w:rPr>
          <w:rFonts w:eastAsia="Andale Sans UI"/>
          <w:sz w:val="24"/>
          <w:szCs w:val="24"/>
          <w:lang w:val="en-US"/>
        </w:rPr>
        <w:t xml:space="preserve"> R.M., </w:t>
      </w:r>
      <w:proofErr w:type="spellStart"/>
      <w:r w:rsidRPr="005B357B">
        <w:rPr>
          <w:rFonts w:eastAsia="Andale Sans UI"/>
          <w:sz w:val="24"/>
          <w:szCs w:val="24"/>
          <w:lang w:val="en-US"/>
        </w:rPr>
        <w:t>Buldakov</w:t>
      </w:r>
      <w:proofErr w:type="spellEnd"/>
      <w:r w:rsidRPr="005B357B">
        <w:rPr>
          <w:rFonts w:eastAsia="Andale Sans UI"/>
          <w:sz w:val="24"/>
          <w:szCs w:val="24"/>
          <w:lang w:val="en-US"/>
        </w:rPr>
        <w:t xml:space="preserve"> L.A.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dr. </w:t>
      </w:r>
      <w:proofErr w:type="spellStart"/>
      <w:r w:rsidRPr="005B357B">
        <w:rPr>
          <w:rFonts w:eastAsia="Andale Sans UI"/>
          <w:sz w:val="24"/>
          <w:szCs w:val="24"/>
          <w:lang w:val="en-US"/>
        </w:rPr>
        <w:t>Krupnye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zashchitnye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mery</w:t>
      </w:r>
      <w:proofErr w:type="spellEnd"/>
      <w:r w:rsidRPr="005B357B">
        <w:rPr>
          <w:rFonts w:eastAsia="Andale Sans UI"/>
          <w:sz w:val="24"/>
          <w:szCs w:val="24"/>
          <w:lang w:val="en-US"/>
        </w:rPr>
        <w:t xml:space="preserve">. Pod </w:t>
      </w:r>
      <w:proofErr w:type="spellStart"/>
      <w:r w:rsidRPr="005B357B">
        <w:rPr>
          <w:rFonts w:eastAsia="Andale Sans UI"/>
          <w:sz w:val="24"/>
          <w:szCs w:val="24"/>
          <w:lang w:val="en-US"/>
        </w:rPr>
        <w:t>obshchej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redakciej</w:t>
      </w:r>
      <w:proofErr w:type="spellEnd"/>
      <w:r w:rsidRPr="005B357B">
        <w:rPr>
          <w:rFonts w:eastAsia="Andale Sans UI"/>
          <w:sz w:val="24"/>
          <w:szCs w:val="24"/>
          <w:lang w:val="en-US"/>
        </w:rPr>
        <w:t xml:space="preserve"> L.A. </w:t>
      </w:r>
      <w:proofErr w:type="spellStart"/>
      <w:r w:rsidRPr="005B357B">
        <w:rPr>
          <w:rFonts w:eastAsia="Andale Sans UI"/>
          <w:sz w:val="24"/>
          <w:szCs w:val="24"/>
          <w:lang w:val="en-US"/>
        </w:rPr>
        <w:t>Il'ina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Gubanova</w:t>
      </w:r>
      <w:proofErr w:type="spellEnd"/>
      <w:r w:rsidRPr="005B357B">
        <w:rPr>
          <w:rFonts w:eastAsia="Andale Sans UI"/>
          <w:sz w:val="24"/>
          <w:szCs w:val="24"/>
          <w:lang w:val="en-US"/>
        </w:rPr>
        <w:t xml:space="preserve">. M.: </w:t>
      </w:r>
      <w:proofErr w:type="spellStart"/>
      <w:r w:rsidRPr="005B357B">
        <w:rPr>
          <w:rFonts w:eastAsia="Andale Sans UI"/>
          <w:sz w:val="24"/>
          <w:szCs w:val="24"/>
          <w:lang w:val="en-US"/>
        </w:rPr>
        <w:t>IzdAT</w:t>
      </w:r>
      <w:proofErr w:type="spellEnd"/>
      <w:r w:rsidRPr="005B357B">
        <w:rPr>
          <w:rFonts w:eastAsia="Andale Sans UI"/>
          <w:sz w:val="24"/>
          <w:szCs w:val="24"/>
          <w:lang w:val="en-US"/>
        </w:rPr>
        <w:t>. 2001.</w:t>
      </w:r>
    </w:p>
    <w:p w14:paraId="347C191E"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8.</w:t>
      </w:r>
      <w:r w:rsidRPr="005B357B">
        <w:rPr>
          <w:rFonts w:eastAsia="Andale Sans UI"/>
          <w:sz w:val="24"/>
          <w:szCs w:val="24"/>
          <w:lang w:val="en-US"/>
        </w:rPr>
        <w:tab/>
        <w:t xml:space="preserve">Voronov S.I., </w:t>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Osnovnye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napravleniya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zadachi</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oblasti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preodoleniya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radioaktivnogo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zagryazneniya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territorij</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rezul'tate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atomnoj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stancii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Pozhary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chrezvychajnye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situacii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predotvrashchenie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likvidaciya</w:t>
      </w:r>
      <w:proofErr w:type="spellEnd"/>
      <w:r w:rsidRPr="005B357B">
        <w:rPr>
          <w:rFonts w:eastAsia="Andale Sans UI"/>
          <w:sz w:val="24"/>
          <w:szCs w:val="24"/>
          <w:lang w:val="en-US"/>
        </w:rPr>
        <w:t>. 2016. № 1. S. 30-36.</w:t>
      </w:r>
    </w:p>
    <w:p w14:paraId="17DC5D7B"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9.</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Organizaciya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obespecheniya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lastRenderedPageBreak/>
        <w:t>Tekhnologii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tekhnosfernoj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internet-</w:t>
      </w:r>
      <w:proofErr w:type="spellStart"/>
      <w:r w:rsidRPr="005B357B">
        <w:rPr>
          <w:rFonts w:eastAsia="Andale Sans UI"/>
          <w:sz w:val="24"/>
          <w:szCs w:val="24"/>
          <w:lang w:val="en-US"/>
        </w:rPr>
        <w:t>zhurnal</w:t>
      </w:r>
      <w:proofErr w:type="spellEnd"/>
      <w:r w:rsidRPr="005B357B">
        <w:rPr>
          <w:rFonts w:eastAsia="Andale Sans UI"/>
          <w:sz w:val="24"/>
          <w:szCs w:val="24"/>
          <w:lang w:val="en-US"/>
        </w:rPr>
        <w:t xml:space="preserve">. - </w:t>
      </w:r>
      <w:proofErr w:type="spellStart"/>
      <w:r w:rsidRPr="005B357B">
        <w:rPr>
          <w:rFonts w:eastAsia="Andale Sans UI"/>
          <w:sz w:val="24"/>
          <w:szCs w:val="24"/>
          <w:lang w:val="en-US"/>
        </w:rPr>
        <w:t>Vyp</w:t>
      </w:r>
      <w:proofErr w:type="spellEnd"/>
      <w:r w:rsidRPr="005B357B">
        <w:rPr>
          <w:rFonts w:eastAsia="Andale Sans UI"/>
          <w:sz w:val="24"/>
          <w:szCs w:val="24"/>
          <w:lang w:val="en-US"/>
        </w:rPr>
        <w:t>. 2(72). - 2017. - 11 s.</w:t>
      </w:r>
    </w:p>
    <w:p w14:paraId="7BFAF964"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10.</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Planirovanie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meropriyatij</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obespecheniyu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avariyah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Tekhnologii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tekhnosfernoj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internet-</w:t>
      </w:r>
      <w:proofErr w:type="spellStart"/>
      <w:r w:rsidRPr="005B357B">
        <w:rPr>
          <w:rFonts w:eastAsia="Andale Sans UI"/>
          <w:sz w:val="24"/>
          <w:szCs w:val="24"/>
          <w:lang w:val="en-US"/>
        </w:rPr>
        <w:t>zhurnal</w:t>
      </w:r>
      <w:proofErr w:type="spellEnd"/>
      <w:r w:rsidRPr="005B357B">
        <w:rPr>
          <w:rFonts w:eastAsia="Andale Sans UI"/>
          <w:sz w:val="24"/>
          <w:szCs w:val="24"/>
          <w:lang w:val="en-US"/>
        </w:rPr>
        <w:t xml:space="preserve">. - </w:t>
      </w:r>
      <w:proofErr w:type="spellStart"/>
      <w:r w:rsidRPr="005B357B">
        <w:rPr>
          <w:rFonts w:eastAsia="Andale Sans UI"/>
          <w:sz w:val="24"/>
          <w:szCs w:val="24"/>
          <w:lang w:val="en-US"/>
        </w:rPr>
        <w:t>Vyp</w:t>
      </w:r>
      <w:proofErr w:type="spellEnd"/>
      <w:r w:rsidRPr="005B357B">
        <w:rPr>
          <w:rFonts w:eastAsia="Andale Sans UI"/>
          <w:sz w:val="24"/>
          <w:szCs w:val="24"/>
          <w:lang w:val="en-US"/>
        </w:rPr>
        <w:t>. 2(72). - 2017. 11 s.</w:t>
      </w:r>
    </w:p>
    <w:p w14:paraId="663E7CFE"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11.</w:t>
      </w:r>
      <w:r w:rsidRPr="005B357B">
        <w:rPr>
          <w:rFonts w:eastAsia="Andale Sans UI"/>
          <w:sz w:val="24"/>
          <w:szCs w:val="24"/>
          <w:lang w:val="en-US"/>
        </w:rPr>
        <w:tab/>
      </w:r>
      <w:proofErr w:type="spellStart"/>
      <w:r w:rsidRPr="005B357B">
        <w:rPr>
          <w:rFonts w:eastAsia="Andale Sans UI"/>
          <w:sz w:val="24"/>
          <w:szCs w:val="24"/>
          <w:lang w:val="en-US"/>
        </w:rPr>
        <w:t>Rekomendacii</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vedeniyu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sel'skogo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hozyajstva</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usloviyah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radioaktivnogo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zagryazneniya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territorii</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rezul'tate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AES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period 1991-1995 gg. / Pod red. </w:t>
      </w:r>
      <w:proofErr w:type="spellStart"/>
      <w:r w:rsidRPr="005B357B">
        <w:rPr>
          <w:rFonts w:eastAsia="Andale Sans UI"/>
          <w:sz w:val="24"/>
          <w:szCs w:val="24"/>
          <w:lang w:val="en-US"/>
        </w:rPr>
        <w:t>Aleksahina</w:t>
      </w:r>
      <w:proofErr w:type="spellEnd"/>
      <w:r w:rsidRPr="005B357B">
        <w:rPr>
          <w:rFonts w:eastAsia="Andale Sans UI"/>
          <w:sz w:val="24"/>
          <w:szCs w:val="24"/>
          <w:lang w:val="en-US"/>
        </w:rPr>
        <w:t xml:space="preserve"> R.M. – VNIISHR RASHN. M.: </w:t>
      </w:r>
      <w:proofErr w:type="spellStart"/>
      <w:r w:rsidRPr="005B357B">
        <w:rPr>
          <w:rFonts w:eastAsia="Andale Sans UI"/>
          <w:sz w:val="24"/>
          <w:szCs w:val="24"/>
          <w:lang w:val="en-US"/>
        </w:rPr>
        <w:t>Gosudarstvennaya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komissiya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Soveta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Ministrov</w:t>
      </w:r>
      <w:proofErr w:type="spellEnd"/>
      <w:r w:rsidRPr="005B357B">
        <w:rPr>
          <w:rFonts w:eastAsia="Andale Sans UI"/>
          <w:sz w:val="24"/>
          <w:szCs w:val="24"/>
          <w:lang w:val="en-US"/>
        </w:rPr>
        <w:t xml:space="preserve"> SSSR po </w:t>
      </w:r>
      <w:proofErr w:type="spellStart"/>
      <w:r w:rsidRPr="005B357B">
        <w:rPr>
          <w:rFonts w:eastAsia="Andale Sans UI"/>
          <w:sz w:val="24"/>
          <w:szCs w:val="24"/>
          <w:lang w:val="en-US"/>
        </w:rPr>
        <w:t>prodovol'stviyu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zakupkam</w:t>
      </w:r>
      <w:proofErr w:type="spellEnd"/>
      <w:r w:rsidRPr="005B357B">
        <w:rPr>
          <w:rFonts w:eastAsia="Andale Sans UI"/>
          <w:sz w:val="24"/>
          <w:szCs w:val="24"/>
          <w:lang w:val="en-US"/>
        </w:rPr>
        <w:t>, 1991. – 57 s.</w:t>
      </w:r>
    </w:p>
    <w:p w14:paraId="064E0C4C"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12.</w:t>
      </w:r>
      <w:r w:rsidRPr="005B357B">
        <w:rPr>
          <w:rFonts w:eastAsia="Andale Sans UI"/>
          <w:sz w:val="24"/>
          <w:szCs w:val="24"/>
          <w:lang w:val="en-US"/>
        </w:rPr>
        <w:tab/>
      </w:r>
      <w:proofErr w:type="spellStart"/>
      <w:r w:rsidRPr="005B357B">
        <w:rPr>
          <w:rFonts w:eastAsia="Andale Sans UI"/>
          <w:sz w:val="24"/>
          <w:szCs w:val="24"/>
          <w:lang w:val="en-US"/>
        </w:rPr>
        <w:t>Edinaya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gosudarstvennaya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programma</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zashchite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vozdejstviya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katastrofy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1992-1995 </w:t>
      </w:r>
      <w:proofErr w:type="spellStart"/>
      <w:r w:rsidRPr="005B357B">
        <w:rPr>
          <w:rFonts w:eastAsia="Andale Sans UI"/>
          <w:sz w:val="24"/>
          <w:szCs w:val="24"/>
          <w:lang w:val="en-US"/>
        </w:rPr>
        <w:t>gody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period do 2000 </w:t>
      </w:r>
      <w:proofErr w:type="spellStart"/>
      <w:r w:rsidRPr="005B357B">
        <w:rPr>
          <w:rFonts w:eastAsia="Andale Sans UI"/>
          <w:sz w:val="24"/>
          <w:szCs w:val="24"/>
          <w:lang w:val="en-US"/>
        </w:rPr>
        <w:t>goda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Utverzhdena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postanovleniem</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Verhovnogo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Soveta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14 </w:t>
      </w:r>
      <w:proofErr w:type="spellStart"/>
      <w:r w:rsidRPr="005B357B">
        <w:rPr>
          <w:rFonts w:eastAsia="Andale Sans UI"/>
          <w:sz w:val="24"/>
          <w:szCs w:val="24"/>
          <w:lang w:val="en-US"/>
        </w:rPr>
        <w:t>iyulya</w:t>
      </w:r>
      <w:proofErr w:type="spellEnd"/>
      <w:r w:rsidRPr="005B357B">
        <w:rPr>
          <w:rFonts w:eastAsia="Andale Sans UI"/>
          <w:sz w:val="24"/>
          <w:szCs w:val="24"/>
          <w:lang w:val="en-US"/>
        </w:rPr>
        <w:t xml:space="preserve"> 1993 </w:t>
      </w:r>
      <w:proofErr w:type="spellStart"/>
      <w:r w:rsidRPr="005B357B">
        <w:rPr>
          <w:rFonts w:eastAsia="Andale Sans UI"/>
          <w:sz w:val="24"/>
          <w:szCs w:val="24"/>
          <w:lang w:val="en-US"/>
        </w:rPr>
        <w:t>goda</w:t>
      </w:r>
      <w:proofErr w:type="spellEnd"/>
      <w:r w:rsidRPr="005B357B">
        <w:rPr>
          <w:rFonts w:eastAsia="Andale Sans UI"/>
          <w:sz w:val="24"/>
          <w:szCs w:val="24"/>
          <w:lang w:val="en-US"/>
        </w:rPr>
        <w:t xml:space="preserve"> №5437-1 v </w:t>
      </w:r>
      <w:proofErr w:type="spellStart"/>
      <w:r w:rsidRPr="005B357B">
        <w:rPr>
          <w:rFonts w:eastAsia="Andale Sans UI"/>
          <w:sz w:val="24"/>
          <w:szCs w:val="24"/>
          <w:lang w:val="en-US"/>
        </w:rPr>
        <w:t>chasti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neotlozhnyh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mer</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1993-1995 </w:t>
      </w:r>
      <w:proofErr w:type="spellStart"/>
      <w:r w:rsidRPr="005B357B">
        <w:rPr>
          <w:rFonts w:eastAsia="Andale Sans UI"/>
          <w:sz w:val="24"/>
          <w:szCs w:val="24"/>
          <w:lang w:val="en-US"/>
        </w:rPr>
        <w:t>gody</w:t>
      </w:r>
      <w:proofErr w:type="spellEnd"/>
      <w:r w:rsidRPr="005B357B">
        <w:rPr>
          <w:rFonts w:eastAsia="Andale Sans UI"/>
          <w:sz w:val="24"/>
          <w:szCs w:val="24"/>
          <w:lang w:val="en-US"/>
        </w:rPr>
        <w:t>.</w:t>
      </w:r>
    </w:p>
    <w:p w14:paraId="7B3A61EC"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13.</w:t>
      </w:r>
      <w:r w:rsidRPr="005B357B">
        <w:rPr>
          <w:rFonts w:eastAsia="Andale Sans UI"/>
          <w:sz w:val="24"/>
          <w:szCs w:val="24"/>
          <w:lang w:val="en-US"/>
        </w:rPr>
        <w:tab/>
      </w:r>
      <w:proofErr w:type="spellStart"/>
      <w:r w:rsidRPr="005B357B">
        <w:rPr>
          <w:rFonts w:eastAsia="Andale Sans UI"/>
          <w:sz w:val="24"/>
          <w:szCs w:val="24"/>
          <w:lang w:val="en-US"/>
        </w:rPr>
        <w:t>Gosudarstvennaya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programma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neotlozhnyh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mer</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1990-1992 </w:t>
      </w:r>
      <w:proofErr w:type="spellStart"/>
      <w:r w:rsidRPr="005B357B">
        <w:rPr>
          <w:rFonts w:eastAsia="Andale Sans UI"/>
          <w:sz w:val="24"/>
          <w:szCs w:val="24"/>
          <w:lang w:val="en-US"/>
        </w:rPr>
        <w:t>gody</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likvidacii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ChAES</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Utverzhdena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postanovleniem</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Verhovnogo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Soveta</w:t>
      </w:r>
      <w:proofErr w:type="spellEnd"/>
      <w:r w:rsidRPr="005B357B">
        <w:rPr>
          <w:rFonts w:eastAsia="Andale Sans UI"/>
          <w:sz w:val="24"/>
          <w:szCs w:val="24"/>
          <w:lang w:val="en-US"/>
        </w:rPr>
        <w:t xml:space="preserve"> SSSR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25 </w:t>
      </w:r>
      <w:proofErr w:type="spellStart"/>
      <w:r w:rsidRPr="005B357B">
        <w:rPr>
          <w:rFonts w:eastAsia="Andale Sans UI"/>
          <w:sz w:val="24"/>
          <w:szCs w:val="24"/>
          <w:lang w:val="en-US"/>
        </w:rPr>
        <w:t>aprelya</w:t>
      </w:r>
      <w:proofErr w:type="spellEnd"/>
      <w:r w:rsidRPr="005B357B">
        <w:rPr>
          <w:rFonts w:eastAsia="Andale Sans UI"/>
          <w:sz w:val="24"/>
          <w:szCs w:val="24"/>
          <w:lang w:val="en-US"/>
        </w:rPr>
        <w:t xml:space="preserve"> 1990 </w:t>
      </w:r>
      <w:proofErr w:type="spellStart"/>
      <w:r w:rsidRPr="005B357B">
        <w:rPr>
          <w:rFonts w:eastAsia="Andale Sans UI"/>
          <w:sz w:val="24"/>
          <w:szCs w:val="24"/>
          <w:lang w:val="en-US"/>
        </w:rPr>
        <w:t>goda</w:t>
      </w:r>
      <w:proofErr w:type="spellEnd"/>
      <w:r w:rsidRPr="005B357B">
        <w:rPr>
          <w:rFonts w:eastAsia="Andale Sans UI"/>
          <w:sz w:val="24"/>
          <w:szCs w:val="24"/>
          <w:lang w:val="en-US"/>
        </w:rPr>
        <w:t xml:space="preserve"> №1452-1.</w:t>
      </w:r>
    </w:p>
    <w:p w14:paraId="09CBA249"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14.</w:t>
      </w:r>
      <w:r w:rsidRPr="005B357B">
        <w:rPr>
          <w:rFonts w:eastAsia="Andale Sans UI"/>
          <w:sz w:val="24"/>
          <w:szCs w:val="24"/>
          <w:lang w:val="en-US"/>
        </w:rPr>
        <w:tab/>
      </w:r>
      <w:proofErr w:type="spellStart"/>
      <w:r w:rsidRPr="005B357B">
        <w:rPr>
          <w:rFonts w:eastAsia="Andale Sans UI"/>
          <w:sz w:val="24"/>
          <w:szCs w:val="24"/>
          <w:lang w:val="en-US"/>
        </w:rPr>
        <w:t>Vremennye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normativy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dopustimogo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soderzhaniya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radioaktivnyh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veshchestv</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produktah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pitaniya</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sluchae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yadernogo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reaktora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atomnoj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stancii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utv</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Ministrom</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zdravoohraneniya</w:t>
      </w:r>
      <w:proofErr w:type="spellEnd"/>
      <w:r w:rsidRPr="005B357B">
        <w:rPr>
          <w:rFonts w:eastAsia="Andale Sans UI"/>
          <w:sz w:val="24"/>
          <w:szCs w:val="24"/>
          <w:lang w:val="en-US"/>
        </w:rPr>
        <w:t xml:space="preserve"> SSSR 3 maya 1986 g.). </w:t>
      </w:r>
      <w:proofErr w:type="spellStart"/>
      <w:r w:rsidRPr="005B357B">
        <w:rPr>
          <w:rFonts w:eastAsia="Andale Sans UI"/>
          <w:sz w:val="24"/>
          <w:szCs w:val="24"/>
          <w:lang w:val="en-US"/>
        </w:rPr>
        <w:t>Minzdrav</w:t>
      </w:r>
      <w:proofErr w:type="spellEnd"/>
      <w:r w:rsidRPr="005B357B">
        <w:rPr>
          <w:rFonts w:eastAsia="Andale Sans UI"/>
          <w:sz w:val="24"/>
          <w:szCs w:val="24"/>
          <w:lang w:val="en-US"/>
        </w:rPr>
        <w:t xml:space="preserve"> SSSR. 1986.</w:t>
      </w:r>
    </w:p>
    <w:p w14:paraId="641D6E42"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15.</w:t>
      </w:r>
      <w:r w:rsidRPr="005B357B">
        <w:rPr>
          <w:rFonts w:eastAsia="Andale Sans UI"/>
          <w:sz w:val="24"/>
          <w:szCs w:val="24"/>
          <w:lang w:val="en-US"/>
        </w:rPr>
        <w:tab/>
        <w:t xml:space="preserve">Normy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NRB-76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Osnovnye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sanitarnye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pravila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raboty</w:t>
      </w:r>
      <w:proofErr w:type="spellEnd"/>
      <w:r w:rsidRPr="005B357B">
        <w:rPr>
          <w:rFonts w:eastAsia="Andale Sans UI"/>
          <w:sz w:val="24"/>
          <w:szCs w:val="24"/>
          <w:lang w:val="en-US"/>
        </w:rPr>
        <w:t xml:space="preserve"> s </w:t>
      </w:r>
      <w:proofErr w:type="spellStart"/>
      <w:r w:rsidRPr="005B357B">
        <w:rPr>
          <w:rFonts w:eastAsia="Andale Sans UI"/>
          <w:sz w:val="24"/>
          <w:szCs w:val="24"/>
          <w:lang w:val="en-US"/>
        </w:rPr>
        <w:t>radioaktivnymi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veshchestvami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drugimi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istochnikami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ioniziruyushchih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izluchenij</w:t>
      </w:r>
      <w:proofErr w:type="spellEnd"/>
      <w:r w:rsidRPr="005B357B">
        <w:rPr>
          <w:rFonts w:eastAsia="Andale Sans UI"/>
          <w:sz w:val="24"/>
          <w:szCs w:val="24"/>
          <w:lang w:val="en-US"/>
        </w:rPr>
        <w:t xml:space="preserve">. – 2-e </w:t>
      </w:r>
      <w:proofErr w:type="spellStart"/>
      <w:r w:rsidRPr="005B357B">
        <w:rPr>
          <w:rFonts w:eastAsia="Andale Sans UI"/>
          <w:sz w:val="24"/>
          <w:szCs w:val="24"/>
          <w:lang w:val="en-US"/>
        </w:rPr>
        <w:t>izd</w:t>
      </w:r>
      <w:proofErr w:type="spellEnd"/>
      <w:r w:rsidRPr="005B357B">
        <w:rPr>
          <w:rFonts w:eastAsia="Andale Sans UI"/>
          <w:sz w:val="24"/>
          <w:szCs w:val="24"/>
          <w:lang w:val="en-US"/>
        </w:rPr>
        <w:t xml:space="preserve">. M.: </w:t>
      </w:r>
      <w:proofErr w:type="spellStart"/>
      <w:r w:rsidRPr="005B357B">
        <w:rPr>
          <w:rFonts w:eastAsia="Andale Sans UI"/>
          <w:sz w:val="24"/>
          <w:szCs w:val="24"/>
          <w:lang w:val="en-US"/>
        </w:rPr>
        <w:t>Energoizdat</w:t>
      </w:r>
      <w:proofErr w:type="spellEnd"/>
      <w:r w:rsidRPr="005B357B">
        <w:rPr>
          <w:rFonts w:eastAsia="Andale Sans UI"/>
          <w:sz w:val="24"/>
          <w:szCs w:val="24"/>
          <w:lang w:val="en-US"/>
        </w:rPr>
        <w:t>. 1981.</w:t>
      </w:r>
    </w:p>
    <w:p w14:paraId="581BCC77"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16.</w:t>
      </w:r>
      <w:r w:rsidRPr="005B357B">
        <w:rPr>
          <w:rFonts w:eastAsia="Andale Sans UI"/>
          <w:sz w:val="24"/>
          <w:szCs w:val="24"/>
          <w:lang w:val="en-US"/>
        </w:rPr>
        <w:tab/>
        <w:t xml:space="preserve">Voronov S.I., Popov E.V., </w:t>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Voronov O.S. Public safety conditions under radiological emergencies monitoring comprehensive system mobile facilities application. V </w:t>
      </w:r>
      <w:proofErr w:type="spellStart"/>
      <w:r w:rsidRPr="005B357B">
        <w:rPr>
          <w:rFonts w:eastAsia="Andale Sans UI"/>
          <w:sz w:val="24"/>
          <w:szCs w:val="24"/>
          <w:lang w:val="en-US"/>
        </w:rPr>
        <w:t>sbornike</w:t>
      </w:r>
      <w:proofErr w:type="spellEnd"/>
      <w:r w:rsidRPr="005B357B">
        <w:rPr>
          <w:rFonts w:eastAsia="Andale Sans UI"/>
          <w:sz w:val="24"/>
          <w:szCs w:val="24"/>
          <w:lang w:val="en-US"/>
        </w:rPr>
        <w:t xml:space="preserve">: IOP Conference Series: Earth and Environmental Science. Ser. \"Advances in Science for Agriculture \"Achievements of Science for the Agro-Industrial Complex\"\" 2021. S. 012049. 843 (2021). pp. 1–9. </w:t>
      </w:r>
    </w:p>
    <w:p w14:paraId="3D7FE00D"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17.</w:t>
      </w:r>
      <w:r w:rsidRPr="005B357B">
        <w:rPr>
          <w:rFonts w:eastAsia="Andale Sans UI"/>
          <w:sz w:val="24"/>
          <w:szCs w:val="24"/>
          <w:lang w:val="en-US"/>
        </w:rPr>
        <w:tab/>
        <w:t xml:space="preserve">Voronov O.S., Popov E.V., </w:t>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Voronov S.I. Management of information processes under a radiation emergency. V </w:t>
      </w:r>
      <w:proofErr w:type="spellStart"/>
      <w:r w:rsidRPr="005B357B">
        <w:rPr>
          <w:rFonts w:eastAsia="Andale Sans UI"/>
          <w:sz w:val="24"/>
          <w:szCs w:val="24"/>
          <w:lang w:val="en-US"/>
        </w:rPr>
        <w:t>sbornike</w:t>
      </w:r>
      <w:proofErr w:type="spellEnd"/>
      <w:r w:rsidRPr="005B357B">
        <w:rPr>
          <w:rFonts w:eastAsia="Andale Sans UI"/>
          <w:sz w:val="24"/>
          <w:szCs w:val="24"/>
          <w:lang w:val="en-US"/>
        </w:rPr>
        <w:t>: IOP Conference Series: Earth and Environmental Science. Ser. \"Advances in Science for Agriculture \"Achievements of Science for the Agro-Industrial Complex\"\" 2021. S. 012054. 843 (2021) 012054, pp. 1-7.</w:t>
      </w:r>
    </w:p>
    <w:p w14:paraId="6DC31EFF"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18.</w:t>
      </w:r>
      <w:r w:rsidRPr="005B357B">
        <w:rPr>
          <w:rFonts w:eastAsia="Andale Sans UI"/>
          <w:sz w:val="24"/>
          <w:szCs w:val="24"/>
          <w:lang w:val="en-US"/>
        </w:rPr>
        <w:tab/>
      </w:r>
      <w:proofErr w:type="spellStart"/>
      <w:r w:rsidRPr="005B357B">
        <w:rPr>
          <w:rFonts w:eastAsia="Andale Sans UI"/>
          <w:sz w:val="24"/>
          <w:szCs w:val="24"/>
          <w:lang w:val="en-US"/>
        </w:rPr>
        <w:t>Koncepciya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medicinskoj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social'noj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zashity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reabilitacii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podvergshegosya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avarijnomu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oblucheniyu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nauchnaya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komissiya</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zashchite</w:t>
      </w:r>
      <w:proofErr w:type="spellEnd"/>
      <w:r w:rsidRPr="005B357B">
        <w:rPr>
          <w:rFonts w:eastAsia="Andale Sans UI"/>
          <w:sz w:val="24"/>
          <w:szCs w:val="24"/>
          <w:lang w:val="en-US"/>
        </w:rPr>
        <w:t>. 1994.</w:t>
      </w:r>
    </w:p>
    <w:p w14:paraId="71891964"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19.</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Osnovnye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zadachi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sposoby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informirovaniya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 xml:space="preserve"> po </w:t>
      </w:r>
      <w:proofErr w:type="spellStart"/>
      <w:r w:rsidRPr="005B357B">
        <w:rPr>
          <w:rFonts w:eastAsia="Andale Sans UI"/>
          <w:sz w:val="24"/>
          <w:szCs w:val="24"/>
          <w:lang w:val="en-US"/>
        </w:rPr>
        <w:t>voprosam</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lastRenderedPageBreak/>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Ch. IV. Moskva, 2021. S. 443-451.</w:t>
      </w:r>
    </w:p>
    <w:p w14:paraId="339FFBCD"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20.</w:t>
      </w:r>
      <w:r w:rsidRPr="005B357B">
        <w:rPr>
          <w:rFonts w:eastAsia="Andale Sans UI"/>
          <w:sz w:val="24"/>
          <w:szCs w:val="24"/>
          <w:lang w:val="en-US"/>
        </w:rPr>
        <w:tab/>
      </w:r>
      <w:proofErr w:type="spellStart"/>
      <w:r w:rsidRPr="005B357B">
        <w:rPr>
          <w:rFonts w:eastAsia="Andale Sans UI"/>
          <w:sz w:val="24"/>
          <w:szCs w:val="24"/>
          <w:lang w:val="en-US"/>
        </w:rPr>
        <w:t>Sbornik</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normativnyh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metodicheskih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dokumentov</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reglamentiruyushchih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vedenie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sel'skogo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hozyajstva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territoriyah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podvergshihsya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radioaktivnomu</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zagryazneniyu</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rezul'tate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Chernobyl'skoj</w:t>
      </w:r>
      <w:proofErr w:type="spellEnd"/>
      <w:r w:rsidRPr="005B357B">
        <w:rPr>
          <w:rFonts w:eastAsia="Andale Sans UI"/>
          <w:sz w:val="24"/>
          <w:szCs w:val="24"/>
          <w:lang w:val="en-US"/>
        </w:rPr>
        <w:t xml:space="preserve"> AES (v 3-h </w:t>
      </w:r>
      <w:proofErr w:type="spellStart"/>
      <w:r w:rsidRPr="005B357B">
        <w:rPr>
          <w:rFonts w:eastAsia="Andale Sans UI"/>
          <w:sz w:val="24"/>
          <w:szCs w:val="24"/>
          <w:lang w:val="en-US"/>
        </w:rPr>
        <w:t>tomah</w:t>
      </w:r>
      <w:proofErr w:type="spellEnd"/>
      <w:r w:rsidRPr="005B357B">
        <w:rPr>
          <w:rFonts w:eastAsia="Andale Sans UI"/>
          <w:sz w:val="24"/>
          <w:szCs w:val="24"/>
          <w:lang w:val="en-US"/>
        </w:rPr>
        <w:t xml:space="preserve">) / Pod red. N.I. </w:t>
      </w:r>
      <w:proofErr w:type="spellStart"/>
      <w:r w:rsidRPr="005B357B">
        <w:rPr>
          <w:rFonts w:eastAsia="Andale Sans UI"/>
          <w:sz w:val="24"/>
          <w:szCs w:val="24"/>
          <w:lang w:val="en-US"/>
        </w:rPr>
        <w:t>Sanzharovoj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Obninsk</w:t>
      </w:r>
      <w:proofErr w:type="spellEnd"/>
      <w:r w:rsidRPr="005B357B">
        <w:rPr>
          <w:rFonts w:eastAsia="Andale Sans UI"/>
          <w:sz w:val="24"/>
          <w:szCs w:val="24"/>
          <w:lang w:val="en-US"/>
        </w:rPr>
        <w:t>: «</w:t>
      </w:r>
      <w:proofErr w:type="spellStart"/>
      <w:r w:rsidRPr="005B357B">
        <w:rPr>
          <w:rFonts w:eastAsia="Andale Sans UI"/>
          <w:sz w:val="24"/>
          <w:szCs w:val="24"/>
          <w:lang w:val="en-US"/>
        </w:rPr>
        <w:t>Social'nye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nauki</w:t>
      </w:r>
      <w:proofErr w:type="spellEnd"/>
      <w:r w:rsidRPr="005B357B">
        <w:rPr>
          <w:rFonts w:eastAsia="Andale Sans UI"/>
          <w:sz w:val="24"/>
          <w:szCs w:val="24"/>
          <w:lang w:val="en-US"/>
        </w:rPr>
        <w:t>». 2006. – T. 1. 467 s.; T. 2. 381 s.; T. 3. 384 s.</w:t>
      </w:r>
    </w:p>
    <w:p w14:paraId="1B8BC5A9"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21.</w:t>
      </w:r>
      <w:r w:rsidRPr="005B357B">
        <w:rPr>
          <w:rFonts w:eastAsia="Andale Sans UI"/>
          <w:sz w:val="24"/>
          <w:szCs w:val="24"/>
          <w:lang w:val="en-US"/>
        </w:rPr>
        <w:tab/>
      </w:r>
      <w:proofErr w:type="spellStart"/>
      <w:r w:rsidRPr="005B357B">
        <w:rPr>
          <w:rFonts w:eastAsia="Andale Sans UI"/>
          <w:sz w:val="24"/>
          <w:szCs w:val="24"/>
          <w:lang w:val="en-US"/>
        </w:rPr>
        <w:t>Postanovlenie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Glavnogo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gosudarstvennogo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sanitarnogo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vracha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7 </w:t>
      </w:r>
      <w:proofErr w:type="spellStart"/>
      <w:r w:rsidRPr="005B357B">
        <w:rPr>
          <w:rFonts w:eastAsia="Andale Sans UI"/>
          <w:sz w:val="24"/>
          <w:szCs w:val="24"/>
          <w:lang w:val="en-US"/>
        </w:rPr>
        <w:t>iyulya</w:t>
      </w:r>
      <w:proofErr w:type="spellEnd"/>
      <w:r w:rsidRPr="005B357B">
        <w:rPr>
          <w:rFonts w:eastAsia="Andale Sans UI"/>
          <w:sz w:val="24"/>
          <w:szCs w:val="24"/>
          <w:lang w:val="en-US"/>
        </w:rPr>
        <w:t xml:space="preserve"> 2009 g. №47 «Ob </w:t>
      </w:r>
      <w:proofErr w:type="spellStart"/>
      <w:r w:rsidRPr="005B357B">
        <w:rPr>
          <w:rFonts w:eastAsia="Andale Sans UI"/>
          <w:sz w:val="24"/>
          <w:szCs w:val="24"/>
          <w:lang w:val="en-US"/>
        </w:rPr>
        <w:t>utverzhdenii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SanPiN</w:t>
      </w:r>
      <w:proofErr w:type="spellEnd"/>
      <w:r w:rsidRPr="005B357B">
        <w:rPr>
          <w:rFonts w:eastAsia="Andale Sans UI"/>
          <w:sz w:val="24"/>
          <w:szCs w:val="24"/>
          <w:lang w:val="en-US"/>
        </w:rPr>
        <w:t xml:space="preserve"> 2.6.1.2523-09» (</w:t>
      </w:r>
      <w:proofErr w:type="spellStart"/>
      <w:r w:rsidRPr="005B357B">
        <w:rPr>
          <w:rFonts w:eastAsia="Andale Sans UI"/>
          <w:sz w:val="24"/>
          <w:szCs w:val="24"/>
          <w:lang w:val="en-US"/>
        </w:rPr>
        <w:t>vmeste</w:t>
      </w:r>
      <w:proofErr w:type="spellEnd"/>
      <w:r w:rsidRPr="005B357B">
        <w:rPr>
          <w:rFonts w:eastAsia="Andale Sans UI"/>
          <w:sz w:val="24"/>
          <w:szCs w:val="24"/>
          <w:lang w:val="en-US"/>
        </w:rPr>
        <w:t xml:space="preserve"> s «NRB-99/2009. </w:t>
      </w:r>
      <w:proofErr w:type="spellStart"/>
      <w:r w:rsidRPr="005B357B">
        <w:rPr>
          <w:rFonts w:eastAsia="Andale Sans UI"/>
          <w:sz w:val="24"/>
          <w:szCs w:val="24"/>
          <w:lang w:val="en-US"/>
        </w:rPr>
        <w:t>SanPiN</w:t>
      </w:r>
      <w:proofErr w:type="spellEnd"/>
      <w:r w:rsidRPr="005B357B">
        <w:rPr>
          <w:rFonts w:eastAsia="Andale Sans UI"/>
          <w:sz w:val="24"/>
          <w:szCs w:val="24"/>
          <w:lang w:val="en-US"/>
        </w:rPr>
        <w:t xml:space="preserve"> 2.6.1.2523-09. Normy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Sanitarnye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pravila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normativy</w:t>
      </w:r>
      <w:proofErr w:type="spellEnd"/>
      <w:r w:rsidRPr="005B357B">
        <w:rPr>
          <w:rFonts w:eastAsia="Andale Sans UI"/>
          <w:sz w:val="24"/>
          <w:szCs w:val="24"/>
          <w:lang w:val="en-US"/>
        </w:rPr>
        <w:t>»).</w:t>
      </w:r>
    </w:p>
    <w:p w14:paraId="5C2AA43B"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22.</w:t>
      </w:r>
      <w:r w:rsidRPr="005B357B">
        <w:rPr>
          <w:rFonts w:eastAsia="Andale Sans UI"/>
          <w:sz w:val="24"/>
          <w:szCs w:val="24"/>
          <w:lang w:val="en-US"/>
        </w:rPr>
        <w:tab/>
      </w:r>
      <w:proofErr w:type="spellStart"/>
      <w:r w:rsidRPr="005B357B">
        <w:rPr>
          <w:rFonts w:eastAsia="Andale Sans UI"/>
          <w:sz w:val="24"/>
          <w:szCs w:val="24"/>
          <w:lang w:val="en-US"/>
        </w:rPr>
        <w:t>Federal'nyj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zakon</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9 </w:t>
      </w:r>
      <w:proofErr w:type="spellStart"/>
      <w:r w:rsidRPr="005B357B">
        <w:rPr>
          <w:rFonts w:eastAsia="Andale Sans UI"/>
          <w:sz w:val="24"/>
          <w:szCs w:val="24"/>
          <w:lang w:val="en-US"/>
        </w:rPr>
        <w:t>yanvarya</w:t>
      </w:r>
      <w:proofErr w:type="spellEnd"/>
      <w:r w:rsidRPr="005B357B">
        <w:rPr>
          <w:rFonts w:eastAsia="Andale Sans UI"/>
          <w:sz w:val="24"/>
          <w:szCs w:val="24"/>
          <w:lang w:val="en-US"/>
        </w:rPr>
        <w:t xml:space="preserve"> 1996 g. №3-FZ «O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naseleniya</w:t>
      </w:r>
      <w:proofErr w:type="spellEnd"/>
      <w:r w:rsidRPr="005B357B">
        <w:rPr>
          <w:rFonts w:eastAsia="Andale Sans UI"/>
          <w:sz w:val="24"/>
          <w:szCs w:val="24"/>
          <w:lang w:val="en-US"/>
        </w:rPr>
        <w:t>».</w:t>
      </w:r>
    </w:p>
    <w:p w14:paraId="6AEB6258"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23.</w:t>
      </w:r>
      <w:r w:rsidRPr="005B357B">
        <w:rPr>
          <w:rFonts w:eastAsia="Andale Sans UI"/>
          <w:sz w:val="24"/>
          <w:szCs w:val="24"/>
          <w:lang w:val="en-US"/>
        </w:rPr>
        <w:tab/>
      </w:r>
      <w:proofErr w:type="spellStart"/>
      <w:r w:rsidRPr="005B357B">
        <w:rPr>
          <w:rFonts w:eastAsia="Andale Sans UI"/>
          <w:sz w:val="24"/>
          <w:szCs w:val="24"/>
          <w:lang w:val="en-US"/>
        </w:rPr>
        <w:t>Postanovlenie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Glavnogo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gosudarstvennogo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sanitarnogo</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vracha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26 </w:t>
      </w:r>
      <w:proofErr w:type="spellStart"/>
      <w:r w:rsidRPr="005B357B">
        <w:rPr>
          <w:rFonts w:eastAsia="Andale Sans UI"/>
          <w:sz w:val="24"/>
          <w:szCs w:val="24"/>
          <w:lang w:val="en-US"/>
        </w:rPr>
        <w:t>aprelya</w:t>
      </w:r>
      <w:proofErr w:type="spellEnd"/>
      <w:r w:rsidRPr="005B357B">
        <w:rPr>
          <w:rFonts w:eastAsia="Andale Sans UI"/>
          <w:sz w:val="24"/>
          <w:szCs w:val="24"/>
          <w:lang w:val="en-US"/>
        </w:rPr>
        <w:t xml:space="preserve"> 2010 g. №40 «Ob </w:t>
      </w:r>
      <w:proofErr w:type="spellStart"/>
      <w:r w:rsidRPr="005B357B">
        <w:rPr>
          <w:rFonts w:eastAsia="Andale Sans UI"/>
          <w:sz w:val="24"/>
          <w:szCs w:val="24"/>
          <w:lang w:val="en-US"/>
        </w:rPr>
        <w:t>utverzhdenii</w:t>
      </w:r>
      <w:proofErr w:type="spellEnd"/>
      <w:r w:rsidRPr="005B357B">
        <w:rPr>
          <w:rFonts w:eastAsia="Andale Sans UI"/>
          <w:sz w:val="24"/>
          <w:szCs w:val="24"/>
          <w:lang w:val="en-US"/>
        </w:rPr>
        <w:t xml:space="preserve"> SP 2.6.1.2612-10 «</w:t>
      </w:r>
      <w:proofErr w:type="spellStart"/>
      <w:r w:rsidRPr="005B357B">
        <w:rPr>
          <w:rFonts w:eastAsia="Andale Sans UI"/>
          <w:sz w:val="24"/>
          <w:szCs w:val="24"/>
          <w:lang w:val="en-US"/>
        </w:rPr>
        <w:t>Osnovnye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sanitarnye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pravila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obespecheniya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(OSPORB-99/</w:t>
      </w:r>
      <w:proofErr w:type="gramStart"/>
      <w:r w:rsidRPr="005B357B">
        <w:rPr>
          <w:rFonts w:eastAsia="Andale Sans UI"/>
          <w:sz w:val="24"/>
          <w:szCs w:val="24"/>
          <w:lang w:val="en-US"/>
        </w:rPr>
        <w:t>2010)»</w:t>
      </w:r>
      <w:proofErr w:type="gramEnd"/>
      <w:r w:rsidRPr="005B357B">
        <w:rPr>
          <w:rFonts w:eastAsia="Andale Sans UI"/>
          <w:sz w:val="24"/>
          <w:szCs w:val="24"/>
          <w:lang w:val="en-US"/>
        </w:rPr>
        <w:t xml:space="preserve"> (</w:t>
      </w:r>
      <w:proofErr w:type="spellStart"/>
      <w:r w:rsidRPr="005B357B">
        <w:rPr>
          <w:rFonts w:eastAsia="Andale Sans UI"/>
          <w:sz w:val="24"/>
          <w:szCs w:val="24"/>
          <w:lang w:val="en-US"/>
        </w:rPr>
        <w:t>vmeste</w:t>
      </w:r>
      <w:proofErr w:type="spellEnd"/>
      <w:r w:rsidRPr="005B357B">
        <w:rPr>
          <w:rFonts w:eastAsia="Andale Sans UI"/>
          <w:sz w:val="24"/>
          <w:szCs w:val="24"/>
          <w:lang w:val="en-US"/>
        </w:rPr>
        <w:t xml:space="preserve"> s «SP 2.6.1.2612-10. OSPORB-99/2010. </w:t>
      </w:r>
      <w:proofErr w:type="spellStart"/>
      <w:r w:rsidRPr="005B357B">
        <w:rPr>
          <w:rFonts w:eastAsia="Andale Sans UI"/>
          <w:sz w:val="24"/>
          <w:szCs w:val="24"/>
          <w:lang w:val="en-US"/>
        </w:rPr>
        <w:t>Sanitarnye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pravila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normativy</w:t>
      </w:r>
      <w:proofErr w:type="spellEnd"/>
      <w:r w:rsidRPr="005B357B">
        <w:rPr>
          <w:rFonts w:eastAsia="Andale Sans UI"/>
          <w:sz w:val="24"/>
          <w:szCs w:val="24"/>
          <w:lang w:val="en-US"/>
        </w:rPr>
        <w:t>...»).</w:t>
      </w:r>
    </w:p>
    <w:p w14:paraId="6328ADEC"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24.</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Sistema </w:t>
      </w:r>
      <w:proofErr w:type="spellStart"/>
      <w:r w:rsidRPr="005B357B">
        <w:rPr>
          <w:rFonts w:eastAsia="Andale Sans UI"/>
          <w:sz w:val="24"/>
          <w:szCs w:val="24"/>
          <w:lang w:val="en-US"/>
        </w:rPr>
        <w:t>normativnyh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aktov</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oblasti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Moskva, 2025. </w:t>
      </w:r>
      <w:proofErr w:type="spellStart"/>
      <w:r w:rsidRPr="005B357B">
        <w:rPr>
          <w:rFonts w:eastAsia="Andale Sans UI"/>
          <w:sz w:val="24"/>
          <w:szCs w:val="24"/>
          <w:lang w:val="en-US"/>
        </w:rPr>
        <w:t>Chast</w:t>
      </w:r>
      <w:proofErr w:type="spellEnd"/>
      <w:r w:rsidRPr="005B357B">
        <w:rPr>
          <w:rFonts w:eastAsia="Andale Sans UI"/>
          <w:sz w:val="24"/>
          <w:szCs w:val="24"/>
          <w:lang w:val="en-US"/>
        </w:rPr>
        <w:t>' II. S. 51-62.</w:t>
      </w:r>
    </w:p>
    <w:p w14:paraId="2AA51C90"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25.</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Podzakonnye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akty</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oblasti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Moskva, 2025. </w:t>
      </w:r>
      <w:proofErr w:type="spellStart"/>
      <w:r w:rsidRPr="005B357B">
        <w:rPr>
          <w:rFonts w:eastAsia="Andale Sans UI"/>
          <w:sz w:val="24"/>
          <w:szCs w:val="24"/>
          <w:lang w:val="en-US"/>
        </w:rPr>
        <w:t>Chast</w:t>
      </w:r>
      <w:proofErr w:type="spellEnd"/>
      <w:r w:rsidRPr="005B357B">
        <w:rPr>
          <w:rFonts w:eastAsia="Andale Sans UI"/>
          <w:sz w:val="24"/>
          <w:szCs w:val="24"/>
          <w:lang w:val="en-US"/>
        </w:rPr>
        <w:t>' II. S. 62-72.</w:t>
      </w:r>
    </w:p>
    <w:p w14:paraId="1B459462"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26.</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Osobennosti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podgotovki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uchenij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trenirovok</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oblasti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zashchity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chrezvychajnyh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situacij</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Moskva, 2025. </w:t>
      </w:r>
      <w:proofErr w:type="spellStart"/>
      <w:r w:rsidRPr="005B357B">
        <w:rPr>
          <w:rFonts w:eastAsia="Andale Sans UI"/>
          <w:sz w:val="24"/>
          <w:szCs w:val="24"/>
          <w:lang w:val="en-US"/>
        </w:rPr>
        <w:t>Chast</w:t>
      </w:r>
      <w:proofErr w:type="spellEnd"/>
      <w:r w:rsidRPr="005B357B">
        <w:rPr>
          <w:rFonts w:eastAsia="Andale Sans UI"/>
          <w:sz w:val="24"/>
          <w:szCs w:val="24"/>
          <w:lang w:val="en-US"/>
        </w:rPr>
        <w:t>' II. S. 34-45.</w:t>
      </w:r>
    </w:p>
    <w:p w14:paraId="575A45CC" w14:textId="77777777" w:rsidR="005B357B" w:rsidRPr="005B357B"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27.</w:t>
      </w:r>
      <w:r w:rsidRPr="005B357B">
        <w:rPr>
          <w:rFonts w:eastAsia="Andale Sans UI"/>
          <w:sz w:val="24"/>
          <w:szCs w:val="24"/>
          <w:lang w:val="en-US"/>
        </w:rPr>
        <w:tab/>
      </w:r>
      <w:proofErr w:type="spellStart"/>
      <w:r w:rsidRPr="005B357B">
        <w:rPr>
          <w:rFonts w:eastAsia="Andale Sans UI"/>
          <w:sz w:val="24"/>
          <w:szCs w:val="24"/>
          <w:lang w:val="en-US"/>
        </w:rPr>
        <w:t>Sednev</w:t>
      </w:r>
      <w:proofErr w:type="spellEnd"/>
      <w:r w:rsidRPr="005B357B">
        <w:rPr>
          <w:rFonts w:eastAsia="Andale Sans UI"/>
          <w:sz w:val="24"/>
          <w:szCs w:val="24"/>
          <w:lang w:val="en-US"/>
        </w:rPr>
        <w:t xml:space="preserve"> V.A. </w:t>
      </w:r>
      <w:proofErr w:type="spellStart"/>
      <w:r w:rsidRPr="005B357B">
        <w:rPr>
          <w:rFonts w:eastAsia="Andale Sans UI"/>
          <w:sz w:val="24"/>
          <w:szCs w:val="24"/>
          <w:lang w:val="en-US"/>
        </w:rPr>
        <w:t>Osobennosti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provedeniya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uchenij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trenirovok</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oblasti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zashchity</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chrezvychajnyh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situacij</w:t>
      </w:r>
      <w:proofErr w:type="spellEnd"/>
      <w:r w:rsidRPr="005B357B">
        <w:rPr>
          <w:rFonts w:eastAsia="Andale Sans UI"/>
          <w:sz w:val="24"/>
          <w:szCs w:val="24"/>
          <w:lang w:val="en-US"/>
        </w:rPr>
        <w:t xml:space="preserve">. V </w:t>
      </w:r>
      <w:proofErr w:type="spellStart"/>
      <w:r w:rsidRPr="005B357B">
        <w:rPr>
          <w:rFonts w:eastAsia="Andale Sans UI"/>
          <w:sz w:val="24"/>
          <w:szCs w:val="24"/>
          <w:lang w:val="en-US"/>
        </w:rPr>
        <w:t>knige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Grazhdanskaya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oborona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strazhe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mira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bezopasnosti</w:t>
      </w:r>
      <w:proofErr w:type="spellEnd"/>
      <w:r w:rsidRPr="005B357B">
        <w:rPr>
          <w:rFonts w:eastAsia="Andale Sans UI"/>
          <w:sz w:val="24"/>
          <w:szCs w:val="24"/>
          <w:lang w:val="en-US"/>
        </w:rPr>
        <w:t xml:space="preserve">. Moskva, 2025. </w:t>
      </w:r>
      <w:proofErr w:type="spellStart"/>
      <w:r w:rsidRPr="005B357B">
        <w:rPr>
          <w:rFonts w:eastAsia="Andale Sans UI"/>
          <w:sz w:val="24"/>
          <w:szCs w:val="24"/>
          <w:lang w:val="en-US"/>
        </w:rPr>
        <w:t>Chast</w:t>
      </w:r>
      <w:proofErr w:type="spellEnd"/>
      <w:r w:rsidRPr="005B357B">
        <w:rPr>
          <w:rFonts w:eastAsia="Andale Sans UI"/>
          <w:sz w:val="24"/>
          <w:szCs w:val="24"/>
          <w:lang w:val="en-US"/>
        </w:rPr>
        <w:t>' II. S. 45-51.</w:t>
      </w:r>
    </w:p>
    <w:p w14:paraId="3B1E7422" w14:textId="3D3486EA" w:rsidR="009F2893" w:rsidRPr="00550EE5" w:rsidRDefault="005B357B" w:rsidP="00414C90">
      <w:pPr>
        <w:spacing w:line="360" w:lineRule="auto"/>
        <w:ind w:firstLine="709"/>
        <w:jc w:val="both"/>
        <w:rPr>
          <w:rFonts w:eastAsia="Andale Sans UI"/>
          <w:sz w:val="24"/>
          <w:szCs w:val="24"/>
          <w:lang w:val="en-US"/>
        </w:rPr>
      </w:pPr>
      <w:r w:rsidRPr="005B357B">
        <w:rPr>
          <w:rFonts w:eastAsia="Andale Sans UI"/>
          <w:sz w:val="24"/>
          <w:szCs w:val="24"/>
          <w:lang w:val="en-US"/>
        </w:rPr>
        <w:t>28.</w:t>
      </w:r>
      <w:r w:rsidRPr="005B357B">
        <w:rPr>
          <w:rFonts w:eastAsia="Andale Sans UI"/>
          <w:sz w:val="24"/>
          <w:szCs w:val="24"/>
          <w:lang w:val="en-US"/>
        </w:rPr>
        <w:tab/>
      </w:r>
      <w:proofErr w:type="spellStart"/>
      <w:r w:rsidRPr="005B357B">
        <w:rPr>
          <w:rFonts w:eastAsia="Andale Sans UI"/>
          <w:sz w:val="24"/>
          <w:szCs w:val="24"/>
          <w:lang w:val="en-US"/>
        </w:rPr>
        <w:t>Postanovlenie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Pravitel'stva</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Rossijskoj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Federacii</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ot</w:t>
      </w:r>
      <w:proofErr w:type="spellEnd"/>
      <w:r w:rsidRPr="005B357B">
        <w:rPr>
          <w:rFonts w:eastAsia="Andale Sans UI"/>
          <w:sz w:val="24"/>
          <w:szCs w:val="24"/>
          <w:lang w:val="en-US"/>
        </w:rPr>
        <w:t xml:space="preserve"> 29.06.2011 № 523 «O </w:t>
      </w:r>
      <w:proofErr w:type="spellStart"/>
      <w:r w:rsidRPr="005B357B">
        <w:rPr>
          <w:rFonts w:eastAsia="Andale Sans UI"/>
          <w:sz w:val="24"/>
          <w:szCs w:val="24"/>
          <w:lang w:val="en-US"/>
        </w:rPr>
        <w:t>federal'noj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celevoj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programme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Preodolenie</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posledstvij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radiacionnyh</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avarij</w:t>
      </w:r>
      <w:proofErr w:type="spellEnd"/>
      <w:r w:rsidRPr="005B357B">
        <w:rPr>
          <w:rFonts w:eastAsia="Andale Sans UI"/>
          <w:sz w:val="24"/>
          <w:szCs w:val="24"/>
          <w:lang w:val="en-US"/>
        </w:rPr>
        <w:t xml:space="preserve"> </w:t>
      </w:r>
      <w:proofErr w:type="spellStart"/>
      <w:r w:rsidRPr="005B357B">
        <w:rPr>
          <w:rFonts w:eastAsia="Andale Sans UI"/>
          <w:sz w:val="24"/>
          <w:szCs w:val="24"/>
          <w:lang w:val="en-US"/>
        </w:rPr>
        <w:t>na</w:t>
      </w:r>
      <w:proofErr w:type="spellEnd"/>
      <w:r w:rsidRPr="005B357B">
        <w:rPr>
          <w:rFonts w:eastAsia="Andale Sans UI"/>
          <w:sz w:val="24"/>
          <w:szCs w:val="24"/>
          <w:lang w:val="en-US"/>
        </w:rPr>
        <w:t xml:space="preserve"> period do 2015 </w:t>
      </w:r>
      <w:proofErr w:type="spellStart"/>
      <w:r w:rsidRPr="005B357B">
        <w:rPr>
          <w:rFonts w:eastAsia="Andale Sans UI"/>
          <w:sz w:val="24"/>
          <w:szCs w:val="24"/>
          <w:lang w:val="en-US"/>
        </w:rPr>
        <w:t>goda</w:t>
      </w:r>
      <w:proofErr w:type="spellEnd"/>
      <w:r w:rsidRPr="005B357B">
        <w:rPr>
          <w:rFonts w:eastAsia="Andale Sans UI"/>
          <w:sz w:val="24"/>
          <w:szCs w:val="24"/>
          <w:lang w:val="en-US"/>
        </w:rPr>
        <w:t>».</w:t>
      </w:r>
    </w:p>
    <w:p w14:paraId="672C121F" w14:textId="77777777" w:rsidR="005B357B" w:rsidRPr="005B357B" w:rsidRDefault="005B357B" w:rsidP="00085EE7">
      <w:pPr>
        <w:spacing w:line="360" w:lineRule="auto"/>
        <w:ind w:right="-2" w:firstLine="709"/>
        <w:jc w:val="both"/>
        <w:rPr>
          <w:b/>
          <w:sz w:val="24"/>
          <w:szCs w:val="24"/>
          <w:lang w:val="en-US"/>
        </w:rPr>
      </w:pPr>
    </w:p>
    <w:p w14:paraId="0E14B210" w14:textId="232896C0" w:rsidR="00085EE7" w:rsidRPr="000D3AFF" w:rsidRDefault="00085EE7" w:rsidP="00085EE7">
      <w:pPr>
        <w:spacing w:line="360" w:lineRule="auto"/>
        <w:ind w:right="-2" w:firstLine="709"/>
        <w:jc w:val="both"/>
        <w:rPr>
          <w:sz w:val="24"/>
          <w:szCs w:val="24"/>
        </w:rPr>
      </w:pPr>
      <w:r w:rsidRPr="000D3AFF">
        <w:rPr>
          <w:b/>
          <w:sz w:val="24"/>
          <w:szCs w:val="24"/>
        </w:rPr>
        <w:t>Рецензент:</w:t>
      </w:r>
      <w:r w:rsidRPr="000D3AFF">
        <w:rPr>
          <w:sz w:val="24"/>
          <w:szCs w:val="24"/>
        </w:rPr>
        <w:t xml:space="preserve"> Дранишников А.А. - канд. ист. наук, доцент кафедры Истории государства и права ФГБОУ ВО «Тульский государственный университет».</w:t>
      </w:r>
    </w:p>
    <w:p w14:paraId="69ECB475" w14:textId="77777777" w:rsidR="00085EE7" w:rsidRPr="000D3AFF" w:rsidRDefault="00085EE7" w:rsidP="007B3A0E">
      <w:pPr>
        <w:rPr>
          <w:rFonts w:eastAsia="Andale Sans UI"/>
          <w:sz w:val="24"/>
          <w:szCs w:val="24"/>
        </w:rPr>
      </w:pPr>
    </w:p>
    <w:sectPr w:rsidR="00085EE7" w:rsidRPr="000D3AFF" w:rsidSect="00720909">
      <w:headerReference w:type="default" r:id="rId8"/>
      <w:footerReference w:type="default" r:id="rId9"/>
      <w:pgSz w:w="11910" w:h="16840"/>
      <w:pgMar w:top="1380" w:right="740" w:bottom="1520" w:left="1600" w:header="710" w:footer="1256"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60696" w14:textId="77777777" w:rsidR="00350224" w:rsidRDefault="00350224">
      <w:r>
        <w:separator/>
      </w:r>
    </w:p>
  </w:endnote>
  <w:endnote w:type="continuationSeparator" w:id="0">
    <w:p w14:paraId="39C5884B" w14:textId="77777777" w:rsidR="00350224" w:rsidRDefault="003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Neue">
    <w:altName w:val="Times New Roman"/>
    <w:charset w:val="00"/>
    <w:family w:val="roman"/>
    <w:pitch w:val="default"/>
  </w:font>
  <w:font w:name="Arial Unicode MS">
    <w:panose1 w:val="020B0604020202020204"/>
    <w:charset w:val="00"/>
    <w:family w:val="roman"/>
    <w:pitch w:val="default"/>
  </w:font>
  <w:font w:name="Andale Sans UI">
    <w:altName w:val="Times New Roman"/>
    <w:charset w:val="00"/>
    <w:family w:val="auto"/>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A0FA6" w14:textId="77777777" w:rsidR="00177449" w:rsidRDefault="00350224">
    <w:pPr>
      <w:pStyle w:val="a3"/>
      <w:spacing w:line="14" w:lineRule="auto"/>
      <w:ind w:left="0" w:firstLine="0"/>
      <w:jc w:val="left"/>
      <w:rPr>
        <w:sz w:val="19"/>
      </w:rPr>
    </w:pPr>
    <w:r>
      <w:rPr>
        <w:noProof/>
      </w:rPr>
      <w:pict w14:anchorId="08030E9E">
        <v:shapetype id="_x0000_t202" coordsize="21600,21600" o:spt="202" path="m,l,21600r21600,l21600,xe">
          <v:stroke joinstyle="miter"/>
          <v:path gradientshapeok="t" o:connecttype="rect"/>
        </v:shapetype>
        <v:shape id="Text Box 1" o:spid="_x0000_s2049" type="#_x0000_t202" style="position:absolute;margin-left:524pt;margin-top:774.5pt;width:27.5pt;height:27.1pt;z-index:-1583308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" filled="f" stroked="f">
          <v:textbox style="mso-next-textbox:#Text Box 1" inset="0,0,0,0">
            <w:txbxContent>
              <w:p w14:paraId="2511856A" w14:textId="77777777" w:rsidR="00177449" w:rsidRDefault="000F7AE0">
                <w:pPr>
                  <w:pStyle w:val="a3"/>
                  <w:spacing w:before="10"/>
                  <w:ind w:left="60" w:firstLine="0"/>
                  <w:jc w:val="left"/>
                </w:pPr>
                <w:r>
                  <w:fldChar w:fldCharType="begin"/>
                </w:r>
                <w:r>
                  <w:instrText xml:space="preserve"> PAGE </w:instrText>
                </w:r>
                <w:r>
                  <w:fldChar w:fldCharType="separate"/>
                </w:r>
                <w:r w:rsidR="00C32FB5">
                  <w:rPr>
                    <w:noProof/>
                  </w:rPr>
                  <w:t>18</w:t>
                </w:r>
                <w:r>
                  <w:rPr>
                    <w:noProof/>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7B217" w14:textId="77777777" w:rsidR="00350224" w:rsidRDefault="00350224">
      <w:r>
        <w:separator/>
      </w:r>
    </w:p>
  </w:footnote>
  <w:footnote w:type="continuationSeparator" w:id="0">
    <w:p w14:paraId="35501089" w14:textId="77777777" w:rsidR="00350224" w:rsidRDefault="00350224">
      <w:r>
        <w:continuationSeparator/>
      </w:r>
    </w:p>
  </w:footnote>
  <w:footnote w:id="1">
    <w:p w14:paraId="2E3B7621" w14:textId="77777777" w:rsidR="00D76941" w:rsidRPr="00D76941" w:rsidRDefault="007A0F01" w:rsidP="00D76941">
      <w:pPr>
        <w:tabs>
          <w:tab w:val="left" w:pos="1134"/>
        </w:tabs>
        <w:ind w:firstLine="851"/>
        <w:contextualSpacing/>
        <w:jc w:val="both"/>
        <w:rPr>
          <w:iCs/>
          <w:sz w:val="20"/>
          <w:szCs w:val="20"/>
        </w:rPr>
      </w:pPr>
      <w:r>
        <w:rPr>
          <w:rStyle w:val="ac"/>
        </w:rPr>
        <w:footnoteRef/>
      </w:r>
      <w:r>
        <w:t xml:space="preserve"> </w:t>
      </w:r>
      <w:proofErr w:type="spellStart"/>
      <w:r w:rsidR="00D76941" w:rsidRPr="00D76941">
        <w:rPr>
          <w:iCs/>
          <w:sz w:val="20"/>
          <w:szCs w:val="20"/>
        </w:rPr>
        <w:t>Седнев</w:t>
      </w:r>
      <w:proofErr w:type="spellEnd"/>
      <w:r w:rsidR="00D76941" w:rsidRPr="00D76941">
        <w:rPr>
          <w:iCs/>
          <w:sz w:val="20"/>
          <w:szCs w:val="20"/>
        </w:rPr>
        <w:t xml:space="preserve"> Владимир Анатольевич, д-р техн. наук, проф., профессор кафедры «Безопасность жизнедеятельности», </w:t>
      </w:r>
      <w:hyperlink r:id="rId1" w:history="1">
        <w:r w:rsidR="00D76941" w:rsidRPr="00D76941">
          <w:rPr>
            <w:iCs/>
            <w:sz w:val="20"/>
            <w:szCs w:val="20"/>
          </w:rPr>
          <w:t>sednev70@yandex.ru</w:t>
        </w:r>
      </w:hyperlink>
      <w:r w:rsidR="00D76941" w:rsidRPr="00D76941">
        <w:rPr>
          <w:iCs/>
          <w:sz w:val="20"/>
          <w:szCs w:val="20"/>
        </w:rPr>
        <w:t>, Россия, Москва, Финансовый университет при Правительстве Российской Федерации</w:t>
      </w:r>
    </w:p>
    <w:p w14:paraId="2BD155AB" w14:textId="3A2FA063" w:rsidR="007A0F01" w:rsidRDefault="007A0F01" w:rsidP="00D76941">
      <w:pPr>
        <w:pStyle w:val="aa"/>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26055" w14:textId="77777777" w:rsidR="00177449" w:rsidRDefault="00350224">
    <w:pPr>
      <w:pStyle w:val="a3"/>
      <w:spacing w:line="14" w:lineRule="auto"/>
      <w:ind w:left="0" w:firstLine="0"/>
      <w:jc w:val="left"/>
      <w:rPr>
        <w:sz w:val="20"/>
      </w:rPr>
    </w:pPr>
    <w:r>
      <w:rPr>
        <w:noProof/>
      </w:rPr>
      <w:pict w14:anchorId="2AA2F0E6">
        <v:shape id="AutoShape 4" o:spid="_x0000_s2052" style="position:absolute;margin-left:83.65pt;margin-top:53.75pt;width:470.75pt;height:4.45pt;z-index:-15834624;visibility:visible;mso-position-horizontal-relative:page;mso-position-vertical-relative:page" coordsize="9415,8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" adj="0,,0" path="m9414,29l,29,,89r9414,l9414,29xm9414,l,,,15r9414,l9414,xe" fillcolor="#612322" stroked="f">
          <v:stroke joinstyle="round"/>
          <v:formulas/>
          <v:path arrowok="t" o:connecttype="custom" o:connectlocs="5977890,701040;0,701040;0,739140;5977890,739140;5977890,701040;5977890,682625;0,682625;0,692150;5977890,692150;5977890,682625" o:connectangles="0,0,0,0,0,0,0,0,0,0"/>
          <w10:wrap anchorx="page" anchory="page"/>
        </v:shape>
      </w:pict>
    </w:r>
    <w:r>
      <w:rPr>
        <w:noProof/>
      </w:rPr>
      <w:pict w14:anchorId="48008118">
        <v:shapetype id="_x0000_t202" coordsize="21600,21600" o:spt="202" path="m,l,21600r21600,l21600,xe">
          <v:stroke joinstyle="miter"/>
          <v:path gradientshapeok="t" o:connecttype="rect"/>
        </v:shapetype>
        <v:shape id="Text Box 3" o:spid="_x0000_s2051" type="#_x0000_t202" style="position:absolute;margin-left:84.1pt;margin-top:34.5pt;width:210.85pt;height:13.15pt;z-index:-1583411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" filled="f" stroked="f">
          <v:textbox style="mso-next-textbox:#Text Box 3" inset="0,0,0,0">
            <w:txbxContent>
              <w:p w14:paraId="597E7FE6" w14:textId="77777777" w:rsidR="00CD2006" w:rsidRDefault="00177449">
                <w:pPr>
                  <w:spacing w:before="12"/>
                  <w:ind w:left="20"/>
                  <w:rPr>
                    <w:rFonts w:ascii="Arial" w:hAnsi="Arial"/>
                    <w:i/>
                    <w:sz w:val="20"/>
                  </w:rPr>
                </w:pPr>
                <w:r>
                  <w:rPr>
                    <w:rFonts w:ascii="Arial" w:hAnsi="Arial"/>
                    <w:i/>
                    <w:sz w:val="20"/>
                  </w:rPr>
                  <w:t>История. Историки. Источники. 202</w:t>
                </w:r>
                <w:r w:rsidR="00926A75">
                  <w:rPr>
                    <w:rFonts w:ascii="Arial" w:hAnsi="Arial"/>
                    <w:i/>
                    <w:sz w:val="20"/>
                  </w:rPr>
                  <w:t>6</w:t>
                </w:r>
                <w:r>
                  <w:rPr>
                    <w:rFonts w:ascii="Arial" w:hAnsi="Arial"/>
                    <w:i/>
                    <w:sz w:val="20"/>
                  </w:rPr>
                  <w:t>. №</w:t>
                </w:r>
                <w:r w:rsidR="001B2EF7">
                  <w:rPr>
                    <w:rFonts w:ascii="Arial" w:hAnsi="Arial"/>
                    <w:i/>
                    <w:sz w:val="20"/>
                  </w:rPr>
                  <w:t xml:space="preserve"> </w:t>
                </w:r>
                <w:r w:rsidR="00CD2006">
                  <w:rPr>
                    <w:rFonts w:ascii="Arial" w:hAnsi="Arial"/>
                    <w:i/>
                    <w:sz w:val="20"/>
                  </w:rPr>
                  <w:t>2</w:t>
                </w:r>
              </w:p>
              <w:p w14:paraId="26ED10B5" w14:textId="799B64FF" w:rsidR="00177449" w:rsidRDefault="001B2EF7">
                <w:pPr>
                  <w:spacing w:before="12"/>
                  <w:ind w:left="20"/>
                  <w:rPr>
                    <w:rFonts w:ascii="Arial" w:hAnsi="Arial"/>
                    <w:i/>
                    <w:sz w:val="20"/>
                  </w:rPr>
                </w:pPr>
                <w:r>
                  <w:rPr>
                    <w:rFonts w:ascii="Arial" w:hAnsi="Arial"/>
                    <w:i/>
                    <w:sz w:val="20"/>
                  </w:rPr>
                  <w:t>.</w:t>
                </w:r>
              </w:p>
            </w:txbxContent>
          </v:textbox>
          <w10:wrap anchorx="page" anchory="page"/>
        </v:shape>
      </w:pict>
    </w:r>
    <w:r>
      <w:rPr>
        <w:noProof/>
      </w:rPr>
      <w:pict w14:anchorId="566551E1">
        <v:shape id="Text Box 2" o:spid="_x0000_s2050" type="#_x0000_t202" style="position:absolute;margin-left:486.05pt;margin-top:34.65pt;width:67.95pt;height:13.05pt;z-index:-1583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" filled="f" stroked="f">
          <v:textbox style="mso-next-textbox:#Text Box 2" inset="0,0,0,0">
            <w:txbxContent>
              <w:p w14:paraId="68AE0AA3" w14:textId="77777777" w:rsidR="00177449" w:rsidRDefault="00177449">
                <w:pPr>
                  <w:spacing w:before="10"/>
                  <w:ind w:left="20"/>
                  <w:rPr>
                    <w:i/>
                    <w:sz w:val="20"/>
                  </w:rPr>
                </w:pPr>
                <w:r>
                  <w:rPr>
                    <w:i/>
                    <w:sz w:val="20"/>
                  </w:rPr>
                  <w:t>ISSN 2410-5295</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52CA"/>
    <w:multiLevelType w:val="hybridMultilevel"/>
    <w:tmpl w:val="8F30C6CC"/>
    <w:lvl w:ilvl="0" w:tplc="0419000F">
      <w:start w:val="1"/>
      <w:numFmt w:val="decimal"/>
      <w:lvlText w:val="%1."/>
      <w:lvlJc w:val="left"/>
      <w:pPr>
        <w:ind w:left="1004" w:hanging="360"/>
      </w:p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0CAA0BD7"/>
    <w:multiLevelType w:val="hybridMultilevel"/>
    <w:tmpl w:val="8222C908"/>
    <w:lvl w:ilvl="0" w:tplc="1F5EBBA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DEC531E"/>
    <w:multiLevelType w:val="hybridMultilevel"/>
    <w:tmpl w:val="E73804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2020B9"/>
    <w:multiLevelType w:val="hybridMultilevel"/>
    <w:tmpl w:val="043847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7C466C9"/>
    <w:multiLevelType w:val="hybridMultilevel"/>
    <w:tmpl w:val="0ECC2A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EE62272"/>
    <w:multiLevelType w:val="hybridMultilevel"/>
    <w:tmpl w:val="8910B81E"/>
    <w:lvl w:ilvl="0" w:tplc="F7F04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6ED13A4"/>
    <w:multiLevelType w:val="hybridMultilevel"/>
    <w:tmpl w:val="9FA894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3A0B4D"/>
    <w:multiLevelType w:val="multilevel"/>
    <w:tmpl w:val="88F001F0"/>
    <w:lvl w:ilvl="0">
      <w:start w:val="1"/>
      <w:numFmt w:val="decimal"/>
      <w:suff w:val="space"/>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467A7B0A"/>
    <w:multiLevelType w:val="hybridMultilevel"/>
    <w:tmpl w:val="187C9A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15:restartNumberingAfterBreak="0">
    <w:nsid w:val="467D6A24"/>
    <w:multiLevelType w:val="hybridMultilevel"/>
    <w:tmpl w:val="69C647B8"/>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15:restartNumberingAfterBreak="0">
    <w:nsid w:val="56B05CA6"/>
    <w:multiLevelType w:val="hybridMultilevel"/>
    <w:tmpl w:val="82C098B8"/>
    <w:lvl w:ilvl="0" w:tplc="56AA249E">
      <w:start w:val="1"/>
      <w:numFmt w:val="decimal"/>
      <w:lvlText w:val="%1."/>
      <w:lvlJc w:val="left"/>
      <w:pPr>
        <w:ind w:left="720" w:hanging="360"/>
      </w:pPr>
      <w:rPr>
        <w:rFonts w:ascii="Times New Roman" w:hAnsi="Times New Roman"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96A42AA"/>
    <w:multiLevelType w:val="multilevel"/>
    <w:tmpl w:val="B87A9BD2"/>
    <w:lvl w:ilvl="0">
      <w:start w:val="1"/>
      <w:numFmt w:val="decimal"/>
      <w:lvlText w:val="%1."/>
      <w:lvlJc w:val="left"/>
      <w:pPr>
        <w:widowControl/>
        <w:tabs>
          <w:tab w:val="left" w:pos="5322"/>
        </w:tabs>
        <w:ind w:left="5322" w:hanging="360"/>
      </w:pPr>
      <w:rPr>
        <w:rFonts w:ascii="Times New Roman" w:hAnsi="Times New Roman"/>
        <w:sz w:val="24"/>
        <w:szCs w:val="24"/>
      </w:rPr>
    </w:lvl>
    <w:lvl w:ilvl="1">
      <w:start w:val="1"/>
      <w:numFmt w:val="lowerLetter"/>
      <w:lvlText w:val="%2."/>
      <w:lvlJc w:val="left"/>
      <w:pPr>
        <w:widowControl/>
        <w:tabs>
          <w:tab w:val="left" w:pos="5945"/>
        </w:tabs>
        <w:ind w:left="5945" w:hanging="360"/>
      </w:pPr>
    </w:lvl>
    <w:lvl w:ilvl="2">
      <w:start w:val="1"/>
      <w:numFmt w:val="lowerRoman"/>
      <w:lvlText w:val="%3."/>
      <w:lvlJc w:val="right"/>
      <w:pPr>
        <w:widowControl/>
        <w:tabs>
          <w:tab w:val="left" w:pos="6665"/>
        </w:tabs>
        <w:ind w:left="6665" w:hanging="180"/>
      </w:pPr>
    </w:lvl>
    <w:lvl w:ilvl="3">
      <w:start w:val="1"/>
      <w:numFmt w:val="decimal"/>
      <w:lvlText w:val="%4."/>
      <w:lvlJc w:val="left"/>
      <w:pPr>
        <w:widowControl/>
        <w:tabs>
          <w:tab w:val="left" w:pos="7385"/>
        </w:tabs>
        <w:ind w:left="7385" w:hanging="360"/>
      </w:pPr>
    </w:lvl>
    <w:lvl w:ilvl="4">
      <w:start w:val="1"/>
      <w:numFmt w:val="lowerLetter"/>
      <w:lvlText w:val="%5."/>
      <w:lvlJc w:val="left"/>
      <w:pPr>
        <w:widowControl/>
        <w:tabs>
          <w:tab w:val="left" w:pos="8105"/>
        </w:tabs>
        <w:ind w:left="8105" w:hanging="360"/>
      </w:pPr>
    </w:lvl>
    <w:lvl w:ilvl="5">
      <w:start w:val="1"/>
      <w:numFmt w:val="lowerRoman"/>
      <w:lvlText w:val="%6."/>
      <w:lvlJc w:val="right"/>
      <w:pPr>
        <w:widowControl/>
        <w:tabs>
          <w:tab w:val="left" w:pos="8825"/>
        </w:tabs>
        <w:ind w:left="8825" w:hanging="180"/>
      </w:pPr>
    </w:lvl>
    <w:lvl w:ilvl="6">
      <w:start w:val="1"/>
      <w:numFmt w:val="decimal"/>
      <w:lvlText w:val="%7."/>
      <w:lvlJc w:val="left"/>
      <w:pPr>
        <w:widowControl/>
        <w:tabs>
          <w:tab w:val="left" w:pos="9545"/>
        </w:tabs>
        <w:ind w:left="9545" w:hanging="360"/>
      </w:pPr>
    </w:lvl>
    <w:lvl w:ilvl="7">
      <w:start w:val="1"/>
      <w:numFmt w:val="lowerLetter"/>
      <w:lvlText w:val="%8."/>
      <w:lvlJc w:val="left"/>
      <w:pPr>
        <w:widowControl/>
        <w:tabs>
          <w:tab w:val="left" w:pos="10265"/>
        </w:tabs>
        <w:ind w:left="10265" w:hanging="360"/>
      </w:pPr>
    </w:lvl>
    <w:lvl w:ilvl="8">
      <w:start w:val="1"/>
      <w:numFmt w:val="lowerRoman"/>
      <w:lvlText w:val="%9."/>
      <w:lvlJc w:val="right"/>
      <w:pPr>
        <w:widowControl/>
        <w:tabs>
          <w:tab w:val="left" w:pos="10985"/>
        </w:tabs>
        <w:ind w:left="10985" w:hanging="180"/>
      </w:pPr>
    </w:lvl>
  </w:abstractNum>
  <w:abstractNum w:abstractNumId="12" w15:restartNumberingAfterBreak="0">
    <w:nsid w:val="6BB310AA"/>
    <w:multiLevelType w:val="hybridMultilevel"/>
    <w:tmpl w:val="7A4420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9"/>
  </w:num>
  <w:num w:numId="3">
    <w:abstractNumId w:val="4"/>
  </w:num>
  <w:num w:numId="4">
    <w:abstractNumId w:val="1"/>
  </w:num>
  <w:num w:numId="5">
    <w:abstractNumId w:val="10"/>
  </w:num>
  <w:num w:numId="6">
    <w:abstractNumId w:val="12"/>
  </w:num>
  <w:num w:numId="7">
    <w:abstractNumId w:val="6"/>
  </w:num>
  <w:num w:numId="8">
    <w:abstractNumId w:val="8"/>
  </w:num>
  <w:num w:numId="9">
    <w:abstractNumId w:val="7"/>
  </w:num>
  <w:num w:numId="10">
    <w:abstractNumId w:val="2"/>
  </w:num>
  <w:num w:numId="11">
    <w:abstractNumId w:val="5"/>
  </w:num>
  <w:num w:numId="12">
    <w:abstractNumId w:val="3"/>
  </w:num>
  <w:num w:numId="13">
    <w:abstractNumId w:val="1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1D2238"/>
    <w:rsid w:val="00000D48"/>
    <w:rsid w:val="00001730"/>
    <w:rsid w:val="00001A57"/>
    <w:rsid w:val="000038B8"/>
    <w:rsid w:val="00003E23"/>
    <w:rsid w:val="00006ACC"/>
    <w:rsid w:val="00010ABC"/>
    <w:rsid w:val="00012325"/>
    <w:rsid w:val="000123A0"/>
    <w:rsid w:val="00012CFF"/>
    <w:rsid w:val="0001618C"/>
    <w:rsid w:val="00016819"/>
    <w:rsid w:val="0001787A"/>
    <w:rsid w:val="0002066D"/>
    <w:rsid w:val="000206CB"/>
    <w:rsid w:val="00020D2A"/>
    <w:rsid w:val="00021800"/>
    <w:rsid w:val="00025F9F"/>
    <w:rsid w:val="0002647F"/>
    <w:rsid w:val="0002676F"/>
    <w:rsid w:val="0002743A"/>
    <w:rsid w:val="000313A1"/>
    <w:rsid w:val="0003457A"/>
    <w:rsid w:val="00034E76"/>
    <w:rsid w:val="00041064"/>
    <w:rsid w:val="000414FA"/>
    <w:rsid w:val="0004493D"/>
    <w:rsid w:val="00051915"/>
    <w:rsid w:val="00056334"/>
    <w:rsid w:val="00057390"/>
    <w:rsid w:val="000601C2"/>
    <w:rsid w:val="000607C8"/>
    <w:rsid w:val="000631C6"/>
    <w:rsid w:val="000633A2"/>
    <w:rsid w:val="000635A3"/>
    <w:rsid w:val="000646C7"/>
    <w:rsid w:val="000713CA"/>
    <w:rsid w:val="000718D0"/>
    <w:rsid w:val="00071B78"/>
    <w:rsid w:val="00071E57"/>
    <w:rsid w:val="000732DA"/>
    <w:rsid w:val="0007419E"/>
    <w:rsid w:val="00074727"/>
    <w:rsid w:val="00076061"/>
    <w:rsid w:val="00076CA8"/>
    <w:rsid w:val="00076EB0"/>
    <w:rsid w:val="00077432"/>
    <w:rsid w:val="00080BD2"/>
    <w:rsid w:val="00081174"/>
    <w:rsid w:val="00081561"/>
    <w:rsid w:val="00082BCC"/>
    <w:rsid w:val="00085AE4"/>
    <w:rsid w:val="00085EE7"/>
    <w:rsid w:val="00091C70"/>
    <w:rsid w:val="000941A0"/>
    <w:rsid w:val="0009656D"/>
    <w:rsid w:val="00096839"/>
    <w:rsid w:val="00097A0E"/>
    <w:rsid w:val="000A04B9"/>
    <w:rsid w:val="000A0F78"/>
    <w:rsid w:val="000A2BA4"/>
    <w:rsid w:val="000A3763"/>
    <w:rsid w:val="000A3E32"/>
    <w:rsid w:val="000A47BD"/>
    <w:rsid w:val="000A5B19"/>
    <w:rsid w:val="000A6A5B"/>
    <w:rsid w:val="000A7DCD"/>
    <w:rsid w:val="000B0ABB"/>
    <w:rsid w:val="000B241F"/>
    <w:rsid w:val="000B63C5"/>
    <w:rsid w:val="000B68B8"/>
    <w:rsid w:val="000B6FA7"/>
    <w:rsid w:val="000B76A0"/>
    <w:rsid w:val="000B7808"/>
    <w:rsid w:val="000C7AF2"/>
    <w:rsid w:val="000D21E9"/>
    <w:rsid w:val="000D3832"/>
    <w:rsid w:val="000D3AFF"/>
    <w:rsid w:val="000D42CD"/>
    <w:rsid w:val="000D43CC"/>
    <w:rsid w:val="000D54D9"/>
    <w:rsid w:val="000D5EB3"/>
    <w:rsid w:val="000E0E3C"/>
    <w:rsid w:val="000E3670"/>
    <w:rsid w:val="000E3F4D"/>
    <w:rsid w:val="000E5662"/>
    <w:rsid w:val="000E5C88"/>
    <w:rsid w:val="000E5D5C"/>
    <w:rsid w:val="000E600D"/>
    <w:rsid w:val="000F1432"/>
    <w:rsid w:val="000F1F3F"/>
    <w:rsid w:val="000F20B9"/>
    <w:rsid w:val="000F24A3"/>
    <w:rsid w:val="000F2817"/>
    <w:rsid w:val="000F30C9"/>
    <w:rsid w:val="000F31A0"/>
    <w:rsid w:val="000F3540"/>
    <w:rsid w:val="000F3C5B"/>
    <w:rsid w:val="000F76BA"/>
    <w:rsid w:val="000F770A"/>
    <w:rsid w:val="000F7AE0"/>
    <w:rsid w:val="001012B6"/>
    <w:rsid w:val="00101B88"/>
    <w:rsid w:val="00102563"/>
    <w:rsid w:val="00105C18"/>
    <w:rsid w:val="00106C32"/>
    <w:rsid w:val="0010700D"/>
    <w:rsid w:val="001107F2"/>
    <w:rsid w:val="00111BE2"/>
    <w:rsid w:val="00112B99"/>
    <w:rsid w:val="001136E5"/>
    <w:rsid w:val="00115CB1"/>
    <w:rsid w:val="00120F8C"/>
    <w:rsid w:val="00121D2B"/>
    <w:rsid w:val="00122404"/>
    <w:rsid w:val="001226F2"/>
    <w:rsid w:val="00123445"/>
    <w:rsid w:val="00124305"/>
    <w:rsid w:val="00124DD3"/>
    <w:rsid w:val="001278BD"/>
    <w:rsid w:val="00130A4E"/>
    <w:rsid w:val="0013142C"/>
    <w:rsid w:val="00131501"/>
    <w:rsid w:val="001322C3"/>
    <w:rsid w:val="001335ED"/>
    <w:rsid w:val="00134EC8"/>
    <w:rsid w:val="001367EB"/>
    <w:rsid w:val="00140AF3"/>
    <w:rsid w:val="00141EEF"/>
    <w:rsid w:val="00142DEC"/>
    <w:rsid w:val="00143E98"/>
    <w:rsid w:val="00146ED7"/>
    <w:rsid w:val="00150F2D"/>
    <w:rsid w:val="00154097"/>
    <w:rsid w:val="0015448D"/>
    <w:rsid w:val="00156AAA"/>
    <w:rsid w:val="001579CD"/>
    <w:rsid w:val="0016060A"/>
    <w:rsid w:val="00161912"/>
    <w:rsid w:val="00161C45"/>
    <w:rsid w:val="00161E3D"/>
    <w:rsid w:val="00163125"/>
    <w:rsid w:val="00164C2A"/>
    <w:rsid w:val="00164CA2"/>
    <w:rsid w:val="00165628"/>
    <w:rsid w:val="001666FD"/>
    <w:rsid w:val="001668F4"/>
    <w:rsid w:val="00166C55"/>
    <w:rsid w:val="00170A99"/>
    <w:rsid w:val="00172521"/>
    <w:rsid w:val="00173E9A"/>
    <w:rsid w:val="001743D1"/>
    <w:rsid w:val="001751A0"/>
    <w:rsid w:val="001766AF"/>
    <w:rsid w:val="00177449"/>
    <w:rsid w:val="0018166E"/>
    <w:rsid w:val="0018367D"/>
    <w:rsid w:val="00183F1E"/>
    <w:rsid w:val="0019079A"/>
    <w:rsid w:val="0019253B"/>
    <w:rsid w:val="0019477E"/>
    <w:rsid w:val="001977FA"/>
    <w:rsid w:val="00197BD7"/>
    <w:rsid w:val="001A0BE2"/>
    <w:rsid w:val="001A1F18"/>
    <w:rsid w:val="001A2395"/>
    <w:rsid w:val="001A2733"/>
    <w:rsid w:val="001A330F"/>
    <w:rsid w:val="001B086D"/>
    <w:rsid w:val="001B2EF7"/>
    <w:rsid w:val="001B7CB2"/>
    <w:rsid w:val="001B7D2E"/>
    <w:rsid w:val="001C1579"/>
    <w:rsid w:val="001C41F7"/>
    <w:rsid w:val="001C6B99"/>
    <w:rsid w:val="001D1C12"/>
    <w:rsid w:val="001D2238"/>
    <w:rsid w:val="001D23F3"/>
    <w:rsid w:val="001D4119"/>
    <w:rsid w:val="001D4FB1"/>
    <w:rsid w:val="001D55AB"/>
    <w:rsid w:val="001D57A5"/>
    <w:rsid w:val="001D6900"/>
    <w:rsid w:val="001D6DB1"/>
    <w:rsid w:val="001D7FE7"/>
    <w:rsid w:val="001E2DE6"/>
    <w:rsid w:val="001E5364"/>
    <w:rsid w:val="001E7085"/>
    <w:rsid w:val="001F3D2A"/>
    <w:rsid w:val="001F5C96"/>
    <w:rsid w:val="001F6018"/>
    <w:rsid w:val="001F6358"/>
    <w:rsid w:val="001F72B3"/>
    <w:rsid w:val="00200745"/>
    <w:rsid w:val="00201181"/>
    <w:rsid w:val="0020288F"/>
    <w:rsid w:val="00203D18"/>
    <w:rsid w:val="002041D4"/>
    <w:rsid w:val="002049F3"/>
    <w:rsid w:val="00205941"/>
    <w:rsid w:val="002060DB"/>
    <w:rsid w:val="002129CC"/>
    <w:rsid w:val="00216A94"/>
    <w:rsid w:val="00220C56"/>
    <w:rsid w:val="00224757"/>
    <w:rsid w:val="00230538"/>
    <w:rsid w:val="002308C9"/>
    <w:rsid w:val="00231E1D"/>
    <w:rsid w:val="00234AAC"/>
    <w:rsid w:val="00236B86"/>
    <w:rsid w:val="002376EA"/>
    <w:rsid w:val="00240383"/>
    <w:rsid w:val="0024133A"/>
    <w:rsid w:val="00241C91"/>
    <w:rsid w:val="002424D4"/>
    <w:rsid w:val="00243B93"/>
    <w:rsid w:val="00244868"/>
    <w:rsid w:val="002463A4"/>
    <w:rsid w:val="00246F22"/>
    <w:rsid w:val="0025296B"/>
    <w:rsid w:val="00254375"/>
    <w:rsid w:val="00257928"/>
    <w:rsid w:val="00260457"/>
    <w:rsid w:val="00262498"/>
    <w:rsid w:val="0026373C"/>
    <w:rsid w:val="002643A2"/>
    <w:rsid w:val="00264A80"/>
    <w:rsid w:val="00266334"/>
    <w:rsid w:val="00266D33"/>
    <w:rsid w:val="00266F3A"/>
    <w:rsid w:val="00267A30"/>
    <w:rsid w:val="00270458"/>
    <w:rsid w:val="0027065D"/>
    <w:rsid w:val="00271E9F"/>
    <w:rsid w:val="00277733"/>
    <w:rsid w:val="0028350C"/>
    <w:rsid w:val="002857ED"/>
    <w:rsid w:val="00287583"/>
    <w:rsid w:val="00292791"/>
    <w:rsid w:val="00295646"/>
    <w:rsid w:val="00296069"/>
    <w:rsid w:val="002A0983"/>
    <w:rsid w:val="002A0E0C"/>
    <w:rsid w:val="002A0F6C"/>
    <w:rsid w:val="002A12DC"/>
    <w:rsid w:val="002A274B"/>
    <w:rsid w:val="002A2792"/>
    <w:rsid w:val="002A2A37"/>
    <w:rsid w:val="002A37E3"/>
    <w:rsid w:val="002A4256"/>
    <w:rsid w:val="002A4A1C"/>
    <w:rsid w:val="002A4BC8"/>
    <w:rsid w:val="002A6227"/>
    <w:rsid w:val="002B44FB"/>
    <w:rsid w:val="002B575F"/>
    <w:rsid w:val="002C0422"/>
    <w:rsid w:val="002C0FBA"/>
    <w:rsid w:val="002C123F"/>
    <w:rsid w:val="002C1643"/>
    <w:rsid w:val="002C21D0"/>
    <w:rsid w:val="002C6037"/>
    <w:rsid w:val="002C631E"/>
    <w:rsid w:val="002C7473"/>
    <w:rsid w:val="002C799D"/>
    <w:rsid w:val="002C7E87"/>
    <w:rsid w:val="002D00E6"/>
    <w:rsid w:val="002D12CE"/>
    <w:rsid w:val="002D19CE"/>
    <w:rsid w:val="002D426E"/>
    <w:rsid w:val="002D4F47"/>
    <w:rsid w:val="002D6836"/>
    <w:rsid w:val="002D7D3F"/>
    <w:rsid w:val="002E1CA9"/>
    <w:rsid w:val="002E51ED"/>
    <w:rsid w:val="002E5F07"/>
    <w:rsid w:val="002E791C"/>
    <w:rsid w:val="002F12E3"/>
    <w:rsid w:val="002F15C6"/>
    <w:rsid w:val="002F1FB9"/>
    <w:rsid w:val="002F38B2"/>
    <w:rsid w:val="002F6166"/>
    <w:rsid w:val="003042C9"/>
    <w:rsid w:val="00305A3D"/>
    <w:rsid w:val="00306636"/>
    <w:rsid w:val="00307047"/>
    <w:rsid w:val="00307F52"/>
    <w:rsid w:val="00311E12"/>
    <w:rsid w:val="00311E28"/>
    <w:rsid w:val="00315C46"/>
    <w:rsid w:val="00321036"/>
    <w:rsid w:val="00321B16"/>
    <w:rsid w:val="0032218C"/>
    <w:rsid w:val="00326B41"/>
    <w:rsid w:val="00330A73"/>
    <w:rsid w:val="00334C4A"/>
    <w:rsid w:val="00334E41"/>
    <w:rsid w:val="003354A8"/>
    <w:rsid w:val="00342213"/>
    <w:rsid w:val="00344444"/>
    <w:rsid w:val="00350224"/>
    <w:rsid w:val="003512A0"/>
    <w:rsid w:val="003514DA"/>
    <w:rsid w:val="003523A4"/>
    <w:rsid w:val="003525A9"/>
    <w:rsid w:val="003526B2"/>
    <w:rsid w:val="0035375A"/>
    <w:rsid w:val="00354D3A"/>
    <w:rsid w:val="00355929"/>
    <w:rsid w:val="00355E62"/>
    <w:rsid w:val="00360029"/>
    <w:rsid w:val="00360F8C"/>
    <w:rsid w:val="00362430"/>
    <w:rsid w:val="003633C6"/>
    <w:rsid w:val="00365179"/>
    <w:rsid w:val="00365B92"/>
    <w:rsid w:val="00365F2F"/>
    <w:rsid w:val="00366146"/>
    <w:rsid w:val="00367392"/>
    <w:rsid w:val="00367C8A"/>
    <w:rsid w:val="00370D6B"/>
    <w:rsid w:val="00371E50"/>
    <w:rsid w:val="003769FE"/>
    <w:rsid w:val="00385176"/>
    <w:rsid w:val="00387202"/>
    <w:rsid w:val="00390729"/>
    <w:rsid w:val="0039352E"/>
    <w:rsid w:val="003979C7"/>
    <w:rsid w:val="003A34C0"/>
    <w:rsid w:val="003A3A9A"/>
    <w:rsid w:val="003A50A5"/>
    <w:rsid w:val="003A61CF"/>
    <w:rsid w:val="003B1A0B"/>
    <w:rsid w:val="003B1D3D"/>
    <w:rsid w:val="003B1E7F"/>
    <w:rsid w:val="003B4049"/>
    <w:rsid w:val="003B42B5"/>
    <w:rsid w:val="003B4826"/>
    <w:rsid w:val="003B5222"/>
    <w:rsid w:val="003B53BD"/>
    <w:rsid w:val="003B6EAA"/>
    <w:rsid w:val="003B7571"/>
    <w:rsid w:val="003C05AA"/>
    <w:rsid w:val="003C0F95"/>
    <w:rsid w:val="003C2F0B"/>
    <w:rsid w:val="003C3A19"/>
    <w:rsid w:val="003D36BB"/>
    <w:rsid w:val="003D4A6D"/>
    <w:rsid w:val="003D5396"/>
    <w:rsid w:val="003D771B"/>
    <w:rsid w:val="003D7A71"/>
    <w:rsid w:val="003E34DD"/>
    <w:rsid w:val="003E3B97"/>
    <w:rsid w:val="003E3F32"/>
    <w:rsid w:val="003E5584"/>
    <w:rsid w:val="003E6517"/>
    <w:rsid w:val="003F0552"/>
    <w:rsid w:val="003F08D9"/>
    <w:rsid w:val="003F2F2D"/>
    <w:rsid w:val="003F3F97"/>
    <w:rsid w:val="003F404D"/>
    <w:rsid w:val="003F4706"/>
    <w:rsid w:val="003F5928"/>
    <w:rsid w:val="003F75D1"/>
    <w:rsid w:val="00400F5B"/>
    <w:rsid w:val="00402D6A"/>
    <w:rsid w:val="00403913"/>
    <w:rsid w:val="00404C61"/>
    <w:rsid w:val="00404D8E"/>
    <w:rsid w:val="00405633"/>
    <w:rsid w:val="0040642D"/>
    <w:rsid w:val="00406D60"/>
    <w:rsid w:val="00413882"/>
    <w:rsid w:val="00413933"/>
    <w:rsid w:val="0041463E"/>
    <w:rsid w:val="00414C90"/>
    <w:rsid w:val="00415C81"/>
    <w:rsid w:val="0041605D"/>
    <w:rsid w:val="004165DF"/>
    <w:rsid w:val="00417874"/>
    <w:rsid w:val="0042096C"/>
    <w:rsid w:val="0042315C"/>
    <w:rsid w:val="00423FB7"/>
    <w:rsid w:val="0042445D"/>
    <w:rsid w:val="0042524E"/>
    <w:rsid w:val="00425637"/>
    <w:rsid w:val="00425AA4"/>
    <w:rsid w:val="0042666E"/>
    <w:rsid w:val="00426B07"/>
    <w:rsid w:val="00427512"/>
    <w:rsid w:val="00427EC5"/>
    <w:rsid w:val="004328DE"/>
    <w:rsid w:val="004342B7"/>
    <w:rsid w:val="00435D9B"/>
    <w:rsid w:val="004379B2"/>
    <w:rsid w:val="00437ADD"/>
    <w:rsid w:val="00437BC6"/>
    <w:rsid w:val="00441DA4"/>
    <w:rsid w:val="00441FE6"/>
    <w:rsid w:val="004441B5"/>
    <w:rsid w:val="004448EB"/>
    <w:rsid w:val="00444948"/>
    <w:rsid w:val="00444A1E"/>
    <w:rsid w:val="00445E50"/>
    <w:rsid w:val="00446242"/>
    <w:rsid w:val="00447BD9"/>
    <w:rsid w:val="00447DAB"/>
    <w:rsid w:val="004500DE"/>
    <w:rsid w:val="00450887"/>
    <w:rsid w:val="00451CD4"/>
    <w:rsid w:val="00452070"/>
    <w:rsid w:val="0045355A"/>
    <w:rsid w:val="00453708"/>
    <w:rsid w:val="00456088"/>
    <w:rsid w:val="0045619A"/>
    <w:rsid w:val="00456C83"/>
    <w:rsid w:val="00456F16"/>
    <w:rsid w:val="004577DC"/>
    <w:rsid w:val="00457E1E"/>
    <w:rsid w:val="00462A41"/>
    <w:rsid w:val="00462E51"/>
    <w:rsid w:val="00464D45"/>
    <w:rsid w:val="0046717C"/>
    <w:rsid w:val="00472FEE"/>
    <w:rsid w:val="00473E45"/>
    <w:rsid w:val="00476BD9"/>
    <w:rsid w:val="00476DF4"/>
    <w:rsid w:val="00480087"/>
    <w:rsid w:val="00480CAA"/>
    <w:rsid w:val="004818E0"/>
    <w:rsid w:val="004837FF"/>
    <w:rsid w:val="004838A1"/>
    <w:rsid w:val="004849B0"/>
    <w:rsid w:val="004867AB"/>
    <w:rsid w:val="004869A7"/>
    <w:rsid w:val="00486DB6"/>
    <w:rsid w:val="00487973"/>
    <w:rsid w:val="00491A79"/>
    <w:rsid w:val="00493F8B"/>
    <w:rsid w:val="004948B5"/>
    <w:rsid w:val="00494EB1"/>
    <w:rsid w:val="00495640"/>
    <w:rsid w:val="004975B6"/>
    <w:rsid w:val="004A4703"/>
    <w:rsid w:val="004A4813"/>
    <w:rsid w:val="004A6836"/>
    <w:rsid w:val="004B1832"/>
    <w:rsid w:val="004B1C58"/>
    <w:rsid w:val="004B2E88"/>
    <w:rsid w:val="004C0E3E"/>
    <w:rsid w:val="004C162B"/>
    <w:rsid w:val="004C57F2"/>
    <w:rsid w:val="004C5CEF"/>
    <w:rsid w:val="004C5D35"/>
    <w:rsid w:val="004C64EE"/>
    <w:rsid w:val="004C6D77"/>
    <w:rsid w:val="004C74C2"/>
    <w:rsid w:val="004C788C"/>
    <w:rsid w:val="004D0666"/>
    <w:rsid w:val="004D06DF"/>
    <w:rsid w:val="004D0D04"/>
    <w:rsid w:val="004D2508"/>
    <w:rsid w:val="004D3525"/>
    <w:rsid w:val="004D4415"/>
    <w:rsid w:val="004D4F24"/>
    <w:rsid w:val="004D61F6"/>
    <w:rsid w:val="004D65A7"/>
    <w:rsid w:val="004D6EF5"/>
    <w:rsid w:val="004E0359"/>
    <w:rsid w:val="004E0BB8"/>
    <w:rsid w:val="004E33A0"/>
    <w:rsid w:val="004E36C3"/>
    <w:rsid w:val="004E77E4"/>
    <w:rsid w:val="004E7BC3"/>
    <w:rsid w:val="004F04E2"/>
    <w:rsid w:val="004F0B57"/>
    <w:rsid w:val="004F114B"/>
    <w:rsid w:val="004F1739"/>
    <w:rsid w:val="004F443E"/>
    <w:rsid w:val="004F4551"/>
    <w:rsid w:val="004F4CCB"/>
    <w:rsid w:val="004F5E58"/>
    <w:rsid w:val="004F6AFE"/>
    <w:rsid w:val="004F797F"/>
    <w:rsid w:val="00501D52"/>
    <w:rsid w:val="00502732"/>
    <w:rsid w:val="00503CE8"/>
    <w:rsid w:val="00504478"/>
    <w:rsid w:val="005055A4"/>
    <w:rsid w:val="00506162"/>
    <w:rsid w:val="005063B2"/>
    <w:rsid w:val="00511277"/>
    <w:rsid w:val="005115DE"/>
    <w:rsid w:val="00511747"/>
    <w:rsid w:val="005117D8"/>
    <w:rsid w:val="00511C99"/>
    <w:rsid w:val="0051217D"/>
    <w:rsid w:val="00513A8D"/>
    <w:rsid w:val="00513BCB"/>
    <w:rsid w:val="005141ED"/>
    <w:rsid w:val="0051456A"/>
    <w:rsid w:val="0051490A"/>
    <w:rsid w:val="005158F5"/>
    <w:rsid w:val="00517E0B"/>
    <w:rsid w:val="005222B5"/>
    <w:rsid w:val="00522600"/>
    <w:rsid w:val="00524153"/>
    <w:rsid w:val="00525BA4"/>
    <w:rsid w:val="005303E7"/>
    <w:rsid w:val="00530962"/>
    <w:rsid w:val="00532632"/>
    <w:rsid w:val="005352CA"/>
    <w:rsid w:val="00536FCC"/>
    <w:rsid w:val="00537AA9"/>
    <w:rsid w:val="00545D33"/>
    <w:rsid w:val="00547853"/>
    <w:rsid w:val="00550CE2"/>
    <w:rsid w:val="00550EE5"/>
    <w:rsid w:val="00553089"/>
    <w:rsid w:val="00553899"/>
    <w:rsid w:val="005567EA"/>
    <w:rsid w:val="00556866"/>
    <w:rsid w:val="00556F1B"/>
    <w:rsid w:val="00560DD8"/>
    <w:rsid w:val="005624C5"/>
    <w:rsid w:val="0056346E"/>
    <w:rsid w:val="00563B78"/>
    <w:rsid w:val="00564E03"/>
    <w:rsid w:val="005651C0"/>
    <w:rsid w:val="005656F4"/>
    <w:rsid w:val="00566E58"/>
    <w:rsid w:val="00567E32"/>
    <w:rsid w:val="00571318"/>
    <w:rsid w:val="00571853"/>
    <w:rsid w:val="00571E47"/>
    <w:rsid w:val="00577177"/>
    <w:rsid w:val="005774C6"/>
    <w:rsid w:val="00577DBB"/>
    <w:rsid w:val="0058252D"/>
    <w:rsid w:val="005832A9"/>
    <w:rsid w:val="0058364C"/>
    <w:rsid w:val="00583A1D"/>
    <w:rsid w:val="00583F32"/>
    <w:rsid w:val="0058427F"/>
    <w:rsid w:val="005859A7"/>
    <w:rsid w:val="0059004F"/>
    <w:rsid w:val="00591E8B"/>
    <w:rsid w:val="005928FF"/>
    <w:rsid w:val="00595A18"/>
    <w:rsid w:val="005961F4"/>
    <w:rsid w:val="00596964"/>
    <w:rsid w:val="005A155A"/>
    <w:rsid w:val="005A174A"/>
    <w:rsid w:val="005A421E"/>
    <w:rsid w:val="005A4576"/>
    <w:rsid w:val="005A6C14"/>
    <w:rsid w:val="005A7690"/>
    <w:rsid w:val="005B20F6"/>
    <w:rsid w:val="005B33D4"/>
    <w:rsid w:val="005B357B"/>
    <w:rsid w:val="005B43D9"/>
    <w:rsid w:val="005B4EE5"/>
    <w:rsid w:val="005C03A6"/>
    <w:rsid w:val="005C1A38"/>
    <w:rsid w:val="005C59FE"/>
    <w:rsid w:val="005C5BBB"/>
    <w:rsid w:val="005C7B3F"/>
    <w:rsid w:val="005D12E5"/>
    <w:rsid w:val="005D300A"/>
    <w:rsid w:val="005D42EF"/>
    <w:rsid w:val="005D4B0F"/>
    <w:rsid w:val="005D4F6C"/>
    <w:rsid w:val="005D5C87"/>
    <w:rsid w:val="005D5F17"/>
    <w:rsid w:val="005E05E0"/>
    <w:rsid w:val="005E0B6C"/>
    <w:rsid w:val="005E1849"/>
    <w:rsid w:val="005E3CAF"/>
    <w:rsid w:val="005E51C1"/>
    <w:rsid w:val="005E5AC7"/>
    <w:rsid w:val="005E631D"/>
    <w:rsid w:val="005F1BA2"/>
    <w:rsid w:val="005F1F27"/>
    <w:rsid w:val="005F2460"/>
    <w:rsid w:val="005F2FE2"/>
    <w:rsid w:val="005F3229"/>
    <w:rsid w:val="005F4A38"/>
    <w:rsid w:val="005F53D2"/>
    <w:rsid w:val="005F552E"/>
    <w:rsid w:val="005F55EA"/>
    <w:rsid w:val="005F5DA3"/>
    <w:rsid w:val="005F7C0C"/>
    <w:rsid w:val="006013E0"/>
    <w:rsid w:val="00601BB2"/>
    <w:rsid w:val="00601D6F"/>
    <w:rsid w:val="00602156"/>
    <w:rsid w:val="00602366"/>
    <w:rsid w:val="00604871"/>
    <w:rsid w:val="00604F6A"/>
    <w:rsid w:val="00605D96"/>
    <w:rsid w:val="00607189"/>
    <w:rsid w:val="00610B11"/>
    <w:rsid w:val="00610DED"/>
    <w:rsid w:val="0061168C"/>
    <w:rsid w:val="0061444A"/>
    <w:rsid w:val="006148B3"/>
    <w:rsid w:val="006159C1"/>
    <w:rsid w:val="00615D3E"/>
    <w:rsid w:val="00616825"/>
    <w:rsid w:val="006206F4"/>
    <w:rsid w:val="00622280"/>
    <w:rsid w:val="006222B8"/>
    <w:rsid w:val="00625BBA"/>
    <w:rsid w:val="00626D6A"/>
    <w:rsid w:val="00632937"/>
    <w:rsid w:val="006329FA"/>
    <w:rsid w:val="00632CA2"/>
    <w:rsid w:val="00635675"/>
    <w:rsid w:val="006356F8"/>
    <w:rsid w:val="00635A18"/>
    <w:rsid w:val="006400CF"/>
    <w:rsid w:val="00641AAB"/>
    <w:rsid w:val="00642644"/>
    <w:rsid w:val="00642E05"/>
    <w:rsid w:val="00644AD6"/>
    <w:rsid w:val="00646B3D"/>
    <w:rsid w:val="00650DA9"/>
    <w:rsid w:val="006516CC"/>
    <w:rsid w:val="006517DA"/>
    <w:rsid w:val="00653EEB"/>
    <w:rsid w:val="006545AF"/>
    <w:rsid w:val="0066020A"/>
    <w:rsid w:val="006625A7"/>
    <w:rsid w:val="00663BD1"/>
    <w:rsid w:val="00671363"/>
    <w:rsid w:val="00671C42"/>
    <w:rsid w:val="00673A79"/>
    <w:rsid w:val="00673BE0"/>
    <w:rsid w:val="006744A8"/>
    <w:rsid w:val="00680BA6"/>
    <w:rsid w:val="00682447"/>
    <w:rsid w:val="00683959"/>
    <w:rsid w:val="00686DEB"/>
    <w:rsid w:val="0069238F"/>
    <w:rsid w:val="00692D3D"/>
    <w:rsid w:val="006966E9"/>
    <w:rsid w:val="006A0B35"/>
    <w:rsid w:val="006A0FFC"/>
    <w:rsid w:val="006A11D3"/>
    <w:rsid w:val="006A3981"/>
    <w:rsid w:val="006A692C"/>
    <w:rsid w:val="006B2227"/>
    <w:rsid w:val="006B3D2B"/>
    <w:rsid w:val="006B4348"/>
    <w:rsid w:val="006B4E72"/>
    <w:rsid w:val="006B57B7"/>
    <w:rsid w:val="006C2CAB"/>
    <w:rsid w:val="006C3A09"/>
    <w:rsid w:val="006C4289"/>
    <w:rsid w:val="006C612F"/>
    <w:rsid w:val="006C7A3C"/>
    <w:rsid w:val="006D054D"/>
    <w:rsid w:val="006D312C"/>
    <w:rsid w:val="006D60E2"/>
    <w:rsid w:val="006E0295"/>
    <w:rsid w:val="006E3487"/>
    <w:rsid w:val="006E4E29"/>
    <w:rsid w:val="006E52C1"/>
    <w:rsid w:val="006E6D9F"/>
    <w:rsid w:val="006F1A83"/>
    <w:rsid w:val="006F1D55"/>
    <w:rsid w:val="006F2A3F"/>
    <w:rsid w:val="006F3651"/>
    <w:rsid w:val="006F6C42"/>
    <w:rsid w:val="00701665"/>
    <w:rsid w:val="00705BB3"/>
    <w:rsid w:val="00707323"/>
    <w:rsid w:val="007075C1"/>
    <w:rsid w:val="00707F0D"/>
    <w:rsid w:val="007120F9"/>
    <w:rsid w:val="0071220D"/>
    <w:rsid w:val="00712233"/>
    <w:rsid w:val="00712336"/>
    <w:rsid w:val="00717601"/>
    <w:rsid w:val="00720909"/>
    <w:rsid w:val="00720B96"/>
    <w:rsid w:val="007211BB"/>
    <w:rsid w:val="00722B9B"/>
    <w:rsid w:val="00723CE0"/>
    <w:rsid w:val="00725C30"/>
    <w:rsid w:val="007302E4"/>
    <w:rsid w:val="00730B26"/>
    <w:rsid w:val="00730CB9"/>
    <w:rsid w:val="0073385C"/>
    <w:rsid w:val="00734F4F"/>
    <w:rsid w:val="007373E3"/>
    <w:rsid w:val="00741677"/>
    <w:rsid w:val="007421AE"/>
    <w:rsid w:val="00742695"/>
    <w:rsid w:val="00746B11"/>
    <w:rsid w:val="00750A54"/>
    <w:rsid w:val="00753BAE"/>
    <w:rsid w:val="007543FA"/>
    <w:rsid w:val="007546E3"/>
    <w:rsid w:val="00756127"/>
    <w:rsid w:val="007620C6"/>
    <w:rsid w:val="00762BE3"/>
    <w:rsid w:val="007655F8"/>
    <w:rsid w:val="00766531"/>
    <w:rsid w:val="00767F6C"/>
    <w:rsid w:val="0077081D"/>
    <w:rsid w:val="00772AB8"/>
    <w:rsid w:val="00772E64"/>
    <w:rsid w:val="007736AA"/>
    <w:rsid w:val="007739E9"/>
    <w:rsid w:val="007741BF"/>
    <w:rsid w:val="00774388"/>
    <w:rsid w:val="007750BF"/>
    <w:rsid w:val="00776EFE"/>
    <w:rsid w:val="00780182"/>
    <w:rsid w:val="00781A1D"/>
    <w:rsid w:val="00781F0B"/>
    <w:rsid w:val="0078200C"/>
    <w:rsid w:val="00782878"/>
    <w:rsid w:val="00782CAE"/>
    <w:rsid w:val="00783CAF"/>
    <w:rsid w:val="00785C44"/>
    <w:rsid w:val="0078603D"/>
    <w:rsid w:val="007863C4"/>
    <w:rsid w:val="00787E3D"/>
    <w:rsid w:val="007914B7"/>
    <w:rsid w:val="00791D93"/>
    <w:rsid w:val="00792871"/>
    <w:rsid w:val="007942BA"/>
    <w:rsid w:val="007944D1"/>
    <w:rsid w:val="007959C9"/>
    <w:rsid w:val="00795A5F"/>
    <w:rsid w:val="007973BF"/>
    <w:rsid w:val="0079770D"/>
    <w:rsid w:val="007A0F01"/>
    <w:rsid w:val="007A151A"/>
    <w:rsid w:val="007A2499"/>
    <w:rsid w:val="007A2BA5"/>
    <w:rsid w:val="007A3E76"/>
    <w:rsid w:val="007A4CE1"/>
    <w:rsid w:val="007A4CFA"/>
    <w:rsid w:val="007A63D6"/>
    <w:rsid w:val="007A69F2"/>
    <w:rsid w:val="007B02DC"/>
    <w:rsid w:val="007B146E"/>
    <w:rsid w:val="007B2398"/>
    <w:rsid w:val="007B2D5D"/>
    <w:rsid w:val="007B3A0E"/>
    <w:rsid w:val="007B4FEA"/>
    <w:rsid w:val="007B6E63"/>
    <w:rsid w:val="007C1136"/>
    <w:rsid w:val="007C1928"/>
    <w:rsid w:val="007C3E38"/>
    <w:rsid w:val="007C5D79"/>
    <w:rsid w:val="007D0B5C"/>
    <w:rsid w:val="007D2FB6"/>
    <w:rsid w:val="007D30C3"/>
    <w:rsid w:val="007D4E77"/>
    <w:rsid w:val="007D5377"/>
    <w:rsid w:val="007D55E0"/>
    <w:rsid w:val="007D73D7"/>
    <w:rsid w:val="007D767E"/>
    <w:rsid w:val="007E2EF8"/>
    <w:rsid w:val="007E3DE4"/>
    <w:rsid w:val="007E6440"/>
    <w:rsid w:val="007E6F9F"/>
    <w:rsid w:val="007E73AA"/>
    <w:rsid w:val="007F3D11"/>
    <w:rsid w:val="007F5F2D"/>
    <w:rsid w:val="007F60CB"/>
    <w:rsid w:val="007F6D9A"/>
    <w:rsid w:val="0080001C"/>
    <w:rsid w:val="00800172"/>
    <w:rsid w:val="008015FD"/>
    <w:rsid w:val="00801A07"/>
    <w:rsid w:val="00803FA0"/>
    <w:rsid w:val="00805C29"/>
    <w:rsid w:val="00811BB9"/>
    <w:rsid w:val="00816B43"/>
    <w:rsid w:val="00817AD4"/>
    <w:rsid w:val="00817D93"/>
    <w:rsid w:val="008203C6"/>
    <w:rsid w:val="0082050F"/>
    <w:rsid w:val="00821642"/>
    <w:rsid w:val="008236E3"/>
    <w:rsid w:val="008236FB"/>
    <w:rsid w:val="00827F3A"/>
    <w:rsid w:val="008301A7"/>
    <w:rsid w:val="008301EC"/>
    <w:rsid w:val="00832098"/>
    <w:rsid w:val="00832216"/>
    <w:rsid w:val="008331A2"/>
    <w:rsid w:val="0083340F"/>
    <w:rsid w:val="008369D9"/>
    <w:rsid w:val="008371FF"/>
    <w:rsid w:val="00837DDF"/>
    <w:rsid w:val="00843FCF"/>
    <w:rsid w:val="008452D3"/>
    <w:rsid w:val="008458E1"/>
    <w:rsid w:val="008473D2"/>
    <w:rsid w:val="00847A65"/>
    <w:rsid w:val="008540C9"/>
    <w:rsid w:val="00854C98"/>
    <w:rsid w:val="008574CC"/>
    <w:rsid w:val="00860168"/>
    <w:rsid w:val="00862720"/>
    <w:rsid w:val="008638C6"/>
    <w:rsid w:val="00864547"/>
    <w:rsid w:val="0086578A"/>
    <w:rsid w:val="00865E5D"/>
    <w:rsid w:val="00866375"/>
    <w:rsid w:val="00866482"/>
    <w:rsid w:val="008668BA"/>
    <w:rsid w:val="00870280"/>
    <w:rsid w:val="00870534"/>
    <w:rsid w:val="00870A78"/>
    <w:rsid w:val="00871405"/>
    <w:rsid w:val="00872D3F"/>
    <w:rsid w:val="00873425"/>
    <w:rsid w:val="00873BB8"/>
    <w:rsid w:val="0087455D"/>
    <w:rsid w:val="00875321"/>
    <w:rsid w:val="00876CC3"/>
    <w:rsid w:val="0088010E"/>
    <w:rsid w:val="0088128E"/>
    <w:rsid w:val="00882FC0"/>
    <w:rsid w:val="00885EB1"/>
    <w:rsid w:val="008919F8"/>
    <w:rsid w:val="00894E99"/>
    <w:rsid w:val="00896E66"/>
    <w:rsid w:val="00897704"/>
    <w:rsid w:val="008A0224"/>
    <w:rsid w:val="008A1104"/>
    <w:rsid w:val="008A151F"/>
    <w:rsid w:val="008A20FF"/>
    <w:rsid w:val="008A218D"/>
    <w:rsid w:val="008A4139"/>
    <w:rsid w:val="008A593C"/>
    <w:rsid w:val="008A6418"/>
    <w:rsid w:val="008A72BA"/>
    <w:rsid w:val="008A7833"/>
    <w:rsid w:val="008A7D2E"/>
    <w:rsid w:val="008B065B"/>
    <w:rsid w:val="008B28DC"/>
    <w:rsid w:val="008B2B40"/>
    <w:rsid w:val="008B35AD"/>
    <w:rsid w:val="008B3C7E"/>
    <w:rsid w:val="008B42C0"/>
    <w:rsid w:val="008B505B"/>
    <w:rsid w:val="008B5D6B"/>
    <w:rsid w:val="008B66E2"/>
    <w:rsid w:val="008B7E23"/>
    <w:rsid w:val="008C0437"/>
    <w:rsid w:val="008C1611"/>
    <w:rsid w:val="008C5E94"/>
    <w:rsid w:val="008C6C8B"/>
    <w:rsid w:val="008D01FE"/>
    <w:rsid w:val="008D03F8"/>
    <w:rsid w:val="008D1CA0"/>
    <w:rsid w:val="008D47D2"/>
    <w:rsid w:val="008D5951"/>
    <w:rsid w:val="008E2F62"/>
    <w:rsid w:val="008E47FE"/>
    <w:rsid w:val="008E5924"/>
    <w:rsid w:val="008E6C6E"/>
    <w:rsid w:val="008E6FC7"/>
    <w:rsid w:val="008E76A5"/>
    <w:rsid w:val="008F1104"/>
    <w:rsid w:val="008F38C6"/>
    <w:rsid w:val="008F3EE3"/>
    <w:rsid w:val="008F4015"/>
    <w:rsid w:val="008F55A2"/>
    <w:rsid w:val="008F5991"/>
    <w:rsid w:val="00900FA1"/>
    <w:rsid w:val="00901391"/>
    <w:rsid w:val="00903E61"/>
    <w:rsid w:val="009043D2"/>
    <w:rsid w:val="00906006"/>
    <w:rsid w:val="00906455"/>
    <w:rsid w:val="00906F42"/>
    <w:rsid w:val="00910F13"/>
    <w:rsid w:val="00910F90"/>
    <w:rsid w:val="00913DFC"/>
    <w:rsid w:val="00915868"/>
    <w:rsid w:val="0091644C"/>
    <w:rsid w:val="00916D74"/>
    <w:rsid w:val="00917E49"/>
    <w:rsid w:val="0092152B"/>
    <w:rsid w:val="009267D3"/>
    <w:rsid w:val="00926A75"/>
    <w:rsid w:val="009271EC"/>
    <w:rsid w:val="00930B66"/>
    <w:rsid w:val="0093184D"/>
    <w:rsid w:val="00931DE9"/>
    <w:rsid w:val="0093206C"/>
    <w:rsid w:val="0093370E"/>
    <w:rsid w:val="00934B09"/>
    <w:rsid w:val="0094022A"/>
    <w:rsid w:val="00940488"/>
    <w:rsid w:val="00940795"/>
    <w:rsid w:val="00941907"/>
    <w:rsid w:val="00942720"/>
    <w:rsid w:val="0094358F"/>
    <w:rsid w:val="00943C1D"/>
    <w:rsid w:val="00946042"/>
    <w:rsid w:val="0095053D"/>
    <w:rsid w:val="00954EEC"/>
    <w:rsid w:val="009552F4"/>
    <w:rsid w:val="00957C22"/>
    <w:rsid w:val="0096116A"/>
    <w:rsid w:val="009627AF"/>
    <w:rsid w:val="00963B2D"/>
    <w:rsid w:val="009657DC"/>
    <w:rsid w:val="00970027"/>
    <w:rsid w:val="00971690"/>
    <w:rsid w:val="0097285A"/>
    <w:rsid w:val="00973733"/>
    <w:rsid w:val="00973FA9"/>
    <w:rsid w:val="0098002A"/>
    <w:rsid w:val="00981928"/>
    <w:rsid w:val="009826C0"/>
    <w:rsid w:val="009849F0"/>
    <w:rsid w:val="00985270"/>
    <w:rsid w:val="00985490"/>
    <w:rsid w:val="0099042F"/>
    <w:rsid w:val="009919EA"/>
    <w:rsid w:val="00991A13"/>
    <w:rsid w:val="00994D47"/>
    <w:rsid w:val="0099623B"/>
    <w:rsid w:val="00996A71"/>
    <w:rsid w:val="00997B07"/>
    <w:rsid w:val="00997D2F"/>
    <w:rsid w:val="009A05BE"/>
    <w:rsid w:val="009A1225"/>
    <w:rsid w:val="009A1483"/>
    <w:rsid w:val="009A2A02"/>
    <w:rsid w:val="009A55A2"/>
    <w:rsid w:val="009A7173"/>
    <w:rsid w:val="009B148B"/>
    <w:rsid w:val="009B262C"/>
    <w:rsid w:val="009B422D"/>
    <w:rsid w:val="009B7168"/>
    <w:rsid w:val="009B7A25"/>
    <w:rsid w:val="009B7AA2"/>
    <w:rsid w:val="009C196D"/>
    <w:rsid w:val="009C5721"/>
    <w:rsid w:val="009C667F"/>
    <w:rsid w:val="009C7212"/>
    <w:rsid w:val="009C7EF8"/>
    <w:rsid w:val="009D0C15"/>
    <w:rsid w:val="009D2642"/>
    <w:rsid w:val="009D408B"/>
    <w:rsid w:val="009D47E4"/>
    <w:rsid w:val="009D642B"/>
    <w:rsid w:val="009D6D28"/>
    <w:rsid w:val="009D753A"/>
    <w:rsid w:val="009E1639"/>
    <w:rsid w:val="009E2499"/>
    <w:rsid w:val="009E375D"/>
    <w:rsid w:val="009E4AC0"/>
    <w:rsid w:val="009E5ED9"/>
    <w:rsid w:val="009E7EA8"/>
    <w:rsid w:val="009F0E35"/>
    <w:rsid w:val="009F178F"/>
    <w:rsid w:val="009F17D7"/>
    <w:rsid w:val="009F1C54"/>
    <w:rsid w:val="009F1E42"/>
    <w:rsid w:val="009F24BA"/>
    <w:rsid w:val="009F2893"/>
    <w:rsid w:val="009F60C0"/>
    <w:rsid w:val="009F62A2"/>
    <w:rsid w:val="009F7ABF"/>
    <w:rsid w:val="009F7D83"/>
    <w:rsid w:val="00A00DE0"/>
    <w:rsid w:val="00A02403"/>
    <w:rsid w:val="00A02751"/>
    <w:rsid w:val="00A0287C"/>
    <w:rsid w:val="00A03910"/>
    <w:rsid w:val="00A05275"/>
    <w:rsid w:val="00A06362"/>
    <w:rsid w:val="00A10359"/>
    <w:rsid w:val="00A1145C"/>
    <w:rsid w:val="00A14777"/>
    <w:rsid w:val="00A152BC"/>
    <w:rsid w:val="00A155E1"/>
    <w:rsid w:val="00A15C91"/>
    <w:rsid w:val="00A20BE1"/>
    <w:rsid w:val="00A2188E"/>
    <w:rsid w:val="00A22F05"/>
    <w:rsid w:val="00A2359B"/>
    <w:rsid w:val="00A249D1"/>
    <w:rsid w:val="00A25FC9"/>
    <w:rsid w:val="00A274CC"/>
    <w:rsid w:val="00A31F70"/>
    <w:rsid w:val="00A325A1"/>
    <w:rsid w:val="00A334D3"/>
    <w:rsid w:val="00A3377E"/>
    <w:rsid w:val="00A3681B"/>
    <w:rsid w:val="00A40789"/>
    <w:rsid w:val="00A429FF"/>
    <w:rsid w:val="00A451E3"/>
    <w:rsid w:val="00A4795F"/>
    <w:rsid w:val="00A50577"/>
    <w:rsid w:val="00A50A18"/>
    <w:rsid w:val="00A53056"/>
    <w:rsid w:val="00A57168"/>
    <w:rsid w:val="00A62029"/>
    <w:rsid w:val="00A6305B"/>
    <w:rsid w:val="00A630BF"/>
    <w:rsid w:val="00A656C9"/>
    <w:rsid w:val="00A65E98"/>
    <w:rsid w:val="00A66294"/>
    <w:rsid w:val="00A7153F"/>
    <w:rsid w:val="00A7366E"/>
    <w:rsid w:val="00A77097"/>
    <w:rsid w:val="00A80874"/>
    <w:rsid w:val="00A8160F"/>
    <w:rsid w:val="00A8322D"/>
    <w:rsid w:val="00A8480A"/>
    <w:rsid w:val="00A84D85"/>
    <w:rsid w:val="00A87B3B"/>
    <w:rsid w:val="00A9023E"/>
    <w:rsid w:val="00A913EE"/>
    <w:rsid w:val="00A91516"/>
    <w:rsid w:val="00A918A3"/>
    <w:rsid w:val="00A919AE"/>
    <w:rsid w:val="00A93E9E"/>
    <w:rsid w:val="00A93F00"/>
    <w:rsid w:val="00A9452F"/>
    <w:rsid w:val="00A96344"/>
    <w:rsid w:val="00A965E6"/>
    <w:rsid w:val="00AA0936"/>
    <w:rsid w:val="00AA4D4C"/>
    <w:rsid w:val="00AA4E07"/>
    <w:rsid w:val="00AA4E61"/>
    <w:rsid w:val="00AA65A0"/>
    <w:rsid w:val="00AB083E"/>
    <w:rsid w:val="00AB3C65"/>
    <w:rsid w:val="00AB4DDC"/>
    <w:rsid w:val="00AB4DED"/>
    <w:rsid w:val="00AB7DCC"/>
    <w:rsid w:val="00AC04B1"/>
    <w:rsid w:val="00AC46A6"/>
    <w:rsid w:val="00AC7424"/>
    <w:rsid w:val="00AD0123"/>
    <w:rsid w:val="00AD22B7"/>
    <w:rsid w:val="00AD320A"/>
    <w:rsid w:val="00AD4340"/>
    <w:rsid w:val="00AE18DC"/>
    <w:rsid w:val="00AE1BC6"/>
    <w:rsid w:val="00AE2B58"/>
    <w:rsid w:val="00AE31BC"/>
    <w:rsid w:val="00AE338D"/>
    <w:rsid w:val="00AE38E2"/>
    <w:rsid w:val="00AE4985"/>
    <w:rsid w:val="00AE5502"/>
    <w:rsid w:val="00AE5AD1"/>
    <w:rsid w:val="00AF0662"/>
    <w:rsid w:val="00AF254B"/>
    <w:rsid w:val="00AF28F4"/>
    <w:rsid w:val="00AF5BFC"/>
    <w:rsid w:val="00AF629E"/>
    <w:rsid w:val="00AF6313"/>
    <w:rsid w:val="00AF6872"/>
    <w:rsid w:val="00AF6B0B"/>
    <w:rsid w:val="00AF7201"/>
    <w:rsid w:val="00B045DA"/>
    <w:rsid w:val="00B049C0"/>
    <w:rsid w:val="00B04F10"/>
    <w:rsid w:val="00B050BA"/>
    <w:rsid w:val="00B0687E"/>
    <w:rsid w:val="00B07C6B"/>
    <w:rsid w:val="00B07E09"/>
    <w:rsid w:val="00B104FF"/>
    <w:rsid w:val="00B10F46"/>
    <w:rsid w:val="00B1101C"/>
    <w:rsid w:val="00B13803"/>
    <w:rsid w:val="00B14F1F"/>
    <w:rsid w:val="00B15ECB"/>
    <w:rsid w:val="00B16823"/>
    <w:rsid w:val="00B16976"/>
    <w:rsid w:val="00B17E7B"/>
    <w:rsid w:val="00B25F2F"/>
    <w:rsid w:val="00B2659D"/>
    <w:rsid w:val="00B265C2"/>
    <w:rsid w:val="00B3388E"/>
    <w:rsid w:val="00B34D19"/>
    <w:rsid w:val="00B35E95"/>
    <w:rsid w:val="00B37B82"/>
    <w:rsid w:val="00B41F15"/>
    <w:rsid w:val="00B439FA"/>
    <w:rsid w:val="00B43ABB"/>
    <w:rsid w:val="00B452DB"/>
    <w:rsid w:val="00B45814"/>
    <w:rsid w:val="00B45A51"/>
    <w:rsid w:val="00B47F75"/>
    <w:rsid w:val="00B501EC"/>
    <w:rsid w:val="00B50660"/>
    <w:rsid w:val="00B5102A"/>
    <w:rsid w:val="00B521FD"/>
    <w:rsid w:val="00B52E21"/>
    <w:rsid w:val="00B5330A"/>
    <w:rsid w:val="00B534EF"/>
    <w:rsid w:val="00B54971"/>
    <w:rsid w:val="00B54D57"/>
    <w:rsid w:val="00B559B4"/>
    <w:rsid w:val="00B55BA7"/>
    <w:rsid w:val="00B56BA9"/>
    <w:rsid w:val="00B60233"/>
    <w:rsid w:val="00B61429"/>
    <w:rsid w:val="00B61B3C"/>
    <w:rsid w:val="00B61E76"/>
    <w:rsid w:val="00B626AD"/>
    <w:rsid w:val="00B655D5"/>
    <w:rsid w:val="00B668B8"/>
    <w:rsid w:val="00B66A54"/>
    <w:rsid w:val="00B70A85"/>
    <w:rsid w:val="00B74C02"/>
    <w:rsid w:val="00B80235"/>
    <w:rsid w:val="00B8083E"/>
    <w:rsid w:val="00B813F3"/>
    <w:rsid w:val="00B814D9"/>
    <w:rsid w:val="00B8264E"/>
    <w:rsid w:val="00B83084"/>
    <w:rsid w:val="00B8308E"/>
    <w:rsid w:val="00B8321E"/>
    <w:rsid w:val="00B848BB"/>
    <w:rsid w:val="00B85BD8"/>
    <w:rsid w:val="00B86A4C"/>
    <w:rsid w:val="00B878D1"/>
    <w:rsid w:val="00B87C0C"/>
    <w:rsid w:val="00B92DD3"/>
    <w:rsid w:val="00B932FD"/>
    <w:rsid w:val="00B9364E"/>
    <w:rsid w:val="00B93ECA"/>
    <w:rsid w:val="00B95E33"/>
    <w:rsid w:val="00B96FFC"/>
    <w:rsid w:val="00BA0631"/>
    <w:rsid w:val="00BA384C"/>
    <w:rsid w:val="00BA3C59"/>
    <w:rsid w:val="00BA40DB"/>
    <w:rsid w:val="00BA4F0C"/>
    <w:rsid w:val="00BA68FA"/>
    <w:rsid w:val="00BA7723"/>
    <w:rsid w:val="00BB1496"/>
    <w:rsid w:val="00BB2587"/>
    <w:rsid w:val="00BC1A5E"/>
    <w:rsid w:val="00BC1C92"/>
    <w:rsid w:val="00BC406F"/>
    <w:rsid w:val="00BC40FD"/>
    <w:rsid w:val="00BC4911"/>
    <w:rsid w:val="00BC50FB"/>
    <w:rsid w:val="00BC57B4"/>
    <w:rsid w:val="00BC690C"/>
    <w:rsid w:val="00BC6DD4"/>
    <w:rsid w:val="00BD1069"/>
    <w:rsid w:val="00BD1628"/>
    <w:rsid w:val="00BD1B82"/>
    <w:rsid w:val="00BD1FB1"/>
    <w:rsid w:val="00BD2862"/>
    <w:rsid w:val="00BD31C7"/>
    <w:rsid w:val="00BD7702"/>
    <w:rsid w:val="00BE18DC"/>
    <w:rsid w:val="00BE2843"/>
    <w:rsid w:val="00BE28F5"/>
    <w:rsid w:val="00BE2E36"/>
    <w:rsid w:val="00BE46BE"/>
    <w:rsid w:val="00BE5305"/>
    <w:rsid w:val="00BE5755"/>
    <w:rsid w:val="00BE62E6"/>
    <w:rsid w:val="00BE648D"/>
    <w:rsid w:val="00BF32D4"/>
    <w:rsid w:val="00BF5727"/>
    <w:rsid w:val="00BF67E8"/>
    <w:rsid w:val="00C01DB5"/>
    <w:rsid w:val="00C02902"/>
    <w:rsid w:val="00C02BE1"/>
    <w:rsid w:val="00C02E89"/>
    <w:rsid w:val="00C03A52"/>
    <w:rsid w:val="00C0469D"/>
    <w:rsid w:val="00C05AED"/>
    <w:rsid w:val="00C07D29"/>
    <w:rsid w:val="00C117B5"/>
    <w:rsid w:val="00C137D5"/>
    <w:rsid w:val="00C1557D"/>
    <w:rsid w:val="00C164CA"/>
    <w:rsid w:val="00C17937"/>
    <w:rsid w:val="00C17F5C"/>
    <w:rsid w:val="00C20826"/>
    <w:rsid w:val="00C22433"/>
    <w:rsid w:val="00C254A4"/>
    <w:rsid w:val="00C26093"/>
    <w:rsid w:val="00C303BD"/>
    <w:rsid w:val="00C304C1"/>
    <w:rsid w:val="00C32FB5"/>
    <w:rsid w:val="00C336E2"/>
    <w:rsid w:val="00C33B23"/>
    <w:rsid w:val="00C3518F"/>
    <w:rsid w:val="00C35577"/>
    <w:rsid w:val="00C36273"/>
    <w:rsid w:val="00C3639E"/>
    <w:rsid w:val="00C3702D"/>
    <w:rsid w:val="00C4059D"/>
    <w:rsid w:val="00C42228"/>
    <w:rsid w:val="00C42BA0"/>
    <w:rsid w:val="00C44FB7"/>
    <w:rsid w:val="00C51634"/>
    <w:rsid w:val="00C51FDC"/>
    <w:rsid w:val="00C52119"/>
    <w:rsid w:val="00C55867"/>
    <w:rsid w:val="00C602D5"/>
    <w:rsid w:val="00C63354"/>
    <w:rsid w:val="00C64712"/>
    <w:rsid w:val="00C6473F"/>
    <w:rsid w:val="00C64889"/>
    <w:rsid w:val="00C66856"/>
    <w:rsid w:val="00C6755E"/>
    <w:rsid w:val="00C733B7"/>
    <w:rsid w:val="00C73F5B"/>
    <w:rsid w:val="00C74DE5"/>
    <w:rsid w:val="00C752ED"/>
    <w:rsid w:val="00C77953"/>
    <w:rsid w:val="00C81563"/>
    <w:rsid w:val="00C84C03"/>
    <w:rsid w:val="00C862BB"/>
    <w:rsid w:val="00C90AEE"/>
    <w:rsid w:val="00C91B3B"/>
    <w:rsid w:val="00C92448"/>
    <w:rsid w:val="00C92C6A"/>
    <w:rsid w:val="00C92F1F"/>
    <w:rsid w:val="00C93031"/>
    <w:rsid w:val="00C93E69"/>
    <w:rsid w:val="00C95C77"/>
    <w:rsid w:val="00C95FC7"/>
    <w:rsid w:val="00C9732E"/>
    <w:rsid w:val="00CA1AF8"/>
    <w:rsid w:val="00CA2C12"/>
    <w:rsid w:val="00CA3BAA"/>
    <w:rsid w:val="00CA5B88"/>
    <w:rsid w:val="00CA6526"/>
    <w:rsid w:val="00CB041D"/>
    <w:rsid w:val="00CB1343"/>
    <w:rsid w:val="00CB3B2E"/>
    <w:rsid w:val="00CB3C99"/>
    <w:rsid w:val="00CB4160"/>
    <w:rsid w:val="00CB57AD"/>
    <w:rsid w:val="00CB5806"/>
    <w:rsid w:val="00CB588B"/>
    <w:rsid w:val="00CB5941"/>
    <w:rsid w:val="00CB5E44"/>
    <w:rsid w:val="00CB7781"/>
    <w:rsid w:val="00CC0F3C"/>
    <w:rsid w:val="00CC1214"/>
    <w:rsid w:val="00CC1301"/>
    <w:rsid w:val="00CC3A38"/>
    <w:rsid w:val="00CC40D7"/>
    <w:rsid w:val="00CC6E4A"/>
    <w:rsid w:val="00CC7756"/>
    <w:rsid w:val="00CC7CE6"/>
    <w:rsid w:val="00CD2006"/>
    <w:rsid w:val="00CD2931"/>
    <w:rsid w:val="00CD31CC"/>
    <w:rsid w:val="00CD4C4B"/>
    <w:rsid w:val="00CD7A02"/>
    <w:rsid w:val="00CE1606"/>
    <w:rsid w:val="00CE1722"/>
    <w:rsid w:val="00CE396B"/>
    <w:rsid w:val="00CE39AC"/>
    <w:rsid w:val="00CE43DF"/>
    <w:rsid w:val="00CE4E0D"/>
    <w:rsid w:val="00CE6129"/>
    <w:rsid w:val="00CE69CA"/>
    <w:rsid w:val="00CF11CB"/>
    <w:rsid w:val="00CF4B66"/>
    <w:rsid w:val="00CF636A"/>
    <w:rsid w:val="00D00C8C"/>
    <w:rsid w:val="00D01893"/>
    <w:rsid w:val="00D02357"/>
    <w:rsid w:val="00D02550"/>
    <w:rsid w:val="00D02E73"/>
    <w:rsid w:val="00D11AE0"/>
    <w:rsid w:val="00D141F4"/>
    <w:rsid w:val="00D1467A"/>
    <w:rsid w:val="00D14843"/>
    <w:rsid w:val="00D20A66"/>
    <w:rsid w:val="00D213BD"/>
    <w:rsid w:val="00D25122"/>
    <w:rsid w:val="00D25433"/>
    <w:rsid w:val="00D26EB7"/>
    <w:rsid w:val="00D27062"/>
    <w:rsid w:val="00D2735C"/>
    <w:rsid w:val="00D27685"/>
    <w:rsid w:val="00D27EC6"/>
    <w:rsid w:val="00D30741"/>
    <w:rsid w:val="00D30DD1"/>
    <w:rsid w:val="00D320DD"/>
    <w:rsid w:val="00D345EE"/>
    <w:rsid w:val="00D375E1"/>
    <w:rsid w:val="00D4087B"/>
    <w:rsid w:val="00D43B23"/>
    <w:rsid w:val="00D4448C"/>
    <w:rsid w:val="00D457BC"/>
    <w:rsid w:val="00D46A8D"/>
    <w:rsid w:val="00D47A4B"/>
    <w:rsid w:val="00D47A9F"/>
    <w:rsid w:val="00D50217"/>
    <w:rsid w:val="00D504F1"/>
    <w:rsid w:val="00D52F92"/>
    <w:rsid w:val="00D54A0A"/>
    <w:rsid w:val="00D55C8E"/>
    <w:rsid w:val="00D56A30"/>
    <w:rsid w:val="00D57055"/>
    <w:rsid w:val="00D57E38"/>
    <w:rsid w:val="00D62ACA"/>
    <w:rsid w:val="00D63597"/>
    <w:rsid w:val="00D65ED2"/>
    <w:rsid w:val="00D66188"/>
    <w:rsid w:val="00D6655F"/>
    <w:rsid w:val="00D666F8"/>
    <w:rsid w:val="00D70F91"/>
    <w:rsid w:val="00D7140A"/>
    <w:rsid w:val="00D71C08"/>
    <w:rsid w:val="00D7266E"/>
    <w:rsid w:val="00D73B5F"/>
    <w:rsid w:val="00D73BB3"/>
    <w:rsid w:val="00D7593C"/>
    <w:rsid w:val="00D75A97"/>
    <w:rsid w:val="00D761B6"/>
    <w:rsid w:val="00D76941"/>
    <w:rsid w:val="00D76F20"/>
    <w:rsid w:val="00D813C5"/>
    <w:rsid w:val="00D814B7"/>
    <w:rsid w:val="00D81991"/>
    <w:rsid w:val="00D85895"/>
    <w:rsid w:val="00D86266"/>
    <w:rsid w:val="00D90155"/>
    <w:rsid w:val="00D905D2"/>
    <w:rsid w:val="00D93640"/>
    <w:rsid w:val="00D94978"/>
    <w:rsid w:val="00D97972"/>
    <w:rsid w:val="00DA1548"/>
    <w:rsid w:val="00DA2C6A"/>
    <w:rsid w:val="00DA2D41"/>
    <w:rsid w:val="00DA533B"/>
    <w:rsid w:val="00DA5FD1"/>
    <w:rsid w:val="00DA685D"/>
    <w:rsid w:val="00DA771A"/>
    <w:rsid w:val="00DA77EF"/>
    <w:rsid w:val="00DA7C38"/>
    <w:rsid w:val="00DB482B"/>
    <w:rsid w:val="00DB6552"/>
    <w:rsid w:val="00DB65D6"/>
    <w:rsid w:val="00DC08EF"/>
    <w:rsid w:val="00DC45B7"/>
    <w:rsid w:val="00DC52C5"/>
    <w:rsid w:val="00DC5D16"/>
    <w:rsid w:val="00DC65A8"/>
    <w:rsid w:val="00DD143F"/>
    <w:rsid w:val="00DD363A"/>
    <w:rsid w:val="00DD4991"/>
    <w:rsid w:val="00DD4C83"/>
    <w:rsid w:val="00DD53CF"/>
    <w:rsid w:val="00DD5F89"/>
    <w:rsid w:val="00DD65D2"/>
    <w:rsid w:val="00DD7422"/>
    <w:rsid w:val="00DD7DFA"/>
    <w:rsid w:val="00DE34B9"/>
    <w:rsid w:val="00DE7717"/>
    <w:rsid w:val="00DF13CA"/>
    <w:rsid w:val="00DF4221"/>
    <w:rsid w:val="00DF427D"/>
    <w:rsid w:val="00DF449A"/>
    <w:rsid w:val="00DF517C"/>
    <w:rsid w:val="00DF6960"/>
    <w:rsid w:val="00DF69F2"/>
    <w:rsid w:val="00E0088B"/>
    <w:rsid w:val="00E025CE"/>
    <w:rsid w:val="00E04875"/>
    <w:rsid w:val="00E0491C"/>
    <w:rsid w:val="00E05650"/>
    <w:rsid w:val="00E05D75"/>
    <w:rsid w:val="00E07B04"/>
    <w:rsid w:val="00E07D22"/>
    <w:rsid w:val="00E15E5E"/>
    <w:rsid w:val="00E16451"/>
    <w:rsid w:val="00E17A6D"/>
    <w:rsid w:val="00E207B5"/>
    <w:rsid w:val="00E20938"/>
    <w:rsid w:val="00E224B3"/>
    <w:rsid w:val="00E2278A"/>
    <w:rsid w:val="00E23529"/>
    <w:rsid w:val="00E23FCC"/>
    <w:rsid w:val="00E3058F"/>
    <w:rsid w:val="00E3621A"/>
    <w:rsid w:val="00E36528"/>
    <w:rsid w:val="00E3686D"/>
    <w:rsid w:val="00E373C1"/>
    <w:rsid w:val="00E374C8"/>
    <w:rsid w:val="00E404E3"/>
    <w:rsid w:val="00E405E2"/>
    <w:rsid w:val="00E40672"/>
    <w:rsid w:val="00E40F9D"/>
    <w:rsid w:val="00E417A0"/>
    <w:rsid w:val="00E4243B"/>
    <w:rsid w:val="00E42FB0"/>
    <w:rsid w:val="00E43E4A"/>
    <w:rsid w:val="00E45E92"/>
    <w:rsid w:val="00E46010"/>
    <w:rsid w:val="00E46C6C"/>
    <w:rsid w:val="00E473C9"/>
    <w:rsid w:val="00E47BA8"/>
    <w:rsid w:val="00E50719"/>
    <w:rsid w:val="00E518D3"/>
    <w:rsid w:val="00E51E58"/>
    <w:rsid w:val="00E5343D"/>
    <w:rsid w:val="00E550F1"/>
    <w:rsid w:val="00E56626"/>
    <w:rsid w:val="00E56E16"/>
    <w:rsid w:val="00E575C4"/>
    <w:rsid w:val="00E61BB8"/>
    <w:rsid w:val="00E6390A"/>
    <w:rsid w:val="00E65B22"/>
    <w:rsid w:val="00E667FA"/>
    <w:rsid w:val="00E67933"/>
    <w:rsid w:val="00E70243"/>
    <w:rsid w:val="00E70B01"/>
    <w:rsid w:val="00E71932"/>
    <w:rsid w:val="00E73D70"/>
    <w:rsid w:val="00E754FC"/>
    <w:rsid w:val="00E770D7"/>
    <w:rsid w:val="00E77760"/>
    <w:rsid w:val="00E80F9B"/>
    <w:rsid w:val="00E822F2"/>
    <w:rsid w:val="00E82A7C"/>
    <w:rsid w:val="00E82DBB"/>
    <w:rsid w:val="00E847E3"/>
    <w:rsid w:val="00E867B4"/>
    <w:rsid w:val="00E8723E"/>
    <w:rsid w:val="00E903F0"/>
    <w:rsid w:val="00E907A0"/>
    <w:rsid w:val="00E94B8B"/>
    <w:rsid w:val="00E9517E"/>
    <w:rsid w:val="00E970F7"/>
    <w:rsid w:val="00E9752A"/>
    <w:rsid w:val="00EA10AE"/>
    <w:rsid w:val="00EA118D"/>
    <w:rsid w:val="00EA3066"/>
    <w:rsid w:val="00EA6236"/>
    <w:rsid w:val="00EA6BBF"/>
    <w:rsid w:val="00EA7FE1"/>
    <w:rsid w:val="00EB0EC9"/>
    <w:rsid w:val="00EB131D"/>
    <w:rsid w:val="00EB151D"/>
    <w:rsid w:val="00EB2F41"/>
    <w:rsid w:val="00EB43A5"/>
    <w:rsid w:val="00EB5848"/>
    <w:rsid w:val="00EB5B6B"/>
    <w:rsid w:val="00EB6F71"/>
    <w:rsid w:val="00EC0293"/>
    <w:rsid w:val="00EC08BB"/>
    <w:rsid w:val="00EC30CF"/>
    <w:rsid w:val="00EC55D9"/>
    <w:rsid w:val="00EC6AF4"/>
    <w:rsid w:val="00EC7259"/>
    <w:rsid w:val="00ED0DCD"/>
    <w:rsid w:val="00ED1CA7"/>
    <w:rsid w:val="00ED3E37"/>
    <w:rsid w:val="00ED3FAE"/>
    <w:rsid w:val="00ED47D7"/>
    <w:rsid w:val="00ED75E6"/>
    <w:rsid w:val="00EE1706"/>
    <w:rsid w:val="00EE349E"/>
    <w:rsid w:val="00EE35C0"/>
    <w:rsid w:val="00EE5960"/>
    <w:rsid w:val="00EE6E3E"/>
    <w:rsid w:val="00EF165D"/>
    <w:rsid w:val="00EF2E2B"/>
    <w:rsid w:val="00EF4149"/>
    <w:rsid w:val="00EF47A5"/>
    <w:rsid w:val="00EF5B79"/>
    <w:rsid w:val="00EF6691"/>
    <w:rsid w:val="00EF7D75"/>
    <w:rsid w:val="00F00A5B"/>
    <w:rsid w:val="00F00EFE"/>
    <w:rsid w:val="00F045D5"/>
    <w:rsid w:val="00F05A69"/>
    <w:rsid w:val="00F05B3A"/>
    <w:rsid w:val="00F0709E"/>
    <w:rsid w:val="00F1172A"/>
    <w:rsid w:val="00F11EE0"/>
    <w:rsid w:val="00F13614"/>
    <w:rsid w:val="00F146B3"/>
    <w:rsid w:val="00F15705"/>
    <w:rsid w:val="00F15C46"/>
    <w:rsid w:val="00F15DEB"/>
    <w:rsid w:val="00F16FA3"/>
    <w:rsid w:val="00F17B9E"/>
    <w:rsid w:val="00F211A3"/>
    <w:rsid w:val="00F242BC"/>
    <w:rsid w:val="00F244FF"/>
    <w:rsid w:val="00F275D6"/>
    <w:rsid w:val="00F27D40"/>
    <w:rsid w:val="00F3009E"/>
    <w:rsid w:val="00F30A31"/>
    <w:rsid w:val="00F32EE5"/>
    <w:rsid w:val="00F35194"/>
    <w:rsid w:val="00F35581"/>
    <w:rsid w:val="00F40145"/>
    <w:rsid w:val="00F415D3"/>
    <w:rsid w:val="00F41805"/>
    <w:rsid w:val="00F42160"/>
    <w:rsid w:val="00F42773"/>
    <w:rsid w:val="00F44453"/>
    <w:rsid w:val="00F45739"/>
    <w:rsid w:val="00F518A1"/>
    <w:rsid w:val="00F53B97"/>
    <w:rsid w:val="00F55826"/>
    <w:rsid w:val="00F561DB"/>
    <w:rsid w:val="00F561F0"/>
    <w:rsid w:val="00F601F4"/>
    <w:rsid w:val="00F62731"/>
    <w:rsid w:val="00F666E9"/>
    <w:rsid w:val="00F70812"/>
    <w:rsid w:val="00F70E66"/>
    <w:rsid w:val="00F70FE2"/>
    <w:rsid w:val="00F720DC"/>
    <w:rsid w:val="00F7387A"/>
    <w:rsid w:val="00F75D7A"/>
    <w:rsid w:val="00F75E00"/>
    <w:rsid w:val="00F773EA"/>
    <w:rsid w:val="00F77D81"/>
    <w:rsid w:val="00F801ED"/>
    <w:rsid w:val="00F8328A"/>
    <w:rsid w:val="00F85185"/>
    <w:rsid w:val="00F853BB"/>
    <w:rsid w:val="00F86605"/>
    <w:rsid w:val="00F91114"/>
    <w:rsid w:val="00F92912"/>
    <w:rsid w:val="00F93C91"/>
    <w:rsid w:val="00F94A00"/>
    <w:rsid w:val="00F950EF"/>
    <w:rsid w:val="00F96ABA"/>
    <w:rsid w:val="00F97638"/>
    <w:rsid w:val="00FA277C"/>
    <w:rsid w:val="00FA3D7B"/>
    <w:rsid w:val="00FA489E"/>
    <w:rsid w:val="00FA4D20"/>
    <w:rsid w:val="00FA6159"/>
    <w:rsid w:val="00FA7C99"/>
    <w:rsid w:val="00FB0136"/>
    <w:rsid w:val="00FB017E"/>
    <w:rsid w:val="00FB040B"/>
    <w:rsid w:val="00FB1FD8"/>
    <w:rsid w:val="00FB351D"/>
    <w:rsid w:val="00FB36DD"/>
    <w:rsid w:val="00FB39FC"/>
    <w:rsid w:val="00FB595E"/>
    <w:rsid w:val="00FB6324"/>
    <w:rsid w:val="00FB7D08"/>
    <w:rsid w:val="00FC06C2"/>
    <w:rsid w:val="00FC1BCF"/>
    <w:rsid w:val="00FC28A5"/>
    <w:rsid w:val="00FC5564"/>
    <w:rsid w:val="00FC5B2D"/>
    <w:rsid w:val="00FC62A3"/>
    <w:rsid w:val="00FC72C1"/>
    <w:rsid w:val="00FD167E"/>
    <w:rsid w:val="00FD184F"/>
    <w:rsid w:val="00FD1E0B"/>
    <w:rsid w:val="00FD28A7"/>
    <w:rsid w:val="00FD3EBB"/>
    <w:rsid w:val="00FD4044"/>
    <w:rsid w:val="00FD502C"/>
    <w:rsid w:val="00FD69BE"/>
    <w:rsid w:val="00FD6B4D"/>
    <w:rsid w:val="00FD6BF1"/>
    <w:rsid w:val="00FD79C4"/>
    <w:rsid w:val="00FD7E2D"/>
    <w:rsid w:val="00FE549D"/>
    <w:rsid w:val="00FE5C1E"/>
    <w:rsid w:val="00FE6A77"/>
    <w:rsid w:val="00FE7499"/>
    <w:rsid w:val="00FF004C"/>
    <w:rsid w:val="00FF1936"/>
    <w:rsid w:val="00FF27BA"/>
    <w:rsid w:val="00FF3F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323D87F6"/>
  <w15:docId w15:val="{BAFDEB4D-EC7E-478C-BF44-76FEDE575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19F8"/>
    <w:rPr>
      <w:rFonts w:ascii="Times New Roman" w:eastAsia="Times New Roman" w:hAnsi="Times New Roman" w:cs="Times New Roman"/>
      <w:lang w:val="ru-RU"/>
    </w:rPr>
  </w:style>
  <w:style w:type="paragraph" w:styleId="1">
    <w:name w:val="heading 1"/>
    <w:basedOn w:val="a"/>
    <w:uiPriority w:val="9"/>
    <w:qFormat/>
    <w:rsid w:val="008919F8"/>
    <w:pPr>
      <w:spacing w:before="90"/>
      <w:ind w:left="810"/>
      <w:outlineLvl w:val="0"/>
    </w:pPr>
    <w:rPr>
      <w:b/>
      <w:bCs/>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8919F8"/>
    <w:tblPr>
      <w:tblInd w:w="0" w:type="dxa"/>
      <w:tblCellMar>
        <w:top w:w="0" w:type="dxa"/>
        <w:left w:w="0" w:type="dxa"/>
        <w:bottom w:w="0" w:type="dxa"/>
        <w:right w:w="0" w:type="dxa"/>
      </w:tblCellMar>
    </w:tblPr>
  </w:style>
  <w:style w:type="paragraph" w:styleId="a3">
    <w:name w:val="Body Text"/>
    <w:basedOn w:val="a"/>
    <w:uiPriority w:val="1"/>
    <w:qFormat/>
    <w:rsid w:val="008919F8"/>
    <w:pPr>
      <w:ind w:left="102" w:firstLine="707"/>
      <w:jc w:val="both"/>
    </w:pPr>
    <w:rPr>
      <w:sz w:val="24"/>
      <w:szCs w:val="24"/>
    </w:rPr>
  </w:style>
  <w:style w:type="paragraph" w:styleId="a4">
    <w:name w:val="List Paragraph"/>
    <w:basedOn w:val="a"/>
    <w:link w:val="a5"/>
    <w:qFormat/>
    <w:rsid w:val="008919F8"/>
    <w:pPr>
      <w:ind w:left="102" w:firstLine="707"/>
    </w:pPr>
  </w:style>
  <w:style w:type="paragraph" w:customStyle="1" w:styleId="TableParagraph">
    <w:name w:val="Table Paragraph"/>
    <w:basedOn w:val="a"/>
    <w:uiPriority w:val="1"/>
    <w:qFormat/>
    <w:rsid w:val="008919F8"/>
  </w:style>
  <w:style w:type="paragraph" w:styleId="a6">
    <w:name w:val="header"/>
    <w:basedOn w:val="a"/>
    <w:link w:val="a7"/>
    <w:unhideWhenUsed/>
    <w:rsid w:val="00CB4160"/>
    <w:pPr>
      <w:tabs>
        <w:tab w:val="center" w:pos="4677"/>
        <w:tab w:val="right" w:pos="9355"/>
      </w:tabs>
    </w:pPr>
  </w:style>
  <w:style w:type="character" w:customStyle="1" w:styleId="a7">
    <w:name w:val="Верхний колонтитул Знак"/>
    <w:basedOn w:val="a0"/>
    <w:link w:val="a6"/>
    <w:rsid w:val="00CB4160"/>
    <w:rPr>
      <w:rFonts w:ascii="Times New Roman" w:eastAsia="Times New Roman" w:hAnsi="Times New Roman" w:cs="Times New Roman"/>
      <w:lang w:val="ru-RU"/>
    </w:rPr>
  </w:style>
  <w:style w:type="paragraph" w:styleId="a8">
    <w:name w:val="footer"/>
    <w:basedOn w:val="a"/>
    <w:link w:val="a9"/>
    <w:uiPriority w:val="99"/>
    <w:unhideWhenUsed/>
    <w:rsid w:val="00CB4160"/>
    <w:pPr>
      <w:tabs>
        <w:tab w:val="center" w:pos="4677"/>
        <w:tab w:val="right" w:pos="9355"/>
      </w:tabs>
    </w:pPr>
  </w:style>
  <w:style w:type="character" w:customStyle="1" w:styleId="a9">
    <w:name w:val="Нижний колонтитул Знак"/>
    <w:basedOn w:val="a0"/>
    <w:link w:val="a8"/>
    <w:uiPriority w:val="99"/>
    <w:rsid w:val="00CB4160"/>
    <w:rPr>
      <w:rFonts w:ascii="Times New Roman" w:eastAsia="Times New Roman" w:hAnsi="Times New Roman" w:cs="Times New Roman"/>
      <w:lang w:val="ru-RU"/>
    </w:rPr>
  </w:style>
  <w:style w:type="paragraph" w:styleId="aa">
    <w:name w:val="footnote text"/>
    <w:aliases w:val="Текст сноски Знак Знак,Знак Знак Знак,Знак3 Знак Знак,Знак Знак Знак Знак,Текст сноски Знак Знак1,Знак3 Знак Знак1,Знак3 Знак1,Знак Знак Знак1,Знак3 Знак,Знак3,Текст сноски Знак1 Знак Знак,Знак,single space,Текст сноски1"/>
    <w:basedOn w:val="a"/>
    <w:link w:val="ab"/>
    <w:uiPriority w:val="99"/>
    <w:unhideWhenUsed/>
    <w:qFormat/>
    <w:rsid w:val="00AA4D4C"/>
    <w:pPr>
      <w:widowControl/>
      <w:autoSpaceDE/>
      <w:autoSpaceDN/>
    </w:pPr>
    <w:rPr>
      <w:rFonts w:asciiTheme="minorHAnsi" w:eastAsiaTheme="minorHAnsi" w:hAnsiTheme="minorHAnsi" w:cstheme="minorBidi"/>
      <w:sz w:val="20"/>
      <w:szCs w:val="20"/>
    </w:rPr>
  </w:style>
  <w:style w:type="character" w:customStyle="1" w:styleId="ab">
    <w:name w:val="Текст сноски Знак"/>
    <w:aliases w:val="Текст сноски Знак Знак Знак,Знак Знак Знак Знак1,Знак3 Знак Знак Знак,Знак Знак Знак Знак Знак,Текст сноски Знак Знак1 Знак,Знак3 Знак Знак1 Знак,Знак3 Знак1 Знак,Знак Знак Знак1 Знак,Знак3 Знак Знак2,Знак3 Знак2,Знак Знак"/>
    <w:basedOn w:val="a0"/>
    <w:link w:val="aa"/>
    <w:uiPriority w:val="99"/>
    <w:qFormat/>
    <w:rsid w:val="00AA4D4C"/>
    <w:rPr>
      <w:sz w:val="20"/>
      <w:szCs w:val="20"/>
      <w:lang w:val="ru-RU"/>
    </w:rPr>
  </w:style>
  <w:style w:type="character" w:styleId="ac">
    <w:name w:val="footnote reference"/>
    <w:basedOn w:val="a0"/>
    <w:uiPriority w:val="99"/>
    <w:semiHidden/>
    <w:unhideWhenUsed/>
    <w:qFormat/>
    <w:rsid w:val="00AA4D4C"/>
    <w:rPr>
      <w:vertAlign w:val="superscript"/>
    </w:rPr>
  </w:style>
  <w:style w:type="paragraph" w:styleId="ad">
    <w:name w:val="Balloon Text"/>
    <w:basedOn w:val="a"/>
    <w:link w:val="ae"/>
    <w:uiPriority w:val="99"/>
    <w:semiHidden/>
    <w:unhideWhenUsed/>
    <w:rsid w:val="00AA4D4C"/>
    <w:rPr>
      <w:rFonts w:ascii="Tahoma" w:hAnsi="Tahoma" w:cs="Tahoma"/>
      <w:sz w:val="16"/>
      <w:szCs w:val="16"/>
    </w:rPr>
  </w:style>
  <w:style w:type="character" w:customStyle="1" w:styleId="ae">
    <w:name w:val="Текст выноски Знак"/>
    <w:basedOn w:val="a0"/>
    <w:link w:val="ad"/>
    <w:uiPriority w:val="99"/>
    <w:semiHidden/>
    <w:rsid w:val="00AA4D4C"/>
    <w:rPr>
      <w:rFonts w:ascii="Tahoma" w:eastAsia="Times New Roman" w:hAnsi="Tahoma" w:cs="Tahoma"/>
      <w:sz w:val="16"/>
      <w:szCs w:val="16"/>
      <w:lang w:val="ru-RU"/>
    </w:rPr>
  </w:style>
  <w:style w:type="paragraph" w:styleId="af">
    <w:name w:val="Body Text Indent"/>
    <w:basedOn w:val="a"/>
    <w:link w:val="af0"/>
    <w:uiPriority w:val="99"/>
    <w:semiHidden/>
    <w:unhideWhenUsed/>
    <w:rsid w:val="003042C9"/>
    <w:pPr>
      <w:spacing w:after="120"/>
      <w:ind w:left="283"/>
    </w:pPr>
  </w:style>
  <w:style w:type="character" w:customStyle="1" w:styleId="af0">
    <w:name w:val="Основной текст с отступом Знак"/>
    <w:basedOn w:val="a0"/>
    <w:link w:val="af"/>
    <w:uiPriority w:val="99"/>
    <w:semiHidden/>
    <w:rsid w:val="003042C9"/>
    <w:rPr>
      <w:rFonts w:ascii="Times New Roman" w:eastAsia="Times New Roman" w:hAnsi="Times New Roman" w:cs="Times New Roman"/>
      <w:lang w:val="ru-RU"/>
    </w:rPr>
  </w:style>
  <w:style w:type="paragraph" w:styleId="2">
    <w:name w:val="Body Text Indent 2"/>
    <w:basedOn w:val="a"/>
    <w:link w:val="20"/>
    <w:uiPriority w:val="99"/>
    <w:semiHidden/>
    <w:unhideWhenUsed/>
    <w:rsid w:val="003042C9"/>
    <w:pPr>
      <w:spacing w:after="120" w:line="480" w:lineRule="auto"/>
      <w:ind w:left="283"/>
    </w:pPr>
  </w:style>
  <w:style w:type="character" w:customStyle="1" w:styleId="20">
    <w:name w:val="Основной текст с отступом 2 Знак"/>
    <w:basedOn w:val="a0"/>
    <w:link w:val="2"/>
    <w:uiPriority w:val="99"/>
    <w:semiHidden/>
    <w:rsid w:val="003042C9"/>
    <w:rPr>
      <w:rFonts w:ascii="Times New Roman" w:eastAsia="Times New Roman" w:hAnsi="Times New Roman" w:cs="Times New Roman"/>
      <w:lang w:val="ru-RU"/>
    </w:rPr>
  </w:style>
  <w:style w:type="paragraph" w:styleId="af1">
    <w:name w:val="endnote text"/>
    <w:basedOn w:val="a"/>
    <w:link w:val="af2"/>
    <w:unhideWhenUsed/>
    <w:rsid w:val="003042C9"/>
    <w:pPr>
      <w:widowControl/>
      <w:autoSpaceDE/>
      <w:autoSpaceDN/>
    </w:pPr>
    <w:rPr>
      <w:sz w:val="20"/>
      <w:szCs w:val="20"/>
      <w:lang w:eastAsia="ru-RU"/>
    </w:rPr>
  </w:style>
  <w:style w:type="character" w:customStyle="1" w:styleId="af2">
    <w:name w:val="Текст концевой сноски Знак"/>
    <w:basedOn w:val="a0"/>
    <w:link w:val="af1"/>
    <w:rsid w:val="003042C9"/>
    <w:rPr>
      <w:rFonts w:ascii="Times New Roman" w:eastAsia="Times New Roman" w:hAnsi="Times New Roman" w:cs="Times New Roman"/>
      <w:sz w:val="20"/>
      <w:szCs w:val="20"/>
      <w:lang w:val="ru-RU" w:eastAsia="ru-RU"/>
    </w:rPr>
  </w:style>
  <w:style w:type="character" w:styleId="af3">
    <w:name w:val="Hyperlink"/>
    <w:basedOn w:val="a0"/>
    <w:uiPriority w:val="99"/>
    <w:unhideWhenUsed/>
    <w:rsid w:val="00900FA1"/>
    <w:rPr>
      <w:color w:val="0000FF"/>
      <w:u w:val="single"/>
    </w:rPr>
  </w:style>
  <w:style w:type="paragraph" w:styleId="af4">
    <w:name w:val="No Spacing"/>
    <w:link w:val="af5"/>
    <w:uiPriority w:val="1"/>
    <w:qFormat/>
    <w:rsid w:val="00B95E33"/>
    <w:pPr>
      <w:widowControl/>
      <w:autoSpaceDE/>
      <w:autoSpaceDN/>
    </w:pPr>
    <w:rPr>
      <w:lang w:val="ru-RU"/>
    </w:rPr>
  </w:style>
  <w:style w:type="table" w:styleId="af6">
    <w:name w:val="Table Grid"/>
    <w:basedOn w:val="a1"/>
    <w:uiPriority w:val="59"/>
    <w:rsid w:val="00B95E33"/>
    <w:pPr>
      <w:widowControl/>
      <w:autoSpaceDE/>
      <w:autoSpaceDN/>
    </w:pPr>
    <w:rPr>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Абзац списка Знак"/>
    <w:basedOn w:val="a0"/>
    <w:link w:val="a4"/>
    <w:locked/>
    <w:rsid w:val="002D4F47"/>
    <w:rPr>
      <w:rFonts w:ascii="Times New Roman" w:eastAsia="Times New Roman" w:hAnsi="Times New Roman" w:cs="Times New Roman"/>
      <w:lang w:val="ru-RU"/>
    </w:rPr>
  </w:style>
  <w:style w:type="paragraph" w:customStyle="1" w:styleId="Footnote">
    <w:name w:val="Footnote"/>
    <w:basedOn w:val="a"/>
    <w:rsid w:val="002D4F47"/>
    <w:pPr>
      <w:autoSpaceDE/>
      <w:autoSpaceDN/>
    </w:pPr>
    <w:rPr>
      <w:color w:val="000000"/>
      <w:sz w:val="20"/>
      <w:szCs w:val="20"/>
      <w:lang w:eastAsia="ru-RU"/>
    </w:rPr>
  </w:style>
  <w:style w:type="character" w:styleId="af7">
    <w:name w:val="annotation reference"/>
    <w:basedOn w:val="a0"/>
    <w:uiPriority w:val="99"/>
    <w:semiHidden/>
    <w:unhideWhenUsed/>
    <w:rsid w:val="00230538"/>
    <w:rPr>
      <w:sz w:val="16"/>
      <w:szCs w:val="16"/>
    </w:rPr>
  </w:style>
  <w:style w:type="paragraph" w:styleId="af8">
    <w:name w:val="annotation text"/>
    <w:basedOn w:val="a"/>
    <w:link w:val="af9"/>
    <w:uiPriority w:val="99"/>
    <w:semiHidden/>
    <w:unhideWhenUsed/>
    <w:rsid w:val="00230538"/>
    <w:rPr>
      <w:sz w:val="20"/>
      <w:szCs w:val="20"/>
    </w:rPr>
  </w:style>
  <w:style w:type="character" w:customStyle="1" w:styleId="af9">
    <w:name w:val="Текст примечания Знак"/>
    <w:basedOn w:val="a0"/>
    <w:link w:val="af8"/>
    <w:uiPriority w:val="99"/>
    <w:semiHidden/>
    <w:rsid w:val="00230538"/>
    <w:rPr>
      <w:rFonts w:ascii="Times New Roman" w:eastAsia="Times New Roman" w:hAnsi="Times New Roman" w:cs="Times New Roman"/>
      <w:sz w:val="20"/>
      <w:szCs w:val="20"/>
      <w:lang w:val="ru-RU"/>
    </w:rPr>
  </w:style>
  <w:style w:type="paragraph" w:styleId="afa">
    <w:name w:val="annotation subject"/>
    <w:basedOn w:val="af8"/>
    <w:next w:val="af8"/>
    <w:link w:val="afb"/>
    <w:uiPriority w:val="99"/>
    <w:semiHidden/>
    <w:unhideWhenUsed/>
    <w:rsid w:val="00230538"/>
    <w:rPr>
      <w:b/>
      <w:bCs/>
    </w:rPr>
  </w:style>
  <w:style w:type="character" w:customStyle="1" w:styleId="afb">
    <w:name w:val="Тема примечания Знак"/>
    <w:basedOn w:val="af9"/>
    <w:link w:val="afa"/>
    <w:uiPriority w:val="99"/>
    <w:semiHidden/>
    <w:rsid w:val="00230538"/>
    <w:rPr>
      <w:rFonts w:ascii="Times New Roman" w:eastAsia="Times New Roman" w:hAnsi="Times New Roman" w:cs="Times New Roman"/>
      <w:b/>
      <w:bCs/>
      <w:sz w:val="20"/>
      <w:szCs w:val="20"/>
      <w:lang w:val="ru-RU"/>
    </w:rPr>
  </w:style>
  <w:style w:type="character" w:styleId="afc">
    <w:name w:val="Unresolved Mention"/>
    <w:basedOn w:val="a0"/>
    <w:uiPriority w:val="99"/>
    <w:semiHidden/>
    <w:unhideWhenUsed/>
    <w:rsid w:val="00277733"/>
    <w:rPr>
      <w:color w:val="605E5C"/>
      <w:shd w:val="clear" w:color="auto" w:fill="E1DFDD"/>
    </w:rPr>
  </w:style>
  <w:style w:type="character" w:customStyle="1" w:styleId="ezkurwreuab5ozgtqnkl">
    <w:name w:val="ezkurwreuab5ozgtqnkl"/>
    <w:basedOn w:val="a0"/>
    <w:rsid w:val="00D73BB3"/>
  </w:style>
  <w:style w:type="paragraph" w:customStyle="1" w:styleId="serp-item">
    <w:name w:val="serp-item"/>
    <w:basedOn w:val="a"/>
    <w:rsid w:val="00404D8E"/>
    <w:pPr>
      <w:widowControl/>
      <w:autoSpaceDE/>
      <w:autoSpaceDN/>
      <w:spacing w:before="100" w:beforeAutospacing="1" w:after="100" w:afterAutospacing="1"/>
    </w:pPr>
    <w:rPr>
      <w:sz w:val="24"/>
      <w:szCs w:val="24"/>
      <w:lang w:eastAsia="ru-RU"/>
    </w:rPr>
  </w:style>
  <w:style w:type="paragraph" w:styleId="afd">
    <w:name w:val="Normal (Web)"/>
    <w:basedOn w:val="a"/>
    <w:link w:val="afe"/>
    <w:unhideWhenUsed/>
    <w:qFormat/>
    <w:rsid w:val="0001618C"/>
    <w:pPr>
      <w:widowControl/>
      <w:autoSpaceDE/>
      <w:autoSpaceDN/>
      <w:spacing w:before="100" w:beforeAutospacing="1" w:after="100" w:afterAutospacing="1"/>
    </w:pPr>
    <w:rPr>
      <w:sz w:val="24"/>
      <w:szCs w:val="24"/>
      <w:lang w:eastAsia="ru-RU"/>
    </w:rPr>
  </w:style>
  <w:style w:type="paragraph" w:styleId="aff">
    <w:name w:val="caption"/>
    <w:basedOn w:val="a"/>
    <w:next w:val="a"/>
    <w:uiPriority w:val="35"/>
    <w:unhideWhenUsed/>
    <w:qFormat/>
    <w:rsid w:val="0001618C"/>
    <w:pPr>
      <w:spacing w:after="200"/>
    </w:pPr>
    <w:rPr>
      <w:i/>
      <w:iCs/>
      <w:color w:val="1F497D" w:themeColor="text2"/>
      <w:sz w:val="18"/>
      <w:szCs w:val="18"/>
    </w:rPr>
  </w:style>
  <w:style w:type="paragraph" w:customStyle="1" w:styleId="Default">
    <w:name w:val="Default"/>
    <w:rsid w:val="00A62029"/>
    <w:pPr>
      <w:widowControl/>
      <w:pBdr>
        <w:top w:val="nil"/>
        <w:left w:val="nil"/>
        <w:bottom w:val="nil"/>
        <w:right w:val="nil"/>
        <w:between w:val="nil"/>
        <w:bar w:val="nil"/>
      </w:pBdr>
      <w:autoSpaceDE/>
      <w:autoSpaceDN/>
      <w:spacing w:before="160" w:line="288" w:lineRule="auto"/>
    </w:pPr>
    <w:rPr>
      <w:rFonts w:ascii="Helvetica Neue" w:eastAsia="Arial Unicode MS" w:hAnsi="Helvetica Neue" w:cs="Arial Unicode MS"/>
      <w:color w:val="000000"/>
      <w:sz w:val="24"/>
      <w:szCs w:val="24"/>
      <w:u w:color="000000"/>
      <w:bdr w:val="nil"/>
      <w:lang w:val="ru-RU" w:eastAsia="ru-RU"/>
    </w:rPr>
  </w:style>
  <w:style w:type="character" w:customStyle="1" w:styleId="af5">
    <w:name w:val="Без интервала Знак"/>
    <w:link w:val="af4"/>
    <w:uiPriority w:val="1"/>
    <w:rsid w:val="009267D3"/>
    <w:rPr>
      <w:lang w:val="ru-RU"/>
    </w:rPr>
  </w:style>
  <w:style w:type="paragraph" w:customStyle="1" w:styleId="aff0">
    <w:basedOn w:val="a"/>
    <w:next w:val="afd"/>
    <w:uiPriority w:val="99"/>
    <w:unhideWhenUsed/>
    <w:rsid w:val="009267D3"/>
    <w:pPr>
      <w:widowControl/>
      <w:autoSpaceDE/>
      <w:autoSpaceDN/>
      <w:spacing w:before="100" w:beforeAutospacing="1" w:after="100" w:afterAutospacing="1"/>
    </w:pPr>
    <w:rPr>
      <w:sz w:val="24"/>
      <w:szCs w:val="24"/>
      <w:lang w:eastAsia="ru-RU"/>
    </w:rPr>
  </w:style>
  <w:style w:type="paragraph" w:customStyle="1" w:styleId="aff1">
    <w:name w:val="Книга"/>
    <w:basedOn w:val="a"/>
    <w:link w:val="aff2"/>
    <w:autoRedefine/>
    <w:qFormat/>
    <w:rsid w:val="0019477E"/>
    <w:pPr>
      <w:widowControl/>
      <w:autoSpaceDE/>
      <w:autoSpaceDN/>
      <w:adjustRightInd w:val="0"/>
      <w:snapToGrid w:val="0"/>
      <w:spacing w:line="360" w:lineRule="auto"/>
      <w:ind w:firstLine="709"/>
      <w:jc w:val="both"/>
    </w:pPr>
    <w:rPr>
      <w:color w:val="000000"/>
      <w:sz w:val="24"/>
      <w:szCs w:val="24"/>
      <w:lang w:eastAsia="ru-RU"/>
    </w:rPr>
  </w:style>
  <w:style w:type="character" w:customStyle="1" w:styleId="aff2">
    <w:name w:val="Книга Знак"/>
    <w:link w:val="aff1"/>
    <w:rsid w:val="0019477E"/>
    <w:rPr>
      <w:rFonts w:ascii="Times New Roman" w:eastAsia="Times New Roman" w:hAnsi="Times New Roman" w:cs="Times New Roman"/>
      <w:color w:val="000000"/>
      <w:sz w:val="24"/>
      <w:szCs w:val="24"/>
      <w:lang w:val="ru-RU" w:eastAsia="ru-RU"/>
    </w:rPr>
  </w:style>
  <w:style w:type="paragraph" w:customStyle="1" w:styleId="aff3">
    <w:name w:val="Сноски"/>
    <w:basedOn w:val="aa"/>
    <w:link w:val="aff4"/>
    <w:qFormat/>
    <w:rsid w:val="002424D4"/>
    <w:rPr>
      <w:rFonts w:ascii="Times New Roman" w:eastAsia="Calibri" w:hAnsi="Times New Roman" w:cs="Times New Roman"/>
      <w:lang w:val="x-none" w:eastAsia="ru-RU"/>
    </w:rPr>
  </w:style>
  <w:style w:type="character" w:customStyle="1" w:styleId="aff4">
    <w:name w:val="Сноски Знак"/>
    <w:link w:val="aff3"/>
    <w:rsid w:val="002424D4"/>
    <w:rPr>
      <w:rFonts w:ascii="Times New Roman" w:eastAsia="Calibri" w:hAnsi="Times New Roman" w:cs="Times New Roman"/>
      <w:sz w:val="20"/>
      <w:szCs w:val="20"/>
      <w:lang w:val="x-none" w:eastAsia="ru-RU"/>
    </w:rPr>
  </w:style>
  <w:style w:type="character" w:styleId="aff5">
    <w:name w:val="Strong"/>
    <w:basedOn w:val="a0"/>
    <w:link w:val="10"/>
    <w:qFormat/>
    <w:rsid w:val="00C01DB5"/>
    <w:rPr>
      <w:b/>
      <w:bCs/>
    </w:rPr>
  </w:style>
  <w:style w:type="character" w:customStyle="1" w:styleId="afe">
    <w:name w:val="Обычный (Интернет) Знак"/>
    <w:basedOn w:val="a0"/>
    <w:link w:val="afd"/>
    <w:rsid w:val="00FA277C"/>
    <w:rPr>
      <w:rFonts w:ascii="Times New Roman" w:eastAsia="Times New Roman" w:hAnsi="Times New Roman" w:cs="Times New Roman"/>
      <w:sz w:val="24"/>
      <w:szCs w:val="24"/>
      <w:lang w:val="ru-RU" w:eastAsia="ru-RU"/>
    </w:rPr>
  </w:style>
  <w:style w:type="paragraph" w:customStyle="1" w:styleId="text">
    <w:name w:val="text"/>
    <w:basedOn w:val="a"/>
    <w:rsid w:val="00FA277C"/>
    <w:pPr>
      <w:widowControl/>
      <w:autoSpaceDE/>
      <w:autoSpaceDN/>
    </w:pPr>
    <w:rPr>
      <w:rFonts w:ascii="Calibri" w:hAnsi="Calibri"/>
      <w:color w:val="000000"/>
      <w:sz w:val="20"/>
      <w:szCs w:val="20"/>
      <w:lang w:eastAsia="ru-RU"/>
    </w:rPr>
  </w:style>
  <w:style w:type="paragraph" w:customStyle="1" w:styleId="10">
    <w:name w:val="Строгий1"/>
    <w:link w:val="aff5"/>
    <w:rsid w:val="00FA277C"/>
    <w:pPr>
      <w:widowControl/>
      <w:autoSpaceDE/>
      <w:autoSpaceDN/>
    </w:pPr>
    <w:rPr>
      <w:b/>
      <w:bCs/>
    </w:rPr>
  </w:style>
  <w:style w:type="paragraph" w:customStyle="1" w:styleId="particle">
    <w:name w:val="p_article"/>
    <w:basedOn w:val="a"/>
    <w:rsid w:val="00FA277C"/>
    <w:pPr>
      <w:widowControl/>
      <w:autoSpaceDE/>
      <w:autoSpaceDN/>
      <w:spacing w:beforeAutospacing="1" w:afterAutospacing="1"/>
    </w:pPr>
    <w:rPr>
      <w:color w:val="000000"/>
      <w:sz w:val="24"/>
      <w:szCs w:val="20"/>
      <w:lang w:eastAsia="ru-RU"/>
    </w:rPr>
  </w:style>
  <w:style w:type="paragraph" w:customStyle="1" w:styleId="ypks7kbdpwfgdykd3qb9">
    <w:name w:val="ypks7kbdpwfgdykd3qb9"/>
    <w:rsid w:val="00FA277C"/>
    <w:pPr>
      <w:widowControl/>
      <w:autoSpaceDE/>
      <w:autoSpaceDN/>
    </w:pPr>
    <w:rPr>
      <w:rFonts w:ascii="Calibri" w:eastAsia="Times New Roman" w:hAnsi="Calibri" w:cs="Times New Roman"/>
      <w:color w:val="000000"/>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7723">
      <w:bodyDiv w:val="1"/>
      <w:marLeft w:val="0"/>
      <w:marRight w:val="0"/>
      <w:marTop w:val="0"/>
      <w:marBottom w:val="0"/>
      <w:divBdr>
        <w:top w:val="none" w:sz="0" w:space="0" w:color="auto"/>
        <w:left w:val="none" w:sz="0" w:space="0" w:color="auto"/>
        <w:bottom w:val="none" w:sz="0" w:space="0" w:color="auto"/>
        <w:right w:val="none" w:sz="0" w:space="0" w:color="auto"/>
      </w:divBdr>
    </w:div>
    <w:div w:id="41951903">
      <w:bodyDiv w:val="1"/>
      <w:marLeft w:val="0"/>
      <w:marRight w:val="0"/>
      <w:marTop w:val="0"/>
      <w:marBottom w:val="0"/>
      <w:divBdr>
        <w:top w:val="none" w:sz="0" w:space="0" w:color="auto"/>
        <w:left w:val="none" w:sz="0" w:space="0" w:color="auto"/>
        <w:bottom w:val="none" w:sz="0" w:space="0" w:color="auto"/>
        <w:right w:val="none" w:sz="0" w:space="0" w:color="auto"/>
      </w:divBdr>
    </w:div>
    <w:div w:id="69621664">
      <w:bodyDiv w:val="1"/>
      <w:marLeft w:val="0"/>
      <w:marRight w:val="0"/>
      <w:marTop w:val="0"/>
      <w:marBottom w:val="0"/>
      <w:divBdr>
        <w:top w:val="none" w:sz="0" w:space="0" w:color="auto"/>
        <w:left w:val="none" w:sz="0" w:space="0" w:color="auto"/>
        <w:bottom w:val="none" w:sz="0" w:space="0" w:color="auto"/>
        <w:right w:val="none" w:sz="0" w:space="0" w:color="auto"/>
      </w:divBdr>
    </w:div>
    <w:div w:id="78184648">
      <w:bodyDiv w:val="1"/>
      <w:marLeft w:val="0"/>
      <w:marRight w:val="0"/>
      <w:marTop w:val="0"/>
      <w:marBottom w:val="0"/>
      <w:divBdr>
        <w:top w:val="none" w:sz="0" w:space="0" w:color="auto"/>
        <w:left w:val="none" w:sz="0" w:space="0" w:color="auto"/>
        <w:bottom w:val="none" w:sz="0" w:space="0" w:color="auto"/>
        <w:right w:val="none" w:sz="0" w:space="0" w:color="auto"/>
      </w:divBdr>
    </w:div>
    <w:div w:id="125049178">
      <w:bodyDiv w:val="1"/>
      <w:marLeft w:val="0"/>
      <w:marRight w:val="0"/>
      <w:marTop w:val="0"/>
      <w:marBottom w:val="0"/>
      <w:divBdr>
        <w:top w:val="none" w:sz="0" w:space="0" w:color="auto"/>
        <w:left w:val="none" w:sz="0" w:space="0" w:color="auto"/>
        <w:bottom w:val="none" w:sz="0" w:space="0" w:color="auto"/>
        <w:right w:val="none" w:sz="0" w:space="0" w:color="auto"/>
      </w:divBdr>
    </w:div>
    <w:div w:id="150021352">
      <w:bodyDiv w:val="1"/>
      <w:marLeft w:val="0"/>
      <w:marRight w:val="0"/>
      <w:marTop w:val="0"/>
      <w:marBottom w:val="0"/>
      <w:divBdr>
        <w:top w:val="none" w:sz="0" w:space="0" w:color="auto"/>
        <w:left w:val="none" w:sz="0" w:space="0" w:color="auto"/>
        <w:bottom w:val="none" w:sz="0" w:space="0" w:color="auto"/>
        <w:right w:val="none" w:sz="0" w:space="0" w:color="auto"/>
      </w:divBdr>
    </w:div>
    <w:div w:id="249243709">
      <w:bodyDiv w:val="1"/>
      <w:marLeft w:val="0"/>
      <w:marRight w:val="0"/>
      <w:marTop w:val="0"/>
      <w:marBottom w:val="0"/>
      <w:divBdr>
        <w:top w:val="none" w:sz="0" w:space="0" w:color="auto"/>
        <w:left w:val="none" w:sz="0" w:space="0" w:color="auto"/>
        <w:bottom w:val="none" w:sz="0" w:space="0" w:color="auto"/>
        <w:right w:val="none" w:sz="0" w:space="0" w:color="auto"/>
      </w:divBdr>
    </w:div>
    <w:div w:id="254749124">
      <w:bodyDiv w:val="1"/>
      <w:marLeft w:val="0"/>
      <w:marRight w:val="0"/>
      <w:marTop w:val="0"/>
      <w:marBottom w:val="0"/>
      <w:divBdr>
        <w:top w:val="none" w:sz="0" w:space="0" w:color="auto"/>
        <w:left w:val="none" w:sz="0" w:space="0" w:color="auto"/>
        <w:bottom w:val="none" w:sz="0" w:space="0" w:color="auto"/>
        <w:right w:val="none" w:sz="0" w:space="0" w:color="auto"/>
      </w:divBdr>
    </w:div>
    <w:div w:id="398212602">
      <w:bodyDiv w:val="1"/>
      <w:marLeft w:val="0"/>
      <w:marRight w:val="0"/>
      <w:marTop w:val="0"/>
      <w:marBottom w:val="0"/>
      <w:divBdr>
        <w:top w:val="none" w:sz="0" w:space="0" w:color="auto"/>
        <w:left w:val="none" w:sz="0" w:space="0" w:color="auto"/>
        <w:bottom w:val="none" w:sz="0" w:space="0" w:color="auto"/>
        <w:right w:val="none" w:sz="0" w:space="0" w:color="auto"/>
      </w:divBdr>
    </w:div>
    <w:div w:id="411244609">
      <w:bodyDiv w:val="1"/>
      <w:marLeft w:val="0"/>
      <w:marRight w:val="0"/>
      <w:marTop w:val="0"/>
      <w:marBottom w:val="0"/>
      <w:divBdr>
        <w:top w:val="none" w:sz="0" w:space="0" w:color="auto"/>
        <w:left w:val="none" w:sz="0" w:space="0" w:color="auto"/>
        <w:bottom w:val="none" w:sz="0" w:space="0" w:color="auto"/>
        <w:right w:val="none" w:sz="0" w:space="0" w:color="auto"/>
      </w:divBdr>
    </w:div>
    <w:div w:id="419110041">
      <w:bodyDiv w:val="1"/>
      <w:marLeft w:val="0"/>
      <w:marRight w:val="0"/>
      <w:marTop w:val="0"/>
      <w:marBottom w:val="0"/>
      <w:divBdr>
        <w:top w:val="none" w:sz="0" w:space="0" w:color="auto"/>
        <w:left w:val="none" w:sz="0" w:space="0" w:color="auto"/>
        <w:bottom w:val="none" w:sz="0" w:space="0" w:color="auto"/>
        <w:right w:val="none" w:sz="0" w:space="0" w:color="auto"/>
      </w:divBdr>
    </w:div>
    <w:div w:id="482743133">
      <w:bodyDiv w:val="1"/>
      <w:marLeft w:val="0"/>
      <w:marRight w:val="0"/>
      <w:marTop w:val="0"/>
      <w:marBottom w:val="0"/>
      <w:divBdr>
        <w:top w:val="none" w:sz="0" w:space="0" w:color="auto"/>
        <w:left w:val="none" w:sz="0" w:space="0" w:color="auto"/>
        <w:bottom w:val="none" w:sz="0" w:space="0" w:color="auto"/>
        <w:right w:val="none" w:sz="0" w:space="0" w:color="auto"/>
      </w:divBdr>
    </w:div>
    <w:div w:id="652873860">
      <w:bodyDiv w:val="1"/>
      <w:marLeft w:val="0"/>
      <w:marRight w:val="0"/>
      <w:marTop w:val="0"/>
      <w:marBottom w:val="0"/>
      <w:divBdr>
        <w:top w:val="none" w:sz="0" w:space="0" w:color="auto"/>
        <w:left w:val="none" w:sz="0" w:space="0" w:color="auto"/>
        <w:bottom w:val="none" w:sz="0" w:space="0" w:color="auto"/>
        <w:right w:val="none" w:sz="0" w:space="0" w:color="auto"/>
      </w:divBdr>
    </w:div>
    <w:div w:id="766001685">
      <w:bodyDiv w:val="1"/>
      <w:marLeft w:val="0"/>
      <w:marRight w:val="0"/>
      <w:marTop w:val="0"/>
      <w:marBottom w:val="0"/>
      <w:divBdr>
        <w:top w:val="none" w:sz="0" w:space="0" w:color="auto"/>
        <w:left w:val="none" w:sz="0" w:space="0" w:color="auto"/>
        <w:bottom w:val="none" w:sz="0" w:space="0" w:color="auto"/>
        <w:right w:val="none" w:sz="0" w:space="0" w:color="auto"/>
      </w:divBdr>
    </w:div>
    <w:div w:id="768894290">
      <w:bodyDiv w:val="1"/>
      <w:marLeft w:val="0"/>
      <w:marRight w:val="0"/>
      <w:marTop w:val="0"/>
      <w:marBottom w:val="0"/>
      <w:divBdr>
        <w:top w:val="none" w:sz="0" w:space="0" w:color="auto"/>
        <w:left w:val="none" w:sz="0" w:space="0" w:color="auto"/>
        <w:bottom w:val="none" w:sz="0" w:space="0" w:color="auto"/>
        <w:right w:val="none" w:sz="0" w:space="0" w:color="auto"/>
      </w:divBdr>
    </w:div>
    <w:div w:id="773750414">
      <w:bodyDiv w:val="1"/>
      <w:marLeft w:val="0"/>
      <w:marRight w:val="0"/>
      <w:marTop w:val="0"/>
      <w:marBottom w:val="0"/>
      <w:divBdr>
        <w:top w:val="none" w:sz="0" w:space="0" w:color="auto"/>
        <w:left w:val="none" w:sz="0" w:space="0" w:color="auto"/>
        <w:bottom w:val="none" w:sz="0" w:space="0" w:color="auto"/>
        <w:right w:val="none" w:sz="0" w:space="0" w:color="auto"/>
      </w:divBdr>
    </w:div>
    <w:div w:id="868495476">
      <w:bodyDiv w:val="1"/>
      <w:marLeft w:val="0"/>
      <w:marRight w:val="0"/>
      <w:marTop w:val="0"/>
      <w:marBottom w:val="0"/>
      <w:divBdr>
        <w:top w:val="none" w:sz="0" w:space="0" w:color="auto"/>
        <w:left w:val="none" w:sz="0" w:space="0" w:color="auto"/>
        <w:bottom w:val="none" w:sz="0" w:space="0" w:color="auto"/>
        <w:right w:val="none" w:sz="0" w:space="0" w:color="auto"/>
      </w:divBdr>
    </w:div>
    <w:div w:id="889849904">
      <w:bodyDiv w:val="1"/>
      <w:marLeft w:val="0"/>
      <w:marRight w:val="0"/>
      <w:marTop w:val="0"/>
      <w:marBottom w:val="0"/>
      <w:divBdr>
        <w:top w:val="none" w:sz="0" w:space="0" w:color="auto"/>
        <w:left w:val="none" w:sz="0" w:space="0" w:color="auto"/>
        <w:bottom w:val="none" w:sz="0" w:space="0" w:color="auto"/>
        <w:right w:val="none" w:sz="0" w:space="0" w:color="auto"/>
      </w:divBdr>
    </w:div>
    <w:div w:id="956837568">
      <w:bodyDiv w:val="1"/>
      <w:marLeft w:val="0"/>
      <w:marRight w:val="0"/>
      <w:marTop w:val="0"/>
      <w:marBottom w:val="0"/>
      <w:divBdr>
        <w:top w:val="none" w:sz="0" w:space="0" w:color="auto"/>
        <w:left w:val="none" w:sz="0" w:space="0" w:color="auto"/>
        <w:bottom w:val="none" w:sz="0" w:space="0" w:color="auto"/>
        <w:right w:val="none" w:sz="0" w:space="0" w:color="auto"/>
      </w:divBdr>
    </w:div>
    <w:div w:id="968631857">
      <w:bodyDiv w:val="1"/>
      <w:marLeft w:val="0"/>
      <w:marRight w:val="0"/>
      <w:marTop w:val="0"/>
      <w:marBottom w:val="0"/>
      <w:divBdr>
        <w:top w:val="none" w:sz="0" w:space="0" w:color="auto"/>
        <w:left w:val="none" w:sz="0" w:space="0" w:color="auto"/>
        <w:bottom w:val="none" w:sz="0" w:space="0" w:color="auto"/>
        <w:right w:val="none" w:sz="0" w:space="0" w:color="auto"/>
      </w:divBdr>
    </w:div>
    <w:div w:id="970555265">
      <w:bodyDiv w:val="1"/>
      <w:marLeft w:val="0"/>
      <w:marRight w:val="0"/>
      <w:marTop w:val="0"/>
      <w:marBottom w:val="0"/>
      <w:divBdr>
        <w:top w:val="none" w:sz="0" w:space="0" w:color="auto"/>
        <w:left w:val="none" w:sz="0" w:space="0" w:color="auto"/>
        <w:bottom w:val="none" w:sz="0" w:space="0" w:color="auto"/>
        <w:right w:val="none" w:sz="0" w:space="0" w:color="auto"/>
      </w:divBdr>
    </w:div>
    <w:div w:id="999894794">
      <w:bodyDiv w:val="1"/>
      <w:marLeft w:val="0"/>
      <w:marRight w:val="0"/>
      <w:marTop w:val="0"/>
      <w:marBottom w:val="0"/>
      <w:divBdr>
        <w:top w:val="none" w:sz="0" w:space="0" w:color="auto"/>
        <w:left w:val="none" w:sz="0" w:space="0" w:color="auto"/>
        <w:bottom w:val="none" w:sz="0" w:space="0" w:color="auto"/>
        <w:right w:val="none" w:sz="0" w:space="0" w:color="auto"/>
      </w:divBdr>
    </w:div>
    <w:div w:id="1056271772">
      <w:bodyDiv w:val="1"/>
      <w:marLeft w:val="0"/>
      <w:marRight w:val="0"/>
      <w:marTop w:val="0"/>
      <w:marBottom w:val="0"/>
      <w:divBdr>
        <w:top w:val="none" w:sz="0" w:space="0" w:color="auto"/>
        <w:left w:val="none" w:sz="0" w:space="0" w:color="auto"/>
        <w:bottom w:val="none" w:sz="0" w:space="0" w:color="auto"/>
        <w:right w:val="none" w:sz="0" w:space="0" w:color="auto"/>
      </w:divBdr>
    </w:div>
    <w:div w:id="1128859523">
      <w:bodyDiv w:val="1"/>
      <w:marLeft w:val="0"/>
      <w:marRight w:val="0"/>
      <w:marTop w:val="0"/>
      <w:marBottom w:val="0"/>
      <w:divBdr>
        <w:top w:val="none" w:sz="0" w:space="0" w:color="auto"/>
        <w:left w:val="none" w:sz="0" w:space="0" w:color="auto"/>
        <w:bottom w:val="none" w:sz="0" w:space="0" w:color="auto"/>
        <w:right w:val="none" w:sz="0" w:space="0" w:color="auto"/>
      </w:divBdr>
    </w:div>
    <w:div w:id="1192381027">
      <w:bodyDiv w:val="1"/>
      <w:marLeft w:val="0"/>
      <w:marRight w:val="0"/>
      <w:marTop w:val="0"/>
      <w:marBottom w:val="0"/>
      <w:divBdr>
        <w:top w:val="none" w:sz="0" w:space="0" w:color="auto"/>
        <w:left w:val="none" w:sz="0" w:space="0" w:color="auto"/>
        <w:bottom w:val="none" w:sz="0" w:space="0" w:color="auto"/>
        <w:right w:val="none" w:sz="0" w:space="0" w:color="auto"/>
      </w:divBdr>
    </w:div>
    <w:div w:id="1340353947">
      <w:bodyDiv w:val="1"/>
      <w:marLeft w:val="0"/>
      <w:marRight w:val="0"/>
      <w:marTop w:val="0"/>
      <w:marBottom w:val="0"/>
      <w:divBdr>
        <w:top w:val="none" w:sz="0" w:space="0" w:color="auto"/>
        <w:left w:val="none" w:sz="0" w:space="0" w:color="auto"/>
        <w:bottom w:val="none" w:sz="0" w:space="0" w:color="auto"/>
        <w:right w:val="none" w:sz="0" w:space="0" w:color="auto"/>
      </w:divBdr>
    </w:div>
    <w:div w:id="1356884906">
      <w:bodyDiv w:val="1"/>
      <w:marLeft w:val="0"/>
      <w:marRight w:val="0"/>
      <w:marTop w:val="0"/>
      <w:marBottom w:val="0"/>
      <w:divBdr>
        <w:top w:val="none" w:sz="0" w:space="0" w:color="auto"/>
        <w:left w:val="none" w:sz="0" w:space="0" w:color="auto"/>
        <w:bottom w:val="none" w:sz="0" w:space="0" w:color="auto"/>
        <w:right w:val="none" w:sz="0" w:space="0" w:color="auto"/>
      </w:divBdr>
    </w:div>
    <w:div w:id="1411735844">
      <w:bodyDiv w:val="1"/>
      <w:marLeft w:val="0"/>
      <w:marRight w:val="0"/>
      <w:marTop w:val="0"/>
      <w:marBottom w:val="0"/>
      <w:divBdr>
        <w:top w:val="none" w:sz="0" w:space="0" w:color="auto"/>
        <w:left w:val="none" w:sz="0" w:space="0" w:color="auto"/>
        <w:bottom w:val="none" w:sz="0" w:space="0" w:color="auto"/>
        <w:right w:val="none" w:sz="0" w:space="0" w:color="auto"/>
      </w:divBdr>
    </w:div>
    <w:div w:id="1515270540">
      <w:bodyDiv w:val="1"/>
      <w:marLeft w:val="0"/>
      <w:marRight w:val="0"/>
      <w:marTop w:val="0"/>
      <w:marBottom w:val="0"/>
      <w:divBdr>
        <w:top w:val="none" w:sz="0" w:space="0" w:color="auto"/>
        <w:left w:val="none" w:sz="0" w:space="0" w:color="auto"/>
        <w:bottom w:val="none" w:sz="0" w:space="0" w:color="auto"/>
        <w:right w:val="none" w:sz="0" w:space="0" w:color="auto"/>
      </w:divBdr>
    </w:div>
    <w:div w:id="1552614088">
      <w:bodyDiv w:val="1"/>
      <w:marLeft w:val="0"/>
      <w:marRight w:val="0"/>
      <w:marTop w:val="0"/>
      <w:marBottom w:val="0"/>
      <w:divBdr>
        <w:top w:val="none" w:sz="0" w:space="0" w:color="auto"/>
        <w:left w:val="none" w:sz="0" w:space="0" w:color="auto"/>
        <w:bottom w:val="none" w:sz="0" w:space="0" w:color="auto"/>
        <w:right w:val="none" w:sz="0" w:space="0" w:color="auto"/>
      </w:divBdr>
    </w:div>
    <w:div w:id="1554849219">
      <w:bodyDiv w:val="1"/>
      <w:marLeft w:val="0"/>
      <w:marRight w:val="0"/>
      <w:marTop w:val="0"/>
      <w:marBottom w:val="0"/>
      <w:divBdr>
        <w:top w:val="none" w:sz="0" w:space="0" w:color="auto"/>
        <w:left w:val="none" w:sz="0" w:space="0" w:color="auto"/>
        <w:bottom w:val="none" w:sz="0" w:space="0" w:color="auto"/>
        <w:right w:val="none" w:sz="0" w:space="0" w:color="auto"/>
      </w:divBdr>
    </w:div>
    <w:div w:id="1624649590">
      <w:bodyDiv w:val="1"/>
      <w:marLeft w:val="0"/>
      <w:marRight w:val="0"/>
      <w:marTop w:val="0"/>
      <w:marBottom w:val="0"/>
      <w:divBdr>
        <w:top w:val="none" w:sz="0" w:space="0" w:color="auto"/>
        <w:left w:val="none" w:sz="0" w:space="0" w:color="auto"/>
        <w:bottom w:val="none" w:sz="0" w:space="0" w:color="auto"/>
        <w:right w:val="none" w:sz="0" w:space="0" w:color="auto"/>
      </w:divBdr>
    </w:div>
    <w:div w:id="1768884679">
      <w:bodyDiv w:val="1"/>
      <w:marLeft w:val="0"/>
      <w:marRight w:val="0"/>
      <w:marTop w:val="0"/>
      <w:marBottom w:val="0"/>
      <w:divBdr>
        <w:top w:val="none" w:sz="0" w:space="0" w:color="auto"/>
        <w:left w:val="none" w:sz="0" w:space="0" w:color="auto"/>
        <w:bottom w:val="none" w:sz="0" w:space="0" w:color="auto"/>
        <w:right w:val="none" w:sz="0" w:space="0" w:color="auto"/>
      </w:divBdr>
    </w:div>
    <w:div w:id="2024166245">
      <w:bodyDiv w:val="1"/>
      <w:marLeft w:val="0"/>
      <w:marRight w:val="0"/>
      <w:marTop w:val="0"/>
      <w:marBottom w:val="0"/>
      <w:divBdr>
        <w:top w:val="none" w:sz="0" w:space="0" w:color="auto"/>
        <w:left w:val="none" w:sz="0" w:space="0" w:color="auto"/>
        <w:bottom w:val="none" w:sz="0" w:space="0" w:color="auto"/>
        <w:right w:val="none" w:sz="0" w:space="0" w:color="auto"/>
      </w:divBdr>
    </w:div>
    <w:div w:id="2038772634">
      <w:bodyDiv w:val="1"/>
      <w:marLeft w:val="0"/>
      <w:marRight w:val="0"/>
      <w:marTop w:val="0"/>
      <w:marBottom w:val="0"/>
      <w:divBdr>
        <w:top w:val="none" w:sz="0" w:space="0" w:color="auto"/>
        <w:left w:val="none" w:sz="0" w:space="0" w:color="auto"/>
        <w:bottom w:val="none" w:sz="0" w:space="0" w:color="auto"/>
        <w:right w:val="none" w:sz="0" w:space="0" w:color="auto"/>
      </w:divBdr>
    </w:div>
    <w:div w:id="20500599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mailto:sednev70@yande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45CD85-BAB5-48AD-8E58-875F382ABA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4024</TotalTime>
  <Pages>40</Pages>
  <Words>14609</Words>
  <Characters>83277</Characters>
  <Application>Microsoft Office Word</Application>
  <DocSecurity>0</DocSecurity>
  <Lines>693</Lines>
  <Paragraphs>195</Paragraphs>
  <ScaleCrop>false</ScaleCrop>
  <HeadingPairs>
    <vt:vector size="2" baseType="variant">
      <vt:variant>
        <vt:lpstr>Название</vt:lpstr>
      </vt:variant>
      <vt:variant>
        <vt:i4>1</vt:i4>
      </vt:variant>
    </vt:vector>
  </HeadingPairs>
  <TitlesOfParts>
    <vt:vector size="1" baseType="lpstr">
      <vt:lpstr>Бурдаков Д</vt:lpstr>
    </vt:vector>
  </TitlesOfParts>
  <Company/>
  <LinksUpToDate>false</LinksUpToDate>
  <CharactersWithSpaces>97691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Бурдаков Д</dc:title>
  <dc:creator>1</dc:creator>
  <cp:lastModifiedBy>Алексей Саввин</cp:lastModifiedBy>
  <cp:revision>1262</cp:revision>
  <cp:lastPrinted>2026-04-14T16:49:00Z</cp:lastPrinted>
  <dcterms:created xsi:type="dcterms:W3CDTF">2020-09-24T20:14:00Z</dcterms:created>
  <dcterms:modified xsi:type="dcterms:W3CDTF">2026-04-14T16:59:00Z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2020-07-14T00:00:00Z</vt:filetime>
  </property>
  <property fmtid="{D5CDD505-2E9C-101B-9397-08002B2CF9AE}" pid="3" name="Creator">
    <vt:lpwstr>Microsoft® Office Word 2007</vt:lpwstr>
  </property>
  <property fmtid="{D5CDD505-2E9C-101B-9397-08002B2CF9AE}" pid="4" name="LastSaved">
    <vt:filetime>2020-09-24T00:00:00Z</vt:filetime>
  </property>
</Properties>
</file>