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E16E3" w14:textId="77777777" w:rsidR="006C18DE" w:rsidRDefault="006C18DE" w:rsidP="006C18DE">
      <w:pPr>
        <w:spacing w:line="360" w:lineRule="auto"/>
        <w:ind w:firstLine="567"/>
        <w:jc w:val="center"/>
        <w:rPr>
          <w:rFonts w:ascii="Times New Roman" w:eastAsia="Times New Roman" w:hAnsi="Times New Roman" w:cs="Times New Roman"/>
          <w:sz w:val="28"/>
          <w:szCs w:val="28"/>
          <w:lang w:eastAsia="ru-RU"/>
        </w:rPr>
      </w:pPr>
      <w:r w:rsidRPr="00185B63">
        <w:rPr>
          <w:rFonts w:ascii="Times New Roman" w:eastAsia="Times New Roman" w:hAnsi="Times New Roman" w:cs="Times New Roman"/>
          <w:sz w:val="28"/>
          <w:szCs w:val="28"/>
          <w:lang w:eastAsia="ru-RU"/>
        </w:rPr>
        <w:t xml:space="preserve">Иглин А.В. </w:t>
      </w:r>
    </w:p>
    <w:p w14:paraId="6630E7C4" w14:textId="77777777" w:rsidR="006C18DE" w:rsidRPr="001B6252" w:rsidRDefault="006C18DE" w:rsidP="006C18DE">
      <w:pPr>
        <w:spacing w:line="360" w:lineRule="auto"/>
        <w:ind w:firstLine="567"/>
        <w:jc w:val="center"/>
        <w:rPr>
          <w:rFonts w:ascii="Times New Roman" w:eastAsia="Times New Roman" w:hAnsi="Times New Roman" w:cs="Times New Roman"/>
          <w:b/>
          <w:bCs/>
          <w:sz w:val="28"/>
          <w:szCs w:val="28"/>
          <w:lang w:eastAsia="ru-RU"/>
        </w:rPr>
      </w:pPr>
      <w:r w:rsidRPr="001B6252">
        <w:rPr>
          <w:rFonts w:ascii="Times New Roman" w:eastAsia="Times New Roman" w:hAnsi="Times New Roman" w:cs="Times New Roman"/>
          <w:b/>
          <w:bCs/>
          <w:sz w:val="28"/>
          <w:szCs w:val="28"/>
          <w:lang w:eastAsia="ru-RU"/>
        </w:rPr>
        <w:t>РОЛЬ КОНДОМИНИУМОВ В МЕЖДУНАРОДНО-ПРАВОВОЙ ИСТОРИИ</w:t>
      </w:r>
    </w:p>
    <w:p w14:paraId="7D383A38" w14:textId="77777777" w:rsidR="006C18DE" w:rsidRDefault="006C18DE" w:rsidP="006C18DE">
      <w:pPr>
        <w:spacing w:line="360" w:lineRule="auto"/>
        <w:ind w:firstLine="567"/>
        <w:jc w:val="both"/>
        <w:rPr>
          <w:rFonts w:ascii="Times New Roman" w:hAnsi="Times New Roman" w:cs="Times New Roman"/>
          <w:bCs/>
          <w:sz w:val="28"/>
          <w:szCs w:val="28"/>
        </w:rPr>
      </w:pPr>
      <w:r w:rsidRPr="003D3C24">
        <w:rPr>
          <w:rFonts w:ascii="Times New Roman" w:hAnsi="Times New Roman" w:cs="Times New Roman"/>
          <w:bCs/>
          <w:sz w:val="28"/>
          <w:szCs w:val="28"/>
        </w:rPr>
        <w:t xml:space="preserve">Одними из важнейших и дискуссионных вопросов сферы международного права являются те, которые связаны с суверенитетом государств и </w:t>
      </w:r>
      <w:r>
        <w:rPr>
          <w:rFonts w:ascii="Times New Roman" w:hAnsi="Times New Roman" w:cs="Times New Roman"/>
          <w:bCs/>
          <w:sz w:val="28"/>
          <w:szCs w:val="28"/>
        </w:rPr>
        <w:t xml:space="preserve">диалектикой взаимодействия принципа территориальной неприкосновенности/целостности государств и </w:t>
      </w:r>
      <w:r w:rsidRPr="003D3C24">
        <w:rPr>
          <w:rFonts w:ascii="Times New Roman" w:hAnsi="Times New Roman" w:cs="Times New Roman"/>
          <w:bCs/>
          <w:sz w:val="28"/>
          <w:szCs w:val="28"/>
        </w:rPr>
        <w:t>прав</w:t>
      </w:r>
      <w:r>
        <w:rPr>
          <w:rFonts w:ascii="Times New Roman" w:hAnsi="Times New Roman" w:cs="Times New Roman"/>
          <w:bCs/>
          <w:sz w:val="28"/>
          <w:szCs w:val="28"/>
        </w:rPr>
        <w:t>а</w:t>
      </w:r>
      <w:r w:rsidRPr="003D3C24">
        <w:rPr>
          <w:rFonts w:ascii="Times New Roman" w:hAnsi="Times New Roman" w:cs="Times New Roman"/>
          <w:bCs/>
          <w:sz w:val="28"/>
          <w:szCs w:val="28"/>
        </w:rPr>
        <w:t xml:space="preserve"> народов на самоопределение. </w:t>
      </w:r>
      <w:r>
        <w:rPr>
          <w:rFonts w:ascii="Times New Roman" w:hAnsi="Times New Roman" w:cs="Times New Roman"/>
          <w:bCs/>
          <w:sz w:val="28"/>
          <w:szCs w:val="28"/>
        </w:rPr>
        <w:t>В ходе решения указанных вопросов возникало</w:t>
      </w:r>
      <w:r w:rsidRPr="003D3C24">
        <w:rPr>
          <w:rFonts w:ascii="Times New Roman" w:hAnsi="Times New Roman" w:cs="Times New Roman"/>
          <w:bCs/>
          <w:sz w:val="28"/>
          <w:szCs w:val="28"/>
        </w:rPr>
        <w:t xml:space="preserve"> множество примеров, когда </w:t>
      </w:r>
      <w:r>
        <w:rPr>
          <w:rFonts w:ascii="Times New Roman" w:hAnsi="Times New Roman" w:cs="Times New Roman"/>
          <w:bCs/>
          <w:sz w:val="28"/>
          <w:szCs w:val="28"/>
        </w:rPr>
        <w:t xml:space="preserve">реализация </w:t>
      </w:r>
      <w:r w:rsidRPr="003D3C24">
        <w:rPr>
          <w:rFonts w:ascii="Times New Roman" w:hAnsi="Times New Roman" w:cs="Times New Roman"/>
          <w:bCs/>
          <w:sz w:val="28"/>
          <w:szCs w:val="28"/>
        </w:rPr>
        <w:t>прав</w:t>
      </w:r>
      <w:r>
        <w:rPr>
          <w:rFonts w:ascii="Times New Roman" w:hAnsi="Times New Roman" w:cs="Times New Roman"/>
          <w:bCs/>
          <w:sz w:val="28"/>
          <w:szCs w:val="28"/>
        </w:rPr>
        <w:t>а</w:t>
      </w:r>
      <w:r w:rsidRPr="003D3C24">
        <w:rPr>
          <w:rFonts w:ascii="Times New Roman" w:hAnsi="Times New Roman" w:cs="Times New Roman"/>
          <w:bCs/>
          <w:sz w:val="28"/>
          <w:szCs w:val="28"/>
        </w:rPr>
        <w:t xml:space="preserve"> на владение той или иной территорией приводил</w:t>
      </w:r>
      <w:r>
        <w:rPr>
          <w:rFonts w:ascii="Times New Roman" w:hAnsi="Times New Roman" w:cs="Times New Roman"/>
          <w:bCs/>
          <w:sz w:val="28"/>
          <w:szCs w:val="28"/>
        </w:rPr>
        <w:t>а</w:t>
      </w:r>
      <w:r w:rsidRPr="003D3C24">
        <w:rPr>
          <w:rFonts w:ascii="Times New Roman" w:hAnsi="Times New Roman" w:cs="Times New Roman"/>
          <w:bCs/>
          <w:sz w:val="28"/>
          <w:szCs w:val="28"/>
        </w:rPr>
        <w:t xml:space="preserve"> к вооруженным, политическим и иным конфликтам. </w:t>
      </w:r>
    </w:p>
    <w:p w14:paraId="711E6563" w14:textId="77777777" w:rsidR="006C18DE" w:rsidRDefault="006C18DE" w:rsidP="006C18DE">
      <w:pPr>
        <w:spacing w:line="360" w:lineRule="auto"/>
        <w:ind w:firstLine="567"/>
        <w:jc w:val="both"/>
        <w:rPr>
          <w:rFonts w:ascii="Times New Roman" w:hAnsi="Times New Roman" w:cs="Times New Roman"/>
          <w:bCs/>
          <w:sz w:val="28"/>
          <w:szCs w:val="28"/>
        </w:rPr>
      </w:pPr>
      <w:r w:rsidRPr="003D3C24">
        <w:rPr>
          <w:rFonts w:ascii="Times New Roman" w:hAnsi="Times New Roman" w:cs="Times New Roman"/>
          <w:bCs/>
          <w:sz w:val="28"/>
          <w:szCs w:val="28"/>
        </w:rPr>
        <w:t xml:space="preserve">В научной литературе </w:t>
      </w:r>
      <w:r>
        <w:rPr>
          <w:rFonts w:ascii="Times New Roman" w:hAnsi="Times New Roman" w:cs="Times New Roman"/>
          <w:bCs/>
          <w:sz w:val="28"/>
          <w:szCs w:val="28"/>
        </w:rPr>
        <w:t xml:space="preserve">в этой связи даже </w:t>
      </w:r>
      <w:r w:rsidRPr="003D3C24">
        <w:rPr>
          <w:rFonts w:ascii="Times New Roman" w:hAnsi="Times New Roman" w:cs="Times New Roman"/>
          <w:bCs/>
          <w:sz w:val="28"/>
          <w:szCs w:val="28"/>
        </w:rPr>
        <w:t>используется понятие «специфические территории» (лат. terra specificus) – образования, имеющие определенные разночтения в их принадлежности и правовом статусе среди членов О</w:t>
      </w:r>
      <w:r>
        <w:rPr>
          <w:rFonts w:ascii="Times New Roman" w:hAnsi="Times New Roman" w:cs="Times New Roman"/>
          <w:bCs/>
          <w:sz w:val="28"/>
          <w:szCs w:val="28"/>
        </w:rPr>
        <w:t>рганизации Объединенных Наций (ООН)</w:t>
      </w:r>
      <w:r w:rsidRPr="003D3C24">
        <w:rPr>
          <w:rFonts w:ascii="Times New Roman" w:hAnsi="Times New Roman" w:cs="Times New Roman"/>
          <w:bCs/>
          <w:sz w:val="28"/>
          <w:szCs w:val="28"/>
        </w:rPr>
        <w:t>, но, в силу тех или иных обстоятельств, сформировавшиеся (а зачастую и состоявшиеся) административно, тем самым фактически став отдельными субъектами международного права</w:t>
      </w:r>
      <w:r>
        <w:rPr>
          <w:rStyle w:val="aa"/>
          <w:rFonts w:ascii="Times New Roman" w:hAnsi="Times New Roman" w:cs="Times New Roman"/>
          <w:bCs/>
          <w:sz w:val="28"/>
          <w:szCs w:val="28"/>
        </w:rPr>
        <w:footnoteReference w:id="1"/>
      </w:r>
      <w:r w:rsidRPr="003D3C24">
        <w:rPr>
          <w:rFonts w:ascii="Times New Roman" w:hAnsi="Times New Roman" w:cs="Times New Roman"/>
          <w:bCs/>
          <w:sz w:val="28"/>
          <w:szCs w:val="28"/>
        </w:rPr>
        <w:t xml:space="preserve">. В их числе: непризнанные, виртуальные, ассоциированные государства, зависимые, спорные, оккупированные и аннексированные территории, </w:t>
      </w:r>
      <w:r>
        <w:rPr>
          <w:rFonts w:ascii="Times New Roman" w:hAnsi="Times New Roman" w:cs="Times New Roman"/>
          <w:bCs/>
          <w:sz w:val="28"/>
          <w:szCs w:val="28"/>
        </w:rPr>
        <w:t>«ничейные» земли (</w:t>
      </w:r>
      <w:r w:rsidRPr="003D3C24">
        <w:rPr>
          <w:rFonts w:ascii="Times New Roman" w:hAnsi="Times New Roman" w:cs="Times New Roman"/>
          <w:bCs/>
          <w:sz w:val="28"/>
          <w:szCs w:val="28"/>
        </w:rPr>
        <w:t>terra nulli</w:t>
      </w:r>
      <w:r>
        <w:rPr>
          <w:rFonts w:ascii="Times New Roman" w:hAnsi="Times New Roman" w:cs="Times New Roman"/>
          <w:bCs/>
          <w:sz w:val="28"/>
          <w:szCs w:val="28"/>
          <w:lang w:val="en-GB"/>
        </w:rPr>
        <w:t>u</w:t>
      </w:r>
      <w:r w:rsidRPr="003D3C24">
        <w:rPr>
          <w:rFonts w:ascii="Times New Roman" w:hAnsi="Times New Roman" w:cs="Times New Roman"/>
          <w:bCs/>
          <w:sz w:val="28"/>
          <w:szCs w:val="28"/>
        </w:rPr>
        <w:t>s</w:t>
      </w:r>
      <w:r>
        <w:rPr>
          <w:rFonts w:ascii="Times New Roman" w:hAnsi="Times New Roman" w:cs="Times New Roman"/>
          <w:bCs/>
          <w:sz w:val="28"/>
          <w:szCs w:val="28"/>
        </w:rPr>
        <w:t>)</w:t>
      </w:r>
      <w:r w:rsidRPr="003D3C24">
        <w:rPr>
          <w:rFonts w:ascii="Times New Roman" w:hAnsi="Times New Roman" w:cs="Times New Roman"/>
          <w:bCs/>
          <w:sz w:val="28"/>
          <w:szCs w:val="28"/>
        </w:rPr>
        <w:t xml:space="preserve">, анклавы и эксклавы, а также кондоминиумы. </w:t>
      </w:r>
      <w:r>
        <w:rPr>
          <w:rFonts w:ascii="Times New Roman" w:hAnsi="Times New Roman" w:cs="Times New Roman"/>
          <w:bCs/>
          <w:sz w:val="28"/>
          <w:szCs w:val="28"/>
        </w:rPr>
        <w:t>Именно</w:t>
      </w:r>
      <w:r w:rsidRPr="003D3C24">
        <w:rPr>
          <w:rFonts w:ascii="Times New Roman" w:hAnsi="Times New Roman" w:cs="Times New Roman"/>
          <w:bCs/>
          <w:sz w:val="28"/>
          <w:szCs w:val="28"/>
        </w:rPr>
        <w:t xml:space="preserve"> несколько примеров последнего </w:t>
      </w:r>
      <w:r>
        <w:rPr>
          <w:rFonts w:ascii="Times New Roman" w:hAnsi="Times New Roman" w:cs="Times New Roman"/>
          <w:bCs/>
          <w:sz w:val="28"/>
          <w:szCs w:val="28"/>
        </w:rPr>
        <w:t>«подталкивают» к выводу, что данный вид имеет значимый потенциал как для академического анализа, так и для практического применения в текущей геополитической обстановке</w:t>
      </w:r>
      <w:r w:rsidRPr="003D3C24">
        <w:rPr>
          <w:rFonts w:ascii="Times New Roman" w:hAnsi="Times New Roman" w:cs="Times New Roman"/>
          <w:bCs/>
          <w:sz w:val="28"/>
          <w:szCs w:val="28"/>
        </w:rPr>
        <w:t>.</w:t>
      </w:r>
    </w:p>
    <w:p w14:paraId="3624684C" w14:textId="77777777" w:rsidR="006C18D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Какие примеры официальных кондоминиумов наиболее известны?</w:t>
      </w:r>
      <w:r w:rsidRPr="00234C83">
        <w:rPr>
          <w:rFonts w:ascii="Times New Roman" w:hAnsi="Times New Roman" w:cs="Times New Roman"/>
          <w:bCs/>
          <w:sz w:val="28"/>
          <w:szCs w:val="28"/>
        </w:rPr>
        <w:t xml:space="preserve"> </w:t>
      </w:r>
    </w:p>
    <w:p w14:paraId="2DC203A7" w14:textId="77777777" w:rsidR="006C18DE" w:rsidRPr="00C1049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
          <w:sz w:val="28"/>
          <w:szCs w:val="28"/>
        </w:rPr>
        <w:t>Европа: Андорра</w:t>
      </w:r>
      <w:r w:rsidRPr="00F152DC">
        <w:rPr>
          <w:rFonts w:ascii="Times New Roman" w:hAnsi="Times New Roman" w:cs="Times New Roman"/>
          <w:b/>
          <w:sz w:val="28"/>
          <w:szCs w:val="28"/>
        </w:rPr>
        <w:t xml:space="preserve"> </w:t>
      </w:r>
      <w:r>
        <w:rPr>
          <w:rFonts w:ascii="Times New Roman" w:hAnsi="Times New Roman" w:cs="Times New Roman"/>
          <w:b/>
          <w:sz w:val="28"/>
          <w:szCs w:val="28"/>
        </w:rPr>
        <w:t>и Мореснет.</w:t>
      </w:r>
    </w:p>
    <w:p w14:paraId="0712E18F" w14:textId="77777777" w:rsidR="006C18DE" w:rsidRPr="000C269A"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Княжество </w:t>
      </w:r>
      <w:r w:rsidRPr="00105C7E">
        <w:rPr>
          <w:rFonts w:ascii="Times New Roman" w:hAnsi="Times New Roman" w:cs="Times New Roman"/>
          <w:bCs/>
          <w:sz w:val="28"/>
          <w:szCs w:val="28"/>
        </w:rPr>
        <w:t>Андорра</w:t>
      </w:r>
      <w:r>
        <w:rPr>
          <w:rFonts w:ascii="Times New Roman" w:hAnsi="Times New Roman" w:cs="Times New Roman"/>
          <w:bCs/>
          <w:sz w:val="28"/>
          <w:szCs w:val="28"/>
        </w:rPr>
        <w:t xml:space="preserve"> с 1993 года является членом ООН как суверенное государство. До этого на протяжении многих столетий территория Андорры была кондоминиумом по соглашению («Тракта</w:t>
      </w:r>
      <w:r w:rsidRPr="006C4A82">
        <w:rPr>
          <w:rFonts w:ascii="Times New Roman" w:hAnsi="Times New Roman" w:cs="Times New Roman"/>
          <w:bCs/>
          <w:sz w:val="28"/>
          <w:szCs w:val="28"/>
        </w:rPr>
        <w:t>т</w:t>
      </w:r>
      <w:r>
        <w:rPr>
          <w:rFonts w:ascii="Times New Roman" w:hAnsi="Times New Roman" w:cs="Times New Roman"/>
          <w:bCs/>
          <w:sz w:val="28"/>
          <w:szCs w:val="28"/>
        </w:rPr>
        <w:t xml:space="preserve"> </w:t>
      </w:r>
      <w:r w:rsidRPr="006C4A82">
        <w:rPr>
          <w:rFonts w:ascii="Times New Roman" w:hAnsi="Times New Roman" w:cs="Times New Roman"/>
          <w:bCs/>
          <w:sz w:val="28"/>
          <w:szCs w:val="28"/>
        </w:rPr>
        <w:t>Пареаж</w:t>
      </w:r>
      <w:r>
        <w:rPr>
          <w:rFonts w:ascii="Times New Roman" w:hAnsi="Times New Roman" w:cs="Times New Roman"/>
          <w:bCs/>
          <w:sz w:val="28"/>
          <w:szCs w:val="28"/>
        </w:rPr>
        <w:t xml:space="preserve">-1») </w:t>
      </w:r>
      <w:r w:rsidRPr="006C4A82">
        <w:rPr>
          <w:rFonts w:ascii="Times New Roman" w:hAnsi="Times New Roman" w:cs="Times New Roman"/>
          <w:bCs/>
          <w:sz w:val="28"/>
          <w:szCs w:val="28"/>
        </w:rPr>
        <w:t xml:space="preserve">между </w:t>
      </w:r>
      <w:r>
        <w:rPr>
          <w:rFonts w:ascii="Times New Roman" w:hAnsi="Times New Roman" w:cs="Times New Roman"/>
          <w:bCs/>
          <w:sz w:val="28"/>
          <w:szCs w:val="28"/>
        </w:rPr>
        <w:t xml:space="preserve">французским </w:t>
      </w:r>
      <w:r w:rsidRPr="006C4A82">
        <w:rPr>
          <w:rFonts w:ascii="Times New Roman" w:hAnsi="Times New Roman" w:cs="Times New Roman"/>
          <w:bCs/>
          <w:sz w:val="28"/>
          <w:szCs w:val="28"/>
        </w:rPr>
        <w:t xml:space="preserve">графом </w:t>
      </w:r>
      <w:r>
        <w:rPr>
          <w:rFonts w:ascii="Times New Roman" w:hAnsi="Times New Roman" w:cs="Times New Roman"/>
          <w:bCs/>
          <w:sz w:val="28"/>
          <w:szCs w:val="28"/>
        </w:rPr>
        <w:t xml:space="preserve">Дома </w:t>
      </w:r>
      <w:r w:rsidRPr="006C4A82">
        <w:rPr>
          <w:rFonts w:ascii="Times New Roman" w:hAnsi="Times New Roman" w:cs="Times New Roman"/>
          <w:bCs/>
          <w:sz w:val="28"/>
          <w:szCs w:val="28"/>
        </w:rPr>
        <w:t xml:space="preserve">де Фуа и </w:t>
      </w:r>
      <w:r>
        <w:rPr>
          <w:rFonts w:ascii="Times New Roman" w:hAnsi="Times New Roman" w:cs="Times New Roman"/>
          <w:bCs/>
          <w:sz w:val="28"/>
          <w:szCs w:val="28"/>
        </w:rPr>
        <w:t>каталонским/</w:t>
      </w:r>
      <w:r w:rsidRPr="006C4A82">
        <w:rPr>
          <w:rFonts w:ascii="Times New Roman" w:hAnsi="Times New Roman" w:cs="Times New Roman"/>
          <w:bCs/>
          <w:sz w:val="28"/>
          <w:szCs w:val="28"/>
        </w:rPr>
        <w:t>испанским епископом Ур</w:t>
      </w:r>
      <w:r>
        <w:rPr>
          <w:rFonts w:ascii="Times New Roman" w:hAnsi="Times New Roman" w:cs="Times New Roman"/>
          <w:bCs/>
          <w:sz w:val="28"/>
          <w:szCs w:val="28"/>
        </w:rPr>
        <w:t>х</w:t>
      </w:r>
      <w:r w:rsidRPr="006C4A82">
        <w:rPr>
          <w:rFonts w:ascii="Times New Roman" w:hAnsi="Times New Roman" w:cs="Times New Roman"/>
          <w:bCs/>
          <w:sz w:val="28"/>
          <w:szCs w:val="28"/>
        </w:rPr>
        <w:t>е</w:t>
      </w:r>
      <w:r>
        <w:rPr>
          <w:rFonts w:ascii="Times New Roman" w:hAnsi="Times New Roman" w:cs="Times New Roman"/>
          <w:bCs/>
          <w:sz w:val="28"/>
          <w:szCs w:val="28"/>
        </w:rPr>
        <w:t>льским от 8 сентября 1278 года (целью заключения соглашения было очевидно желание прекратить территориальный спор), а также дополнительному соглашению («Тракта</w:t>
      </w:r>
      <w:r w:rsidRPr="006C4A82">
        <w:rPr>
          <w:rFonts w:ascii="Times New Roman" w:hAnsi="Times New Roman" w:cs="Times New Roman"/>
          <w:bCs/>
          <w:sz w:val="28"/>
          <w:szCs w:val="28"/>
        </w:rPr>
        <w:t>т</w:t>
      </w:r>
      <w:r>
        <w:rPr>
          <w:rFonts w:ascii="Times New Roman" w:hAnsi="Times New Roman" w:cs="Times New Roman"/>
          <w:bCs/>
          <w:sz w:val="28"/>
          <w:szCs w:val="28"/>
        </w:rPr>
        <w:t xml:space="preserve"> </w:t>
      </w:r>
      <w:r w:rsidRPr="006C4A82">
        <w:rPr>
          <w:rFonts w:ascii="Times New Roman" w:hAnsi="Times New Roman" w:cs="Times New Roman"/>
          <w:bCs/>
          <w:sz w:val="28"/>
          <w:szCs w:val="28"/>
        </w:rPr>
        <w:t>Пареаж</w:t>
      </w:r>
      <w:r>
        <w:rPr>
          <w:rFonts w:ascii="Times New Roman" w:hAnsi="Times New Roman" w:cs="Times New Roman"/>
          <w:bCs/>
          <w:sz w:val="28"/>
          <w:szCs w:val="28"/>
        </w:rPr>
        <w:t>-2») от 6 ноября 1288 года.</w:t>
      </w:r>
      <w:r w:rsidRPr="00B16670">
        <w:rPr>
          <w:rFonts w:ascii="Times New Roman" w:hAnsi="Times New Roman" w:cs="Times New Roman"/>
          <w:bCs/>
          <w:sz w:val="28"/>
          <w:szCs w:val="28"/>
        </w:rPr>
        <w:t xml:space="preserve"> </w:t>
      </w:r>
      <w:r>
        <w:rPr>
          <w:rFonts w:ascii="Times New Roman" w:hAnsi="Times New Roman" w:cs="Times New Roman"/>
          <w:bCs/>
          <w:sz w:val="28"/>
          <w:szCs w:val="28"/>
        </w:rPr>
        <w:t>В связи с династическими браками и модернизацией формы правления во Франции титул Дома де Фуа перешел сначала к монарху, а затем – к президенту, соответственно в порядке правопреемства перешли и полномочия по кондоминиуму. Последствия такого положения отражены в статье 43 Конституции Андорры: до сих пор соправителями государства являются президент Франции и глава епархии Урхеля</w:t>
      </w:r>
      <w:r>
        <w:rPr>
          <w:rStyle w:val="aa"/>
          <w:rFonts w:ascii="Times New Roman" w:hAnsi="Times New Roman" w:cs="Times New Roman"/>
          <w:bCs/>
          <w:sz w:val="28"/>
          <w:szCs w:val="28"/>
        </w:rPr>
        <w:footnoteReference w:id="2"/>
      </w:r>
      <w:r>
        <w:rPr>
          <w:rFonts w:ascii="Times New Roman" w:hAnsi="Times New Roman" w:cs="Times New Roman"/>
          <w:bCs/>
          <w:sz w:val="28"/>
          <w:szCs w:val="28"/>
        </w:rPr>
        <w:t xml:space="preserve">. Примечательно, что Франция отказывалась от участия в кондоминиуме в связи с революционными движениями конца 18 века, а в 1934 году при инертности обоих соправителей парламент Андорры утвердил монархом страны русского эмигранта Бориса Скосырева. Полноту государственности Андорры при этом также можно подвергнуть сомнению, поскольку ряд корневых государственных полномочий страны реализуется в форме ассоциации с другими субъектами международных отношений (например, валютные – с Европейским Союзом), в контексте нейтрального статуса Андорры логичным выглядит и официальная передача оборонных функций на армии Франции и Испании.  </w:t>
      </w:r>
    </w:p>
    <w:p w14:paraId="7A63CDCA" w14:textId="77777777" w:rsidR="006C18DE" w:rsidRPr="00C45A9D"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Кондоминиум</w:t>
      </w:r>
      <w:r w:rsidRPr="00234C83">
        <w:rPr>
          <w:rFonts w:ascii="Times New Roman" w:hAnsi="Times New Roman" w:cs="Times New Roman"/>
          <w:bCs/>
          <w:sz w:val="28"/>
          <w:szCs w:val="28"/>
        </w:rPr>
        <w:t xml:space="preserve"> Мореснет</w:t>
      </w:r>
      <w:r>
        <w:rPr>
          <w:rFonts w:ascii="Times New Roman" w:hAnsi="Times New Roman" w:cs="Times New Roman"/>
          <w:bCs/>
          <w:sz w:val="28"/>
          <w:szCs w:val="28"/>
        </w:rPr>
        <w:t xml:space="preserve"> – еще одна нейтральная европейская зона</w:t>
      </w:r>
      <w:r w:rsidRPr="00234C83">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34C83">
        <w:rPr>
          <w:rFonts w:ascii="Times New Roman" w:hAnsi="Times New Roman" w:cs="Times New Roman"/>
          <w:bCs/>
          <w:sz w:val="28"/>
          <w:szCs w:val="28"/>
        </w:rPr>
        <w:t>существовал</w:t>
      </w:r>
      <w:r>
        <w:rPr>
          <w:rFonts w:ascii="Times New Roman" w:hAnsi="Times New Roman" w:cs="Times New Roman"/>
          <w:bCs/>
          <w:sz w:val="28"/>
          <w:szCs w:val="28"/>
        </w:rPr>
        <w:t xml:space="preserve"> </w:t>
      </w:r>
      <w:r w:rsidRPr="00234C83">
        <w:rPr>
          <w:rFonts w:ascii="Times New Roman" w:hAnsi="Times New Roman" w:cs="Times New Roman"/>
          <w:bCs/>
          <w:sz w:val="28"/>
          <w:szCs w:val="28"/>
        </w:rPr>
        <w:t>с 1816 по 1919 г</w:t>
      </w:r>
      <w:r>
        <w:rPr>
          <w:rFonts w:ascii="Times New Roman" w:hAnsi="Times New Roman" w:cs="Times New Roman"/>
          <w:bCs/>
          <w:sz w:val="28"/>
          <w:szCs w:val="28"/>
        </w:rPr>
        <w:t>оды, а в настоящее время (как было зафиксировано в 20 веке правовыми итогами Первой и Второй мировых войн) это часть Бельгии</w:t>
      </w:r>
      <w:r>
        <w:rPr>
          <w:rStyle w:val="aa"/>
          <w:rFonts w:ascii="Times New Roman" w:hAnsi="Times New Roman" w:cs="Times New Roman"/>
          <w:bCs/>
          <w:sz w:val="28"/>
          <w:szCs w:val="28"/>
        </w:rPr>
        <w:footnoteReference w:id="3"/>
      </w:r>
      <w:r>
        <w:rPr>
          <w:rFonts w:ascii="Times New Roman" w:hAnsi="Times New Roman" w:cs="Times New Roman"/>
          <w:bCs/>
          <w:sz w:val="28"/>
          <w:szCs w:val="28"/>
        </w:rPr>
        <w:t xml:space="preserve">. Первопричиной межгосударственного спора было стремление двух Королевств – Нидерландов и Пруссии взять под контроль крупнейший в Европе рудник по добыче цинка близ района Мореснет, </w:t>
      </w:r>
      <w:r>
        <w:rPr>
          <w:rFonts w:ascii="Times New Roman" w:hAnsi="Times New Roman" w:cs="Times New Roman"/>
          <w:bCs/>
          <w:sz w:val="28"/>
          <w:szCs w:val="28"/>
        </w:rPr>
        <w:lastRenderedPageBreak/>
        <w:t>который была разделен на 2 поселения с тождественным наименованием прямо на границе указанных соседних стран. Формат кондоминиума был очевидно выбран в качестве «временного» компромисса и до исчерпания запасов шахты окружающее ее пространство рассматривалось как суверенная территория с признаками офшора, администрируемая Нидерландами (с 1830 года – Бельгией, которая получила независимость и взяла под свой контроль данный вопрос) и Пруссией. Впоследствии Мореснет фигурировал в качестве потенциального эсперантистского государства «Амикейо» (в переводе – «Страна друзей»), что было идеей фикс немецкого общественника и филателиста</w:t>
      </w:r>
      <w:r w:rsidRPr="00AC6EB1">
        <w:rPr>
          <w:rFonts w:ascii="Times New Roman" w:hAnsi="Times New Roman" w:cs="Times New Roman"/>
          <w:bCs/>
          <w:sz w:val="28"/>
          <w:szCs w:val="28"/>
        </w:rPr>
        <w:t xml:space="preserve"> </w:t>
      </w:r>
      <w:r>
        <w:rPr>
          <w:rFonts w:ascii="Times New Roman" w:hAnsi="Times New Roman" w:cs="Times New Roman"/>
          <w:bCs/>
          <w:sz w:val="28"/>
          <w:szCs w:val="28"/>
        </w:rPr>
        <w:t xml:space="preserve">Вильгельма Молли, работавшего на упомянутом руднике главным врачом. В ходе Первой Мировой войны в нарушение нейтрального статуса Мореснета Германия захватила этот район и удерживала его до Компьенского перемирия 1918 года и только по Версальского договору 1919 года юридически отказалась от претензии на данную территорию (вступление в силу этого документа официально завершило и действие кондоминиума). </w:t>
      </w:r>
    </w:p>
    <w:p w14:paraId="61DAA9FA" w14:textId="77777777" w:rsidR="006C18DE" w:rsidRPr="00276781" w:rsidRDefault="006C18DE" w:rsidP="006C18DE">
      <w:pPr>
        <w:spacing w:line="360" w:lineRule="auto"/>
        <w:ind w:firstLine="567"/>
        <w:jc w:val="both"/>
        <w:rPr>
          <w:rFonts w:ascii="Times New Roman" w:hAnsi="Times New Roman" w:cs="Times New Roman"/>
          <w:bCs/>
          <w:sz w:val="28"/>
          <w:szCs w:val="28"/>
        </w:rPr>
      </w:pPr>
      <w:r w:rsidRPr="00F152DC">
        <w:rPr>
          <w:rFonts w:ascii="Times New Roman" w:hAnsi="Times New Roman" w:cs="Times New Roman"/>
          <w:b/>
          <w:sz w:val="28"/>
          <w:szCs w:val="28"/>
        </w:rPr>
        <w:t>Азия:</w:t>
      </w:r>
      <w:r>
        <w:rPr>
          <w:rFonts w:ascii="Times New Roman" w:hAnsi="Times New Roman" w:cs="Times New Roman"/>
          <w:bCs/>
          <w:sz w:val="28"/>
          <w:szCs w:val="28"/>
        </w:rPr>
        <w:t xml:space="preserve"> </w:t>
      </w:r>
      <w:r w:rsidRPr="00F152DC">
        <w:rPr>
          <w:rFonts w:ascii="Times New Roman" w:hAnsi="Times New Roman" w:cs="Times New Roman"/>
          <w:b/>
          <w:sz w:val="28"/>
          <w:szCs w:val="28"/>
        </w:rPr>
        <w:t>Сахалин</w:t>
      </w:r>
      <w:r>
        <w:rPr>
          <w:rFonts w:ascii="Times New Roman" w:hAnsi="Times New Roman" w:cs="Times New Roman"/>
          <w:b/>
          <w:sz w:val="28"/>
          <w:szCs w:val="28"/>
        </w:rPr>
        <w:t xml:space="preserve"> и Хадф</w:t>
      </w:r>
    </w:p>
    <w:p w14:paraId="1CB7D5BB" w14:textId="77777777" w:rsidR="006C18D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Японский остров Карафуто</w:t>
      </w:r>
      <w:r w:rsidRPr="003D19F0">
        <w:rPr>
          <w:rFonts w:ascii="Times New Roman" w:hAnsi="Times New Roman" w:cs="Times New Roman"/>
          <w:bCs/>
          <w:sz w:val="28"/>
          <w:szCs w:val="28"/>
        </w:rPr>
        <w:t xml:space="preserve"> (</w:t>
      </w:r>
      <w:r>
        <w:rPr>
          <w:rFonts w:ascii="Times New Roman" w:hAnsi="Times New Roman" w:cs="Times New Roman"/>
          <w:bCs/>
          <w:sz w:val="28"/>
          <w:szCs w:val="28"/>
        </w:rPr>
        <w:t>так его называли порабощенные Японией коренные жители – айны) в настоящее время принадлежит России под названием «Сахалин». Однако история правового статуса острова имела ряд вариаций, в том числе в течение 20 лет – кондоминиум/коимпериум. Так, с</w:t>
      </w:r>
      <w:r w:rsidRPr="00234C83">
        <w:rPr>
          <w:rFonts w:ascii="Times New Roman" w:hAnsi="Times New Roman" w:cs="Times New Roman"/>
          <w:bCs/>
          <w:sz w:val="28"/>
          <w:szCs w:val="28"/>
        </w:rPr>
        <w:t xml:space="preserve">огласно Симодскому </w:t>
      </w:r>
      <w:r>
        <w:rPr>
          <w:rFonts w:ascii="Times New Roman" w:hAnsi="Times New Roman" w:cs="Times New Roman"/>
          <w:bCs/>
          <w:sz w:val="28"/>
          <w:szCs w:val="28"/>
        </w:rPr>
        <w:t>трактату</w:t>
      </w:r>
      <w:r w:rsidRPr="00234C83">
        <w:rPr>
          <w:rFonts w:ascii="Times New Roman" w:hAnsi="Times New Roman" w:cs="Times New Roman"/>
          <w:bCs/>
          <w:sz w:val="28"/>
          <w:szCs w:val="28"/>
        </w:rPr>
        <w:t xml:space="preserve"> </w:t>
      </w:r>
      <w:r>
        <w:rPr>
          <w:rFonts w:ascii="Times New Roman" w:hAnsi="Times New Roman" w:cs="Times New Roman"/>
          <w:bCs/>
          <w:sz w:val="28"/>
          <w:szCs w:val="28"/>
        </w:rPr>
        <w:t xml:space="preserve">от 26 января </w:t>
      </w:r>
      <w:r w:rsidRPr="00234C83">
        <w:rPr>
          <w:rFonts w:ascii="Times New Roman" w:hAnsi="Times New Roman" w:cs="Times New Roman"/>
          <w:bCs/>
          <w:sz w:val="28"/>
          <w:szCs w:val="28"/>
        </w:rPr>
        <w:t>1855 г</w:t>
      </w:r>
      <w:r>
        <w:rPr>
          <w:rFonts w:ascii="Times New Roman" w:hAnsi="Times New Roman" w:cs="Times New Roman"/>
          <w:bCs/>
          <w:sz w:val="28"/>
          <w:szCs w:val="28"/>
        </w:rPr>
        <w:t>ода</w:t>
      </w:r>
      <w:r w:rsidRPr="00234C83">
        <w:rPr>
          <w:rFonts w:ascii="Times New Roman" w:hAnsi="Times New Roman" w:cs="Times New Roman"/>
          <w:bCs/>
          <w:sz w:val="28"/>
          <w:szCs w:val="28"/>
        </w:rPr>
        <w:t xml:space="preserve"> </w:t>
      </w:r>
      <w:r>
        <w:rPr>
          <w:rFonts w:ascii="Times New Roman" w:hAnsi="Times New Roman" w:cs="Times New Roman"/>
          <w:bCs/>
          <w:sz w:val="28"/>
          <w:szCs w:val="28"/>
        </w:rPr>
        <w:t>(первый дипломатический договор России и Японии)</w:t>
      </w:r>
      <w:r>
        <w:rPr>
          <w:rStyle w:val="aa"/>
          <w:rFonts w:ascii="Times New Roman" w:hAnsi="Times New Roman" w:cs="Times New Roman"/>
          <w:bCs/>
          <w:sz w:val="28"/>
          <w:szCs w:val="28"/>
        </w:rPr>
        <w:footnoteReference w:id="4"/>
      </w:r>
      <w:r>
        <w:rPr>
          <w:rFonts w:ascii="Times New Roman" w:hAnsi="Times New Roman" w:cs="Times New Roman"/>
          <w:bCs/>
          <w:sz w:val="28"/>
          <w:szCs w:val="28"/>
        </w:rPr>
        <w:t xml:space="preserve"> </w:t>
      </w:r>
      <w:r w:rsidRPr="00234C83">
        <w:rPr>
          <w:rFonts w:ascii="Times New Roman" w:hAnsi="Times New Roman" w:cs="Times New Roman"/>
          <w:bCs/>
          <w:sz w:val="28"/>
          <w:szCs w:val="28"/>
        </w:rPr>
        <w:t xml:space="preserve">остров Сахалин получил статус совладения Российской империи и Японии </w:t>
      </w:r>
      <w:r>
        <w:rPr>
          <w:rFonts w:ascii="Times New Roman" w:hAnsi="Times New Roman" w:cs="Times New Roman"/>
          <w:bCs/>
          <w:sz w:val="28"/>
          <w:szCs w:val="28"/>
        </w:rPr>
        <w:t>в статусе «</w:t>
      </w:r>
      <w:r w:rsidRPr="00735C64">
        <w:rPr>
          <w:rFonts w:ascii="Times New Roman" w:hAnsi="Times New Roman" w:cs="Times New Roman"/>
          <w:bCs/>
          <w:sz w:val="28"/>
          <w:szCs w:val="28"/>
        </w:rPr>
        <w:t>нераздел</w:t>
      </w:r>
      <w:r>
        <w:rPr>
          <w:rFonts w:ascii="Times New Roman" w:hAnsi="Times New Roman" w:cs="Times New Roman"/>
          <w:bCs/>
          <w:sz w:val="28"/>
          <w:szCs w:val="28"/>
        </w:rPr>
        <w:t>е</w:t>
      </w:r>
      <w:r w:rsidRPr="00735C64">
        <w:rPr>
          <w:rFonts w:ascii="Times New Roman" w:hAnsi="Times New Roman" w:cs="Times New Roman"/>
          <w:bCs/>
          <w:sz w:val="28"/>
          <w:szCs w:val="28"/>
        </w:rPr>
        <w:t>нной демилитаризованной зон</w:t>
      </w:r>
      <w:r>
        <w:rPr>
          <w:rFonts w:ascii="Times New Roman" w:hAnsi="Times New Roman" w:cs="Times New Roman"/>
          <w:bCs/>
          <w:sz w:val="28"/>
          <w:szCs w:val="28"/>
        </w:rPr>
        <w:t>ы»</w:t>
      </w:r>
      <w:r w:rsidRPr="00234C83">
        <w:rPr>
          <w:rFonts w:ascii="Times New Roman" w:hAnsi="Times New Roman" w:cs="Times New Roman"/>
          <w:bCs/>
          <w:sz w:val="28"/>
          <w:szCs w:val="28"/>
        </w:rPr>
        <w:t xml:space="preserve"> и оставался таковым </w:t>
      </w:r>
      <w:r>
        <w:rPr>
          <w:rFonts w:ascii="Times New Roman" w:hAnsi="Times New Roman" w:cs="Times New Roman"/>
          <w:bCs/>
          <w:sz w:val="28"/>
          <w:szCs w:val="28"/>
        </w:rPr>
        <w:t>чуть более 10 лет</w:t>
      </w:r>
      <w:r>
        <w:rPr>
          <w:rStyle w:val="aa"/>
          <w:rFonts w:ascii="Times New Roman" w:hAnsi="Times New Roman" w:cs="Times New Roman"/>
          <w:bCs/>
          <w:sz w:val="28"/>
          <w:szCs w:val="28"/>
        </w:rPr>
        <w:footnoteReference w:id="5"/>
      </w:r>
      <w:r w:rsidRPr="00234C83">
        <w:rPr>
          <w:rFonts w:ascii="Times New Roman" w:hAnsi="Times New Roman" w:cs="Times New Roman"/>
          <w:bCs/>
          <w:sz w:val="28"/>
          <w:szCs w:val="28"/>
        </w:rPr>
        <w:t>, когда согласно положениям Санкт-Петербургского договора</w:t>
      </w:r>
      <w:r>
        <w:rPr>
          <w:rFonts w:ascii="Times New Roman" w:hAnsi="Times New Roman" w:cs="Times New Roman"/>
          <w:bCs/>
          <w:sz w:val="28"/>
          <w:szCs w:val="28"/>
        </w:rPr>
        <w:t xml:space="preserve"> от 25 апреля 1875 года</w:t>
      </w:r>
      <w:r>
        <w:rPr>
          <w:rStyle w:val="aa"/>
          <w:rFonts w:ascii="Times New Roman" w:hAnsi="Times New Roman" w:cs="Times New Roman"/>
          <w:bCs/>
          <w:sz w:val="28"/>
          <w:szCs w:val="28"/>
        </w:rPr>
        <w:footnoteReference w:id="6"/>
      </w:r>
      <w:r w:rsidRPr="00234C83">
        <w:rPr>
          <w:rFonts w:ascii="Times New Roman" w:hAnsi="Times New Roman" w:cs="Times New Roman"/>
          <w:bCs/>
          <w:sz w:val="28"/>
          <w:szCs w:val="28"/>
        </w:rPr>
        <w:t xml:space="preserve"> </w:t>
      </w:r>
      <w:r w:rsidRPr="00234C83">
        <w:rPr>
          <w:rFonts w:ascii="Times New Roman" w:hAnsi="Times New Roman" w:cs="Times New Roman"/>
          <w:bCs/>
          <w:sz w:val="28"/>
          <w:szCs w:val="28"/>
        </w:rPr>
        <w:lastRenderedPageBreak/>
        <w:t xml:space="preserve">Россия получила полный суверенитет над островом (ст. 1) в обмен на отказ от своих прав на весь архипелаг </w:t>
      </w:r>
      <w:r>
        <w:rPr>
          <w:rFonts w:ascii="Times New Roman" w:hAnsi="Times New Roman" w:cs="Times New Roman"/>
          <w:bCs/>
          <w:sz w:val="28"/>
          <w:szCs w:val="28"/>
        </w:rPr>
        <w:t xml:space="preserve">из 18 </w:t>
      </w:r>
      <w:r w:rsidRPr="00234C83">
        <w:rPr>
          <w:rFonts w:ascii="Times New Roman" w:hAnsi="Times New Roman" w:cs="Times New Roman"/>
          <w:bCs/>
          <w:sz w:val="28"/>
          <w:szCs w:val="28"/>
        </w:rPr>
        <w:t>Курильских островов (ст. 2)</w:t>
      </w:r>
      <w:r>
        <w:rPr>
          <w:rFonts w:ascii="Times New Roman" w:hAnsi="Times New Roman" w:cs="Times New Roman"/>
          <w:bCs/>
          <w:sz w:val="28"/>
          <w:szCs w:val="28"/>
        </w:rPr>
        <w:t>.</w:t>
      </w:r>
      <w:r w:rsidRPr="00896F90">
        <w:rPr>
          <w:rFonts w:ascii="Times New Roman" w:hAnsi="Times New Roman" w:cs="Times New Roman"/>
          <w:bCs/>
          <w:sz w:val="28"/>
          <w:szCs w:val="28"/>
        </w:rPr>
        <w:t xml:space="preserve"> </w:t>
      </w:r>
      <w:r>
        <w:rPr>
          <w:rFonts w:ascii="Times New Roman" w:hAnsi="Times New Roman" w:cs="Times New Roman"/>
          <w:bCs/>
          <w:sz w:val="28"/>
          <w:szCs w:val="28"/>
        </w:rPr>
        <w:t xml:space="preserve">Получился занимательный дипломатический квест по использованию статуса кондоминиума для укрепления своих позиций на подопечной местности для последующего качественно иного тактического хода – </w:t>
      </w:r>
      <w:r w:rsidRPr="008F0776">
        <w:rPr>
          <w:rFonts w:ascii="Times New Roman" w:hAnsi="Times New Roman" w:cs="Times New Roman"/>
          <w:bCs/>
          <w:sz w:val="28"/>
          <w:szCs w:val="28"/>
        </w:rPr>
        <w:t>ее</w:t>
      </w:r>
      <w:r>
        <w:rPr>
          <w:rFonts w:ascii="Times New Roman" w:hAnsi="Times New Roman" w:cs="Times New Roman"/>
          <w:bCs/>
          <w:sz w:val="28"/>
          <w:szCs w:val="28"/>
        </w:rPr>
        <w:t xml:space="preserve"> полного контроля в рамках роста влияния в регионе. </w:t>
      </w:r>
    </w:p>
    <w:p w14:paraId="538F2EB7" w14:textId="77777777" w:rsidR="006C18DE" w:rsidRPr="008B5F3D"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Д</w:t>
      </w:r>
      <w:r w:rsidRPr="008B5F3D">
        <w:rPr>
          <w:rFonts w:ascii="Times New Roman" w:hAnsi="Times New Roman" w:cs="Times New Roman"/>
          <w:bCs/>
          <w:sz w:val="28"/>
          <w:szCs w:val="28"/>
        </w:rPr>
        <w:t>еревня Хад</w:t>
      </w:r>
      <w:r>
        <w:rPr>
          <w:rFonts w:ascii="Times New Roman" w:hAnsi="Times New Roman" w:cs="Times New Roman"/>
          <w:bCs/>
          <w:sz w:val="28"/>
          <w:szCs w:val="28"/>
        </w:rPr>
        <w:t>ф</w:t>
      </w:r>
      <w:r w:rsidRPr="0028072D">
        <w:rPr>
          <w:rFonts w:ascii="Times New Roman" w:hAnsi="Times New Roman" w:cs="Times New Roman"/>
          <w:bCs/>
          <w:sz w:val="28"/>
          <w:szCs w:val="28"/>
        </w:rPr>
        <w:t xml:space="preserve"> – </w:t>
      </w:r>
      <w:r>
        <w:rPr>
          <w:rFonts w:ascii="Times New Roman" w:hAnsi="Times New Roman" w:cs="Times New Roman"/>
          <w:bCs/>
          <w:sz w:val="28"/>
          <w:szCs w:val="28"/>
        </w:rPr>
        <w:t xml:space="preserve">часть оазиса Бурайми на современной территории Султаната Оман, но в течение как минимум 10 лет она </w:t>
      </w:r>
      <w:r w:rsidRPr="008B5F3D">
        <w:rPr>
          <w:rFonts w:ascii="Times New Roman" w:hAnsi="Times New Roman" w:cs="Times New Roman"/>
          <w:bCs/>
          <w:sz w:val="28"/>
          <w:szCs w:val="28"/>
        </w:rPr>
        <w:t>находи</w:t>
      </w:r>
      <w:r>
        <w:rPr>
          <w:rFonts w:ascii="Times New Roman" w:hAnsi="Times New Roman" w:cs="Times New Roman"/>
          <w:bCs/>
          <w:sz w:val="28"/>
          <w:szCs w:val="28"/>
        </w:rPr>
        <w:t>ла</w:t>
      </w:r>
      <w:r w:rsidRPr="008B5F3D">
        <w:rPr>
          <w:rFonts w:ascii="Times New Roman" w:hAnsi="Times New Roman" w:cs="Times New Roman"/>
          <w:bCs/>
          <w:sz w:val="28"/>
          <w:szCs w:val="28"/>
        </w:rPr>
        <w:t>с</w:t>
      </w:r>
      <w:r>
        <w:rPr>
          <w:rFonts w:ascii="Times New Roman" w:hAnsi="Times New Roman" w:cs="Times New Roman"/>
          <w:bCs/>
          <w:sz w:val="28"/>
          <w:szCs w:val="28"/>
        </w:rPr>
        <w:t xml:space="preserve">ь </w:t>
      </w:r>
      <w:r w:rsidRPr="008B5F3D">
        <w:rPr>
          <w:rFonts w:ascii="Times New Roman" w:hAnsi="Times New Roman" w:cs="Times New Roman"/>
          <w:bCs/>
          <w:sz w:val="28"/>
          <w:szCs w:val="28"/>
        </w:rPr>
        <w:t xml:space="preserve">под совместным контролем </w:t>
      </w:r>
      <w:r>
        <w:rPr>
          <w:rFonts w:ascii="Times New Roman" w:hAnsi="Times New Roman" w:cs="Times New Roman"/>
          <w:bCs/>
          <w:sz w:val="28"/>
          <w:szCs w:val="28"/>
        </w:rPr>
        <w:t>правителей</w:t>
      </w:r>
      <w:r w:rsidRPr="008B5F3D">
        <w:rPr>
          <w:rFonts w:ascii="Times New Roman" w:hAnsi="Times New Roman" w:cs="Times New Roman"/>
          <w:bCs/>
          <w:sz w:val="28"/>
          <w:szCs w:val="28"/>
        </w:rPr>
        <w:t xml:space="preserve"> </w:t>
      </w:r>
      <w:r>
        <w:rPr>
          <w:rFonts w:ascii="Times New Roman" w:hAnsi="Times New Roman" w:cs="Times New Roman"/>
          <w:bCs/>
          <w:sz w:val="28"/>
          <w:szCs w:val="28"/>
        </w:rPr>
        <w:t xml:space="preserve">Омана </w:t>
      </w:r>
      <w:r w:rsidRPr="008B5F3D">
        <w:rPr>
          <w:rFonts w:ascii="Times New Roman" w:hAnsi="Times New Roman" w:cs="Times New Roman"/>
          <w:bCs/>
          <w:sz w:val="28"/>
          <w:szCs w:val="28"/>
        </w:rPr>
        <w:t xml:space="preserve">и </w:t>
      </w:r>
      <w:r>
        <w:rPr>
          <w:rFonts w:ascii="Times New Roman" w:hAnsi="Times New Roman" w:cs="Times New Roman"/>
          <w:bCs/>
          <w:sz w:val="28"/>
          <w:szCs w:val="28"/>
        </w:rPr>
        <w:t>Аджмана</w:t>
      </w:r>
      <w:r w:rsidRPr="008B5F3D">
        <w:rPr>
          <w:rFonts w:ascii="Times New Roman" w:hAnsi="Times New Roman" w:cs="Times New Roman"/>
          <w:bCs/>
          <w:sz w:val="28"/>
          <w:szCs w:val="28"/>
        </w:rPr>
        <w:t>.</w:t>
      </w:r>
      <w:r>
        <w:rPr>
          <w:rFonts w:ascii="Times New Roman" w:hAnsi="Times New Roman" w:cs="Times New Roman"/>
          <w:bCs/>
          <w:sz w:val="28"/>
          <w:szCs w:val="28"/>
        </w:rPr>
        <w:t xml:space="preserve"> Соглашения о кондоминиуме были подписаны между ними </w:t>
      </w:r>
      <w:r w:rsidRPr="00C45A9D">
        <w:rPr>
          <w:rFonts w:ascii="Times New Roman" w:hAnsi="Times New Roman" w:cs="Times New Roman"/>
          <w:bCs/>
          <w:sz w:val="28"/>
          <w:szCs w:val="28"/>
        </w:rPr>
        <w:t xml:space="preserve">26 </w:t>
      </w:r>
      <w:r>
        <w:rPr>
          <w:rFonts w:ascii="Times New Roman" w:hAnsi="Times New Roman" w:cs="Times New Roman"/>
          <w:bCs/>
          <w:sz w:val="28"/>
          <w:szCs w:val="28"/>
        </w:rPr>
        <w:t xml:space="preserve">и 30 </w:t>
      </w:r>
      <w:r w:rsidRPr="00C45A9D">
        <w:rPr>
          <w:rFonts w:ascii="Times New Roman" w:hAnsi="Times New Roman" w:cs="Times New Roman"/>
          <w:bCs/>
          <w:sz w:val="28"/>
          <w:szCs w:val="28"/>
        </w:rPr>
        <w:t>апреля 1960 года</w:t>
      </w:r>
      <w:r>
        <w:rPr>
          <w:rFonts w:ascii="Times New Roman" w:hAnsi="Times New Roman" w:cs="Times New Roman"/>
          <w:bCs/>
          <w:sz w:val="28"/>
          <w:szCs w:val="28"/>
        </w:rPr>
        <w:t xml:space="preserve">, они закрепили </w:t>
      </w:r>
      <w:r w:rsidRPr="002C4225">
        <w:rPr>
          <w:rFonts w:ascii="Times New Roman" w:hAnsi="Times New Roman" w:cs="Times New Roman"/>
          <w:bCs/>
          <w:sz w:val="28"/>
          <w:szCs w:val="28"/>
        </w:rPr>
        <w:t>об</w:t>
      </w:r>
      <w:r>
        <w:rPr>
          <w:rFonts w:ascii="Times New Roman" w:hAnsi="Times New Roman" w:cs="Times New Roman"/>
          <w:bCs/>
          <w:sz w:val="28"/>
          <w:szCs w:val="28"/>
        </w:rPr>
        <w:t>оюдные</w:t>
      </w:r>
      <w:r w:rsidRPr="002C4225">
        <w:rPr>
          <w:rFonts w:ascii="Times New Roman" w:hAnsi="Times New Roman" w:cs="Times New Roman"/>
          <w:bCs/>
          <w:sz w:val="28"/>
          <w:szCs w:val="28"/>
        </w:rPr>
        <w:t xml:space="preserve"> права на налогообложение</w:t>
      </w:r>
      <w:r>
        <w:rPr>
          <w:rFonts w:ascii="Times New Roman" w:hAnsi="Times New Roman" w:cs="Times New Roman"/>
          <w:bCs/>
          <w:sz w:val="28"/>
          <w:szCs w:val="28"/>
        </w:rPr>
        <w:t xml:space="preserve"> населения </w:t>
      </w:r>
      <w:r w:rsidRPr="002C4225">
        <w:rPr>
          <w:rFonts w:ascii="Times New Roman" w:hAnsi="Times New Roman" w:cs="Times New Roman"/>
          <w:bCs/>
          <w:sz w:val="28"/>
          <w:szCs w:val="28"/>
        </w:rPr>
        <w:t>и эксплуатацию ресурсов</w:t>
      </w:r>
      <w:r>
        <w:rPr>
          <w:rFonts w:ascii="Times New Roman" w:hAnsi="Times New Roman" w:cs="Times New Roman"/>
          <w:bCs/>
          <w:sz w:val="28"/>
          <w:szCs w:val="28"/>
        </w:rPr>
        <w:t xml:space="preserve"> местности. Окончание действия данного договора можно связать со специальными </w:t>
      </w:r>
      <w:r w:rsidRPr="00B44AF2">
        <w:rPr>
          <w:rFonts w:ascii="Times New Roman" w:hAnsi="Times New Roman" w:cs="Times New Roman"/>
          <w:bCs/>
          <w:sz w:val="28"/>
          <w:szCs w:val="28"/>
        </w:rPr>
        <w:t>д</w:t>
      </w:r>
      <w:r>
        <w:rPr>
          <w:rFonts w:ascii="Times New Roman" w:hAnsi="Times New Roman" w:cs="Times New Roman"/>
          <w:bCs/>
          <w:sz w:val="28"/>
          <w:szCs w:val="28"/>
        </w:rPr>
        <w:t xml:space="preserve">окументами: 2 декабря 1971 года образовались ОАЭ – Объединенные Арабские Эмираты (куда вошел и Аджман); </w:t>
      </w:r>
      <w:r w:rsidRPr="00D8752B">
        <w:rPr>
          <w:rFonts w:ascii="Times New Roman" w:hAnsi="Times New Roman" w:cs="Times New Roman"/>
          <w:bCs/>
          <w:sz w:val="28"/>
          <w:szCs w:val="28"/>
        </w:rPr>
        <w:t xml:space="preserve">6 </w:t>
      </w:r>
      <w:r>
        <w:rPr>
          <w:rFonts w:ascii="Times New Roman" w:hAnsi="Times New Roman" w:cs="Times New Roman"/>
          <w:bCs/>
          <w:sz w:val="28"/>
          <w:szCs w:val="28"/>
        </w:rPr>
        <w:t>ноября 1996 года принят консолидирующий Основной Закон – Конституция Султаната Оман (впервые определен статус государства) и 1 мая 1999 года подписаны заключительные пограничные соглашения между ОАЭ и Оманом</w:t>
      </w:r>
      <w:r>
        <w:rPr>
          <w:rStyle w:val="aa"/>
          <w:rFonts w:ascii="Times New Roman" w:hAnsi="Times New Roman" w:cs="Times New Roman"/>
          <w:bCs/>
          <w:sz w:val="28"/>
          <w:szCs w:val="28"/>
        </w:rPr>
        <w:footnoteReference w:id="7"/>
      </w:r>
      <w:r>
        <w:rPr>
          <w:rFonts w:ascii="Times New Roman" w:hAnsi="Times New Roman" w:cs="Times New Roman"/>
          <w:bCs/>
          <w:sz w:val="28"/>
          <w:szCs w:val="28"/>
        </w:rPr>
        <w:t xml:space="preserve"> (финал в оформлении территориальной целостности с учетом перехода Хадфа в состав Омана). Необходимость подобного рода юридического оформления связана с не</w:t>
      </w:r>
      <w:r w:rsidRPr="00B8121C">
        <w:rPr>
          <w:rFonts w:ascii="Times New Roman" w:hAnsi="Times New Roman" w:cs="Times New Roman"/>
          <w:bCs/>
          <w:sz w:val="28"/>
          <w:szCs w:val="28"/>
        </w:rPr>
        <w:t>определенность</w:t>
      </w:r>
      <w:r>
        <w:rPr>
          <w:rFonts w:ascii="Times New Roman" w:hAnsi="Times New Roman" w:cs="Times New Roman"/>
          <w:bCs/>
          <w:sz w:val="28"/>
          <w:szCs w:val="28"/>
        </w:rPr>
        <w:t xml:space="preserve">ю границ в регионе с давних времен, когда правители </w:t>
      </w:r>
      <w:r w:rsidRPr="00B8121C">
        <w:rPr>
          <w:rFonts w:ascii="Times New Roman" w:hAnsi="Times New Roman" w:cs="Times New Roman"/>
          <w:bCs/>
          <w:sz w:val="28"/>
          <w:szCs w:val="28"/>
        </w:rPr>
        <w:t xml:space="preserve">отдавали приоритет гибкому контролю над внутренними территориями, а не фиксированным </w:t>
      </w:r>
      <w:r>
        <w:rPr>
          <w:rFonts w:ascii="Times New Roman" w:hAnsi="Times New Roman" w:cs="Times New Roman"/>
          <w:bCs/>
          <w:sz w:val="28"/>
          <w:szCs w:val="28"/>
        </w:rPr>
        <w:t xml:space="preserve">документально </w:t>
      </w:r>
      <w:r w:rsidRPr="00B8121C">
        <w:rPr>
          <w:rFonts w:ascii="Times New Roman" w:hAnsi="Times New Roman" w:cs="Times New Roman"/>
          <w:bCs/>
          <w:sz w:val="28"/>
          <w:szCs w:val="28"/>
        </w:rPr>
        <w:t>демаркационным линиям</w:t>
      </w:r>
      <w:r>
        <w:rPr>
          <w:rFonts w:ascii="Times New Roman" w:hAnsi="Times New Roman" w:cs="Times New Roman"/>
          <w:bCs/>
          <w:sz w:val="28"/>
          <w:szCs w:val="28"/>
        </w:rPr>
        <w:t>. В этой связи «договорные шейхства»</w:t>
      </w:r>
      <w:r w:rsidRPr="002C4225">
        <w:rPr>
          <w:rFonts w:ascii="Times New Roman" w:hAnsi="Times New Roman" w:cs="Times New Roman"/>
          <w:bCs/>
          <w:sz w:val="28"/>
          <w:szCs w:val="28"/>
        </w:rPr>
        <w:t xml:space="preserve"> </w:t>
      </w:r>
      <w:r>
        <w:rPr>
          <w:rFonts w:ascii="Times New Roman" w:hAnsi="Times New Roman" w:cs="Times New Roman"/>
          <w:bCs/>
          <w:sz w:val="28"/>
          <w:szCs w:val="28"/>
        </w:rPr>
        <w:t>под протекторатом Великобритании (в том числе территории современных Омана и ОАЭ) не могли с опорой на к-л нормативы</w:t>
      </w:r>
      <w:r w:rsidRPr="00081D38">
        <w:rPr>
          <w:rFonts w:ascii="Times New Roman" w:hAnsi="Times New Roman" w:cs="Times New Roman"/>
          <w:bCs/>
          <w:sz w:val="28"/>
          <w:szCs w:val="28"/>
        </w:rPr>
        <w:t xml:space="preserve"> </w:t>
      </w:r>
      <w:r>
        <w:rPr>
          <w:rFonts w:ascii="Times New Roman" w:hAnsi="Times New Roman" w:cs="Times New Roman"/>
          <w:bCs/>
          <w:sz w:val="28"/>
          <w:szCs w:val="28"/>
        </w:rPr>
        <w:t xml:space="preserve">нивелировать пограничные споры, равно как не были в состоянии единолично контролировать их разрешение. Не удалось поставить точку и в организованном в Женеве арбитражном разбирательстве (арбитры отказались работать в условиях жесткого давления заинтересованной в </w:t>
      </w:r>
      <w:r>
        <w:rPr>
          <w:rFonts w:ascii="Times New Roman" w:hAnsi="Times New Roman" w:cs="Times New Roman"/>
          <w:bCs/>
          <w:sz w:val="28"/>
          <w:szCs w:val="28"/>
        </w:rPr>
        <w:lastRenderedPageBreak/>
        <w:t xml:space="preserve">администрировании Бурайми Саудовской Аравии), хотя швейцарские юристы </w:t>
      </w:r>
      <w:r w:rsidRPr="00544E2D">
        <w:rPr>
          <w:rFonts w:ascii="Times New Roman" w:hAnsi="Times New Roman" w:cs="Times New Roman"/>
          <w:bCs/>
          <w:sz w:val="28"/>
          <w:szCs w:val="28"/>
        </w:rPr>
        <w:t>подтвердил</w:t>
      </w:r>
      <w:r>
        <w:rPr>
          <w:rFonts w:ascii="Times New Roman" w:hAnsi="Times New Roman" w:cs="Times New Roman"/>
          <w:bCs/>
          <w:sz w:val="28"/>
          <w:szCs w:val="28"/>
        </w:rPr>
        <w:t>и</w:t>
      </w:r>
      <w:r w:rsidRPr="00544E2D">
        <w:rPr>
          <w:rFonts w:ascii="Times New Roman" w:hAnsi="Times New Roman" w:cs="Times New Roman"/>
          <w:bCs/>
          <w:sz w:val="28"/>
          <w:szCs w:val="28"/>
        </w:rPr>
        <w:t xml:space="preserve"> претензии Омана, но подчеркнул</w:t>
      </w:r>
      <w:r>
        <w:rPr>
          <w:rFonts w:ascii="Times New Roman" w:hAnsi="Times New Roman" w:cs="Times New Roman"/>
          <w:bCs/>
          <w:sz w:val="28"/>
          <w:szCs w:val="28"/>
        </w:rPr>
        <w:t>и</w:t>
      </w:r>
      <w:r w:rsidRPr="00544E2D">
        <w:rPr>
          <w:rFonts w:ascii="Times New Roman" w:hAnsi="Times New Roman" w:cs="Times New Roman"/>
          <w:bCs/>
          <w:sz w:val="28"/>
          <w:szCs w:val="28"/>
        </w:rPr>
        <w:t xml:space="preserve"> необходимость стабильных периферийных соглашений для противодействия внешнему давлению</w:t>
      </w:r>
      <w:r>
        <w:rPr>
          <w:rFonts w:ascii="Times New Roman" w:hAnsi="Times New Roman" w:cs="Times New Roman"/>
          <w:bCs/>
          <w:sz w:val="28"/>
          <w:szCs w:val="28"/>
        </w:rPr>
        <w:t>. Поэтому компромиссным «временным» инструментом и оказался кондоминиум.</w:t>
      </w:r>
    </w:p>
    <w:p w14:paraId="36FFFCC5" w14:textId="77777777" w:rsidR="006C18DE" w:rsidRDefault="006C18DE" w:rsidP="006C18DE">
      <w:pPr>
        <w:spacing w:line="360" w:lineRule="auto"/>
        <w:ind w:firstLine="567"/>
        <w:jc w:val="both"/>
        <w:rPr>
          <w:rFonts w:ascii="Times New Roman" w:hAnsi="Times New Roman" w:cs="Times New Roman"/>
          <w:b/>
          <w:sz w:val="28"/>
          <w:szCs w:val="28"/>
        </w:rPr>
      </w:pPr>
      <w:r w:rsidRPr="00DB051E">
        <w:rPr>
          <w:rFonts w:ascii="Times New Roman" w:hAnsi="Times New Roman" w:cs="Times New Roman"/>
          <w:b/>
          <w:sz w:val="28"/>
          <w:szCs w:val="28"/>
        </w:rPr>
        <w:t>Америка: Орегон и Остров Литл Грин</w:t>
      </w:r>
    </w:p>
    <w:p w14:paraId="1590E6B0" w14:textId="77777777" w:rsidR="006C18DE" w:rsidRDefault="006C18DE" w:rsidP="006C18DE">
      <w:pPr>
        <w:spacing w:line="360" w:lineRule="auto"/>
        <w:ind w:firstLine="567"/>
        <w:jc w:val="both"/>
        <w:rPr>
          <w:rFonts w:ascii="Times New Roman" w:hAnsi="Times New Roman" w:cs="Times New Roman"/>
          <w:bCs/>
          <w:sz w:val="28"/>
          <w:szCs w:val="28"/>
        </w:rPr>
      </w:pPr>
      <w:r w:rsidRPr="003203AA">
        <w:rPr>
          <w:rFonts w:ascii="Times New Roman" w:hAnsi="Times New Roman" w:cs="Times New Roman"/>
          <w:bCs/>
          <w:sz w:val="28"/>
          <w:szCs w:val="28"/>
        </w:rPr>
        <w:t xml:space="preserve">Орегон </w:t>
      </w:r>
      <w:r>
        <w:rPr>
          <w:rFonts w:ascii="Times New Roman" w:hAnsi="Times New Roman" w:cs="Times New Roman"/>
          <w:bCs/>
          <w:sz w:val="28"/>
          <w:szCs w:val="28"/>
        </w:rPr>
        <w:t xml:space="preserve">(«Орегонская страна» – по терминологии США и «Округ Колумбия – по терминологии Великобритании) являлся по </w:t>
      </w:r>
      <w:r w:rsidRPr="00A462B5">
        <w:rPr>
          <w:rFonts w:ascii="Times New Roman" w:hAnsi="Times New Roman" w:cs="Times New Roman"/>
          <w:bCs/>
          <w:sz w:val="28"/>
          <w:szCs w:val="28"/>
        </w:rPr>
        <w:t>Конвенци</w:t>
      </w:r>
      <w:r>
        <w:rPr>
          <w:rFonts w:ascii="Times New Roman" w:hAnsi="Times New Roman" w:cs="Times New Roman"/>
          <w:bCs/>
          <w:sz w:val="28"/>
          <w:szCs w:val="28"/>
        </w:rPr>
        <w:t>и</w:t>
      </w:r>
      <w:r w:rsidRPr="00A462B5">
        <w:rPr>
          <w:rFonts w:ascii="Times New Roman" w:hAnsi="Times New Roman" w:cs="Times New Roman"/>
          <w:bCs/>
          <w:sz w:val="28"/>
          <w:szCs w:val="28"/>
        </w:rPr>
        <w:t xml:space="preserve"> </w:t>
      </w:r>
      <w:r>
        <w:rPr>
          <w:rFonts w:ascii="Times New Roman" w:hAnsi="Times New Roman" w:cs="Times New Roman"/>
          <w:bCs/>
          <w:sz w:val="28"/>
          <w:szCs w:val="28"/>
        </w:rPr>
        <w:t xml:space="preserve">от 20 октября </w:t>
      </w:r>
      <w:r w:rsidRPr="00A462B5">
        <w:rPr>
          <w:rFonts w:ascii="Times New Roman" w:hAnsi="Times New Roman" w:cs="Times New Roman"/>
          <w:bCs/>
          <w:sz w:val="28"/>
          <w:szCs w:val="28"/>
        </w:rPr>
        <w:t>1818 года</w:t>
      </w:r>
      <w:r>
        <w:rPr>
          <w:rFonts w:ascii="Times New Roman" w:hAnsi="Times New Roman" w:cs="Times New Roman"/>
          <w:bCs/>
          <w:sz w:val="28"/>
          <w:szCs w:val="28"/>
        </w:rPr>
        <w:t xml:space="preserve"> о</w:t>
      </w:r>
      <w:r w:rsidRPr="00A462B5">
        <w:rPr>
          <w:rFonts w:ascii="Times New Roman" w:hAnsi="Times New Roman" w:cs="Times New Roman"/>
          <w:bCs/>
          <w:sz w:val="28"/>
          <w:szCs w:val="28"/>
        </w:rPr>
        <w:t xml:space="preserve"> границ</w:t>
      </w:r>
      <w:r>
        <w:rPr>
          <w:rFonts w:ascii="Times New Roman" w:hAnsi="Times New Roman" w:cs="Times New Roman"/>
          <w:bCs/>
          <w:sz w:val="28"/>
          <w:szCs w:val="28"/>
        </w:rPr>
        <w:t>е</w:t>
      </w:r>
      <w:r w:rsidRPr="00A462B5">
        <w:rPr>
          <w:rFonts w:ascii="Times New Roman" w:hAnsi="Times New Roman" w:cs="Times New Roman"/>
          <w:bCs/>
          <w:sz w:val="28"/>
          <w:szCs w:val="28"/>
        </w:rPr>
        <w:t xml:space="preserve"> от Великих Озёр до Скалистых гор по 49-й параллели</w:t>
      </w:r>
      <w:r>
        <w:rPr>
          <w:rFonts w:ascii="Times New Roman" w:hAnsi="Times New Roman" w:cs="Times New Roman"/>
          <w:bCs/>
          <w:sz w:val="28"/>
          <w:szCs w:val="28"/>
        </w:rPr>
        <w:t xml:space="preserve"> (включая весь остров Ванкувер, который указанная параллельная линия пересекала поперек) </w:t>
      </w:r>
      <w:r w:rsidRPr="00A462B5">
        <w:rPr>
          <w:rFonts w:ascii="Times New Roman" w:hAnsi="Times New Roman" w:cs="Times New Roman"/>
          <w:bCs/>
          <w:sz w:val="28"/>
          <w:szCs w:val="28"/>
        </w:rPr>
        <w:t>территори</w:t>
      </w:r>
      <w:r>
        <w:rPr>
          <w:rFonts w:ascii="Times New Roman" w:hAnsi="Times New Roman" w:cs="Times New Roman"/>
          <w:bCs/>
          <w:sz w:val="28"/>
          <w:szCs w:val="28"/>
        </w:rPr>
        <w:t>ей</w:t>
      </w:r>
      <w:r w:rsidRPr="00A462B5">
        <w:rPr>
          <w:rFonts w:ascii="Times New Roman" w:hAnsi="Times New Roman" w:cs="Times New Roman"/>
          <w:bCs/>
          <w:sz w:val="28"/>
          <w:szCs w:val="28"/>
        </w:rPr>
        <w:t xml:space="preserve"> «совместно</w:t>
      </w:r>
      <w:r>
        <w:rPr>
          <w:rFonts w:ascii="Times New Roman" w:hAnsi="Times New Roman" w:cs="Times New Roman"/>
          <w:bCs/>
          <w:sz w:val="28"/>
          <w:szCs w:val="28"/>
        </w:rPr>
        <w:t>го</w:t>
      </w:r>
      <w:r w:rsidRPr="00A462B5">
        <w:rPr>
          <w:rFonts w:ascii="Times New Roman" w:hAnsi="Times New Roman" w:cs="Times New Roman"/>
          <w:bCs/>
          <w:sz w:val="28"/>
          <w:szCs w:val="28"/>
        </w:rPr>
        <w:t xml:space="preserve"> использовани</w:t>
      </w:r>
      <w:r>
        <w:rPr>
          <w:rFonts w:ascii="Times New Roman" w:hAnsi="Times New Roman" w:cs="Times New Roman"/>
          <w:bCs/>
          <w:sz w:val="28"/>
          <w:szCs w:val="28"/>
        </w:rPr>
        <w:t>я</w:t>
      </w:r>
      <w:r w:rsidRPr="00A462B5">
        <w:rPr>
          <w:rFonts w:ascii="Times New Roman" w:hAnsi="Times New Roman" w:cs="Times New Roman"/>
          <w:bCs/>
          <w:sz w:val="28"/>
          <w:szCs w:val="28"/>
        </w:rPr>
        <w:t xml:space="preserve">» обеими странами </w:t>
      </w:r>
      <w:r>
        <w:rPr>
          <w:rFonts w:ascii="Times New Roman" w:hAnsi="Times New Roman" w:cs="Times New Roman"/>
          <w:bCs/>
          <w:sz w:val="28"/>
          <w:szCs w:val="28"/>
        </w:rPr>
        <w:t>на срок в 10 лет</w:t>
      </w:r>
      <w:r w:rsidRPr="00A462B5">
        <w:rPr>
          <w:rFonts w:ascii="Times New Roman" w:hAnsi="Times New Roman" w:cs="Times New Roman"/>
          <w:bCs/>
          <w:sz w:val="28"/>
          <w:szCs w:val="28"/>
        </w:rPr>
        <w:t>.</w:t>
      </w:r>
      <w:r>
        <w:rPr>
          <w:rFonts w:ascii="Times New Roman" w:hAnsi="Times New Roman" w:cs="Times New Roman"/>
          <w:bCs/>
          <w:sz w:val="28"/>
          <w:szCs w:val="28"/>
        </w:rPr>
        <w:t xml:space="preserve"> Однако кондоминиум продержался почти 30 и завершился в связи с Орегонским договором от 15 июня 1846</w:t>
      </w:r>
      <w:r w:rsidRPr="009202F8">
        <w:rPr>
          <w:rFonts w:ascii="Times New Roman" w:hAnsi="Times New Roman" w:cs="Times New Roman"/>
          <w:bCs/>
          <w:sz w:val="28"/>
          <w:szCs w:val="28"/>
        </w:rPr>
        <w:t xml:space="preserve"> </w:t>
      </w:r>
      <w:r>
        <w:rPr>
          <w:rFonts w:ascii="Times New Roman" w:hAnsi="Times New Roman" w:cs="Times New Roman"/>
          <w:bCs/>
          <w:sz w:val="28"/>
          <w:szCs w:val="28"/>
        </w:rPr>
        <w:t>года</w:t>
      </w:r>
      <w:r>
        <w:rPr>
          <w:rStyle w:val="aa"/>
          <w:rFonts w:ascii="Times New Roman" w:hAnsi="Times New Roman" w:cs="Times New Roman"/>
          <w:bCs/>
          <w:sz w:val="28"/>
          <w:szCs w:val="28"/>
        </w:rPr>
        <w:footnoteReference w:id="8"/>
      </w:r>
      <w:r>
        <w:rPr>
          <w:rFonts w:ascii="Times New Roman" w:hAnsi="Times New Roman" w:cs="Times New Roman"/>
          <w:bCs/>
          <w:sz w:val="28"/>
          <w:szCs w:val="28"/>
        </w:rPr>
        <w:t>, по которому</w:t>
      </w:r>
      <w:r w:rsidRPr="009202F8">
        <w:rPr>
          <w:rFonts w:ascii="Times New Roman" w:hAnsi="Times New Roman" w:cs="Times New Roman"/>
          <w:bCs/>
          <w:sz w:val="28"/>
          <w:szCs w:val="28"/>
        </w:rPr>
        <w:t xml:space="preserve"> жител</w:t>
      </w:r>
      <w:r>
        <w:rPr>
          <w:rFonts w:ascii="Times New Roman" w:hAnsi="Times New Roman" w:cs="Times New Roman"/>
          <w:bCs/>
          <w:sz w:val="28"/>
          <w:szCs w:val="28"/>
        </w:rPr>
        <w:t>и</w:t>
      </w:r>
      <w:r w:rsidRPr="009202F8">
        <w:rPr>
          <w:rFonts w:ascii="Times New Roman" w:hAnsi="Times New Roman" w:cs="Times New Roman"/>
          <w:bCs/>
          <w:sz w:val="28"/>
          <w:szCs w:val="28"/>
        </w:rPr>
        <w:t xml:space="preserve"> Орегона к югу от 49-й параллели </w:t>
      </w:r>
      <w:r>
        <w:rPr>
          <w:rFonts w:ascii="Times New Roman" w:hAnsi="Times New Roman" w:cs="Times New Roman"/>
          <w:bCs/>
          <w:sz w:val="28"/>
          <w:szCs w:val="28"/>
        </w:rPr>
        <w:t xml:space="preserve">стали </w:t>
      </w:r>
      <w:r w:rsidRPr="009202F8">
        <w:rPr>
          <w:rFonts w:ascii="Times New Roman" w:hAnsi="Times New Roman" w:cs="Times New Roman"/>
          <w:bCs/>
          <w:sz w:val="28"/>
          <w:szCs w:val="28"/>
        </w:rPr>
        <w:t>американскими гражданами, а те, кто находился к северу от нее — британ</w:t>
      </w:r>
      <w:r>
        <w:rPr>
          <w:rFonts w:ascii="Times New Roman" w:hAnsi="Times New Roman" w:cs="Times New Roman"/>
          <w:bCs/>
          <w:sz w:val="28"/>
          <w:szCs w:val="28"/>
        </w:rPr>
        <w:t xml:space="preserve">скими. Суть территориального спора сводилась к контролю торговли мехом и уходила корнями в историю освоения региона. Так, ни право первооткрывателей испанцев, ни факты посещения орегонских земель легендарным английским мореплавателем Джеймсом Куком и их последующей колонизации под патронатом Компании Гудзонова залива не стали препятствием для разведки данной территории американцами по поручению Президента Томаса Джефферсона. Итогом этой кампании стал призыв миссионеров о заселении Орегона американцами для создания большинства жителей, что естественно приводило к конфликтам, в том числе с участием агентов указанной торговой корпорации. Не желая обострения ситуации на месте, стороны кондоминиума предпочли </w:t>
      </w:r>
      <w:r w:rsidRPr="00E92BDD">
        <w:rPr>
          <w:rFonts w:ascii="Times New Roman" w:hAnsi="Times New Roman" w:cs="Times New Roman"/>
          <w:bCs/>
          <w:sz w:val="28"/>
          <w:szCs w:val="28"/>
        </w:rPr>
        <w:t>политику «мудрого и мастерского бездействия»</w:t>
      </w:r>
      <w:r>
        <w:rPr>
          <w:rFonts w:ascii="Times New Roman" w:hAnsi="Times New Roman" w:cs="Times New Roman"/>
          <w:bCs/>
          <w:sz w:val="28"/>
          <w:szCs w:val="28"/>
        </w:rPr>
        <w:t xml:space="preserve">, которая отложила решение до наиболее благоприятного момента и компромисс был найден: собственность Компании Гудзонова залива осталась неприкосновенной, </w:t>
      </w:r>
      <w:r>
        <w:rPr>
          <w:rFonts w:ascii="Times New Roman" w:hAnsi="Times New Roman" w:cs="Times New Roman"/>
          <w:bCs/>
          <w:sz w:val="28"/>
          <w:szCs w:val="28"/>
        </w:rPr>
        <w:lastRenderedPageBreak/>
        <w:t xml:space="preserve">материковая часть Орегона южнее 49 параллели осталась за США, а остров Ванкувер целиком отошел Великобритании и впоследствии вошел в состав Канады (таким образом </w:t>
      </w:r>
      <w:r w:rsidRPr="007C098C">
        <w:rPr>
          <w:rFonts w:ascii="Times New Roman" w:hAnsi="Times New Roman" w:cs="Times New Roman"/>
          <w:bCs/>
          <w:sz w:val="28"/>
          <w:szCs w:val="28"/>
        </w:rPr>
        <w:t>морские границы</w:t>
      </w:r>
      <w:r>
        <w:rPr>
          <w:rFonts w:ascii="Times New Roman" w:hAnsi="Times New Roman" w:cs="Times New Roman"/>
          <w:bCs/>
          <w:sz w:val="28"/>
          <w:szCs w:val="28"/>
        </w:rPr>
        <w:t xml:space="preserve"> кондоминиума</w:t>
      </w:r>
      <w:r w:rsidRPr="007C098C">
        <w:rPr>
          <w:rFonts w:ascii="Times New Roman" w:hAnsi="Times New Roman" w:cs="Times New Roman"/>
          <w:bCs/>
          <w:sz w:val="28"/>
          <w:szCs w:val="28"/>
        </w:rPr>
        <w:t xml:space="preserve"> стали границей между США </w:t>
      </w:r>
      <w:r>
        <w:rPr>
          <w:rFonts w:ascii="Times New Roman" w:hAnsi="Times New Roman" w:cs="Times New Roman"/>
          <w:bCs/>
          <w:sz w:val="28"/>
          <w:szCs w:val="28"/>
        </w:rPr>
        <w:t xml:space="preserve">и Канадой). </w:t>
      </w:r>
    </w:p>
    <w:p w14:paraId="72EEAE99" w14:textId="77777777" w:rsidR="006C18DE" w:rsidRPr="002357ED" w:rsidRDefault="006C18DE" w:rsidP="006C18DE">
      <w:pPr>
        <w:spacing w:line="360" w:lineRule="auto"/>
        <w:ind w:firstLine="567"/>
        <w:jc w:val="both"/>
        <w:rPr>
          <w:rFonts w:ascii="Times New Roman" w:hAnsi="Times New Roman" w:cs="Times New Roman"/>
          <w:bCs/>
          <w:sz w:val="28"/>
          <w:szCs w:val="28"/>
        </w:rPr>
      </w:pPr>
      <w:r w:rsidRPr="00FA2E9F">
        <w:rPr>
          <w:rFonts w:ascii="Times New Roman" w:hAnsi="Times New Roman" w:cs="Times New Roman"/>
          <w:bCs/>
          <w:sz w:val="28"/>
          <w:szCs w:val="28"/>
        </w:rPr>
        <w:t>Остров Литл Грин</w:t>
      </w:r>
      <w:r>
        <w:rPr>
          <w:rFonts w:ascii="Times New Roman" w:hAnsi="Times New Roman" w:cs="Times New Roman"/>
          <w:bCs/>
          <w:sz w:val="28"/>
          <w:szCs w:val="28"/>
        </w:rPr>
        <w:t xml:space="preserve"> вместе с соседними французскими островами </w:t>
      </w:r>
      <w:r w:rsidRPr="001166B0">
        <w:rPr>
          <w:rFonts w:ascii="Times New Roman" w:hAnsi="Times New Roman" w:cs="Times New Roman"/>
          <w:bCs/>
          <w:sz w:val="28"/>
          <w:szCs w:val="28"/>
        </w:rPr>
        <w:t>Сен-Пьер и Микелон</w:t>
      </w:r>
      <w:r>
        <w:rPr>
          <w:rFonts w:ascii="Times New Roman" w:hAnsi="Times New Roman" w:cs="Times New Roman"/>
          <w:bCs/>
          <w:sz w:val="28"/>
          <w:szCs w:val="28"/>
        </w:rPr>
        <w:t xml:space="preserve"> прилегают к канадскому (ранее британскому) острову Ньюфаундленд, но имеет не вполне ясный статус даже согласно релевантному Соглашению о рыболовстве между Канадой и Францией от 27 марта 1972 года</w:t>
      </w:r>
      <w:r>
        <w:rPr>
          <w:rStyle w:val="aa"/>
          <w:rFonts w:ascii="Times New Roman" w:hAnsi="Times New Roman" w:cs="Times New Roman"/>
          <w:bCs/>
          <w:sz w:val="28"/>
          <w:szCs w:val="28"/>
        </w:rPr>
        <w:footnoteReference w:id="9"/>
      </w:r>
      <w:r>
        <w:rPr>
          <w:rFonts w:ascii="Times New Roman" w:hAnsi="Times New Roman" w:cs="Times New Roman"/>
          <w:bCs/>
          <w:sz w:val="28"/>
          <w:szCs w:val="28"/>
        </w:rPr>
        <w:t>: с одной стороны, на Литл Грин с 1908 года функционирует британский маяк (хотя сам маяк управляется уже дистанционно – без необходимости непосредственного присутствия владельцев), с другой стороны, подтвержденная специальным арбитражем в 1992 году «заморская» юрисдикция Франции, по сути разбивая надвое геологически неделимый континентальный шельф – территорию острова Литл Грин. Фактически данный остров – кондоминиум, оформление которого с учетом новейших способов определения морских границ отсутствует.</w:t>
      </w:r>
    </w:p>
    <w:p w14:paraId="49AD1A6B" w14:textId="77777777" w:rsidR="006C18DE" w:rsidRPr="00CE7073" w:rsidRDefault="006C18DE" w:rsidP="006C18DE">
      <w:pPr>
        <w:spacing w:line="360" w:lineRule="auto"/>
        <w:ind w:firstLine="567"/>
        <w:jc w:val="both"/>
        <w:rPr>
          <w:rFonts w:ascii="Times New Roman" w:hAnsi="Times New Roman" w:cs="Times New Roman"/>
          <w:b/>
          <w:sz w:val="28"/>
          <w:szCs w:val="28"/>
        </w:rPr>
      </w:pPr>
      <w:r w:rsidRPr="00DB051E">
        <w:rPr>
          <w:rFonts w:ascii="Times New Roman" w:hAnsi="Times New Roman" w:cs="Times New Roman"/>
          <w:b/>
          <w:sz w:val="28"/>
          <w:szCs w:val="28"/>
        </w:rPr>
        <w:t>Африка: Судан</w:t>
      </w:r>
      <w:r>
        <w:rPr>
          <w:rFonts w:ascii="Times New Roman" w:hAnsi="Times New Roman" w:cs="Times New Roman"/>
          <w:b/>
          <w:sz w:val="28"/>
          <w:szCs w:val="28"/>
        </w:rPr>
        <w:t xml:space="preserve"> и Тоголенд</w:t>
      </w:r>
    </w:p>
    <w:p w14:paraId="10DB5803" w14:textId="77777777" w:rsidR="006C18DE" w:rsidRDefault="006C18DE" w:rsidP="006C18DE">
      <w:pPr>
        <w:spacing w:line="360" w:lineRule="auto"/>
        <w:ind w:firstLine="567"/>
        <w:jc w:val="both"/>
        <w:rPr>
          <w:rFonts w:ascii="Times New Roman" w:hAnsi="Times New Roman" w:cs="Times New Roman"/>
          <w:bCs/>
          <w:sz w:val="28"/>
          <w:szCs w:val="28"/>
        </w:rPr>
      </w:pPr>
      <w:r w:rsidRPr="00234C83">
        <w:rPr>
          <w:rFonts w:ascii="Times New Roman" w:hAnsi="Times New Roman" w:cs="Times New Roman"/>
          <w:bCs/>
          <w:sz w:val="28"/>
          <w:szCs w:val="28"/>
        </w:rPr>
        <w:t xml:space="preserve">Англо-Египетский Судан </w:t>
      </w:r>
      <w:r>
        <w:rPr>
          <w:rFonts w:ascii="Times New Roman" w:hAnsi="Times New Roman" w:cs="Times New Roman"/>
          <w:bCs/>
          <w:sz w:val="28"/>
          <w:szCs w:val="28"/>
        </w:rPr>
        <w:t>как кондоминиум неразрывно связан с ключевым для региона международным объектом – Суэцким каналом (для европейских рынков это к</w:t>
      </w:r>
      <w:r w:rsidRPr="009E02D7">
        <w:rPr>
          <w:rFonts w:ascii="Times New Roman" w:hAnsi="Times New Roman" w:cs="Times New Roman"/>
          <w:bCs/>
          <w:sz w:val="28"/>
          <w:szCs w:val="28"/>
        </w:rPr>
        <w:t>ратчайши</w:t>
      </w:r>
      <w:r>
        <w:rPr>
          <w:rFonts w:ascii="Times New Roman" w:hAnsi="Times New Roman" w:cs="Times New Roman"/>
          <w:bCs/>
          <w:sz w:val="28"/>
          <w:szCs w:val="28"/>
        </w:rPr>
        <w:t>й</w:t>
      </w:r>
      <w:r w:rsidRPr="009E02D7">
        <w:rPr>
          <w:rFonts w:ascii="Times New Roman" w:hAnsi="Times New Roman" w:cs="Times New Roman"/>
          <w:bCs/>
          <w:sz w:val="28"/>
          <w:szCs w:val="28"/>
        </w:rPr>
        <w:t xml:space="preserve"> водны</w:t>
      </w:r>
      <w:r>
        <w:rPr>
          <w:rFonts w:ascii="Times New Roman" w:hAnsi="Times New Roman" w:cs="Times New Roman"/>
          <w:bCs/>
          <w:sz w:val="28"/>
          <w:szCs w:val="28"/>
        </w:rPr>
        <w:t>й</w:t>
      </w:r>
      <w:r w:rsidRPr="009E02D7">
        <w:rPr>
          <w:rFonts w:ascii="Times New Roman" w:hAnsi="Times New Roman" w:cs="Times New Roman"/>
          <w:bCs/>
          <w:sz w:val="28"/>
          <w:szCs w:val="28"/>
        </w:rPr>
        <w:t xml:space="preserve"> пут</w:t>
      </w:r>
      <w:r>
        <w:rPr>
          <w:rFonts w:ascii="Times New Roman" w:hAnsi="Times New Roman" w:cs="Times New Roman"/>
          <w:bCs/>
          <w:sz w:val="28"/>
          <w:szCs w:val="28"/>
        </w:rPr>
        <w:t>ь к</w:t>
      </w:r>
      <w:r w:rsidRPr="009E02D7">
        <w:rPr>
          <w:rFonts w:ascii="Times New Roman" w:hAnsi="Times New Roman" w:cs="Times New Roman"/>
          <w:bCs/>
          <w:sz w:val="28"/>
          <w:szCs w:val="28"/>
        </w:rPr>
        <w:t xml:space="preserve"> Индийск</w:t>
      </w:r>
      <w:r>
        <w:rPr>
          <w:rFonts w:ascii="Times New Roman" w:hAnsi="Times New Roman" w:cs="Times New Roman"/>
          <w:bCs/>
          <w:sz w:val="28"/>
          <w:szCs w:val="28"/>
        </w:rPr>
        <w:t>ому</w:t>
      </w:r>
      <w:r w:rsidRPr="009E02D7">
        <w:rPr>
          <w:rFonts w:ascii="Times New Roman" w:hAnsi="Times New Roman" w:cs="Times New Roman"/>
          <w:bCs/>
          <w:sz w:val="28"/>
          <w:szCs w:val="28"/>
        </w:rPr>
        <w:t xml:space="preserve"> океан</w:t>
      </w:r>
      <w:r>
        <w:rPr>
          <w:rFonts w:ascii="Times New Roman" w:hAnsi="Times New Roman" w:cs="Times New Roman"/>
          <w:bCs/>
          <w:sz w:val="28"/>
          <w:szCs w:val="28"/>
        </w:rPr>
        <w:t xml:space="preserve">у и обратно). Для прямого выхода к столь ликвидному транспортному коридору Великобритания сначала взяла под контроль </w:t>
      </w:r>
      <w:r w:rsidRPr="00FA50BD">
        <w:rPr>
          <w:rFonts w:ascii="Times New Roman" w:hAnsi="Times New Roman" w:cs="Times New Roman"/>
          <w:bCs/>
          <w:sz w:val="28"/>
          <w:szCs w:val="28"/>
        </w:rPr>
        <w:t>корпораци</w:t>
      </w:r>
      <w:r>
        <w:rPr>
          <w:rFonts w:ascii="Times New Roman" w:hAnsi="Times New Roman" w:cs="Times New Roman"/>
          <w:bCs/>
          <w:sz w:val="28"/>
          <w:szCs w:val="28"/>
        </w:rPr>
        <w:t>ю</w:t>
      </w:r>
      <w:r w:rsidRPr="00FA50BD">
        <w:rPr>
          <w:rFonts w:ascii="Times New Roman" w:hAnsi="Times New Roman" w:cs="Times New Roman"/>
          <w:bCs/>
          <w:sz w:val="28"/>
          <w:szCs w:val="28"/>
        </w:rPr>
        <w:t>, которая занималась строительством и обслуживанием</w:t>
      </w:r>
      <w:r>
        <w:rPr>
          <w:rFonts w:ascii="Times New Roman" w:hAnsi="Times New Roman" w:cs="Times New Roman"/>
          <w:bCs/>
          <w:sz w:val="28"/>
          <w:szCs w:val="28"/>
        </w:rPr>
        <w:t xml:space="preserve"> Суэцкого канала – одноименную Компанию (в 1882 году), а затем фактически весь окружающий район, оформив для этой цели с Египтом совместное управление Суданом. По соответствующему соглашению </w:t>
      </w:r>
      <w:r w:rsidRPr="00DE55B8">
        <w:rPr>
          <w:rFonts w:ascii="Times New Roman" w:hAnsi="Times New Roman" w:cs="Times New Roman"/>
          <w:bCs/>
          <w:sz w:val="28"/>
          <w:szCs w:val="28"/>
        </w:rPr>
        <w:t>о</w:t>
      </w:r>
      <w:r>
        <w:rPr>
          <w:rFonts w:ascii="Times New Roman" w:hAnsi="Times New Roman" w:cs="Times New Roman"/>
          <w:bCs/>
          <w:sz w:val="28"/>
          <w:szCs w:val="28"/>
        </w:rPr>
        <w:t>т 19 января 1899 года</w:t>
      </w:r>
      <w:r>
        <w:rPr>
          <w:rStyle w:val="aa"/>
          <w:rFonts w:ascii="Times New Roman" w:hAnsi="Times New Roman" w:cs="Times New Roman"/>
          <w:bCs/>
          <w:sz w:val="28"/>
          <w:szCs w:val="28"/>
        </w:rPr>
        <w:footnoteReference w:id="10"/>
      </w:r>
      <w:r>
        <w:rPr>
          <w:rFonts w:ascii="Times New Roman" w:hAnsi="Times New Roman" w:cs="Times New Roman"/>
          <w:bCs/>
          <w:sz w:val="28"/>
          <w:szCs w:val="28"/>
        </w:rPr>
        <w:t xml:space="preserve"> </w:t>
      </w:r>
      <w:r w:rsidRPr="007B76CD">
        <w:rPr>
          <w:rFonts w:ascii="Times New Roman" w:hAnsi="Times New Roman" w:cs="Times New Roman"/>
          <w:bCs/>
          <w:sz w:val="28"/>
          <w:szCs w:val="28"/>
        </w:rPr>
        <w:t>Суданом управля</w:t>
      </w:r>
      <w:r>
        <w:rPr>
          <w:rFonts w:ascii="Times New Roman" w:hAnsi="Times New Roman" w:cs="Times New Roman"/>
          <w:bCs/>
          <w:sz w:val="28"/>
          <w:szCs w:val="28"/>
        </w:rPr>
        <w:t>л</w:t>
      </w:r>
      <w:r w:rsidRPr="007B76CD">
        <w:rPr>
          <w:rFonts w:ascii="Times New Roman" w:hAnsi="Times New Roman" w:cs="Times New Roman"/>
          <w:bCs/>
          <w:sz w:val="28"/>
          <w:szCs w:val="28"/>
        </w:rPr>
        <w:t xml:space="preserve"> генерал-губернатор, </w:t>
      </w:r>
      <w:r w:rsidRPr="007B76CD">
        <w:rPr>
          <w:rFonts w:ascii="Times New Roman" w:hAnsi="Times New Roman" w:cs="Times New Roman"/>
          <w:bCs/>
          <w:sz w:val="28"/>
          <w:szCs w:val="28"/>
        </w:rPr>
        <w:lastRenderedPageBreak/>
        <w:t>назнача</w:t>
      </w:r>
      <w:r>
        <w:rPr>
          <w:rFonts w:ascii="Times New Roman" w:hAnsi="Times New Roman" w:cs="Times New Roman"/>
          <w:bCs/>
          <w:sz w:val="28"/>
          <w:szCs w:val="28"/>
        </w:rPr>
        <w:t>вши</w:t>
      </w:r>
      <w:r w:rsidRPr="007B76CD">
        <w:rPr>
          <w:rFonts w:ascii="Times New Roman" w:hAnsi="Times New Roman" w:cs="Times New Roman"/>
          <w:bCs/>
          <w:sz w:val="28"/>
          <w:szCs w:val="28"/>
        </w:rPr>
        <w:t>й</w:t>
      </w:r>
      <w:r>
        <w:rPr>
          <w:rFonts w:ascii="Times New Roman" w:hAnsi="Times New Roman" w:cs="Times New Roman"/>
          <w:bCs/>
          <w:sz w:val="28"/>
          <w:szCs w:val="28"/>
        </w:rPr>
        <w:t>ся</w:t>
      </w:r>
      <w:r w:rsidRPr="007B76CD">
        <w:rPr>
          <w:rFonts w:ascii="Times New Roman" w:hAnsi="Times New Roman" w:cs="Times New Roman"/>
          <w:bCs/>
          <w:sz w:val="28"/>
          <w:szCs w:val="28"/>
        </w:rPr>
        <w:t xml:space="preserve"> Египтом с согласия Великобритании.</w:t>
      </w:r>
      <w:r>
        <w:rPr>
          <w:rFonts w:ascii="Times New Roman" w:hAnsi="Times New Roman" w:cs="Times New Roman"/>
          <w:bCs/>
          <w:sz w:val="28"/>
          <w:szCs w:val="28"/>
        </w:rPr>
        <w:t xml:space="preserve"> Впоследствии укрепление государственности африканских стран и общемировой тренд на деколонизацию привел </w:t>
      </w:r>
      <w:r w:rsidRPr="007B76CD">
        <w:rPr>
          <w:rFonts w:ascii="Times New Roman" w:hAnsi="Times New Roman" w:cs="Times New Roman"/>
          <w:bCs/>
          <w:sz w:val="28"/>
          <w:szCs w:val="28"/>
        </w:rPr>
        <w:t>к независимости Судана</w:t>
      </w:r>
      <w:r>
        <w:rPr>
          <w:rFonts w:ascii="Times New Roman" w:hAnsi="Times New Roman" w:cs="Times New Roman"/>
          <w:bCs/>
          <w:sz w:val="28"/>
          <w:szCs w:val="28"/>
        </w:rPr>
        <w:t xml:space="preserve"> и национализации Суэцкого канала Египтом, что логично завершило кондоминиум в 1956 году.</w:t>
      </w:r>
    </w:p>
    <w:p w14:paraId="49CC1619" w14:textId="77777777" w:rsidR="006C18D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Тоголенд (район реки Вольта) в ходе европейского «Раздела Африки» имел множество ипостасей, в том числе протектората Германии (пионером соглашений с африканскими вождями в регионе был н</w:t>
      </w:r>
      <w:r w:rsidRPr="00B74593">
        <w:rPr>
          <w:rFonts w:ascii="Times New Roman" w:hAnsi="Times New Roman" w:cs="Times New Roman"/>
          <w:bCs/>
          <w:sz w:val="28"/>
          <w:szCs w:val="28"/>
        </w:rPr>
        <w:t>емецкий исследователь Густав Нахтигаль</w:t>
      </w:r>
      <w:r>
        <w:rPr>
          <w:rFonts w:ascii="Times New Roman" w:hAnsi="Times New Roman" w:cs="Times New Roman"/>
          <w:bCs/>
          <w:sz w:val="28"/>
          <w:szCs w:val="28"/>
        </w:rPr>
        <w:t xml:space="preserve">), а по итогам перекраивания германских колоний после Первой Мировой войны и до конца 50-х годов 20 века – совместного владения Франции (большая часть, впоследствии – Тоголезская Республика) и Великобритании (часть современной Ганы). Еще в военное время французские и британские войска оккупировали немецкий протекторат (причем Великобритания технически присоединила данный участок к своему владению Золотой Берег) и передали его </w:t>
      </w:r>
      <w:r w:rsidRPr="009333C7">
        <w:rPr>
          <w:rFonts w:ascii="Times New Roman" w:hAnsi="Times New Roman" w:cs="Times New Roman"/>
          <w:bCs/>
          <w:sz w:val="28"/>
          <w:szCs w:val="28"/>
        </w:rPr>
        <w:t>под контроль Западноафриканской валютной коллегии</w:t>
      </w:r>
      <w:r>
        <w:rPr>
          <w:rFonts w:ascii="Times New Roman" w:hAnsi="Times New Roman" w:cs="Times New Roman"/>
          <w:bCs/>
          <w:sz w:val="28"/>
          <w:szCs w:val="28"/>
        </w:rPr>
        <w:t xml:space="preserve">. Созданная там Германией «образцовая» инфраструктура, включая транспортную и сельскохозяйственную, не являлась для двойной администрации самоцелью, тем более с учетом постепенных тенденций развития самоуправления. В результате </w:t>
      </w:r>
      <w:r w:rsidRPr="005750AA">
        <w:rPr>
          <w:rFonts w:ascii="Times New Roman" w:hAnsi="Times New Roman" w:cs="Times New Roman"/>
          <w:bCs/>
          <w:sz w:val="28"/>
          <w:szCs w:val="28"/>
        </w:rPr>
        <w:t>Версальской</w:t>
      </w:r>
      <w:r>
        <w:rPr>
          <w:rFonts w:ascii="Times New Roman" w:hAnsi="Times New Roman" w:cs="Times New Roman"/>
          <w:bCs/>
          <w:sz w:val="28"/>
          <w:szCs w:val="28"/>
        </w:rPr>
        <w:t xml:space="preserve"> </w:t>
      </w:r>
      <w:r w:rsidRPr="005750AA">
        <w:rPr>
          <w:rFonts w:ascii="Times New Roman" w:hAnsi="Times New Roman" w:cs="Times New Roman"/>
          <w:bCs/>
          <w:sz w:val="28"/>
          <w:szCs w:val="28"/>
        </w:rPr>
        <w:t>мирной конференции</w:t>
      </w:r>
      <w:r>
        <w:rPr>
          <w:rFonts w:ascii="Times New Roman" w:hAnsi="Times New Roman" w:cs="Times New Roman"/>
          <w:bCs/>
          <w:sz w:val="28"/>
          <w:szCs w:val="28"/>
        </w:rPr>
        <w:t xml:space="preserve"> 1919 года Тоголенд юридически стал нейтральной территорией</w:t>
      </w:r>
      <w:r w:rsidRPr="005750AA">
        <w:rPr>
          <w:rFonts w:ascii="Times New Roman" w:hAnsi="Times New Roman" w:cs="Times New Roman"/>
          <w:bCs/>
          <w:sz w:val="28"/>
          <w:szCs w:val="28"/>
        </w:rPr>
        <w:t xml:space="preserve"> </w:t>
      </w:r>
      <w:r>
        <w:rPr>
          <w:rFonts w:ascii="Times New Roman" w:hAnsi="Times New Roman" w:cs="Times New Roman"/>
          <w:bCs/>
          <w:sz w:val="28"/>
          <w:szCs w:val="28"/>
        </w:rPr>
        <w:t xml:space="preserve">под мандатом Лиги Наций: </w:t>
      </w:r>
      <w:r w:rsidRPr="005750AA">
        <w:rPr>
          <w:rFonts w:ascii="Times New Roman" w:hAnsi="Times New Roman" w:cs="Times New Roman"/>
          <w:bCs/>
          <w:sz w:val="28"/>
          <w:szCs w:val="28"/>
        </w:rPr>
        <w:t>Декларация Милнера</w:t>
      </w:r>
      <w:r w:rsidRPr="000E7B76">
        <w:rPr>
          <w:rFonts w:ascii="Times New Roman" w:hAnsi="Times New Roman" w:cs="Times New Roman"/>
          <w:bCs/>
          <w:sz w:val="28"/>
          <w:szCs w:val="28"/>
        </w:rPr>
        <w:t>-</w:t>
      </w:r>
      <w:r>
        <w:rPr>
          <w:rFonts w:ascii="Times New Roman" w:hAnsi="Times New Roman" w:cs="Times New Roman"/>
          <w:bCs/>
          <w:sz w:val="28"/>
          <w:szCs w:val="28"/>
        </w:rPr>
        <w:t>Симона</w:t>
      </w:r>
      <w:r w:rsidRPr="005750AA">
        <w:rPr>
          <w:rFonts w:ascii="Times New Roman" w:hAnsi="Times New Roman" w:cs="Times New Roman"/>
          <w:bCs/>
          <w:sz w:val="28"/>
          <w:szCs w:val="28"/>
        </w:rPr>
        <w:t xml:space="preserve"> от 10 июля 1919 г</w:t>
      </w:r>
      <w:r>
        <w:rPr>
          <w:rFonts w:ascii="Times New Roman" w:hAnsi="Times New Roman" w:cs="Times New Roman"/>
          <w:bCs/>
          <w:sz w:val="28"/>
          <w:szCs w:val="28"/>
        </w:rPr>
        <w:t>ода</w:t>
      </w:r>
      <w:r>
        <w:rPr>
          <w:rStyle w:val="aa"/>
          <w:rFonts w:ascii="Times New Roman" w:hAnsi="Times New Roman" w:cs="Times New Roman"/>
          <w:bCs/>
          <w:sz w:val="28"/>
          <w:szCs w:val="28"/>
        </w:rPr>
        <w:footnoteReference w:id="11"/>
      </w:r>
      <w:r w:rsidRPr="005750AA">
        <w:rPr>
          <w:rFonts w:ascii="Times New Roman" w:hAnsi="Times New Roman" w:cs="Times New Roman"/>
          <w:bCs/>
          <w:sz w:val="28"/>
          <w:szCs w:val="28"/>
        </w:rPr>
        <w:t xml:space="preserve"> установила границу </w:t>
      </w:r>
      <w:r>
        <w:rPr>
          <w:rFonts w:ascii="Times New Roman" w:hAnsi="Times New Roman" w:cs="Times New Roman"/>
          <w:bCs/>
          <w:sz w:val="28"/>
          <w:szCs w:val="28"/>
        </w:rPr>
        <w:t>внутри кондоминиума</w:t>
      </w:r>
      <w:r w:rsidRPr="005750AA">
        <w:rPr>
          <w:rFonts w:ascii="Times New Roman" w:hAnsi="Times New Roman" w:cs="Times New Roman"/>
          <w:bCs/>
          <w:sz w:val="28"/>
          <w:szCs w:val="28"/>
        </w:rPr>
        <w:t xml:space="preserve">, которая </w:t>
      </w:r>
      <w:r>
        <w:rPr>
          <w:rFonts w:ascii="Times New Roman" w:hAnsi="Times New Roman" w:cs="Times New Roman"/>
          <w:bCs/>
          <w:sz w:val="28"/>
          <w:szCs w:val="28"/>
        </w:rPr>
        <w:t>в настоящее время</w:t>
      </w:r>
      <w:r w:rsidRPr="005750AA">
        <w:rPr>
          <w:rFonts w:ascii="Times New Roman" w:hAnsi="Times New Roman" w:cs="Times New Roman"/>
          <w:bCs/>
          <w:sz w:val="28"/>
          <w:szCs w:val="28"/>
        </w:rPr>
        <w:t xml:space="preserve"> </w:t>
      </w:r>
      <w:r>
        <w:rPr>
          <w:rFonts w:ascii="Times New Roman" w:hAnsi="Times New Roman" w:cs="Times New Roman"/>
          <w:bCs/>
          <w:sz w:val="28"/>
          <w:szCs w:val="28"/>
        </w:rPr>
        <w:t>разделяет</w:t>
      </w:r>
      <w:r w:rsidRPr="005750AA">
        <w:rPr>
          <w:rFonts w:ascii="Times New Roman" w:hAnsi="Times New Roman" w:cs="Times New Roman"/>
          <w:bCs/>
          <w:sz w:val="28"/>
          <w:szCs w:val="28"/>
        </w:rPr>
        <w:t xml:space="preserve"> </w:t>
      </w:r>
      <w:r>
        <w:rPr>
          <w:rFonts w:ascii="Times New Roman" w:hAnsi="Times New Roman" w:cs="Times New Roman"/>
          <w:bCs/>
          <w:sz w:val="28"/>
          <w:szCs w:val="28"/>
        </w:rPr>
        <w:t xml:space="preserve">упомянутые </w:t>
      </w:r>
      <w:r w:rsidRPr="005750AA">
        <w:rPr>
          <w:rFonts w:ascii="Times New Roman" w:hAnsi="Times New Roman" w:cs="Times New Roman"/>
          <w:bCs/>
          <w:sz w:val="28"/>
          <w:szCs w:val="28"/>
        </w:rPr>
        <w:t>Того</w:t>
      </w:r>
      <w:r>
        <w:rPr>
          <w:rFonts w:ascii="Times New Roman" w:hAnsi="Times New Roman" w:cs="Times New Roman"/>
          <w:bCs/>
          <w:sz w:val="28"/>
          <w:szCs w:val="28"/>
        </w:rPr>
        <w:t xml:space="preserve"> и Гану</w:t>
      </w:r>
      <w:r w:rsidRPr="005750AA">
        <w:rPr>
          <w:rFonts w:ascii="Times New Roman" w:hAnsi="Times New Roman" w:cs="Times New Roman"/>
          <w:bCs/>
          <w:sz w:val="28"/>
          <w:szCs w:val="28"/>
        </w:rPr>
        <w:t>.</w:t>
      </w:r>
      <w:r>
        <w:rPr>
          <w:rFonts w:ascii="Times New Roman" w:hAnsi="Times New Roman" w:cs="Times New Roman"/>
          <w:bCs/>
          <w:sz w:val="28"/>
          <w:szCs w:val="28"/>
        </w:rPr>
        <w:t xml:space="preserve"> Примечательно, что мандатные полномочия с учреждением ООН в 1945 году сменила процедура опеки до достижения независимости всех подопечных территорий – и это официально поставило барьер для воссоединения </w:t>
      </w:r>
      <w:r w:rsidRPr="00C36861">
        <w:rPr>
          <w:rFonts w:ascii="Times New Roman" w:hAnsi="Times New Roman" w:cs="Times New Roman"/>
          <w:bCs/>
          <w:sz w:val="28"/>
          <w:szCs w:val="28"/>
        </w:rPr>
        <w:t>народов группы эве</w:t>
      </w:r>
      <w:r>
        <w:rPr>
          <w:rFonts w:ascii="Times New Roman" w:hAnsi="Times New Roman" w:cs="Times New Roman"/>
          <w:bCs/>
          <w:sz w:val="28"/>
          <w:szCs w:val="28"/>
        </w:rPr>
        <w:t xml:space="preserve"> (исторически населявшего обе части Тоголенда), особенно после «универсального признания» Того членом ООН в 1960 году.</w:t>
      </w:r>
    </w:p>
    <w:p w14:paraId="3578A0F6" w14:textId="77777777" w:rsidR="006C18DE" w:rsidRPr="008B3AC0" w:rsidRDefault="006C18DE" w:rsidP="006C18DE">
      <w:pPr>
        <w:spacing w:line="360" w:lineRule="auto"/>
        <w:ind w:firstLine="567"/>
        <w:jc w:val="both"/>
        <w:rPr>
          <w:rFonts w:ascii="Times New Roman" w:hAnsi="Times New Roman" w:cs="Times New Roman"/>
          <w:bCs/>
          <w:sz w:val="28"/>
          <w:szCs w:val="28"/>
        </w:rPr>
      </w:pPr>
    </w:p>
    <w:p w14:paraId="6FC3DC13" w14:textId="77777777" w:rsidR="006C18DE" w:rsidRPr="00F152DC" w:rsidRDefault="006C18DE" w:rsidP="006C18DE">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Океания: Самоа и </w:t>
      </w:r>
      <w:r w:rsidRPr="00F152DC">
        <w:rPr>
          <w:rFonts w:ascii="Times New Roman" w:hAnsi="Times New Roman" w:cs="Times New Roman"/>
          <w:b/>
          <w:sz w:val="28"/>
          <w:szCs w:val="28"/>
        </w:rPr>
        <w:t>Новые Геб</w:t>
      </w:r>
      <w:r>
        <w:rPr>
          <w:rFonts w:ascii="Times New Roman" w:hAnsi="Times New Roman" w:cs="Times New Roman"/>
          <w:b/>
          <w:sz w:val="28"/>
          <w:szCs w:val="28"/>
        </w:rPr>
        <w:t>р</w:t>
      </w:r>
      <w:r w:rsidRPr="00F152DC">
        <w:rPr>
          <w:rFonts w:ascii="Times New Roman" w:hAnsi="Times New Roman" w:cs="Times New Roman"/>
          <w:b/>
          <w:sz w:val="28"/>
          <w:szCs w:val="28"/>
        </w:rPr>
        <w:t>иды</w:t>
      </w:r>
      <w:r>
        <w:rPr>
          <w:rFonts w:ascii="Times New Roman" w:hAnsi="Times New Roman" w:cs="Times New Roman"/>
          <w:b/>
          <w:sz w:val="28"/>
          <w:szCs w:val="28"/>
        </w:rPr>
        <w:t xml:space="preserve"> </w:t>
      </w:r>
    </w:p>
    <w:p w14:paraId="47DEB585" w14:textId="77777777" w:rsidR="006C18DE" w:rsidRPr="00472D0F" w:rsidRDefault="006C18DE" w:rsidP="006C18DE">
      <w:pPr>
        <w:spacing w:line="360" w:lineRule="auto"/>
        <w:ind w:firstLine="567"/>
        <w:jc w:val="both"/>
        <w:rPr>
          <w:rFonts w:ascii="Times New Roman" w:hAnsi="Times New Roman" w:cs="Times New Roman"/>
          <w:bCs/>
          <w:sz w:val="28"/>
          <w:szCs w:val="28"/>
        </w:rPr>
      </w:pPr>
      <w:r w:rsidRPr="00561307">
        <w:rPr>
          <w:rFonts w:ascii="Times New Roman" w:hAnsi="Times New Roman" w:cs="Times New Roman"/>
          <w:bCs/>
          <w:sz w:val="28"/>
          <w:szCs w:val="28"/>
        </w:rPr>
        <w:t>Самоа</w:t>
      </w:r>
      <w:r w:rsidRPr="00C95F9F">
        <w:rPr>
          <w:rFonts w:ascii="Times New Roman" w:hAnsi="Times New Roman" w:cs="Times New Roman"/>
          <w:bCs/>
          <w:sz w:val="28"/>
          <w:szCs w:val="28"/>
        </w:rPr>
        <w:t xml:space="preserve"> </w:t>
      </w:r>
      <w:r>
        <w:rPr>
          <w:rFonts w:ascii="Times New Roman" w:hAnsi="Times New Roman" w:cs="Times New Roman"/>
          <w:bCs/>
          <w:sz w:val="28"/>
          <w:szCs w:val="28"/>
        </w:rPr>
        <w:t xml:space="preserve">является архипелагом Полинезии и в своей истории имел статус </w:t>
      </w:r>
      <w:r w:rsidRPr="00234C83">
        <w:rPr>
          <w:rFonts w:ascii="Times New Roman" w:hAnsi="Times New Roman" w:cs="Times New Roman"/>
          <w:bCs/>
          <w:sz w:val="28"/>
          <w:szCs w:val="28"/>
        </w:rPr>
        <w:t>трёхсторонн</w:t>
      </w:r>
      <w:r>
        <w:rPr>
          <w:rFonts w:ascii="Times New Roman" w:hAnsi="Times New Roman" w:cs="Times New Roman"/>
          <w:bCs/>
          <w:sz w:val="28"/>
          <w:szCs w:val="28"/>
        </w:rPr>
        <w:t>его</w:t>
      </w:r>
      <w:r w:rsidRPr="00234C83">
        <w:rPr>
          <w:rFonts w:ascii="Times New Roman" w:hAnsi="Times New Roman" w:cs="Times New Roman"/>
          <w:bCs/>
          <w:sz w:val="28"/>
          <w:szCs w:val="28"/>
        </w:rPr>
        <w:t xml:space="preserve"> кондоминиум</w:t>
      </w:r>
      <w:r>
        <w:rPr>
          <w:rFonts w:ascii="Times New Roman" w:hAnsi="Times New Roman" w:cs="Times New Roman"/>
          <w:bCs/>
          <w:sz w:val="28"/>
          <w:szCs w:val="28"/>
        </w:rPr>
        <w:t xml:space="preserve">а (или «тридоминиума») по договору от </w:t>
      </w:r>
      <w:r w:rsidRPr="004A3ECA">
        <w:rPr>
          <w:rFonts w:ascii="Times New Roman" w:hAnsi="Times New Roman" w:cs="Times New Roman"/>
          <w:bCs/>
          <w:sz w:val="28"/>
          <w:szCs w:val="28"/>
        </w:rPr>
        <w:t xml:space="preserve">14 июня 1889 </w:t>
      </w:r>
      <w:r>
        <w:rPr>
          <w:rFonts w:ascii="Times New Roman" w:hAnsi="Times New Roman" w:cs="Times New Roman"/>
          <w:bCs/>
          <w:sz w:val="28"/>
          <w:szCs w:val="28"/>
        </w:rPr>
        <w:t xml:space="preserve">между </w:t>
      </w:r>
      <w:r w:rsidRPr="00234C83">
        <w:rPr>
          <w:rFonts w:ascii="Times New Roman" w:hAnsi="Times New Roman" w:cs="Times New Roman"/>
          <w:bCs/>
          <w:sz w:val="28"/>
          <w:szCs w:val="28"/>
        </w:rPr>
        <w:t>Германи</w:t>
      </w:r>
      <w:r>
        <w:rPr>
          <w:rFonts w:ascii="Times New Roman" w:hAnsi="Times New Roman" w:cs="Times New Roman"/>
          <w:bCs/>
          <w:sz w:val="28"/>
          <w:szCs w:val="28"/>
        </w:rPr>
        <w:t>ей</w:t>
      </w:r>
      <w:r w:rsidRPr="00234C83">
        <w:rPr>
          <w:rFonts w:ascii="Times New Roman" w:hAnsi="Times New Roman" w:cs="Times New Roman"/>
          <w:bCs/>
          <w:sz w:val="28"/>
          <w:szCs w:val="28"/>
        </w:rPr>
        <w:t>, США</w:t>
      </w:r>
      <w:r>
        <w:rPr>
          <w:rFonts w:ascii="Times New Roman" w:hAnsi="Times New Roman" w:cs="Times New Roman"/>
          <w:bCs/>
          <w:sz w:val="28"/>
          <w:szCs w:val="28"/>
        </w:rPr>
        <w:t xml:space="preserve"> и</w:t>
      </w:r>
      <w:r w:rsidRPr="00234C83">
        <w:rPr>
          <w:rFonts w:ascii="Times New Roman" w:hAnsi="Times New Roman" w:cs="Times New Roman"/>
          <w:bCs/>
          <w:sz w:val="28"/>
          <w:szCs w:val="28"/>
        </w:rPr>
        <w:t xml:space="preserve"> Великобритани</w:t>
      </w:r>
      <w:r>
        <w:rPr>
          <w:rFonts w:ascii="Times New Roman" w:hAnsi="Times New Roman" w:cs="Times New Roman"/>
          <w:bCs/>
          <w:sz w:val="28"/>
          <w:szCs w:val="28"/>
        </w:rPr>
        <w:t>ей</w:t>
      </w:r>
      <w:r>
        <w:rPr>
          <w:rStyle w:val="aa"/>
          <w:rFonts w:ascii="Times New Roman" w:hAnsi="Times New Roman" w:cs="Times New Roman"/>
          <w:bCs/>
          <w:sz w:val="28"/>
          <w:szCs w:val="28"/>
        </w:rPr>
        <w:footnoteReference w:id="12"/>
      </w:r>
      <w:r>
        <w:rPr>
          <w:rFonts w:ascii="Times New Roman" w:hAnsi="Times New Roman" w:cs="Times New Roman"/>
          <w:bCs/>
          <w:sz w:val="28"/>
          <w:szCs w:val="28"/>
        </w:rPr>
        <w:t>. Выгода контроля над Самоа была связана с его ролью транспортной (заправочной) площадки для торговых морских судов. Указанный договор фиксировал нейтралитет и автономность правительства в Самоа, однако это не помешало подписантам фактически реализовать в регионе политику «разделяй и властвуй», которая привела к гражданской войне на островах и формированию Американского (восточного) Самоа и Германского (западного) Самоа. Протекторат Великобритания сместился в соседний район – Тонга (выше приведен кейс Тоголенда), Фиджи и Соломоновы острова. Юридический финал кондоминиума связан</w:t>
      </w:r>
      <w:r w:rsidRPr="00472D0F">
        <w:rPr>
          <w:rFonts w:ascii="Times New Roman" w:hAnsi="Times New Roman" w:cs="Times New Roman"/>
          <w:bCs/>
          <w:sz w:val="28"/>
          <w:szCs w:val="28"/>
        </w:rPr>
        <w:t xml:space="preserve"> с началом Первой </w:t>
      </w:r>
      <w:r>
        <w:rPr>
          <w:rFonts w:ascii="Times New Roman" w:hAnsi="Times New Roman" w:cs="Times New Roman"/>
          <w:bCs/>
          <w:sz w:val="28"/>
          <w:szCs w:val="28"/>
        </w:rPr>
        <w:t>М</w:t>
      </w:r>
      <w:r w:rsidRPr="00472D0F">
        <w:rPr>
          <w:rFonts w:ascii="Times New Roman" w:hAnsi="Times New Roman" w:cs="Times New Roman"/>
          <w:bCs/>
          <w:sz w:val="28"/>
          <w:szCs w:val="28"/>
        </w:rPr>
        <w:t>ировой войны</w:t>
      </w:r>
      <w:r>
        <w:rPr>
          <w:rFonts w:ascii="Times New Roman" w:hAnsi="Times New Roman" w:cs="Times New Roman"/>
          <w:bCs/>
          <w:sz w:val="28"/>
          <w:szCs w:val="28"/>
        </w:rPr>
        <w:t xml:space="preserve"> в 1914 году; Американский Самоа стал военной базой США, а Германский Самоа по мандату Лиги Наций/ООН управлялся Новой Зеландией.</w:t>
      </w:r>
    </w:p>
    <w:p w14:paraId="45E68975" w14:textId="77777777" w:rsidR="006C18DE" w:rsidRDefault="006C18DE" w:rsidP="006C18DE">
      <w:pPr>
        <w:spacing w:line="360" w:lineRule="auto"/>
        <w:ind w:firstLine="567"/>
        <w:jc w:val="both"/>
        <w:rPr>
          <w:rFonts w:ascii="Times New Roman" w:hAnsi="Times New Roman" w:cs="Times New Roman"/>
          <w:bCs/>
          <w:sz w:val="28"/>
          <w:szCs w:val="28"/>
        </w:rPr>
      </w:pPr>
      <w:r w:rsidRPr="00473844">
        <w:rPr>
          <w:rFonts w:ascii="Times New Roman" w:hAnsi="Times New Roman" w:cs="Times New Roman"/>
          <w:bCs/>
          <w:sz w:val="28"/>
          <w:szCs w:val="28"/>
        </w:rPr>
        <w:t>Новые Гебриды</w:t>
      </w:r>
      <w:r w:rsidRPr="00881125">
        <w:rPr>
          <w:rFonts w:ascii="Times New Roman" w:hAnsi="Times New Roman" w:cs="Times New Roman"/>
          <w:bCs/>
          <w:sz w:val="28"/>
          <w:szCs w:val="28"/>
        </w:rPr>
        <w:t xml:space="preserve"> (</w:t>
      </w:r>
      <w:r>
        <w:rPr>
          <w:rFonts w:ascii="Times New Roman" w:hAnsi="Times New Roman" w:cs="Times New Roman"/>
          <w:bCs/>
          <w:sz w:val="28"/>
          <w:szCs w:val="28"/>
        </w:rPr>
        <w:t>в настоящее время – Вануату), названные вышеуказанным капитаном Куком в честь Гебридских островов в Шотландии, притянули в 19 веке европейских поселенцев и соответственно мониторинг территории проживания со стороны их государств. С этой целью была учреждена А</w:t>
      </w:r>
      <w:r w:rsidRPr="003B3620">
        <w:rPr>
          <w:rFonts w:ascii="Times New Roman" w:hAnsi="Times New Roman" w:cs="Times New Roman"/>
          <w:bCs/>
          <w:sz w:val="28"/>
          <w:szCs w:val="28"/>
        </w:rPr>
        <w:t>нгло-французская совместная военно-морская комиссия</w:t>
      </w:r>
      <w:r>
        <w:rPr>
          <w:rFonts w:ascii="Times New Roman" w:hAnsi="Times New Roman" w:cs="Times New Roman"/>
          <w:bCs/>
          <w:sz w:val="28"/>
          <w:szCs w:val="28"/>
        </w:rPr>
        <w:t xml:space="preserve"> (с 1887 года), а затем и кондоминиум (с 1906 года). Согласно Конвенции Соединенного Королевства и Франции о Новых Гебридах от 20 октября 1906 года</w:t>
      </w:r>
      <w:r>
        <w:rPr>
          <w:rStyle w:val="aa"/>
          <w:rFonts w:ascii="Times New Roman" w:hAnsi="Times New Roman" w:cs="Times New Roman"/>
          <w:bCs/>
          <w:sz w:val="28"/>
          <w:szCs w:val="28"/>
        </w:rPr>
        <w:footnoteReference w:id="13"/>
      </w:r>
      <w:r>
        <w:rPr>
          <w:rFonts w:ascii="Times New Roman" w:hAnsi="Times New Roman" w:cs="Times New Roman"/>
          <w:bCs/>
          <w:sz w:val="28"/>
          <w:szCs w:val="28"/>
        </w:rPr>
        <w:t xml:space="preserve"> совместное администрирование данной территории осуществлялось симметрично (ф</w:t>
      </w:r>
      <w:r w:rsidRPr="00C02443">
        <w:rPr>
          <w:rFonts w:ascii="Times New Roman" w:hAnsi="Times New Roman" w:cs="Times New Roman"/>
          <w:bCs/>
          <w:sz w:val="28"/>
          <w:szCs w:val="28"/>
        </w:rPr>
        <w:t>ранцузск</w:t>
      </w:r>
      <w:r>
        <w:rPr>
          <w:rFonts w:ascii="Times New Roman" w:hAnsi="Times New Roman" w:cs="Times New Roman"/>
          <w:bCs/>
          <w:sz w:val="28"/>
          <w:szCs w:val="28"/>
        </w:rPr>
        <w:t>ая</w:t>
      </w:r>
      <w:r w:rsidRPr="00C02443">
        <w:rPr>
          <w:rFonts w:ascii="Times New Roman" w:hAnsi="Times New Roman" w:cs="Times New Roman"/>
          <w:bCs/>
          <w:sz w:val="28"/>
          <w:szCs w:val="28"/>
        </w:rPr>
        <w:t xml:space="preserve"> и британск</w:t>
      </w:r>
      <w:r>
        <w:rPr>
          <w:rFonts w:ascii="Times New Roman" w:hAnsi="Times New Roman" w:cs="Times New Roman"/>
          <w:bCs/>
          <w:sz w:val="28"/>
          <w:szCs w:val="28"/>
        </w:rPr>
        <w:t>ая</w:t>
      </w:r>
      <w:r w:rsidRPr="00C02443">
        <w:rPr>
          <w:rFonts w:ascii="Times New Roman" w:hAnsi="Times New Roman" w:cs="Times New Roman"/>
          <w:bCs/>
          <w:sz w:val="28"/>
          <w:szCs w:val="28"/>
        </w:rPr>
        <w:t xml:space="preserve"> </w:t>
      </w:r>
      <w:r>
        <w:rPr>
          <w:rFonts w:ascii="Times New Roman" w:hAnsi="Times New Roman" w:cs="Times New Roman"/>
          <w:bCs/>
          <w:sz w:val="28"/>
          <w:szCs w:val="28"/>
        </w:rPr>
        <w:t xml:space="preserve">правительственные </w:t>
      </w:r>
      <w:r w:rsidRPr="00C02443">
        <w:rPr>
          <w:rFonts w:ascii="Times New Roman" w:hAnsi="Times New Roman" w:cs="Times New Roman"/>
          <w:bCs/>
          <w:sz w:val="28"/>
          <w:szCs w:val="28"/>
        </w:rPr>
        <w:t>резиденци</w:t>
      </w:r>
      <w:r>
        <w:rPr>
          <w:rFonts w:ascii="Times New Roman" w:hAnsi="Times New Roman" w:cs="Times New Roman"/>
          <w:bCs/>
          <w:sz w:val="28"/>
          <w:szCs w:val="28"/>
        </w:rPr>
        <w:t xml:space="preserve">и и Объединенный суд имели </w:t>
      </w:r>
      <w:r w:rsidRPr="00C02443">
        <w:rPr>
          <w:rFonts w:ascii="Times New Roman" w:hAnsi="Times New Roman" w:cs="Times New Roman"/>
          <w:bCs/>
          <w:sz w:val="28"/>
          <w:szCs w:val="28"/>
        </w:rPr>
        <w:t>равное количество представителей</w:t>
      </w:r>
      <w:r>
        <w:rPr>
          <w:rFonts w:ascii="Times New Roman" w:hAnsi="Times New Roman" w:cs="Times New Roman"/>
          <w:bCs/>
          <w:sz w:val="28"/>
          <w:szCs w:val="28"/>
        </w:rPr>
        <w:t xml:space="preserve"> указанных государств) и это требовало</w:t>
      </w:r>
      <w:r w:rsidRPr="00CC18A8">
        <w:rPr>
          <w:rFonts w:ascii="Times New Roman" w:hAnsi="Times New Roman" w:cs="Times New Roman"/>
          <w:bCs/>
          <w:sz w:val="28"/>
          <w:szCs w:val="28"/>
        </w:rPr>
        <w:t xml:space="preserve"> </w:t>
      </w:r>
      <w:r>
        <w:rPr>
          <w:rFonts w:ascii="Times New Roman" w:hAnsi="Times New Roman" w:cs="Times New Roman"/>
          <w:bCs/>
          <w:sz w:val="28"/>
          <w:szCs w:val="28"/>
        </w:rPr>
        <w:t xml:space="preserve">подчас двойного согласования документов, что с </w:t>
      </w:r>
      <w:r>
        <w:rPr>
          <w:rFonts w:ascii="Times New Roman" w:hAnsi="Times New Roman" w:cs="Times New Roman"/>
          <w:bCs/>
          <w:sz w:val="28"/>
          <w:szCs w:val="28"/>
        </w:rPr>
        <w:lastRenderedPageBreak/>
        <w:t xml:space="preserve">учетом коренных различий правовых систем не дополняло, а препятствовало нормальному функционированию внутреннего самоуправления. В итоге данную территорию стали даже называть </w:t>
      </w:r>
      <w:r w:rsidRPr="00C02443">
        <w:rPr>
          <w:rFonts w:ascii="Times New Roman" w:hAnsi="Times New Roman" w:cs="Times New Roman"/>
          <w:bCs/>
          <w:sz w:val="28"/>
          <w:szCs w:val="28"/>
        </w:rPr>
        <w:t>«пандемониумом»</w:t>
      </w:r>
      <w:r>
        <w:rPr>
          <w:rFonts w:ascii="Times New Roman" w:hAnsi="Times New Roman" w:cs="Times New Roman"/>
          <w:bCs/>
          <w:sz w:val="28"/>
          <w:szCs w:val="28"/>
        </w:rPr>
        <w:t>; местное население естественным образом пришло к революционной смене режима (произошла даже так называемая «Кокосовая война») и обретению независимости в 1980 году.</w:t>
      </w:r>
    </w:p>
    <w:p w14:paraId="383414B0" w14:textId="77777777" w:rsidR="006C18D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Вернемся к теории о кондоминиумах. </w:t>
      </w:r>
      <w:r w:rsidRPr="003D3C24">
        <w:rPr>
          <w:rFonts w:ascii="Times New Roman" w:hAnsi="Times New Roman" w:cs="Times New Roman"/>
          <w:bCs/>
          <w:sz w:val="28"/>
          <w:szCs w:val="28"/>
        </w:rPr>
        <w:t>Сам термин происходит от латинских слов dominium – владение и con (cum) – вместе. В практику международного права термин кондоминиум ввел английский юрист Ян Броунли, который описал его следующим образом: «Международное право признает кондоминиум в качестве случая, когда часть территории, состоящая из суши и воды, находится в общем ведении двух и более государств, совместно осуществляющих суверенитет над этой территорией и ее населением»</w:t>
      </w:r>
      <w:r>
        <w:rPr>
          <w:rStyle w:val="aa"/>
          <w:rFonts w:ascii="Times New Roman" w:hAnsi="Times New Roman" w:cs="Times New Roman"/>
          <w:bCs/>
          <w:sz w:val="28"/>
          <w:szCs w:val="28"/>
        </w:rPr>
        <w:footnoteReference w:id="14"/>
      </w:r>
      <w:r w:rsidRPr="003D3C24">
        <w:rPr>
          <w:rFonts w:ascii="Times New Roman" w:hAnsi="Times New Roman" w:cs="Times New Roman"/>
          <w:bCs/>
          <w:sz w:val="28"/>
          <w:szCs w:val="28"/>
        </w:rPr>
        <w:t>.</w:t>
      </w:r>
      <w:r w:rsidRPr="00935C13">
        <w:rPr>
          <w:rFonts w:ascii="Times New Roman" w:hAnsi="Times New Roman" w:cs="Times New Roman"/>
          <w:bCs/>
          <w:sz w:val="28"/>
          <w:szCs w:val="28"/>
        </w:rPr>
        <w:t xml:space="preserve"> </w:t>
      </w:r>
    </w:p>
    <w:p w14:paraId="410A6CD8" w14:textId="77777777" w:rsidR="006C18DE" w:rsidRPr="003D3C24"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w:t>
      </w:r>
      <w:r w:rsidRPr="003D3C24">
        <w:rPr>
          <w:rFonts w:ascii="Times New Roman" w:hAnsi="Times New Roman" w:cs="Times New Roman"/>
          <w:bCs/>
          <w:sz w:val="28"/>
          <w:szCs w:val="28"/>
        </w:rPr>
        <w:t xml:space="preserve">риведенные выше примеры свидетельствуют об успешном решении территориальных споров </w:t>
      </w:r>
      <w:r>
        <w:rPr>
          <w:rFonts w:ascii="Times New Roman" w:hAnsi="Times New Roman" w:cs="Times New Roman"/>
          <w:bCs/>
          <w:sz w:val="28"/>
          <w:szCs w:val="28"/>
        </w:rPr>
        <w:t>с помощью именно</w:t>
      </w:r>
      <w:r w:rsidRPr="003D3C24">
        <w:rPr>
          <w:rFonts w:ascii="Times New Roman" w:hAnsi="Times New Roman" w:cs="Times New Roman"/>
          <w:bCs/>
          <w:sz w:val="28"/>
          <w:szCs w:val="28"/>
        </w:rPr>
        <w:t xml:space="preserve"> кондоминиума </w:t>
      </w:r>
      <w:r>
        <w:rPr>
          <w:rFonts w:ascii="Times New Roman" w:hAnsi="Times New Roman" w:cs="Times New Roman"/>
          <w:bCs/>
          <w:sz w:val="28"/>
          <w:szCs w:val="28"/>
        </w:rPr>
        <w:t>как</w:t>
      </w:r>
      <w:r w:rsidRPr="003D3C24">
        <w:rPr>
          <w:rFonts w:ascii="Times New Roman" w:hAnsi="Times New Roman" w:cs="Times New Roman"/>
          <w:bCs/>
          <w:sz w:val="28"/>
          <w:szCs w:val="28"/>
        </w:rPr>
        <w:t xml:space="preserve"> способа территориальных изменений, посредством которого </w:t>
      </w:r>
      <w:r>
        <w:rPr>
          <w:rFonts w:ascii="Times New Roman" w:hAnsi="Times New Roman" w:cs="Times New Roman"/>
          <w:bCs/>
          <w:sz w:val="28"/>
          <w:szCs w:val="28"/>
        </w:rPr>
        <w:t xml:space="preserve">два или более </w:t>
      </w:r>
      <w:r w:rsidRPr="003D3C24">
        <w:rPr>
          <w:rFonts w:ascii="Times New Roman" w:hAnsi="Times New Roman" w:cs="Times New Roman"/>
          <w:bCs/>
          <w:sz w:val="28"/>
          <w:szCs w:val="28"/>
        </w:rPr>
        <w:t>государства осуществляют на основе равенства совместное управление одной и той же территорией</w:t>
      </w:r>
      <w:r>
        <w:rPr>
          <w:rFonts w:ascii="Times New Roman" w:hAnsi="Times New Roman" w:cs="Times New Roman"/>
          <w:bCs/>
          <w:sz w:val="28"/>
          <w:szCs w:val="28"/>
        </w:rPr>
        <w:t>; п</w:t>
      </w:r>
      <w:r w:rsidRPr="00405F9D">
        <w:rPr>
          <w:rFonts w:ascii="Times New Roman" w:hAnsi="Times New Roman" w:cs="Times New Roman"/>
          <w:bCs/>
          <w:sz w:val="28"/>
          <w:szCs w:val="28"/>
        </w:rPr>
        <w:t>ризнак</w:t>
      </w:r>
      <w:r>
        <w:rPr>
          <w:rFonts w:ascii="Times New Roman" w:hAnsi="Times New Roman" w:cs="Times New Roman"/>
          <w:bCs/>
          <w:sz w:val="28"/>
          <w:szCs w:val="28"/>
        </w:rPr>
        <w:t>и</w:t>
      </w:r>
      <w:r w:rsidRPr="00405F9D">
        <w:rPr>
          <w:rFonts w:ascii="Times New Roman" w:hAnsi="Times New Roman" w:cs="Times New Roman"/>
          <w:bCs/>
          <w:sz w:val="28"/>
          <w:szCs w:val="28"/>
        </w:rPr>
        <w:t xml:space="preserve"> кондоминиума</w:t>
      </w:r>
      <w:r>
        <w:rPr>
          <w:rFonts w:ascii="Times New Roman" w:hAnsi="Times New Roman" w:cs="Times New Roman"/>
          <w:bCs/>
          <w:sz w:val="28"/>
          <w:szCs w:val="28"/>
        </w:rPr>
        <w:t xml:space="preserve"> соответственно:</w:t>
      </w:r>
      <w:r w:rsidRPr="00405F9D">
        <w:rPr>
          <w:rFonts w:ascii="Times New Roman" w:hAnsi="Times New Roman" w:cs="Times New Roman"/>
          <w:bCs/>
          <w:sz w:val="28"/>
          <w:szCs w:val="28"/>
        </w:rPr>
        <w:t xml:space="preserve"> </w:t>
      </w:r>
      <w:r>
        <w:rPr>
          <w:rFonts w:ascii="Times New Roman" w:hAnsi="Times New Roman" w:cs="Times New Roman"/>
          <w:bCs/>
          <w:sz w:val="28"/>
          <w:szCs w:val="28"/>
        </w:rPr>
        <w:t>а) в</w:t>
      </w:r>
      <w:r w:rsidRPr="00405F9D">
        <w:rPr>
          <w:rFonts w:ascii="Times New Roman" w:hAnsi="Times New Roman" w:cs="Times New Roman"/>
          <w:bCs/>
          <w:sz w:val="28"/>
          <w:szCs w:val="28"/>
        </w:rPr>
        <w:t>хождение территории, находящей в режиме кондоминиума, в состав обоих государств</w:t>
      </w:r>
      <w:r>
        <w:rPr>
          <w:rFonts w:ascii="Times New Roman" w:hAnsi="Times New Roman" w:cs="Times New Roman"/>
          <w:bCs/>
          <w:sz w:val="28"/>
          <w:szCs w:val="28"/>
        </w:rPr>
        <w:t>, б)</w:t>
      </w:r>
      <w:r w:rsidRPr="00405F9D">
        <w:rPr>
          <w:rFonts w:ascii="Times New Roman" w:hAnsi="Times New Roman" w:cs="Times New Roman"/>
          <w:bCs/>
          <w:sz w:val="28"/>
          <w:szCs w:val="28"/>
        </w:rPr>
        <w:t xml:space="preserve"> признание на территории двойного гражданства</w:t>
      </w:r>
      <w:r>
        <w:rPr>
          <w:rFonts w:ascii="Times New Roman" w:hAnsi="Times New Roman" w:cs="Times New Roman"/>
          <w:bCs/>
          <w:sz w:val="28"/>
          <w:szCs w:val="28"/>
        </w:rPr>
        <w:t>, в)</w:t>
      </w:r>
      <w:r w:rsidRPr="00405F9D">
        <w:rPr>
          <w:rFonts w:ascii="Times New Roman" w:hAnsi="Times New Roman" w:cs="Times New Roman"/>
          <w:bCs/>
          <w:sz w:val="28"/>
          <w:szCs w:val="28"/>
        </w:rPr>
        <w:t xml:space="preserve"> признание в качестве государственных ряда языко</w:t>
      </w:r>
      <w:r>
        <w:rPr>
          <w:rFonts w:ascii="Times New Roman" w:hAnsi="Times New Roman" w:cs="Times New Roman"/>
          <w:bCs/>
          <w:sz w:val="28"/>
          <w:szCs w:val="28"/>
        </w:rPr>
        <w:t>в, г)</w:t>
      </w:r>
      <w:r w:rsidRPr="00405F9D">
        <w:rPr>
          <w:rFonts w:ascii="Times New Roman" w:hAnsi="Times New Roman" w:cs="Times New Roman"/>
          <w:bCs/>
          <w:sz w:val="28"/>
          <w:szCs w:val="28"/>
        </w:rPr>
        <w:t xml:space="preserve"> возможность нахождения на территории кондоминиума вооруженных сил участвующих в кондоминиуме государств</w:t>
      </w:r>
      <w:r>
        <w:rPr>
          <w:rFonts w:ascii="Times New Roman" w:hAnsi="Times New Roman" w:cs="Times New Roman"/>
          <w:bCs/>
          <w:sz w:val="28"/>
          <w:szCs w:val="28"/>
        </w:rPr>
        <w:t>, д)</w:t>
      </w:r>
      <w:r w:rsidRPr="00405F9D">
        <w:rPr>
          <w:rFonts w:ascii="Times New Roman" w:hAnsi="Times New Roman" w:cs="Times New Roman"/>
          <w:bCs/>
          <w:sz w:val="28"/>
          <w:szCs w:val="28"/>
        </w:rPr>
        <w:t xml:space="preserve"> наличие соответствующих механизмов управления</w:t>
      </w:r>
      <w:r>
        <w:rPr>
          <w:rFonts w:ascii="Times New Roman" w:hAnsi="Times New Roman" w:cs="Times New Roman"/>
          <w:bCs/>
          <w:sz w:val="28"/>
          <w:szCs w:val="28"/>
        </w:rPr>
        <w:t>, е)</w:t>
      </w:r>
      <w:r w:rsidRPr="00405F9D">
        <w:rPr>
          <w:rFonts w:ascii="Times New Roman" w:hAnsi="Times New Roman" w:cs="Times New Roman"/>
          <w:bCs/>
          <w:sz w:val="28"/>
          <w:szCs w:val="28"/>
        </w:rPr>
        <w:t xml:space="preserve"> образование свободных экономических зон</w:t>
      </w:r>
      <w:r>
        <w:rPr>
          <w:rStyle w:val="aa"/>
          <w:rFonts w:ascii="Times New Roman" w:hAnsi="Times New Roman" w:cs="Times New Roman"/>
          <w:bCs/>
          <w:sz w:val="28"/>
          <w:szCs w:val="28"/>
        </w:rPr>
        <w:footnoteReference w:id="15"/>
      </w:r>
      <w:r w:rsidRPr="003D3C24">
        <w:rPr>
          <w:rFonts w:ascii="Times New Roman" w:hAnsi="Times New Roman" w:cs="Times New Roman"/>
          <w:bCs/>
          <w:sz w:val="28"/>
          <w:szCs w:val="28"/>
        </w:rPr>
        <w:t xml:space="preserve">. </w:t>
      </w:r>
    </w:p>
    <w:p w14:paraId="47FE6A31" w14:textId="77777777" w:rsidR="006C18DE" w:rsidRPr="003D3C24"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А теперь немного о п</w:t>
      </w:r>
      <w:r w:rsidRPr="003D3C24">
        <w:rPr>
          <w:rFonts w:ascii="Times New Roman" w:hAnsi="Times New Roman" w:cs="Times New Roman"/>
          <w:bCs/>
          <w:sz w:val="28"/>
          <w:szCs w:val="28"/>
        </w:rPr>
        <w:t>равов</w:t>
      </w:r>
      <w:r>
        <w:rPr>
          <w:rFonts w:ascii="Times New Roman" w:hAnsi="Times New Roman" w:cs="Times New Roman"/>
          <w:bCs/>
          <w:sz w:val="28"/>
          <w:szCs w:val="28"/>
        </w:rPr>
        <w:t>ом</w:t>
      </w:r>
      <w:r w:rsidRPr="003D3C24">
        <w:rPr>
          <w:rFonts w:ascii="Times New Roman" w:hAnsi="Times New Roman" w:cs="Times New Roman"/>
          <w:bCs/>
          <w:sz w:val="28"/>
          <w:szCs w:val="28"/>
        </w:rPr>
        <w:t xml:space="preserve"> основани</w:t>
      </w:r>
      <w:r>
        <w:rPr>
          <w:rFonts w:ascii="Times New Roman" w:hAnsi="Times New Roman" w:cs="Times New Roman"/>
          <w:bCs/>
          <w:sz w:val="28"/>
          <w:szCs w:val="28"/>
        </w:rPr>
        <w:t>и</w:t>
      </w:r>
      <w:r w:rsidRPr="003D3C24">
        <w:rPr>
          <w:rFonts w:ascii="Times New Roman" w:hAnsi="Times New Roman" w:cs="Times New Roman"/>
          <w:bCs/>
          <w:sz w:val="28"/>
          <w:szCs w:val="28"/>
        </w:rPr>
        <w:t xml:space="preserve"> установления </w:t>
      </w:r>
      <w:r>
        <w:rPr>
          <w:rFonts w:ascii="Times New Roman" w:hAnsi="Times New Roman" w:cs="Times New Roman"/>
          <w:bCs/>
          <w:sz w:val="28"/>
          <w:szCs w:val="28"/>
        </w:rPr>
        <w:t>кондоминиума, к которому неизменно относится</w:t>
      </w:r>
      <w:r w:rsidRPr="003D3C24">
        <w:rPr>
          <w:rFonts w:ascii="Times New Roman" w:hAnsi="Times New Roman" w:cs="Times New Roman"/>
          <w:bCs/>
          <w:sz w:val="28"/>
          <w:szCs w:val="28"/>
        </w:rPr>
        <w:t xml:space="preserve"> подписание международного договора</w:t>
      </w:r>
      <w:r>
        <w:rPr>
          <w:rFonts w:ascii="Times New Roman" w:hAnsi="Times New Roman" w:cs="Times New Roman"/>
          <w:bCs/>
          <w:sz w:val="28"/>
          <w:szCs w:val="28"/>
        </w:rPr>
        <w:t xml:space="preserve">, а </w:t>
      </w:r>
      <w:r>
        <w:rPr>
          <w:rFonts w:ascii="Times New Roman" w:hAnsi="Times New Roman" w:cs="Times New Roman"/>
          <w:bCs/>
          <w:sz w:val="28"/>
          <w:szCs w:val="28"/>
        </w:rPr>
        <w:lastRenderedPageBreak/>
        <w:t xml:space="preserve">данный процесс тесно связан с международными гарантиями суверенитета государств и принципом их территориальной неприкосновенности. </w:t>
      </w:r>
      <w:r w:rsidRPr="007131AF">
        <w:rPr>
          <w:rFonts w:ascii="Times New Roman" w:hAnsi="Times New Roman" w:cs="Times New Roman"/>
          <w:bCs/>
          <w:sz w:val="28"/>
          <w:szCs w:val="28"/>
        </w:rPr>
        <w:t>Принцип территориальной неприкосновенности является одним из основных принципов современного международного права. Он закреплен в п. 4 ст. 2 Устава ООН</w:t>
      </w:r>
      <w:r>
        <w:rPr>
          <w:rStyle w:val="aa"/>
          <w:rFonts w:ascii="Times New Roman" w:hAnsi="Times New Roman" w:cs="Times New Roman"/>
          <w:bCs/>
          <w:sz w:val="28"/>
          <w:szCs w:val="28"/>
        </w:rPr>
        <w:footnoteReference w:id="16"/>
      </w:r>
      <w:r>
        <w:rPr>
          <w:rFonts w:ascii="Times New Roman" w:hAnsi="Times New Roman" w:cs="Times New Roman"/>
          <w:bCs/>
          <w:sz w:val="28"/>
          <w:szCs w:val="28"/>
        </w:rPr>
        <w:t>,</w:t>
      </w:r>
      <w:r w:rsidRPr="003D3C24">
        <w:rPr>
          <w:rFonts w:ascii="Times New Roman" w:hAnsi="Times New Roman" w:cs="Times New Roman"/>
          <w:bCs/>
          <w:sz w:val="28"/>
          <w:szCs w:val="28"/>
        </w:rPr>
        <w:t xml:space="preserve"> в котором указано, что все страны, являющееся членами организации, «разрешают свои международные споры мирными средствами таким образом, чтобы не подвергать угрозе международный мир и безопасность и справедливость», а также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Объединенных Наций».</w:t>
      </w:r>
    </w:p>
    <w:p w14:paraId="063CBDD5" w14:textId="77777777" w:rsidR="006C18DE" w:rsidRDefault="006C18DE" w:rsidP="006C18DE">
      <w:pPr>
        <w:spacing w:line="360" w:lineRule="auto"/>
        <w:ind w:firstLine="567"/>
        <w:jc w:val="both"/>
        <w:rPr>
          <w:rFonts w:ascii="Times New Roman" w:hAnsi="Times New Roman" w:cs="Times New Roman"/>
          <w:bCs/>
          <w:sz w:val="28"/>
          <w:szCs w:val="28"/>
        </w:rPr>
      </w:pPr>
      <w:r w:rsidRPr="003D3C24">
        <w:rPr>
          <w:rFonts w:ascii="Times New Roman" w:hAnsi="Times New Roman" w:cs="Times New Roman"/>
          <w:bCs/>
          <w:sz w:val="28"/>
          <w:szCs w:val="28"/>
        </w:rPr>
        <w:t xml:space="preserve">Важно отметить, что </w:t>
      </w:r>
      <w:r>
        <w:rPr>
          <w:rFonts w:ascii="Times New Roman" w:hAnsi="Times New Roman" w:cs="Times New Roman"/>
          <w:bCs/>
          <w:sz w:val="28"/>
          <w:szCs w:val="28"/>
        </w:rPr>
        <w:t>указанные постулаты</w:t>
      </w:r>
      <w:r w:rsidRPr="003D3C24">
        <w:rPr>
          <w:rFonts w:ascii="Times New Roman" w:hAnsi="Times New Roman" w:cs="Times New Roman"/>
          <w:bCs/>
          <w:sz w:val="28"/>
          <w:szCs w:val="28"/>
        </w:rPr>
        <w:t xml:space="preserve"> уточня</w:t>
      </w:r>
      <w:r>
        <w:rPr>
          <w:rFonts w:ascii="Times New Roman" w:hAnsi="Times New Roman" w:cs="Times New Roman"/>
          <w:bCs/>
          <w:sz w:val="28"/>
          <w:szCs w:val="28"/>
        </w:rPr>
        <w:t>ю</w:t>
      </w:r>
      <w:r w:rsidRPr="003D3C24">
        <w:rPr>
          <w:rFonts w:ascii="Times New Roman" w:hAnsi="Times New Roman" w:cs="Times New Roman"/>
          <w:bCs/>
          <w:sz w:val="28"/>
          <w:szCs w:val="28"/>
        </w:rPr>
        <w:t>тся в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принятой резолюцией 2625 (XXV) Генеральной Ассамблеи Организации Объединенных Наций от 24 октября 1970 года. В частности, там указано, что все принципы являются «взаимосвязанными, и каждый принцип должен рассматриваться в свете других принципов</w:t>
      </w:r>
      <w:r>
        <w:rPr>
          <w:rStyle w:val="aa"/>
          <w:rFonts w:ascii="Times New Roman" w:hAnsi="Times New Roman" w:cs="Times New Roman"/>
          <w:bCs/>
          <w:sz w:val="28"/>
          <w:szCs w:val="28"/>
        </w:rPr>
        <w:footnoteReference w:id="17"/>
      </w:r>
      <w:r>
        <w:rPr>
          <w:rFonts w:ascii="Times New Roman" w:hAnsi="Times New Roman" w:cs="Times New Roman"/>
          <w:bCs/>
          <w:sz w:val="28"/>
          <w:szCs w:val="28"/>
        </w:rPr>
        <w:t>.</w:t>
      </w:r>
      <w:r w:rsidRPr="00935C13">
        <w:rPr>
          <w:rFonts w:ascii="Times New Roman" w:hAnsi="Times New Roman" w:cs="Times New Roman"/>
          <w:bCs/>
          <w:sz w:val="28"/>
          <w:szCs w:val="28"/>
        </w:rPr>
        <w:t xml:space="preserve"> </w:t>
      </w:r>
    </w:p>
    <w:p w14:paraId="634B5AA9" w14:textId="77777777" w:rsidR="006C18DE" w:rsidRDefault="006C18DE" w:rsidP="006C18DE">
      <w:pPr>
        <w:spacing w:line="360" w:lineRule="auto"/>
        <w:ind w:firstLine="567"/>
        <w:jc w:val="both"/>
        <w:rPr>
          <w:rFonts w:ascii="Times New Roman" w:hAnsi="Times New Roman" w:cs="Times New Roman"/>
          <w:bCs/>
          <w:sz w:val="28"/>
          <w:szCs w:val="28"/>
        </w:rPr>
      </w:pPr>
      <w:r w:rsidRPr="003D3C24">
        <w:rPr>
          <w:rFonts w:ascii="Times New Roman" w:hAnsi="Times New Roman" w:cs="Times New Roman"/>
          <w:bCs/>
          <w:sz w:val="28"/>
          <w:szCs w:val="28"/>
        </w:rPr>
        <w:t xml:space="preserve">В данном случае речь идет прежде всего о рассмотрении принципа территориальной целостности наравне с </w:t>
      </w:r>
      <w:r>
        <w:rPr>
          <w:rFonts w:ascii="Times New Roman" w:hAnsi="Times New Roman" w:cs="Times New Roman"/>
          <w:bCs/>
          <w:sz w:val="28"/>
          <w:szCs w:val="28"/>
        </w:rPr>
        <w:t xml:space="preserve">фигурирующим среди целей ООН </w:t>
      </w:r>
      <w:r w:rsidRPr="003D3C24">
        <w:rPr>
          <w:rFonts w:ascii="Times New Roman" w:hAnsi="Times New Roman" w:cs="Times New Roman"/>
          <w:bCs/>
          <w:sz w:val="28"/>
          <w:szCs w:val="28"/>
        </w:rPr>
        <w:t xml:space="preserve">принципом равноправия и самоопределения народов. Формой самоопределения народов </w:t>
      </w:r>
      <w:r>
        <w:rPr>
          <w:rFonts w:ascii="Times New Roman" w:hAnsi="Times New Roman" w:cs="Times New Roman"/>
          <w:bCs/>
          <w:sz w:val="28"/>
          <w:szCs w:val="28"/>
        </w:rPr>
        <w:t>указанный документ</w:t>
      </w:r>
      <w:r w:rsidRPr="003D3C24">
        <w:rPr>
          <w:rFonts w:ascii="Times New Roman" w:hAnsi="Times New Roman" w:cs="Times New Roman"/>
          <w:bCs/>
          <w:sz w:val="28"/>
          <w:szCs w:val="28"/>
        </w:rPr>
        <w:t xml:space="preserve"> называет «</w:t>
      </w:r>
      <w:r>
        <w:rPr>
          <w:rFonts w:ascii="Times New Roman" w:hAnsi="Times New Roman" w:cs="Times New Roman"/>
          <w:bCs/>
          <w:sz w:val="28"/>
          <w:szCs w:val="28"/>
        </w:rPr>
        <w:t>с</w:t>
      </w:r>
      <w:r w:rsidRPr="003D3C24">
        <w:rPr>
          <w:rFonts w:ascii="Times New Roman" w:hAnsi="Times New Roman" w:cs="Times New Roman"/>
          <w:bCs/>
          <w:sz w:val="28"/>
          <w:szCs w:val="28"/>
        </w:rPr>
        <w:t>оздание суверенного и независимого государства, свободное присоединение к</w:t>
      </w:r>
      <w:r>
        <w:rPr>
          <w:rFonts w:ascii="Times New Roman" w:hAnsi="Times New Roman" w:cs="Times New Roman"/>
          <w:bCs/>
          <w:sz w:val="28"/>
          <w:szCs w:val="28"/>
        </w:rPr>
        <w:t xml:space="preserve"> </w:t>
      </w:r>
      <w:r w:rsidRPr="00D96522">
        <w:rPr>
          <w:rFonts w:ascii="Times New Roman" w:hAnsi="Times New Roman" w:cs="Times New Roman"/>
          <w:bCs/>
          <w:sz w:val="28"/>
          <w:szCs w:val="28"/>
        </w:rPr>
        <w:lastRenderedPageBreak/>
        <w:t>независимому государству или объединение с ним, или установление любого</w:t>
      </w:r>
      <w:r>
        <w:rPr>
          <w:rFonts w:ascii="Times New Roman" w:hAnsi="Times New Roman" w:cs="Times New Roman"/>
          <w:bCs/>
          <w:sz w:val="28"/>
          <w:szCs w:val="28"/>
        </w:rPr>
        <w:t xml:space="preserve"> </w:t>
      </w:r>
      <w:r w:rsidRPr="00D96522">
        <w:rPr>
          <w:rFonts w:ascii="Times New Roman" w:hAnsi="Times New Roman" w:cs="Times New Roman"/>
          <w:bCs/>
          <w:sz w:val="28"/>
          <w:szCs w:val="28"/>
        </w:rPr>
        <w:t>другого политического статуса, свободно определенного народом».</w:t>
      </w:r>
    </w:p>
    <w:p w14:paraId="5CE1EDC5" w14:textId="77777777" w:rsidR="006C18DE" w:rsidRDefault="006C18DE" w:rsidP="006C18DE">
      <w:pPr>
        <w:spacing w:line="360" w:lineRule="auto"/>
        <w:ind w:firstLine="567"/>
        <w:jc w:val="both"/>
        <w:rPr>
          <w:rFonts w:ascii="Times New Roman" w:hAnsi="Times New Roman" w:cs="Times New Roman"/>
          <w:bCs/>
          <w:sz w:val="28"/>
          <w:szCs w:val="28"/>
        </w:rPr>
      </w:pPr>
      <w:r w:rsidRPr="00D96522">
        <w:rPr>
          <w:rFonts w:ascii="Times New Roman" w:hAnsi="Times New Roman" w:cs="Times New Roman"/>
          <w:bCs/>
          <w:sz w:val="28"/>
          <w:szCs w:val="28"/>
        </w:rPr>
        <w:t>Территориальный спор в отношении части государства, вызванный любыми причинами, должен решаться мирными дипломатическими средствами. В случае, когда государство или его часть стремятся к самоопределению (отделению от остальной части), де-факто нарушается принцип целостности. Для разрешения может быть заключен договор о создании на спорной территории режима кондоминиума, который может быть введен на определенный период, вплоть до принятия иного решения,</w:t>
      </w:r>
      <w:r>
        <w:rPr>
          <w:rFonts w:ascii="Times New Roman" w:hAnsi="Times New Roman" w:cs="Times New Roman"/>
          <w:bCs/>
          <w:sz w:val="28"/>
          <w:szCs w:val="28"/>
        </w:rPr>
        <w:t xml:space="preserve"> </w:t>
      </w:r>
      <w:r w:rsidRPr="00D96522">
        <w:rPr>
          <w:rFonts w:ascii="Times New Roman" w:hAnsi="Times New Roman" w:cs="Times New Roman"/>
          <w:bCs/>
          <w:sz w:val="28"/>
          <w:szCs w:val="28"/>
        </w:rPr>
        <w:t>например, о сецессии, или бессрочно.</w:t>
      </w:r>
    </w:p>
    <w:p w14:paraId="626B7961" w14:textId="77777777" w:rsidR="006C18DE" w:rsidRPr="00657EF4"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Наконец к выводам и предложениям по прикладному использованию вышеприведенной информации.</w:t>
      </w:r>
    </w:p>
    <w:p w14:paraId="501C5DC5" w14:textId="77777777" w:rsidR="006C18DE" w:rsidRPr="00657EF4"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Допуск к изучению обстановки изнутри представляется для обеих сторон кондоминиума</w:t>
      </w:r>
      <w:r w:rsidRPr="00657EF4">
        <w:rPr>
          <w:rFonts w:ascii="Times New Roman" w:hAnsi="Times New Roman" w:cs="Times New Roman"/>
          <w:bCs/>
          <w:sz w:val="28"/>
          <w:szCs w:val="28"/>
        </w:rPr>
        <w:t xml:space="preserve"> </w:t>
      </w:r>
      <w:r>
        <w:rPr>
          <w:rFonts w:ascii="Times New Roman" w:hAnsi="Times New Roman" w:cs="Times New Roman"/>
          <w:bCs/>
          <w:sz w:val="28"/>
          <w:szCs w:val="28"/>
        </w:rPr>
        <w:t>средством, с помощью которого легально возможно извлечь ценные данные для выбора оптимальной модели заселения и ведения хозяйственной деятельности, также дальнейшей проработки стратегии территориальных процессов – от целесообразности продолжения «соуправления» до преимуществ изоляции от данной местности. При этом, если сторона кондоминиума сочтет выгодным в перспективе полный контроль/ассоциацию/аннексию и т.п., «юридическое пребывание» на территории кондоминиума представляется наилучшим из возможных вариантов, например, в рамках подготовки соответствующего переговорного трека.</w:t>
      </w:r>
    </w:p>
    <w:p w14:paraId="6B463F1B" w14:textId="77777777" w:rsidR="006C18D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Соревновательность управленцев на руку самой подотчетной им территории кондоминиума (доказать преимущества одной администрации перед другой, стратегически улучшая положение вещей в кондоминиуме, необходимо в случае стремления к единоличному контролю, если данная территория реально необходима). К сожалению, исторически свою эффективность доказывает административно-военное управление, а не только </w:t>
      </w:r>
      <w:r>
        <w:rPr>
          <w:rFonts w:ascii="Times New Roman" w:hAnsi="Times New Roman" w:cs="Times New Roman"/>
          <w:bCs/>
          <w:sz w:val="28"/>
          <w:szCs w:val="28"/>
        </w:rPr>
        <w:lastRenderedPageBreak/>
        <w:t xml:space="preserve">административное, следовательно, преобладало скорее использование методов принуждения при реализации указанных процессов менеджмента.  </w:t>
      </w:r>
    </w:p>
    <w:p w14:paraId="00EFE846" w14:textId="77777777" w:rsidR="006C18D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Причинами неэффективности моделей управления ранее существовавшими кондоминимумами следует признать и огрехи во внутреннем устройстве государств – участников. Так, не вполне серьезное погружение в положение дел своих владений = уязвимость своего правового статуса (авантюристы и бюрократы приходили к власти в Андорре при попустительстве французско-испанской администрации и в рамках французско-британской концессии в Новых Гебридах); имперские замашки и развязывание захватнических военный кампаний завели Германию в тупик по ряду направлений, включая подопечный кондоминиум в Бельгии или протекторат Тоголенд; </w:t>
      </w:r>
      <w:r w:rsidRPr="00316003">
        <w:rPr>
          <w:rFonts w:ascii="Times New Roman" w:hAnsi="Times New Roman" w:cs="Times New Roman"/>
          <w:bCs/>
          <w:sz w:val="28"/>
          <w:szCs w:val="28"/>
        </w:rPr>
        <w:t>п</w:t>
      </w:r>
      <w:r>
        <w:rPr>
          <w:rFonts w:ascii="Times New Roman" w:hAnsi="Times New Roman" w:cs="Times New Roman"/>
          <w:bCs/>
          <w:sz w:val="28"/>
          <w:szCs w:val="28"/>
        </w:rPr>
        <w:t xml:space="preserve">олитика самоизоляции стоила Японии фактической утраты ряда территорий, в том числе Курил и Сахалина; превалирование личных договоренностей над надлежащим образом оформленных межправительственных – путь к коллизиям даже в координатах приграничной местности (кейсы с Оманом и ОАЭ, Литл Грин); подчас картографический кризис провоцируется элементарными бизнес-планами на землю/воду в ущерб особенностям рельефа (как было по орегонской и суданской линиям, а также в Самоа).  </w:t>
      </w:r>
    </w:p>
    <w:p w14:paraId="0EAE637B" w14:textId="77777777" w:rsidR="006C18D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Но есть и обратная сторона: каким видит свое будущее население кондоминиумов? Путь после «ухода» внешних администраторов – к созданию суверенного государства или что?  Безусловно, совместное управление спорными территориями – оптимальное международно-правовое решение, поскольку не позволяет в наиболее острой фазе спорта породить вооруженное столкновение, дает отсрочку для работы «внутренних» и «внешних» дипломатов. В этой связи уместно и оформление нейтрального статуса территории кондоминиума или иного специального (по согласованию сторон-управленцев).</w:t>
      </w:r>
    </w:p>
    <w:p w14:paraId="532B12F1" w14:textId="77777777" w:rsidR="006C18DE"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Резюме: опыт кондоминиума уникальный и в текущих условиях был бы весьма уместен в ряде случаев, сопряженных с проблемами международного признания тех или иных территорий. Причем если в отдельных «проблемных» регионах потенциально эффективен режим классического кондоминиума (полуостров Крым, который на основе </w:t>
      </w:r>
      <w:r w:rsidRPr="00870F6B">
        <w:rPr>
          <w:rFonts w:ascii="Times New Roman" w:hAnsi="Times New Roman" w:cs="Times New Roman"/>
          <w:bCs/>
          <w:sz w:val="28"/>
          <w:szCs w:val="28"/>
        </w:rPr>
        <w:t>Договор</w:t>
      </w:r>
      <w:r>
        <w:rPr>
          <w:rFonts w:ascii="Times New Roman" w:hAnsi="Times New Roman" w:cs="Times New Roman"/>
          <w:bCs/>
          <w:sz w:val="28"/>
          <w:szCs w:val="28"/>
        </w:rPr>
        <w:t>а</w:t>
      </w:r>
      <w:r w:rsidRPr="00870F6B">
        <w:rPr>
          <w:rFonts w:ascii="Times New Roman" w:hAnsi="Times New Roman" w:cs="Times New Roman"/>
          <w:bCs/>
          <w:sz w:val="28"/>
          <w:szCs w:val="28"/>
        </w:rPr>
        <w:t xml:space="preserve"> о дружбе, сотрудничестве и партнерстве между Россией и Украиной 1997 год</w:t>
      </w:r>
      <w:r>
        <w:rPr>
          <w:rFonts w:ascii="Times New Roman" w:hAnsi="Times New Roman" w:cs="Times New Roman"/>
          <w:bCs/>
          <w:sz w:val="28"/>
          <w:szCs w:val="28"/>
        </w:rPr>
        <w:t>а юридически признан за Украиной, но фактически сепарировался от нее в ходе событий 2014 года или так называемые Курильские острова, контроль над которыми СССР/Россией не позволяет ей заключить мирный договор с Японией по итогам Второй Мировой войны), то в других этот формат очевидно потребует модернизации (Гренландия</w:t>
      </w:r>
      <w:r>
        <w:rPr>
          <w:rStyle w:val="aa"/>
          <w:rFonts w:ascii="Times New Roman" w:hAnsi="Times New Roman" w:cs="Times New Roman"/>
          <w:bCs/>
          <w:sz w:val="28"/>
          <w:szCs w:val="28"/>
        </w:rPr>
        <w:footnoteReference w:id="18"/>
      </w:r>
      <w:r>
        <w:rPr>
          <w:rFonts w:ascii="Times New Roman" w:hAnsi="Times New Roman" w:cs="Times New Roman"/>
          <w:bCs/>
          <w:sz w:val="28"/>
          <w:szCs w:val="28"/>
        </w:rPr>
        <w:t>, Кипр</w:t>
      </w:r>
      <w:r>
        <w:rPr>
          <w:rStyle w:val="aa"/>
          <w:rFonts w:ascii="Times New Roman" w:hAnsi="Times New Roman" w:cs="Times New Roman"/>
          <w:bCs/>
          <w:sz w:val="28"/>
          <w:szCs w:val="28"/>
        </w:rPr>
        <w:footnoteReference w:id="19"/>
      </w:r>
      <w:r>
        <w:rPr>
          <w:rFonts w:ascii="Times New Roman" w:hAnsi="Times New Roman" w:cs="Times New Roman"/>
          <w:bCs/>
          <w:sz w:val="28"/>
          <w:szCs w:val="28"/>
        </w:rPr>
        <w:t>, МКС</w:t>
      </w:r>
      <w:r>
        <w:rPr>
          <w:rStyle w:val="aa"/>
          <w:rFonts w:ascii="Times New Roman" w:hAnsi="Times New Roman" w:cs="Times New Roman"/>
          <w:bCs/>
          <w:sz w:val="28"/>
          <w:szCs w:val="28"/>
        </w:rPr>
        <w:footnoteReference w:id="20"/>
      </w:r>
      <w:r>
        <w:rPr>
          <w:rFonts w:ascii="Times New Roman" w:hAnsi="Times New Roman" w:cs="Times New Roman"/>
          <w:bCs/>
          <w:sz w:val="28"/>
          <w:szCs w:val="28"/>
        </w:rPr>
        <w:t>).</w:t>
      </w:r>
    </w:p>
    <w:p w14:paraId="368281CE" w14:textId="77777777" w:rsidR="006C18DE" w:rsidRPr="0076589B" w:rsidRDefault="006C18DE" w:rsidP="006C18DE">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Перспективными представляются и проекты совместного управления географическими объектами, имеющими стратегическое значение для безопасности, экологии и транспорта, например, Совет государств Балтийского моря и другие.</w:t>
      </w:r>
    </w:p>
    <w:p w14:paraId="65832605" w14:textId="77777777" w:rsidR="00E73A97" w:rsidRPr="00E73A97" w:rsidRDefault="00E73A97" w:rsidP="00085F04">
      <w:pPr>
        <w:pStyle w:val="a7"/>
        <w:spacing w:after="0" w:line="360" w:lineRule="auto"/>
        <w:ind w:firstLine="567"/>
        <w:jc w:val="both"/>
        <w:rPr>
          <w:sz w:val="28"/>
          <w:szCs w:val="28"/>
        </w:rPr>
      </w:pPr>
    </w:p>
    <w:sectPr w:rsidR="00E73A97" w:rsidRPr="00E73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24265" w14:textId="77777777" w:rsidR="004D2B11" w:rsidRDefault="004D2B11" w:rsidP="006408E2">
      <w:pPr>
        <w:spacing w:after="0" w:line="240" w:lineRule="auto"/>
      </w:pPr>
      <w:r>
        <w:separator/>
      </w:r>
    </w:p>
  </w:endnote>
  <w:endnote w:type="continuationSeparator" w:id="0">
    <w:p w14:paraId="6D620562" w14:textId="77777777" w:rsidR="004D2B11" w:rsidRDefault="004D2B11"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65C29" w14:textId="77777777" w:rsidR="004D2B11" w:rsidRDefault="004D2B11" w:rsidP="006408E2">
      <w:pPr>
        <w:spacing w:after="0" w:line="240" w:lineRule="auto"/>
      </w:pPr>
      <w:r>
        <w:separator/>
      </w:r>
    </w:p>
  </w:footnote>
  <w:footnote w:type="continuationSeparator" w:id="0">
    <w:p w14:paraId="5AEE6205" w14:textId="77777777" w:rsidR="004D2B11" w:rsidRDefault="004D2B11" w:rsidP="006408E2">
      <w:pPr>
        <w:spacing w:after="0" w:line="240" w:lineRule="auto"/>
      </w:pPr>
      <w:r>
        <w:continuationSeparator/>
      </w:r>
    </w:p>
  </w:footnote>
  <w:footnote w:id="1">
    <w:p w14:paraId="47BA7A53" w14:textId="77777777" w:rsidR="006C18DE" w:rsidRPr="00EE46A7" w:rsidRDefault="006C18DE" w:rsidP="006C18DE">
      <w:pPr>
        <w:spacing w:line="240" w:lineRule="auto"/>
        <w:jc w:val="both"/>
        <w:rPr>
          <w:rFonts w:ascii="Times New Roman" w:hAnsi="Times New Roman" w:cs="Times New Roman"/>
          <w:bCs/>
          <w:sz w:val="24"/>
          <w:szCs w:val="24"/>
        </w:rPr>
      </w:pPr>
      <w:r w:rsidRPr="00EE46A7">
        <w:rPr>
          <w:rStyle w:val="aa"/>
          <w:rFonts w:ascii="Times New Roman" w:hAnsi="Times New Roman" w:cs="Times New Roman"/>
          <w:sz w:val="24"/>
          <w:szCs w:val="24"/>
        </w:rPr>
        <w:footnoteRef/>
      </w:r>
      <w:r w:rsidRPr="00EE46A7">
        <w:rPr>
          <w:rFonts w:ascii="Times New Roman" w:hAnsi="Times New Roman" w:cs="Times New Roman"/>
          <w:sz w:val="24"/>
          <w:szCs w:val="24"/>
        </w:rPr>
        <w:t xml:space="preserve"> Подробнее: </w:t>
      </w:r>
      <w:r w:rsidRPr="00EE46A7">
        <w:rPr>
          <w:rFonts w:ascii="Times New Roman" w:hAnsi="Times New Roman" w:cs="Times New Roman"/>
          <w:bCs/>
          <w:sz w:val="24"/>
          <w:szCs w:val="24"/>
        </w:rPr>
        <w:t>Жмилевский В.</w:t>
      </w:r>
      <w:r>
        <w:rPr>
          <w:rFonts w:ascii="Times New Roman" w:hAnsi="Times New Roman" w:cs="Times New Roman"/>
          <w:bCs/>
          <w:sz w:val="24"/>
          <w:szCs w:val="24"/>
        </w:rPr>
        <w:t xml:space="preserve"> </w:t>
      </w:r>
      <w:r w:rsidRPr="00EE46A7">
        <w:rPr>
          <w:rFonts w:ascii="Times New Roman" w:hAnsi="Times New Roman" w:cs="Times New Roman"/>
          <w:bCs/>
          <w:sz w:val="24"/>
          <w:szCs w:val="24"/>
        </w:rPr>
        <w:t>Д. Специфические территории. Международная классификация. Казань: Изд</w:t>
      </w:r>
      <w:r>
        <w:rPr>
          <w:rFonts w:ascii="Times New Roman" w:hAnsi="Times New Roman" w:cs="Times New Roman"/>
          <w:bCs/>
          <w:sz w:val="24"/>
          <w:szCs w:val="24"/>
        </w:rPr>
        <w:t>ательст</w:t>
      </w:r>
      <w:r w:rsidRPr="00EE46A7">
        <w:rPr>
          <w:rFonts w:ascii="Times New Roman" w:hAnsi="Times New Roman" w:cs="Times New Roman"/>
          <w:bCs/>
          <w:sz w:val="24"/>
          <w:szCs w:val="24"/>
        </w:rPr>
        <w:t xml:space="preserve">во «Бук», 2017. 64 с. </w:t>
      </w:r>
    </w:p>
    <w:p w14:paraId="57F3AEB9" w14:textId="77777777" w:rsidR="006C18DE" w:rsidRPr="003D3C24" w:rsidRDefault="006C18DE" w:rsidP="006C18DE">
      <w:pPr>
        <w:pStyle w:val="a8"/>
      </w:pPr>
    </w:p>
  </w:footnote>
  <w:footnote w:id="2">
    <w:p w14:paraId="3A82D09D" w14:textId="77777777" w:rsidR="006C18DE" w:rsidRPr="00B16670" w:rsidRDefault="006C18DE" w:rsidP="006C18DE">
      <w:pPr>
        <w:pStyle w:val="a8"/>
        <w:jc w:val="both"/>
        <w:rPr>
          <w:rFonts w:ascii="Times New Roman" w:hAnsi="Times New Roman" w:cs="Times New Roman"/>
          <w:sz w:val="24"/>
          <w:szCs w:val="24"/>
        </w:rPr>
      </w:pPr>
      <w:r w:rsidRPr="00B16670">
        <w:rPr>
          <w:rStyle w:val="aa"/>
          <w:rFonts w:ascii="Times New Roman" w:hAnsi="Times New Roman" w:cs="Times New Roman"/>
          <w:sz w:val="24"/>
          <w:szCs w:val="24"/>
        </w:rPr>
        <w:footnoteRef/>
      </w:r>
      <w:r w:rsidRPr="00B16670">
        <w:rPr>
          <w:rFonts w:ascii="Times New Roman" w:hAnsi="Times New Roman" w:cs="Times New Roman"/>
          <w:sz w:val="24"/>
          <w:szCs w:val="24"/>
        </w:rPr>
        <w:t xml:space="preserve"> Режим доступа: </w:t>
      </w:r>
      <w:hyperlink r:id="rId1" w:history="1">
        <w:r w:rsidRPr="00B16670">
          <w:rPr>
            <w:rStyle w:val="a4"/>
            <w:rFonts w:ascii="Times New Roman" w:hAnsi="Times New Roman" w:cs="Times New Roman"/>
            <w:sz w:val="24"/>
            <w:szCs w:val="24"/>
          </w:rPr>
          <w:t>https://www.consellgeneral.ad/fitxers/documents/constitucio/const-en</w:t>
        </w:r>
      </w:hyperlink>
      <w:r w:rsidRPr="00B16670">
        <w:rPr>
          <w:rFonts w:ascii="Times New Roman" w:hAnsi="Times New Roman" w:cs="Times New Roman"/>
          <w:sz w:val="24"/>
          <w:szCs w:val="24"/>
        </w:rPr>
        <w:t xml:space="preserve"> </w:t>
      </w:r>
    </w:p>
  </w:footnote>
  <w:footnote w:id="3">
    <w:p w14:paraId="4789F5F8" w14:textId="77777777" w:rsidR="006C18DE" w:rsidRPr="00F94895" w:rsidRDefault="006C18DE" w:rsidP="006C18DE">
      <w:pPr>
        <w:pStyle w:val="a8"/>
        <w:jc w:val="both"/>
        <w:rPr>
          <w:rFonts w:ascii="Times New Roman" w:hAnsi="Times New Roman" w:cs="Times New Roman"/>
          <w:sz w:val="24"/>
          <w:szCs w:val="24"/>
        </w:rPr>
      </w:pPr>
      <w:r w:rsidRPr="00F94895">
        <w:rPr>
          <w:rStyle w:val="aa"/>
          <w:rFonts w:ascii="Times New Roman" w:hAnsi="Times New Roman" w:cs="Times New Roman"/>
          <w:sz w:val="24"/>
          <w:szCs w:val="24"/>
        </w:rPr>
        <w:footnoteRef/>
      </w:r>
      <w:r w:rsidRPr="00F94895">
        <w:rPr>
          <w:rFonts w:ascii="Times New Roman" w:hAnsi="Times New Roman" w:cs="Times New Roman"/>
          <w:sz w:val="24"/>
          <w:szCs w:val="24"/>
        </w:rPr>
        <w:t xml:space="preserve"> Официальный сайт современного поселения: </w:t>
      </w:r>
      <w:hyperlink r:id="rId2" w:history="1">
        <w:r w:rsidRPr="00F94895">
          <w:rPr>
            <w:rStyle w:val="a4"/>
            <w:rFonts w:ascii="Times New Roman" w:hAnsi="Times New Roman" w:cs="Times New Roman"/>
            <w:sz w:val="24"/>
            <w:szCs w:val="24"/>
          </w:rPr>
          <w:t>https://www.kelmis.be</w:t>
        </w:r>
      </w:hyperlink>
      <w:r w:rsidRPr="00F94895">
        <w:rPr>
          <w:rFonts w:ascii="Times New Roman" w:hAnsi="Times New Roman" w:cs="Times New Roman"/>
          <w:sz w:val="24"/>
          <w:szCs w:val="24"/>
        </w:rPr>
        <w:t xml:space="preserve"> </w:t>
      </w:r>
    </w:p>
  </w:footnote>
  <w:footnote w:id="4">
    <w:p w14:paraId="12AE0A41" w14:textId="77777777" w:rsidR="006C18DE" w:rsidRPr="00203DF2" w:rsidRDefault="006C18DE" w:rsidP="006C18DE">
      <w:pPr>
        <w:pStyle w:val="a8"/>
        <w:jc w:val="both"/>
        <w:rPr>
          <w:rFonts w:ascii="Times New Roman" w:hAnsi="Times New Roman" w:cs="Times New Roman"/>
          <w:sz w:val="24"/>
          <w:szCs w:val="24"/>
        </w:rPr>
      </w:pPr>
      <w:r w:rsidRPr="00203DF2">
        <w:rPr>
          <w:rStyle w:val="aa"/>
          <w:rFonts w:ascii="Times New Roman" w:hAnsi="Times New Roman" w:cs="Times New Roman"/>
          <w:sz w:val="24"/>
          <w:szCs w:val="24"/>
        </w:rPr>
        <w:footnoteRef/>
      </w:r>
      <w:r w:rsidRPr="00203DF2">
        <w:rPr>
          <w:rFonts w:ascii="Times New Roman" w:hAnsi="Times New Roman" w:cs="Times New Roman"/>
          <w:sz w:val="24"/>
          <w:szCs w:val="24"/>
        </w:rPr>
        <w:t xml:space="preserve"> См. текст: </w:t>
      </w:r>
      <w:hyperlink r:id="rId3" w:history="1">
        <w:r w:rsidRPr="00203DF2">
          <w:rPr>
            <w:rStyle w:val="a4"/>
            <w:rFonts w:ascii="Times New Roman" w:hAnsi="Times New Roman" w:cs="Times New Roman"/>
            <w:sz w:val="24"/>
            <w:szCs w:val="24"/>
          </w:rPr>
          <w:t>https://www.prlib.ru/item/375717</w:t>
        </w:r>
      </w:hyperlink>
      <w:r>
        <w:rPr>
          <w:rFonts w:ascii="Times New Roman" w:hAnsi="Times New Roman" w:cs="Times New Roman"/>
          <w:sz w:val="24"/>
          <w:szCs w:val="24"/>
        </w:rPr>
        <w:t xml:space="preserve">. </w:t>
      </w:r>
      <w:r w:rsidRPr="00B9180C">
        <w:rPr>
          <w:rFonts w:ascii="Times New Roman" w:hAnsi="Times New Roman" w:cs="Times New Roman"/>
          <w:sz w:val="24"/>
          <w:szCs w:val="24"/>
        </w:rPr>
        <w:t xml:space="preserve">Дата подписания </w:t>
      </w:r>
      <w:r>
        <w:rPr>
          <w:rFonts w:ascii="Times New Roman" w:hAnsi="Times New Roman" w:cs="Times New Roman"/>
          <w:sz w:val="24"/>
          <w:szCs w:val="24"/>
        </w:rPr>
        <w:t xml:space="preserve">документа </w:t>
      </w:r>
      <w:r w:rsidRPr="00B9180C">
        <w:rPr>
          <w:rFonts w:ascii="Times New Roman" w:hAnsi="Times New Roman" w:cs="Times New Roman"/>
          <w:sz w:val="24"/>
          <w:szCs w:val="24"/>
        </w:rPr>
        <w:t>отмечается в Японии как «День северных территорий»</w:t>
      </w:r>
      <w:r>
        <w:rPr>
          <w:rFonts w:ascii="Times New Roman" w:hAnsi="Times New Roman" w:cs="Times New Roman"/>
          <w:sz w:val="24"/>
          <w:szCs w:val="24"/>
        </w:rPr>
        <w:t xml:space="preserve"> (прим. автора).</w:t>
      </w:r>
    </w:p>
  </w:footnote>
  <w:footnote w:id="5">
    <w:p w14:paraId="39CC2D51" w14:textId="77777777" w:rsidR="006C18DE" w:rsidRPr="009D2AB7" w:rsidRDefault="006C18DE" w:rsidP="006C18DE">
      <w:pPr>
        <w:pStyle w:val="a8"/>
        <w:jc w:val="both"/>
        <w:rPr>
          <w:rFonts w:ascii="Times New Roman" w:hAnsi="Times New Roman" w:cs="Times New Roman"/>
          <w:sz w:val="24"/>
          <w:szCs w:val="24"/>
        </w:rPr>
      </w:pPr>
      <w:r w:rsidRPr="009D2AB7">
        <w:rPr>
          <w:rStyle w:val="aa"/>
          <w:rFonts w:ascii="Times New Roman" w:hAnsi="Times New Roman" w:cs="Times New Roman"/>
          <w:sz w:val="24"/>
          <w:szCs w:val="24"/>
        </w:rPr>
        <w:footnoteRef/>
      </w:r>
      <w:r w:rsidRPr="009D2AB7">
        <w:rPr>
          <w:rFonts w:ascii="Times New Roman" w:hAnsi="Times New Roman" w:cs="Times New Roman"/>
          <w:sz w:val="24"/>
          <w:szCs w:val="24"/>
        </w:rPr>
        <w:t xml:space="preserve"> Подробнее об особенностях реализации положений договора: Елизарьев В. Н. Борьба за Сахалин после Симодского трактата (1855</w:t>
      </w:r>
      <w:r>
        <w:rPr>
          <w:rFonts w:ascii="Times New Roman" w:hAnsi="Times New Roman" w:cs="Times New Roman"/>
          <w:sz w:val="24"/>
          <w:szCs w:val="24"/>
        </w:rPr>
        <w:t>–</w:t>
      </w:r>
      <w:r w:rsidRPr="009D2AB7">
        <w:rPr>
          <w:rFonts w:ascii="Times New Roman" w:hAnsi="Times New Roman" w:cs="Times New Roman"/>
          <w:sz w:val="24"/>
          <w:szCs w:val="24"/>
        </w:rPr>
        <w:t>1867 гг.) // Новый исторический вестник. 2007. № 16. С. 31–43.</w:t>
      </w:r>
    </w:p>
  </w:footnote>
  <w:footnote w:id="6">
    <w:p w14:paraId="68F33DC3" w14:textId="77777777" w:rsidR="006C18DE" w:rsidRPr="00B9180C" w:rsidRDefault="006C18DE" w:rsidP="006C18DE">
      <w:pPr>
        <w:pStyle w:val="a8"/>
        <w:jc w:val="both"/>
        <w:rPr>
          <w:rFonts w:ascii="Times New Roman" w:hAnsi="Times New Roman" w:cs="Times New Roman"/>
          <w:sz w:val="24"/>
          <w:szCs w:val="24"/>
        </w:rPr>
      </w:pPr>
      <w:r w:rsidRPr="00B9180C">
        <w:rPr>
          <w:rStyle w:val="aa"/>
          <w:rFonts w:ascii="Times New Roman" w:hAnsi="Times New Roman" w:cs="Times New Roman"/>
          <w:sz w:val="24"/>
          <w:szCs w:val="24"/>
        </w:rPr>
        <w:footnoteRef/>
      </w:r>
      <w:r w:rsidRPr="00B9180C">
        <w:rPr>
          <w:rFonts w:ascii="Times New Roman" w:hAnsi="Times New Roman" w:cs="Times New Roman"/>
          <w:sz w:val="24"/>
          <w:szCs w:val="24"/>
        </w:rPr>
        <w:t xml:space="preserve"> См. текст: </w:t>
      </w:r>
      <w:hyperlink r:id="rId4" w:anchor="page/195/mode/1up" w:history="1">
        <w:r w:rsidRPr="00B9180C">
          <w:rPr>
            <w:rStyle w:val="a4"/>
            <w:rFonts w:ascii="Times New Roman" w:hAnsi="Times New Roman" w:cs="Times New Roman"/>
            <w:sz w:val="24"/>
            <w:szCs w:val="24"/>
          </w:rPr>
          <w:t>https://www.runivers.ru/bookreader/book9975/#page/195/mode/1up</w:t>
        </w:r>
      </w:hyperlink>
      <w:r w:rsidRPr="00B9180C">
        <w:rPr>
          <w:rFonts w:ascii="Times New Roman" w:hAnsi="Times New Roman" w:cs="Times New Roman"/>
          <w:sz w:val="24"/>
          <w:szCs w:val="24"/>
        </w:rPr>
        <w:t xml:space="preserve"> </w:t>
      </w:r>
    </w:p>
  </w:footnote>
  <w:footnote w:id="7">
    <w:p w14:paraId="56954AAA" w14:textId="77777777" w:rsidR="006C18DE" w:rsidRPr="008A6954" w:rsidRDefault="006C18DE" w:rsidP="006C18DE">
      <w:pPr>
        <w:pStyle w:val="a8"/>
        <w:jc w:val="both"/>
        <w:rPr>
          <w:rFonts w:ascii="Times New Roman" w:hAnsi="Times New Roman" w:cs="Times New Roman"/>
          <w:sz w:val="24"/>
          <w:szCs w:val="24"/>
        </w:rPr>
      </w:pPr>
      <w:r w:rsidRPr="008A6954">
        <w:rPr>
          <w:rStyle w:val="aa"/>
          <w:rFonts w:ascii="Times New Roman" w:hAnsi="Times New Roman" w:cs="Times New Roman"/>
          <w:sz w:val="24"/>
          <w:szCs w:val="24"/>
        </w:rPr>
        <w:footnoteRef/>
      </w:r>
      <w:r w:rsidRPr="008A6954">
        <w:rPr>
          <w:rFonts w:ascii="Times New Roman" w:hAnsi="Times New Roman" w:cs="Times New Roman"/>
          <w:sz w:val="24"/>
          <w:szCs w:val="24"/>
        </w:rPr>
        <w:t xml:space="preserve"> См. аутентичный текст: </w:t>
      </w:r>
      <w:hyperlink r:id="rId5" w:history="1">
        <w:r w:rsidRPr="008A6954">
          <w:rPr>
            <w:rStyle w:val="a4"/>
            <w:rFonts w:ascii="Times New Roman" w:hAnsi="Times New Roman" w:cs="Times New Roman"/>
            <w:sz w:val="24"/>
            <w:szCs w:val="24"/>
          </w:rPr>
          <w:t>https://www.un-ilibrary.org/content/books/9789210543934s002-c006/read</w:t>
        </w:r>
      </w:hyperlink>
      <w:r w:rsidRPr="008A6954">
        <w:rPr>
          <w:rFonts w:ascii="Times New Roman" w:hAnsi="Times New Roman" w:cs="Times New Roman"/>
          <w:sz w:val="24"/>
          <w:szCs w:val="24"/>
        </w:rPr>
        <w:t xml:space="preserve"> </w:t>
      </w:r>
    </w:p>
  </w:footnote>
  <w:footnote w:id="8">
    <w:p w14:paraId="385E3A05" w14:textId="77777777" w:rsidR="006C18DE" w:rsidRPr="00B324EB" w:rsidRDefault="006C18DE" w:rsidP="006C18DE">
      <w:pPr>
        <w:pStyle w:val="a8"/>
        <w:jc w:val="both"/>
        <w:rPr>
          <w:rFonts w:ascii="Times New Roman" w:hAnsi="Times New Roman" w:cs="Times New Roman"/>
          <w:sz w:val="24"/>
          <w:szCs w:val="24"/>
        </w:rPr>
      </w:pPr>
      <w:r w:rsidRPr="00B324EB">
        <w:rPr>
          <w:rStyle w:val="aa"/>
          <w:rFonts w:ascii="Times New Roman" w:hAnsi="Times New Roman" w:cs="Times New Roman"/>
          <w:sz w:val="24"/>
          <w:szCs w:val="24"/>
        </w:rPr>
        <w:footnoteRef/>
      </w:r>
      <w:r w:rsidRPr="00B324EB">
        <w:rPr>
          <w:rFonts w:ascii="Times New Roman" w:hAnsi="Times New Roman" w:cs="Times New Roman"/>
          <w:sz w:val="24"/>
          <w:szCs w:val="24"/>
        </w:rPr>
        <w:t xml:space="preserve"> Текст договора: </w:t>
      </w:r>
      <w:hyperlink r:id="rId6" w:history="1">
        <w:r w:rsidRPr="00B324EB">
          <w:rPr>
            <w:rStyle w:val="a4"/>
            <w:rFonts w:ascii="Times New Roman" w:hAnsi="Times New Roman" w:cs="Times New Roman"/>
            <w:sz w:val="24"/>
            <w:szCs w:val="24"/>
          </w:rPr>
          <w:t>https://www.canadiana.ca/view/oocihm.41583/2</w:t>
        </w:r>
      </w:hyperlink>
      <w:r w:rsidRPr="00B324EB">
        <w:rPr>
          <w:rFonts w:ascii="Times New Roman" w:hAnsi="Times New Roman" w:cs="Times New Roman"/>
          <w:sz w:val="24"/>
          <w:szCs w:val="24"/>
        </w:rPr>
        <w:t xml:space="preserve"> </w:t>
      </w:r>
    </w:p>
  </w:footnote>
  <w:footnote w:id="9">
    <w:p w14:paraId="11E498A0" w14:textId="77777777" w:rsidR="006C18DE" w:rsidRPr="00881125" w:rsidRDefault="006C18DE" w:rsidP="006C18DE">
      <w:pPr>
        <w:pStyle w:val="a8"/>
        <w:jc w:val="both"/>
        <w:rPr>
          <w:rFonts w:ascii="Times New Roman" w:hAnsi="Times New Roman" w:cs="Times New Roman"/>
          <w:sz w:val="24"/>
          <w:szCs w:val="24"/>
        </w:rPr>
      </w:pPr>
      <w:r w:rsidRPr="00B324EB">
        <w:rPr>
          <w:rStyle w:val="aa"/>
          <w:rFonts w:ascii="Times New Roman" w:hAnsi="Times New Roman" w:cs="Times New Roman"/>
          <w:sz w:val="24"/>
          <w:szCs w:val="24"/>
        </w:rPr>
        <w:footnoteRef/>
      </w:r>
      <w:r>
        <w:rPr>
          <w:rFonts w:ascii="Times New Roman" w:hAnsi="Times New Roman" w:cs="Times New Roman"/>
          <w:sz w:val="24"/>
          <w:szCs w:val="24"/>
        </w:rPr>
        <w:t xml:space="preserve"> Текст договора:</w:t>
      </w:r>
      <w:r w:rsidRPr="00B324EB">
        <w:rPr>
          <w:rFonts w:ascii="Times New Roman" w:hAnsi="Times New Roman" w:cs="Times New Roman"/>
          <w:sz w:val="24"/>
          <w:szCs w:val="24"/>
        </w:rPr>
        <w:t xml:space="preserve"> </w:t>
      </w:r>
      <w:hyperlink r:id="rId7" w:history="1">
        <w:r w:rsidRPr="00B324EB">
          <w:rPr>
            <w:rStyle w:val="a4"/>
            <w:rFonts w:ascii="Times New Roman" w:hAnsi="Times New Roman" w:cs="Times New Roman"/>
            <w:sz w:val="24"/>
            <w:szCs w:val="24"/>
          </w:rPr>
          <w:t>https://treaties.un.org/doc/Publication/UNTS/Volume%20862/volume-862-I-12353-English.pdf</w:t>
        </w:r>
      </w:hyperlink>
      <w:r w:rsidRPr="00B324EB">
        <w:rPr>
          <w:rFonts w:ascii="Times New Roman" w:hAnsi="Times New Roman" w:cs="Times New Roman"/>
          <w:sz w:val="24"/>
          <w:szCs w:val="24"/>
        </w:rPr>
        <w:t xml:space="preserve"> </w:t>
      </w:r>
    </w:p>
  </w:footnote>
  <w:footnote w:id="10">
    <w:p w14:paraId="09BFFE8E" w14:textId="77777777" w:rsidR="006C18DE" w:rsidRPr="00561307" w:rsidRDefault="006C18DE" w:rsidP="006C18DE">
      <w:pPr>
        <w:pStyle w:val="a8"/>
        <w:jc w:val="both"/>
        <w:rPr>
          <w:rFonts w:ascii="Times New Roman" w:hAnsi="Times New Roman" w:cs="Times New Roman"/>
          <w:sz w:val="24"/>
          <w:szCs w:val="24"/>
        </w:rPr>
      </w:pPr>
      <w:r w:rsidRPr="00561307">
        <w:rPr>
          <w:rStyle w:val="aa"/>
          <w:rFonts w:ascii="Times New Roman" w:hAnsi="Times New Roman" w:cs="Times New Roman"/>
          <w:sz w:val="24"/>
          <w:szCs w:val="24"/>
        </w:rPr>
        <w:footnoteRef/>
      </w:r>
      <w:r w:rsidRPr="00561307">
        <w:rPr>
          <w:rFonts w:ascii="Times New Roman" w:hAnsi="Times New Roman" w:cs="Times New Roman"/>
          <w:sz w:val="24"/>
          <w:szCs w:val="24"/>
        </w:rPr>
        <w:t xml:space="preserve"> Текст соглашения: </w:t>
      </w:r>
      <w:hyperlink r:id="rId8" w:history="1">
        <w:r w:rsidRPr="00561307">
          <w:rPr>
            <w:rStyle w:val="a4"/>
            <w:rFonts w:ascii="Times New Roman" w:hAnsi="Times New Roman" w:cs="Times New Roman"/>
            <w:sz w:val="24"/>
            <w:szCs w:val="24"/>
          </w:rPr>
          <w:t>https://en.wikisource.org/wiki/Sudan_Convention_(1899)</w:t>
        </w:r>
      </w:hyperlink>
      <w:r w:rsidRPr="00561307">
        <w:rPr>
          <w:rFonts w:ascii="Times New Roman" w:hAnsi="Times New Roman" w:cs="Times New Roman"/>
          <w:sz w:val="24"/>
          <w:szCs w:val="24"/>
        </w:rPr>
        <w:t xml:space="preserve"> </w:t>
      </w:r>
    </w:p>
  </w:footnote>
  <w:footnote w:id="11">
    <w:p w14:paraId="25954B8E" w14:textId="77777777" w:rsidR="006C18DE" w:rsidRPr="00471221" w:rsidRDefault="006C18DE" w:rsidP="006C18DE">
      <w:pPr>
        <w:pStyle w:val="a8"/>
        <w:jc w:val="both"/>
        <w:rPr>
          <w:rFonts w:ascii="Times New Roman" w:hAnsi="Times New Roman" w:cs="Times New Roman"/>
          <w:sz w:val="24"/>
          <w:szCs w:val="24"/>
        </w:rPr>
      </w:pPr>
      <w:r w:rsidRPr="00471221">
        <w:rPr>
          <w:rStyle w:val="aa"/>
          <w:rFonts w:ascii="Times New Roman" w:hAnsi="Times New Roman" w:cs="Times New Roman"/>
          <w:sz w:val="24"/>
          <w:szCs w:val="24"/>
        </w:rPr>
        <w:footnoteRef/>
      </w:r>
      <w:r w:rsidRPr="00471221">
        <w:rPr>
          <w:rFonts w:ascii="Times New Roman" w:hAnsi="Times New Roman" w:cs="Times New Roman"/>
          <w:sz w:val="24"/>
          <w:szCs w:val="24"/>
        </w:rPr>
        <w:t xml:space="preserve"> Текст: </w:t>
      </w:r>
      <w:hyperlink r:id="rId9" w:history="1">
        <w:r w:rsidRPr="00471221">
          <w:rPr>
            <w:rStyle w:val="a4"/>
            <w:rFonts w:ascii="Times New Roman" w:hAnsi="Times New Roman" w:cs="Times New Roman"/>
            <w:sz w:val="24"/>
            <w:szCs w:val="24"/>
          </w:rPr>
          <w:t>https://jusmundi.com/en/document/treaty/en-milner-simon-declaration-1919-milner-simon-declaration-1919-thursday-10th-july-1919</w:t>
        </w:r>
      </w:hyperlink>
      <w:r w:rsidRPr="00471221">
        <w:rPr>
          <w:rFonts w:ascii="Times New Roman" w:hAnsi="Times New Roman" w:cs="Times New Roman"/>
          <w:sz w:val="24"/>
          <w:szCs w:val="24"/>
        </w:rPr>
        <w:t xml:space="preserve">  </w:t>
      </w:r>
    </w:p>
  </w:footnote>
  <w:footnote w:id="12">
    <w:p w14:paraId="6B804260" w14:textId="77777777" w:rsidR="006C18DE" w:rsidRPr="00283842" w:rsidRDefault="006C18DE" w:rsidP="006C18DE">
      <w:pPr>
        <w:pStyle w:val="a8"/>
        <w:jc w:val="both"/>
        <w:rPr>
          <w:rFonts w:ascii="Times New Roman" w:hAnsi="Times New Roman" w:cs="Times New Roman"/>
          <w:sz w:val="24"/>
          <w:szCs w:val="24"/>
        </w:rPr>
      </w:pPr>
      <w:r w:rsidRPr="00283842">
        <w:rPr>
          <w:rStyle w:val="aa"/>
          <w:rFonts w:ascii="Times New Roman" w:hAnsi="Times New Roman" w:cs="Times New Roman"/>
          <w:sz w:val="24"/>
          <w:szCs w:val="24"/>
        </w:rPr>
        <w:footnoteRef/>
      </w:r>
      <w:r w:rsidRPr="00283842">
        <w:rPr>
          <w:rFonts w:ascii="Times New Roman" w:hAnsi="Times New Roman" w:cs="Times New Roman"/>
          <w:sz w:val="24"/>
          <w:szCs w:val="24"/>
        </w:rPr>
        <w:t xml:space="preserve"> Текст акта: </w:t>
      </w:r>
      <w:hyperlink r:id="rId10" w:history="1">
        <w:r w:rsidRPr="00283842">
          <w:rPr>
            <w:rStyle w:val="a4"/>
            <w:rFonts w:ascii="Times New Roman" w:hAnsi="Times New Roman" w:cs="Times New Roman"/>
            <w:sz w:val="24"/>
            <w:szCs w:val="24"/>
          </w:rPr>
          <w:t>https://en.wikisource.org/wiki/General_Act_of_Berlin_(1889)</w:t>
        </w:r>
      </w:hyperlink>
      <w:r w:rsidRPr="00283842">
        <w:rPr>
          <w:rFonts w:ascii="Times New Roman" w:hAnsi="Times New Roman" w:cs="Times New Roman"/>
          <w:sz w:val="24"/>
          <w:szCs w:val="24"/>
        </w:rPr>
        <w:t xml:space="preserve"> </w:t>
      </w:r>
    </w:p>
  </w:footnote>
  <w:footnote w:id="13">
    <w:p w14:paraId="327F5B21" w14:textId="77777777" w:rsidR="006C18DE" w:rsidRPr="00C05399" w:rsidRDefault="006C18DE" w:rsidP="006C18DE">
      <w:pPr>
        <w:pStyle w:val="a8"/>
        <w:jc w:val="both"/>
        <w:rPr>
          <w:rFonts w:ascii="Times New Roman" w:hAnsi="Times New Roman" w:cs="Times New Roman"/>
          <w:sz w:val="24"/>
          <w:szCs w:val="24"/>
        </w:rPr>
      </w:pPr>
      <w:r w:rsidRPr="00C05399">
        <w:rPr>
          <w:rStyle w:val="aa"/>
          <w:rFonts w:ascii="Times New Roman" w:hAnsi="Times New Roman" w:cs="Times New Roman"/>
          <w:sz w:val="24"/>
          <w:szCs w:val="24"/>
        </w:rPr>
        <w:footnoteRef/>
      </w:r>
      <w:r w:rsidRPr="00C05399">
        <w:rPr>
          <w:rFonts w:ascii="Times New Roman" w:hAnsi="Times New Roman" w:cs="Times New Roman"/>
          <w:sz w:val="24"/>
          <w:szCs w:val="24"/>
        </w:rPr>
        <w:t xml:space="preserve"> Текст документа: </w:t>
      </w:r>
      <w:hyperlink r:id="rId11" w:history="1">
        <w:r w:rsidRPr="00C05399">
          <w:rPr>
            <w:rStyle w:val="a4"/>
            <w:rFonts w:ascii="Times New Roman" w:hAnsi="Times New Roman" w:cs="Times New Roman"/>
            <w:sz w:val="24"/>
            <w:szCs w:val="24"/>
          </w:rPr>
          <w:t>https://www.jstor.org/stable/2212377?seq=1</w:t>
        </w:r>
      </w:hyperlink>
      <w:r w:rsidRPr="00C05399">
        <w:rPr>
          <w:rFonts w:ascii="Times New Roman" w:hAnsi="Times New Roman" w:cs="Times New Roman"/>
          <w:sz w:val="24"/>
          <w:szCs w:val="24"/>
        </w:rPr>
        <w:t xml:space="preserve"> </w:t>
      </w:r>
    </w:p>
  </w:footnote>
  <w:footnote w:id="14">
    <w:p w14:paraId="5AD7DD60" w14:textId="77777777" w:rsidR="006C18DE" w:rsidRPr="007131AF" w:rsidRDefault="006C18DE" w:rsidP="006C18DE">
      <w:pPr>
        <w:spacing w:after="0" w:line="240" w:lineRule="auto"/>
        <w:jc w:val="both"/>
        <w:rPr>
          <w:rFonts w:ascii="Times New Roman" w:hAnsi="Times New Roman" w:cs="Times New Roman"/>
          <w:bCs/>
          <w:sz w:val="24"/>
          <w:szCs w:val="24"/>
        </w:rPr>
      </w:pPr>
      <w:r>
        <w:rPr>
          <w:rStyle w:val="aa"/>
        </w:rPr>
        <w:footnoteRef/>
      </w:r>
      <w:r>
        <w:t xml:space="preserve"> </w:t>
      </w:r>
      <w:r w:rsidRPr="003D3C24">
        <w:rPr>
          <w:rFonts w:ascii="Times New Roman" w:hAnsi="Times New Roman" w:cs="Times New Roman"/>
          <w:bCs/>
          <w:sz w:val="24"/>
          <w:szCs w:val="24"/>
        </w:rPr>
        <w:t>Броунли, Я. Международное право / Я. Броунли — Москва: Прогресс, 1997. Кн. 1. С. 186.</w:t>
      </w:r>
    </w:p>
  </w:footnote>
  <w:footnote w:id="15">
    <w:p w14:paraId="2654844B" w14:textId="77777777" w:rsidR="006C18DE" w:rsidRPr="003D3C24" w:rsidRDefault="006C18DE" w:rsidP="006C18DE">
      <w:pPr>
        <w:spacing w:line="240" w:lineRule="auto"/>
        <w:jc w:val="both"/>
        <w:rPr>
          <w:rFonts w:ascii="Times New Roman" w:hAnsi="Times New Roman" w:cs="Times New Roman"/>
          <w:bCs/>
          <w:sz w:val="24"/>
          <w:szCs w:val="24"/>
        </w:rPr>
      </w:pPr>
      <w:r>
        <w:rPr>
          <w:rStyle w:val="aa"/>
        </w:rPr>
        <w:footnoteRef/>
      </w:r>
      <w:r>
        <w:t xml:space="preserve"> </w:t>
      </w:r>
      <w:r w:rsidRPr="003D3C24">
        <w:rPr>
          <w:rFonts w:ascii="Times New Roman" w:hAnsi="Times New Roman" w:cs="Times New Roman"/>
          <w:bCs/>
          <w:sz w:val="24"/>
          <w:szCs w:val="24"/>
        </w:rPr>
        <w:t>Матвеева, Т. Д. Международное право: учебник для вузов. Москва: ЮРАЙТ, 2</w:t>
      </w:r>
      <w:r w:rsidRPr="000202B2">
        <w:rPr>
          <w:rFonts w:ascii="Times New Roman" w:hAnsi="Times New Roman" w:cs="Times New Roman"/>
          <w:bCs/>
          <w:sz w:val="24"/>
          <w:szCs w:val="24"/>
        </w:rPr>
        <w:t>015</w:t>
      </w:r>
      <w:r w:rsidRPr="003D3C24">
        <w:rPr>
          <w:rFonts w:ascii="Times New Roman" w:hAnsi="Times New Roman" w:cs="Times New Roman"/>
          <w:bCs/>
          <w:sz w:val="24"/>
          <w:szCs w:val="24"/>
        </w:rPr>
        <w:t>.</w:t>
      </w:r>
      <w:r w:rsidRPr="000202B2">
        <w:rPr>
          <w:rFonts w:ascii="Times New Roman" w:hAnsi="Times New Roman" w:cs="Times New Roman"/>
          <w:bCs/>
          <w:sz w:val="24"/>
          <w:szCs w:val="24"/>
        </w:rPr>
        <w:t xml:space="preserve"> </w:t>
      </w:r>
      <w:r>
        <w:rPr>
          <w:rFonts w:ascii="Times New Roman" w:hAnsi="Times New Roman" w:cs="Times New Roman"/>
          <w:bCs/>
          <w:sz w:val="24"/>
          <w:szCs w:val="24"/>
          <w:lang w:val="en-GB"/>
        </w:rPr>
        <w:t>C</w:t>
      </w:r>
      <w:r w:rsidRPr="000202B2">
        <w:rPr>
          <w:rFonts w:ascii="Times New Roman" w:hAnsi="Times New Roman" w:cs="Times New Roman"/>
          <w:bCs/>
          <w:sz w:val="24"/>
          <w:szCs w:val="24"/>
        </w:rPr>
        <w:t>. 153.</w:t>
      </w:r>
      <w:r w:rsidRPr="003D3C24">
        <w:rPr>
          <w:rFonts w:ascii="Times New Roman" w:hAnsi="Times New Roman" w:cs="Times New Roman"/>
          <w:bCs/>
          <w:sz w:val="24"/>
          <w:szCs w:val="24"/>
        </w:rPr>
        <w:t xml:space="preserve"> </w:t>
      </w:r>
    </w:p>
  </w:footnote>
  <w:footnote w:id="16">
    <w:p w14:paraId="1363F19D" w14:textId="77777777" w:rsidR="006C18DE" w:rsidRPr="00D96522" w:rsidRDefault="006C18DE" w:rsidP="006C18DE">
      <w:pPr>
        <w:spacing w:after="0" w:line="240" w:lineRule="auto"/>
        <w:jc w:val="both"/>
        <w:rPr>
          <w:rFonts w:ascii="Times New Roman" w:hAnsi="Times New Roman" w:cs="Times New Roman"/>
          <w:bCs/>
          <w:sz w:val="24"/>
          <w:szCs w:val="24"/>
        </w:rPr>
      </w:pPr>
      <w:r>
        <w:rPr>
          <w:rStyle w:val="aa"/>
        </w:rPr>
        <w:footnoteRef/>
      </w:r>
      <w:r>
        <w:t xml:space="preserve"> </w:t>
      </w:r>
      <w:r w:rsidRPr="003D3C24">
        <w:rPr>
          <w:rFonts w:ascii="Times New Roman" w:hAnsi="Times New Roman" w:cs="Times New Roman"/>
          <w:bCs/>
          <w:sz w:val="24"/>
          <w:szCs w:val="24"/>
        </w:rPr>
        <w:t xml:space="preserve">Устав Организации Объединенных Наций. — Текст электронный — URL: </w:t>
      </w:r>
      <w:hyperlink r:id="rId12" w:history="1">
        <w:r w:rsidRPr="000C7696">
          <w:rPr>
            <w:rStyle w:val="a4"/>
            <w:rFonts w:ascii="Times New Roman" w:hAnsi="Times New Roman" w:cs="Times New Roman"/>
            <w:bCs/>
            <w:sz w:val="24"/>
            <w:szCs w:val="24"/>
          </w:rPr>
          <w:t>https://www.un.org/ru/about-us/un-charter/full-text</w:t>
        </w:r>
      </w:hyperlink>
    </w:p>
  </w:footnote>
  <w:footnote w:id="17">
    <w:p w14:paraId="7C38C8A2" w14:textId="77777777" w:rsidR="006C18DE" w:rsidRPr="00935C13" w:rsidRDefault="006C18DE" w:rsidP="006C18DE">
      <w:pPr>
        <w:pStyle w:val="a8"/>
        <w:jc w:val="both"/>
        <w:rPr>
          <w:rFonts w:ascii="Times New Roman" w:hAnsi="Times New Roman" w:cs="Times New Roman"/>
          <w:sz w:val="24"/>
          <w:szCs w:val="24"/>
        </w:rPr>
      </w:pPr>
      <w:r w:rsidRPr="00935C13">
        <w:rPr>
          <w:rStyle w:val="aa"/>
          <w:rFonts w:ascii="Times New Roman" w:hAnsi="Times New Roman" w:cs="Times New Roman"/>
          <w:sz w:val="24"/>
          <w:szCs w:val="24"/>
        </w:rPr>
        <w:footnoteRef/>
      </w:r>
      <w:r w:rsidRPr="00935C13">
        <w:rPr>
          <w:rFonts w:ascii="Times New Roman" w:hAnsi="Times New Roman" w:cs="Times New Roman"/>
          <w:sz w:val="24"/>
          <w:szCs w:val="24"/>
        </w:rPr>
        <w:t xml:space="preserve"> </w:t>
      </w:r>
      <w:r w:rsidRPr="00935C13">
        <w:rPr>
          <w:rFonts w:ascii="Times New Roman" w:hAnsi="Times New Roman" w:cs="Times New Roman"/>
          <w:bCs/>
          <w:sz w:val="24"/>
          <w:szCs w:val="24"/>
        </w:rPr>
        <w:t xml:space="preserve">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Принята резолюцией 2625 (XXV) Генеральной Ассамблеи ООН от 24 октября 1970 года. — Текст электронный — URL: </w:t>
      </w:r>
      <w:hyperlink r:id="rId13" w:history="1">
        <w:r w:rsidRPr="00935C13">
          <w:rPr>
            <w:rStyle w:val="a4"/>
            <w:rFonts w:ascii="Times New Roman" w:hAnsi="Times New Roman" w:cs="Times New Roman"/>
            <w:bCs/>
            <w:sz w:val="24"/>
            <w:szCs w:val="24"/>
          </w:rPr>
          <w:t>https://www.un.org/ru/documents/decl_conv/declarations/intlaw_principles.shtml</w:t>
        </w:r>
      </w:hyperlink>
    </w:p>
  </w:footnote>
  <w:footnote w:id="18">
    <w:p w14:paraId="2975DC53" w14:textId="77777777" w:rsidR="006C18DE" w:rsidRPr="004C5254" w:rsidRDefault="006C18DE" w:rsidP="006C18DE">
      <w:pPr>
        <w:pStyle w:val="a8"/>
        <w:jc w:val="both"/>
        <w:rPr>
          <w:rFonts w:ascii="Times New Roman" w:hAnsi="Times New Roman" w:cs="Times New Roman"/>
          <w:sz w:val="24"/>
          <w:szCs w:val="24"/>
        </w:rPr>
      </w:pPr>
      <w:r w:rsidRPr="004C5254">
        <w:rPr>
          <w:rStyle w:val="aa"/>
          <w:rFonts w:ascii="Times New Roman" w:hAnsi="Times New Roman" w:cs="Times New Roman"/>
          <w:sz w:val="24"/>
          <w:szCs w:val="24"/>
        </w:rPr>
        <w:footnoteRef/>
      </w:r>
      <w:r w:rsidRPr="004C5254">
        <w:rPr>
          <w:rFonts w:ascii="Times New Roman" w:hAnsi="Times New Roman" w:cs="Times New Roman"/>
          <w:sz w:val="24"/>
          <w:szCs w:val="24"/>
        </w:rPr>
        <w:t xml:space="preserve"> Гренландия – крупнейший на Земле остров на северо-востоке Северной Америки, играющей огромную роль в определении погоды на Земле. В этой связи США распространяют на остров действие Доктрины Монро. Вместе с тем юридически Гренландия относится к Европе, поскольку имеет статус административной автономии Датского Королевства. Более того, Гренландия была суверенным членом Европейских сообществ с 1973 по 1985 годы. После вступления Королевства в НАТО Дания и США осуществляют совместную оборону острова. Именно эти страны и могут гипотетически решить судьбу Гренландии. Прецедент был: легендарный американский юрист 19 века Уильям Генри Сьюард подготовил «оффер» о покупке Соединенными Штатами острова у Дании, но ввиду внутриполитических разногласий в Американском Конгрессе довести сделку до конца не смог (что все же не помешало ему одновременно реализовать идею приращения территории США Аляской). В 20 веке США вернулись к этой затее сразу после Второй мировой войны, но уже Дания по преданию отказалась от американского чека в 100 млн долларов и оставила контроль над Гренландией за собой.</w:t>
      </w:r>
      <w:r>
        <w:rPr>
          <w:rFonts w:ascii="Times New Roman" w:hAnsi="Times New Roman" w:cs="Times New Roman"/>
          <w:sz w:val="24"/>
          <w:szCs w:val="24"/>
        </w:rPr>
        <w:t xml:space="preserve"> Прим. автора.</w:t>
      </w:r>
      <w:r w:rsidRPr="004C5254">
        <w:rPr>
          <w:rFonts w:ascii="Times New Roman" w:hAnsi="Times New Roman" w:cs="Times New Roman"/>
          <w:sz w:val="24"/>
          <w:szCs w:val="24"/>
        </w:rPr>
        <w:t xml:space="preserve">    </w:t>
      </w:r>
    </w:p>
  </w:footnote>
  <w:footnote w:id="19">
    <w:p w14:paraId="29921E2A" w14:textId="77777777" w:rsidR="006C18DE" w:rsidRPr="007C641F" w:rsidRDefault="006C18DE" w:rsidP="006C18DE">
      <w:pPr>
        <w:pStyle w:val="a8"/>
        <w:jc w:val="both"/>
        <w:rPr>
          <w:rFonts w:ascii="Times New Roman" w:hAnsi="Times New Roman" w:cs="Times New Roman"/>
          <w:sz w:val="24"/>
          <w:szCs w:val="24"/>
        </w:rPr>
      </w:pPr>
      <w:r w:rsidRPr="007C641F">
        <w:rPr>
          <w:rStyle w:val="aa"/>
          <w:rFonts w:ascii="Times New Roman" w:hAnsi="Times New Roman" w:cs="Times New Roman"/>
          <w:sz w:val="24"/>
          <w:szCs w:val="24"/>
        </w:rPr>
        <w:footnoteRef/>
      </w:r>
      <w:r w:rsidRPr="007C641F">
        <w:rPr>
          <w:rFonts w:ascii="Times New Roman" w:hAnsi="Times New Roman" w:cs="Times New Roman"/>
          <w:sz w:val="24"/>
          <w:szCs w:val="24"/>
        </w:rPr>
        <w:t xml:space="preserve"> Кипр</w:t>
      </w:r>
      <w:r>
        <w:rPr>
          <w:rFonts w:ascii="Times New Roman" w:hAnsi="Times New Roman" w:cs="Times New Roman"/>
          <w:sz w:val="24"/>
          <w:szCs w:val="24"/>
        </w:rPr>
        <w:t xml:space="preserve"> – средиземноморский </w:t>
      </w:r>
      <w:r w:rsidRPr="007C641F">
        <w:rPr>
          <w:rFonts w:ascii="Times New Roman" w:hAnsi="Times New Roman" w:cs="Times New Roman"/>
          <w:sz w:val="24"/>
          <w:szCs w:val="24"/>
        </w:rPr>
        <w:t>о</w:t>
      </w:r>
      <w:r>
        <w:rPr>
          <w:rFonts w:ascii="Times New Roman" w:hAnsi="Times New Roman" w:cs="Times New Roman"/>
          <w:sz w:val="24"/>
          <w:szCs w:val="24"/>
        </w:rPr>
        <w:t>стров, относящийся географически к Азии, включает Республику Кипр (ООН</w:t>
      </w:r>
      <w:r w:rsidRPr="007C641F">
        <w:rPr>
          <w:rFonts w:ascii="Times New Roman" w:hAnsi="Times New Roman" w:cs="Times New Roman"/>
          <w:sz w:val="24"/>
          <w:szCs w:val="24"/>
        </w:rPr>
        <w:t xml:space="preserve"> признает суверенитет </w:t>
      </w:r>
      <w:r>
        <w:rPr>
          <w:rFonts w:ascii="Times New Roman" w:hAnsi="Times New Roman" w:cs="Times New Roman"/>
          <w:sz w:val="24"/>
          <w:szCs w:val="24"/>
        </w:rPr>
        <w:t>государства</w:t>
      </w:r>
      <w:r w:rsidRPr="007C641F">
        <w:rPr>
          <w:rFonts w:ascii="Times New Roman" w:hAnsi="Times New Roman" w:cs="Times New Roman"/>
          <w:sz w:val="24"/>
          <w:szCs w:val="24"/>
        </w:rPr>
        <w:t xml:space="preserve"> над всем островом</w:t>
      </w:r>
      <w:r>
        <w:rPr>
          <w:rFonts w:ascii="Times New Roman" w:hAnsi="Times New Roman" w:cs="Times New Roman"/>
          <w:sz w:val="24"/>
          <w:szCs w:val="24"/>
        </w:rPr>
        <w:t xml:space="preserve">) – территорию, которая </w:t>
      </w:r>
      <w:r w:rsidRPr="007C641F">
        <w:rPr>
          <w:rFonts w:ascii="Times New Roman" w:hAnsi="Times New Roman" w:cs="Times New Roman"/>
          <w:sz w:val="24"/>
          <w:szCs w:val="24"/>
        </w:rPr>
        <w:t>с конца 7 до середины 9 вв. был</w:t>
      </w:r>
      <w:r>
        <w:rPr>
          <w:rFonts w:ascii="Times New Roman" w:hAnsi="Times New Roman" w:cs="Times New Roman"/>
          <w:sz w:val="24"/>
          <w:szCs w:val="24"/>
        </w:rPr>
        <w:t>а</w:t>
      </w:r>
      <w:r w:rsidRPr="007C641F">
        <w:rPr>
          <w:rFonts w:ascii="Times New Roman" w:hAnsi="Times New Roman" w:cs="Times New Roman"/>
          <w:sz w:val="24"/>
          <w:szCs w:val="24"/>
        </w:rPr>
        <w:t xml:space="preserve"> совладением Византийской империи и Арабского Халифата, прич</w:t>
      </w:r>
      <w:r>
        <w:rPr>
          <w:rFonts w:ascii="Times New Roman" w:hAnsi="Times New Roman" w:cs="Times New Roman"/>
          <w:sz w:val="24"/>
          <w:szCs w:val="24"/>
        </w:rPr>
        <w:t>е</w:t>
      </w:r>
      <w:r w:rsidRPr="007C641F">
        <w:rPr>
          <w:rFonts w:ascii="Times New Roman" w:hAnsi="Times New Roman" w:cs="Times New Roman"/>
          <w:sz w:val="24"/>
          <w:szCs w:val="24"/>
        </w:rPr>
        <w:t>м данный режим существовал несмотря на почти постоянные войны между двумя империями.</w:t>
      </w:r>
      <w:r>
        <w:rPr>
          <w:rFonts w:ascii="Times New Roman" w:hAnsi="Times New Roman" w:cs="Times New Roman"/>
          <w:sz w:val="24"/>
          <w:szCs w:val="24"/>
        </w:rPr>
        <w:t xml:space="preserve"> В соответствии с секретным соглашением Соединенного Королевства и Османской Империи от 1878 года Кипр передавался под управление Великобритании с сохранением турецких анклавов. Данная территория п</w:t>
      </w:r>
      <w:r w:rsidRPr="007C641F">
        <w:rPr>
          <w:rFonts w:ascii="Times New Roman" w:hAnsi="Times New Roman" w:cs="Times New Roman"/>
          <w:sz w:val="24"/>
          <w:szCs w:val="24"/>
        </w:rPr>
        <w:t>олучил</w:t>
      </w:r>
      <w:r>
        <w:rPr>
          <w:rFonts w:ascii="Times New Roman" w:hAnsi="Times New Roman" w:cs="Times New Roman"/>
          <w:sz w:val="24"/>
          <w:szCs w:val="24"/>
        </w:rPr>
        <w:t>а</w:t>
      </w:r>
      <w:r w:rsidRPr="007C641F">
        <w:rPr>
          <w:rFonts w:ascii="Times New Roman" w:hAnsi="Times New Roman" w:cs="Times New Roman"/>
          <w:sz w:val="24"/>
          <w:szCs w:val="24"/>
        </w:rPr>
        <w:t xml:space="preserve"> независимость от Великобритании в 1960 году, но бывшая метрополия настояла</w:t>
      </w:r>
      <w:r>
        <w:rPr>
          <w:rFonts w:ascii="Times New Roman" w:hAnsi="Times New Roman" w:cs="Times New Roman"/>
          <w:sz w:val="24"/>
          <w:szCs w:val="24"/>
        </w:rPr>
        <w:t xml:space="preserve"> на </w:t>
      </w:r>
      <w:r w:rsidRPr="007C641F">
        <w:rPr>
          <w:rFonts w:ascii="Times New Roman" w:hAnsi="Times New Roman" w:cs="Times New Roman"/>
          <w:sz w:val="24"/>
          <w:szCs w:val="24"/>
        </w:rPr>
        <w:t>сохран</w:t>
      </w:r>
      <w:r>
        <w:rPr>
          <w:rFonts w:ascii="Times New Roman" w:hAnsi="Times New Roman" w:cs="Times New Roman"/>
          <w:sz w:val="24"/>
          <w:szCs w:val="24"/>
        </w:rPr>
        <w:t>ении</w:t>
      </w:r>
      <w:r w:rsidRPr="007C641F">
        <w:rPr>
          <w:rFonts w:ascii="Times New Roman" w:hAnsi="Times New Roman" w:cs="Times New Roman"/>
          <w:sz w:val="24"/>
          <w:szCs w:val="24"/>
        </w:rPr>
        <w:t xml:space="preserve"> за собой дв</w:t>
      </w:r>
      <w:r>
        <w:rPr>
          <w:rFonts w:ascii="Times New Roman" w:hAnsi="Times New Roman" w:cs="Times New Roman"/>
          <w:sz w:val="24"/>
          <w:szCs w:val="24"/>
        </w:rPr>
        <w:t>ух</w:t>
      </w:r>
      <w:r w:rsidRPr="007C641F">
        <w:rPr>
          <w:rFonts w:ascii="Times New Roman" w:hAnsi="Times New Roman" w:cs="Times New Roman"/>
          <w:sz w:val="24"/>
          <w:szCs w:val="24"/>
        </w:rPr>
        <w:t xml:space="preserve"> </w:t>
      </w:r>
      <w:r>
        <w:rPr>
          <w:rFonts w:ascii="Times New Roman" w:hAnsi="Times New Roman" w:cs="Times New Roman"/>
          <w:sz w:val="24"/>
          <w:szCs w:val="24"/>
        </w:rPr>
        <w:t xml:space="preserve">площадок для </w:t>
      </w:r>
      <w:r w:rsidRPr="007C641F">
        <w:rPr>
          <w:rFonts w:ascii="Times New Roman" w:hAnsi="Times New Roman" w:cs="Times New Roman"/>
          <w:sz w:val="24"/>
          <w:szCs w:val="24"/>
        </w:rPr>
        <w:t>размещен</w:t>
      </w:r>
      <w:r>
        <w:rPr>
          <w:rFonts w:ascii="Times New Roman" w:hAnsi="Times New Roman" w:cs="Times New Roman"/>
          <w:sz w:val="24"/>
          <w:szCs w:val="24"/>
        </w:rPr>
        <w:t>ия</w:t>
      </w:r>
      <w:r w:rsidRPr="007C641F">
        <w:rPr>
          <w:rFonts w:ascii="Times New Roman" w:hAnsi="Times New Roman" w:cs="Times New Roman"/>
          <w:sz w:val="24"/>
          <w:szCs w:val="24"/>
        </w:rPr>
        <w:t xml:space="preserve"> военны</w:t>
      </w:r>
      <w:r>
        <w:rPr>
          <w:rFonts w:ascii="Times New Roman" w:hAnsi="Times New Roman" w:cs="Times New Roman"/>
          <w:sz w:val="24"/>
          <w:szCs w:val="24"/>
        </w:rPr>
        <w:t>х</w:t>
      </w:r>
      <w:r w:rsidRPr="007C641F">
        <w:rPr>
          <w:rFonts w:ascii="Times New Roman" w:hAnsi="Times New Roman" w:cs="Times New Roman"/>
          <w:sz w:val="24"/>
          <w:szCs w:val="24"/>
        </w:rPr>
        <w:t xml:space="preserve"> баз Акротири и Декелия. </w:t>
      </w:r>
      <w:r>
        <w:rPr>
          <w:rFonts w:ascii="Times New Roman" w:hAnsi="Times New Roman" w:cs="Times New Roman"/>
          <w:sz w:val="24"/>
          <w:szCs w:val="24"/>
        </w:rPr>
        <w:t>В 1974 году на острове произошел государственный переворот с целью объединения с Грецией, а под предлогом восстановления конституционного порядка вооруженным путем Турция (используя собственные вооруженные анклавы) захватила с</w:t>
      </w:r>
      <w:r w:rsidRPr="00C06F93">
        <w:rPr>
          <w:rFonts w:ascii="Times New Roman" w:hAnsi="Times New Roman" w:cs="Times New Roman"/>
          <w:sz w:val="24"/>
          <w:szCs w:val="24"/>
        </w:rPr>
        <w:t>еверо-восточн</w:t>
      </w:r>
      <w:r>
        <w:rPr>
          <w:rFonts w:ascii="Times New Roman" w:hAnsi="Times New Roman" w:cs="Times New Roman"/>
          <w:sz w:val="24"/>
          <w:szCs w:val="24"/>
        </w:rPr>
        <w:t>ую</w:t>
      </w:r>
      <w:r w:rsidRPr="00C06F93">
        <w:rPr>
          <w:rFonts w:ascii="Times New Roman" w:hAnsi="Times New Roman" w:cs="Times New Roman"/>
          <w:sz w:val="24"/>
          <w:szCs w:val="24"/>
        </w:rPr>
        <w:t xml:space="preserve"> часть острова, которая </w:t>
      </w:r>
      <w:r>
        <w:rPr>
          <w:rFonts w:ascii="Times New Roman" w:hAnsi="Times New Roman" w:cs="Times New Roman"/>
          <w:sz w:val="24"/>
          <w:szCs w:val="24"/>
        </w:rPr>
        <w:t xml:space="preserve">в настоящее время </w:t>
      </w:r>
      <w:r w:rsidRPr="00C06F93">
        <w:rPr>
          <w:rFonts w:ascii="Times New Roman" w:hAnsi="Times New Roman" w:cs="Times New Roman"/>
          <w:sz w:val="24"/>
          <w:szCs w:val="24"/>
        </w:rPr>
        <w:t xml:space="preserve">отделена от Республики Кипр буферной зоной </w:t>
      </w:r>
      <w:r>
        <w:rPr>
          <w:rFonts w:ascii="Times New Roman" w:hAnsi="Times New Roman" w:cs="Times New Roman"/>
          <w:sz w:val="24"/>
          <w:szCs w:val="24"/>
        </w:rPr>
        <w:t>ООН</w:t>
      </w:r>
      <w:r w:rsidRPr="00C06F93">
        <w:rPr>
          <w:rFonts w:ascii="Times New Roman" w:hAnsi="Times New Roman" w:cs="Times New Roman"/>
          <w:sz w:val="24"/>
          <w:szCs w:val="24"/>
        </w:rPr>
        <w:t>.</w:t>
      </w:r>
      <w:r>
        <w:rPr>
          <w:rFonts w:ascii="Times New Roman" w:hAnsi="Times New Roman" w:cs="Times New Roman"/>
          <w:sz w:val="24"/>
          <w:szCs w:val="24"/>
        </w:rPr>
        <w:t xml:space="preserve"> Прим. автора.</w:t>
      </w:r>
    </w:p>
  </w:footnote>
  <w:footnote w:id="20">
    <w:p w14:paraId="659C0C12" w14:textId="77777777" w:rsidR="006C18DE" w:rsidRPr="001A4B9E" w:rsidRDefault="006C18DE" w:rsidP="006C18DE">
      <w:pPr>
        <w:pStyle w:val="a8"/>
        <w:jc w:val="both"/>
        <w:rPr>
          <w:rFonts w:ascii="Times New Roman" w:hAnsi="Times New Roman" w:cs="Times New Roman"/>
          <w:sz w:val="24"/>
          <w:szCs w:val="24"/>
        </w:rPr>
      </w:pPr>
      <w:r w:rsidRPr="00864152">
        <w:rPr>
          <w:rStyle w:val="aa"/>
          <w:rFonts w:ascii="Times New Roman" w:hAnsi="Times New Roman" w:cs="Times New Roman"/>
          <w:sz w:val="24"/>
          <w:szCs w:val="24"/>
        </w:rPr>
        <w:footnoteRef/>
      </w:r>
      <w:r w:rsidRPr="00864152">
        <w:rPr>
          <w:rFonts w:ascii="Times New Roman" w:hAnsi="Times New Roman" w:cs="Times New Roman"/>
          <w:sz w:val="24"/>
          <w:szCs w:val="24"/>
        </w:rPr>
        <w:t xml:space="preserve"> Международная космическая станция</w:t>
      </w:r>
      <w:r>
        <w:rPr>
          <w:rFonts w:ascii="Times New Roman" w:hAnsi="Times New Roman" w:cs="Times New Roman"/>
          <w:sz w:val="24"/>
          <w:szCs w:val="24"/>
        </w:rPr>
        <w:t xml:space="preserve"> – расположенный на околоземной орбите пилотируемый комплекс для космических исследований в формате международного проекта 5 партнеров, представляющих 15 государств (N</w:t>
      </w:r>
      <w:r>
        <w:rPr>
          <w:rFonts w:ascii="Times New Roman" w:hAnsi="Times New Roman" w:cs="Times New Roman"/>
          <w:sz w:val="24"/>
          <w:szCs w:val="24"/>
          <w:lang w:val="en-GB"/>
        </w:rPr>
        <w:t>ASA</w:t>
      </w:r>
      <w:r>
        <w:rPr>
          <w:rFonts w:ascii="Times New Roman" w:hAnsi="Times New Roman" w:cs="Times New Roman"/>
          <w:sz w:val="24"/>
          <w:szCs w:val="24"/>
        </w:rPr>
        <w:t xml:space="preserve"> – США, Роскосмос – Россия, </w:t>
      </w:r>
      <w:r>
        <w:rPr>
          <w:rFonts w:ascii="Times New Roman" w:hAnsi="Times New Roman" w:cs="Times New Roman"/>
          <w:sz w:val="24"/>
          <w:szCs w:val="24"/>
          <w:lang w:val="en-GB"/>
        </w:rPr>
        <w:t>JAXA</w:t>
      </w:r>
      <w:r w:rsidRPr="001A4B9E">
        <w:rPr>
          <w:rFonts w:ascii="Times New Roman" w:hAnsi="Times New Roman" w:cs="Times New Roman"/>
          <w:sz w:val="24"/>
          <w:szCs w:val="24"/>
        </w:rPr>
        <w:t xml:space="preserve"> </w:t>
      </w:r>
      <w:r>
        <w:rPr>
          <w:rFonts w:ascii="Times New Roman" w:hAnsi="Times New Roman" w:cs="Times New Roman"/>
          <w:sz w:val="24"/>
          <w:szCs w:val="24"/>
        </w:rPr>
        <w:t>–</w:t>
      </w:r>
      <w:r w:rsidRPr="001A4B9E">
        <w:rPr>
          <w:rFonts w:ascii="Times New Roman" w:hAnsi="Times New Roman" w:cs="Times New Roman"/>
          <w:sz w:val="24"/>
          <w:szCs w:val="24"/>
        </w:rPr>
        <w:t xml:space="preserve"> </w:t>
      </w:r>
      <w:r>
        <w:rPr>
          <w:rFonts w:ascii="Times New Roman" w:hAnsi="Times New Roman" w:cs="Times New Roman"/>
          <w:sz w:val="24"/>
          <w:szCs w:val="24"/>
        </w:rPr>
        <w:t>Япония, C</w:t>
      </w:r>
      <w:r>
        <w:rPr>
          <w:rFonts w:ascii="Times New Roman" w:hAnsi="Times New Roman" w:cs="Times New Roman"/>
          <w:sz w:val="24"/>
          <w:szCs w:val="24"/>
          <w:lang w:val="en-GB"/>
        </w:rPr>
        <w:t>SA</w:t>
      </w:r>
      <w:r w:rsidRPr="001A4B9E">
        <w:rPr>
          <w:rFonts w:ascii="Times New Roman" w:hAnsi="Times New Roman" w:cs="Times New Roman"/>
          <w:sz w:val="24"/>
          <w:szCs w:val="24"/>
        </w:rPr>
        <w:t xml:space="preserve"> – Ка</w:t>
      </w:r>
      <w:r>
        <w:rPr>
          <w:rFonts w:ascii="Times New Roman" w:hAnsi="Times New Roman" w:cs="Times New Roman"/>
          <w:sz w:val="24"/>
          <w:szCs w:val="24"/>
        </w:rPr>
        <w:t>нада, а также ES</w:t>
      </w:r>
      <w:r>
        <w:rPr>
          <w:rFonts w:ascii="Times New Roman" w:hAnsi="Times New Roman" w:cs="Times New Roman"/>
          <w:sz w:val="24"/>
          <w:szCs w:val="24"/>
          <w:lang w:val="en-GB"/>
        </w:rPr>
        <w:t>A</w:t>
      </w:r>
      <w:r>
        <w:rPr>
          <w:rFonts w:ascii="Times New Roman" w:hAnsi="Times New Roman" w:cs="Times New Roman"/>
          <w:sz w:val="24"/>
          <w:szCs w:val="24"/>
        </w:rPr>
        <w:t xml:space="preserve"> –Бельгия, Дания, Франция, Германия, Италия, Нидерланды, Норвегия, Испания, Швеция, Швейцария, Великобритания). Многолетняя непрерывающаяся работа МКС и постоянное нахождения там людей позволяет утверждать, что данный объект – территория с режимом совместного управления. Прим. автора.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0165"/>
    <w:multiLevelType w:val="hybridMultilevel"/>
    <w:tmpl w:val="43D47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707A4"/>
    <w:multiLevelType w:val="hybridMultilevel"/>
    <w:tmpl w:val="B2920B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3B1EED"/>
    <w:multiLevelType w:val="hybridMultilevel"/>
    <w:tmpl w:val="407891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F60A31"/>
    <w:multiLevelType w:val="hybridMultilevel"/>
    <w:tmpl w:val="391A1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66F5A"/>
    <w:multiLevelType w:val="hybridMultilevel"/>
    <w:tmpl w:val="2E527EA4"/>
    <w:lvl w:ilvl="0" w:tplc="B7220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E5D84"/>
    <w:multiLevelType w:val="hybridMultilevel"/>
    <w:tmpl w:val="9EBAB9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D6DD9"/>
    <w:multiLevelType w:val="hybridMultilevel"/>
    <w:tmpl w:val="7292E5FE"/>
    <w:lvl w:ilvl="0" w:tplc="AA74C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2D359D1"/>
    <w:multiLevelType w:val="hybridMultilevel"/>
    <w:tmpl w:val="EA5ED6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C44DDB"/>
    <w:multiLevelType w:val="hybridMultilevel"/>
    <w:tmpl w:val="C52480EE"/>
    <w:lvl w:ilvl="0" w:tplc="04190011">
      <w:start w:val="1"/>
      <w:numFmt w:val="decimal"/>
      <w:lvlText w:val="%1)"/>
      <w:lvlJc w:val="left"/>
      <w:pPr>
        <w:ind w:left="720" w:hanging="360"/>
      </w:pPr>
    </w:lvl>
    <w:lvl w:ilvl="1" w:tplc="B58E9CF2">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A86673C"/>
    <w:multiLevelType w:val="hybridMultilevel"/>
    <w:tmpl w:val="8EBC3CB2"/>
    <w:lvl w:ilvl="0" w:tplc="C694D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E8C38D7"/>
    <w:multiLevelType w:val="hybridMultilevel"/>
    <w:tmpl w:val="B5A40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2A752A1"/>
    <w:multiLevelType w:val="hybridMultilevel"/>
    <w:tmpl w:val="949E08C2"/>
    <w:lvl w:ilvl="0" w:tplc="DF14C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6D93A14"/>
    <w:multiLevelType w:val="hybridMultilevel"/>
    <w:tmpl w:val="BD6A3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19"/>
  </w:num>
  <w:num w:numId="2" w16cid:durableId="428358903">
    <w:abstractNumId w:val="2"/>
  </w:num>
  <w:num w:numId="3" w16cid:durableId="358898532">
    <w:abstractNumId w:val="4"/>
  </w:num>
  <w:num w:numId="4" w16cid:durableId="2079672416">
    <w:abstractNumId w:val="8"/>
  </w:num>
  <w:num w:numId="5" w16cid:durableId="1265118310">
    <w:abstractNumId w:val="5"/>
  </w:num>
  <w:num w:numId="6" w16cid:durableId="84503655">
    <w:abstractNumId w:val="13"/>
  </w:num>
  <w:num w:numId="7" w16cid:durableId="1854569632">
    <w:abstractNumId w:val="16"/>
  </w:num>
  <w:num w:numId="8" w16cid:durableId="983892512">
    <w:abstractNumId w:val="6"/>
  </w:num>
  <w:num w:numId="9" w16cid:durableId="1394234824">
    <w:abstractNumId w:val="7"/>
  </w:num>
  <w:num w:numId="10" w16cid:durableId="274875109">
    <w:abstractNumId w:val="15"/>
  </w:num>
  <w:num w:numId="11" w16cid:durableId="1370642567">
    <w:abstractNumId w:val="1"/>
  </w:num>
  <w:num w:numId="12" w16cid:durableId="704519486">
    <w:abstractNumId w:val="9"/>
  </w:num>
  <w:num w:numId="13" w16cid:durableId="1475172377">
    <w:abstractNumId w:val="3"/>
  </w:num>
  <w:num w:numId="14" w16cid:durableId="1174609577">
    <w:abstractNumId w:val="18"/>
  </w:num>
  <w:num w:numId="15" w16cid:durableId="2084640871">
    <w:abstractNumId w:val="10"/>
  </w:num>
  <w:num w:numId="16" w16cid:durableId="1530223535">
    <w:abstractNumId w:val="0"/>
  </w:num>
  <w:num w:numId="17" w16cid:durableId="1755858830">
    <w:abstractNumId w:val="12"/>
  </w:num>
  <w:num w:numId="18" w16cid:durableId="643654833">
    <w:abstractNumId w:val="14"/>
  </w:num>
  <w:num w:numId="19" w16cid:durableId="1275673306">
    <w:abstractNumId w:val="17"/>
  </w:num>
  <w:num w:numId="20" w16cid:durableId="592515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17CB"/>
    <w:rsid w:val="000052F6"/>
    <w:rsid w:val="00085F04"/>
    <w:rsid w:val="000B76F8"/>
    <w:rsid w:val="000C2D17"/>
    <w:rsid w:val="000E4171"/>
    <w:rsid w:val="001C7FAD"/>
    <w:rsid w:val="00222B53"/>
    <w:rsid w:val="00295298"/>
    <w:rsid w:val="002A3A44"/>
    <w:rsid w:val="00303A0A"/>
    <w:rsid w:val="00350A86"/>
    <w:rsid w:val="00451F16"/>
    <w:rsid w:val="0048404F"/>
    <w:rsid w:val="00485097"/>
    <w:rsid w:val="004A3104"/>
    <w:rsid w:val="004D2B11"/>
    <w:rsid w:val="004E66D6"/>
    <w:rsid w:val="00506AFD"/>
    <w:rsid w:val="0059682D"/>
    <w:rsid w:val="006408E2"/>
    <w:rsid w:val="00644348"/>
    <w:rsid w:val="006C18DE"/>
    <w:rsid w:val="006D60EF"/>
    <w:rsid w:val="00712EA6"/>
    <w:rsid w:val="00780DBC"/>
    <w:rsid w:val="00792010"/>
    <w:rsid w:val="007A2171"/>
    <w:rsid w:val="007D6D70"/>
    <w:rsid w:val="007F6635"/>
    <w:rsid w:val="00874FCB"/>
    <w:rsid w:val="00883A3D"/>
    <w:rsid w:val="00963552"/>
    <w:rsid w:val="00966663"/>
    <w:rsid w:val="00982E40"/>
    <w:rsid w:val="00993B42"/>
    <w:rsid w:val="00A35A7C"/>
    <w:rsid w:val="00AD284D"/>
    <w:rsid w:val="00B362EF"/>
    <w:rsid w:val="00B40CCD"/>
    <w:rsid w:val="00B74BC1"/>
    <w:rsid w:val="00C40E1E"/>
    <w:rsid w:val="00C70A3B"/>
    <w:rsid w:val="00C8070D"/>
    <w:rsid w:val="00C808D9"/>
    <w:rsid w:val="00CB200E"/>
    <w:rsid w:val="00CF12A0"/>
    <w:rsid w:val="00D22555"/>
    <w:rsid w:val="00D7333A"/>
    <w:rsid w:val="00D922D0"/>
    <w:rsid w:val="00DB2CC4"/>
    <w:rsid w:val="00DD3C7E"/>
    <w:rsid w:val="00DF36EF"/>
    <w:rsid w:val="00E01374"/>
    <w:rsid w:val="00E460FB"/>
    <w:rsid w:val="00E73A97"/>
    <w:rsid w:val="00EC5E6D"/>
    <w:rsid w:val="00EE4382"/>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 w:type="character" w:customStyle="1" w:styleId="apple-converted-space">
    <w:name w:val="apple-converted-space"/>
    <w:basedOn w:val="a0"/>
    <w:rsid w:val="00792010"/>
  </w:style>
  <w:style w:type="paragraph" w:styleId="ab">
    <w:name w:val="footer"/>
    <w:basedOn w:val="a"/>
    <w:link w:val="ac"/>
    <w:uiPriority w:val="99"/>
    <w:unhideWhenUsed/>
    <w:rsid w:val="00883A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3A3D"/>
  </w:style>
  <w:style w:type="paragraph" w:styleId="ad">
    <w:name w:val="Body Text"/>
    <w:link w:val="ae"/>
    <w:rsid w:val="00883A3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e">
    <w:name w:val="Основной текст Знак"/>
    <w:basedOn w:val="a0"/>
    <w:link w:val="ad"/>
    <w:rsid w:val="00883A3D"/>
    <w:rPr>
      <w:rFonts w:ascii="Helvetica Neue" w:eastAsia="Arial Unicode MS" w:hAnsi="Helvetica Neue" w:cs="Arial Unicode MS"/>
      <w:color w:val="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n.wikisource.org/wiki/Sudan_Convention_(1899)" TargetMode="External"/><Relationship Id="rId13" Type="http://schemas.openxmlformats.org/officeDocument/2006/relationships/hyperlink" Target="https://www.un.org/ru/documents/decl_conv/declarations/intlaw_principles.shtml" TargetMode="External"/><Relationship Id="rId3" Type="http://schemas.openxmlformats.org/officeDocument/2006/relationships/hyperlink" Target="https://www.prlib.ru/item/375717" TargetMode="External"/><Relationship Id="rId7" Type="http://schemas.openxmlformats.org/officeDocument/2006/relationships/hyperlink" Target="https://treaties.un.org/doc/Publication/UNTS/Volume%20862/volume-862-I-12353-English.pdf" TargetMode="External"/><Relationship Id="rId12" Type="http://schemas.openxmlformats.org/officeDocument/2006/relationships/hyperlink" Target="https://www.un.org/ru/about-us/un-charter/full-text" TargetMode="External"/><Relationship Id="rId2" Type="http://schemas.openxmlformats.org/officeDocument/2006/relationships/hyperlink" Target="https://www.kelmis.be" TargetMode="External"/><Relationship Id="rId1" Type="http://schemas.openxmlformats.org/officeDocument/2006/relationships/hyperlink" Target="https://www.consellgeneral.ad/fitxers/documents/constitucio/const-en" TargetMode="External"/><Relationship Id="rId6" Type="http://schemas.openxmlformats.org/officeDocument/2006/relationships/hyperlink" Target="https://www.canadiana.ca/view/oocihm.41583/2" TargetMode="External"/><Relationship Id="rId11" Type="http://schemas.openxmlformats.org/officeDocument/2006/relationships/hyperlink" Target="https://www.jstor.org/stable/2212377?seq=1" TargetMode="External"/><Relationship Id="rId5" Type="http://schemas.openxmlformats.org/officeDocument/2006/relationships/hyperlink" Target="https://www.un-ilibrary.org/content/books/9789210543934s002-c006/read" TargetMode="External"/><Relationship Id="rId10" Type="http://schemas.openxmlformats.org/officeDocument/2006/relationships/hyperlink" Target="https://en.wikisource.org/wiki/General_Act_of_Berlin_(1889)" TargetMode="External"/><Relationship Id="rId4" Type="http://schemas.openxmlformats.org/officeDocument/2006/relationships/hyperlink" Target="https://www.runivers.ru/bookreader/book9975/" TargetMode="External"/><Relationship Id="rId9" Type="http://schemas.openxmlformats.org/officeDocument/2006/relationships/hyperlink" Target="https://jusmundi.com/en/document/treaty/en-milner-simon-declaration-1919-milner-simon-declaration-1919-thursday-10th-july-1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3220</Words>
  <Characters>18358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25</cp:revision>
  <dcterms:created xsi:type="dcterms:W3CDTF">2020-05-12T18:16:00Z</dcterms:created>
  <dcterms:modified xsi:type="dcterms:W3CDTF">2026-04-20T19:24:00Z</dcterms:modified>
</cp:coreProperties>
</file>