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3A5" w:rsidRPr="002203A5" w:rsidRDefault="002203A5" w:rsidP="002203A5">
      <w:pPr>
        <w:spacing w:after="0" w:line="240" w:lineRule="auto"/>
        <w:ind w:firstLine="567"/>
        <w:jc w:val="right"/>
        <w:rPr>
          <w:rFonts w:ascii="Times New Roman" w:hAnsi="Times New Roman" w:cs="Times New Roman"/>
          <w:i/>
          <w:sz w:val="28"/>
          <w:szCs w:val="28"/>
          <w:lang w:val="kk-KZ"/>
        </w:rPr>
      </w:pPr>
      <w:r w:rsidRPr="002203A5">
        <w:rPr>
          <w:rFonts w:ascii="Times New Roman" w:hAnsi="Times New Roman" w:cs="Times New Roman"/>
          <w:i/>
          <w:sz w:val="28"/>
          <w:szCs w:val="28"/>
          <w:lang w:val="kk-KZ"/>
        </w:rPr>
        <w:t>Алгожаев М.Б.</w:t>
      </w:r>
    </w:p>
    <w:p w:rsidR="002203A5" w:rsidRPr="002203A5" w:rsidRDefault="002203A5" w:rsidP="002203A5">
      <w:pPr>
        <w:spacing w:after="0" w:line="240" w:lineRule="auto"/>
        <w:ind w:firstLine="567"/>
        <w:jc w:val="right"/>
        <w:rPr>
          <w:rFonts w:ascii="Times New Roman" w:hAnsi="Times New Roman" w:cs="Times New Roman"/>
          <w:sz w:val="28"/>
          <w:szCs w:val="28"/>
          <w:lang w:val="kk-KZ"/>
        </w:rPr>
      </w:pPr>
      <w:r w:rsidRPr="002203A5">
        <w:rPr>
          <w:rFonts w:ascii="Times New Roman" w:hAnsi="Times New Roman" w:cs="Times New Roman"/>
          <w:sz w:val="28"/>
          <w:szCs w:val="28"/>
          <w:lang w:val="kk-KZ"/>
        </w:rPr>
        <w:t>Қайнар академиясының магистранты</w:t>
      </w:r>
    </w:p>
    <w:p w:rsidR="002203A5" w:rsidRPr="002203A5" w:rsidRDefault="002203A5" w:rsidP="002203A5">
      <w:pPr>
        <w:spacing w:after="0" w:line="240" w:lineRule="auto"/>
        <w:ind w:firstLine="567"/>
        <w:jc w:val="right"/>
        <w:rPr>
          <w:rFonts w:ascii="Times New Roman" w:hAnsi="Times New Roman"/>
          <w:bCs/>
          <w:sz w:val="16"/>
          <w:szCs w:val="16"/>
          <w:lang w:val="kk-KZ" w:eastAsia="ru-RU"/>
        </w:rPr>
      </w:pPr>
    </w:p>
    <w:p w:rsidR="002203A5" w:rsidRPr="002203A5" w:rsidRDefault="002203A5" w:rsidP="002203A5">
      <w:pPr>
        <w:spacing w:after="0" w:line="240" w:lineRule="auto"/>
        <w:ind w:firstLine="567"/>
        <w:jc w:val="right"/>
        <w:rPr>
          <w:rFonts w:ascii="Times New Roman" w:hAnsi="Times New Roman"/>
          <w:bCs/>
          <w:i/>
          <w:sz w:val="28"/>
          <w:szCs w:val="28"/>
          <w:lang w:val="kk-KZ" w:eastAsia="ru-RU"/>
        </w:rPr>
      </w:pPr>
      <w:r w:rsidRPr="002203A5">
        <w:rPr>
          <w:rFonts w:ascii="Times New Roman" w:hAnsi="Times New Roman"/>
          <w:bCs/>
          <w:i/>
          <w:sz w:val="28"/>
          <w:szCs w:val="28"/>
          <w:lang w:val="kk-KZ" w:eastAsia="ru-RU"/>
        </w:rPr>
        <w:t>Algozhaev M.B.</w:t>
      </w:r>
    </w:p>
    <w:p w:rsidR="002203A5" w:rsidRPr="002203A5" w:rsidRDefault="002203A5" w:rsidP="002203A5">
      <w:pPr>
        <w:spacing w:after="0" w:line="240" w:lineRule="auto"/>
        <w:ind w:firstLine="567"/>
        <w:jc w:val="right"/>
        <w:rPr>
          <w:rFonts w:ascii="Times New Roman" w:hAnsi="Times New Roman"/>
          <w:bCs/>
          <w:sz w:val="28"/>
          <w:szCs w:val="28"/>
          <w:lang w:val="kk-KZ" w:eastAsia="ru-RU"/>
        </w:rPr>
      </w:pPr>
      <w:r w:rsidRPr="002203A5">
        <w:rPr>
          <w:rFonts w:ascii="Times New Roman" w:hAnsi="Times New Roman"/>
          <w:bCs/>
          <w:sz w:val="28"/>
          <w:szCs w:val="28"/>
          <w:lang w:val="kk-KZ" w:eastAsia="ru-RU"/>
        </w:rPr>
        <w:t>Masters student of Kainar Academy</w:t>
      </w:r>
    </w:p>
    <w:p w:rsidR="002203A5" w:rsidRPr="002203A5" w:rsidRDefault="002203A5" w:rsidP="002203A5">
      <w:pPr>
        <w:spacing w:after="0" w:line="240" w:lineRule="auto"/>
        <w:jc w:val="center"/>
        <w:rPr>
          <w:rFonts w:ascii="Times New Roman" w:hAnsi="Times New Roman"/>
          <w:b/>
          <w:bCs/>
          <w:sz w:val="16"/>
          <w:szCs w:val="16"/>
          <w:lang w:val="kk-KZ" w:eastAsia="ru-RU"/>
        </w:rPr>
      </w:pPr>
    </w:p>
    <w:p w:rsidR="00F1536A" w:rsidRPr="002203A5" w:rsidRDefault="008E5C6F" w:rsidP="002203A5">
      <w:pPr>
        <w:spacing w:after="0" w:line="240" w:lineRule="auto"/>
        <w:ind w:firstLine="567"/>
        <w:jc w:val="center"/>
        <w:rPr>
          <w:rFonts w:ascii="Times New Roman" w:hAnsi="Times New Roman"/>
          <w:b/>
          <w:sz w:val="28"/>
          <w:szCs w:val="28"/>
          <w:lang w:val="kk-KZ" w:eastAsia="ru-RU"/>
        </w:rPr>
      </w:pPr>
      <w:r w:rsidRPr="002203A5">
        <w:rPr>
          <w:rFonts w:ascii="Times New Roman" w:hAnsi="Times New Roman"/>
          <w:b/>
          <w:bCs/>
          <w:sz w:val="28"/>
          <w:szCs w:val="28"/>
          <w:lang w:val="kk-KZ" w:eastAsia="ru-RU"/>
        </w:rPr>
        <w:t>Мәдени құқықтың генезисі (тарих және қазіргі заман)</w:t>
      </w:r>
    </w:p>
    <w:p w:rsidR="005D4AD1" w:rsidRPr="002203A5" w:rsidRDefault="002203A5" w:rsidP="002203A5">
      <w:pPr>
        <w:spacing w:after="0" w:line="240" w:lineRule="auto"/>
        <w:ind w:firstLine="567"/>
        <w:jc w:val="center"/>
        <w:rPr>
          <w:rFonts w:ascii="Times New Roman" w:hAnsi="Times New Roman" w:cs="Times New Roman"/>
          <w:b/>
          <w:caps/>
          <w:sz w:val="28"/>
          <w:szCs w:val="28"/>
          <w:lang w:val="kk-KZ"/>
        </w:rPr>
      </w:pPr>
      <w:bookmarkStart w:id="0" w:name="_GoBack"/>
      <w:bookmarkEnd w:id="0"/>
      <w:r w:rsidRPr="002203A5">
        <w:rPr>
          <w:rFonts w:ascii="Times New Roman" w:hAnsi="Times New Roman" w:cs="Times New Roman"/>
          <w:b/>
          <w:caps/>
          <w:sz w:val="28"/>
          <w:szCs w:val="28"/>
          <w:lang w:val="kk-KZ"/>
        </w:rPr>
        <w:t>*</w:t>
      </w:r>
    </w:p>
    <w:p w:rsidR="002203A5" w:rsidRPr="002203A5" w:rsidRDefault="002203A5" w:rsidP="002203A5">
      <w:pPr>
        <w:spacing w:after="0" w:line="240" w:lineRule="auto"/>
        <w:ind w:firstLine="567"/>
        <w:jc w:val="center"/>
        <w:rPr>
          <w:rFonts w:ascii="Times New Roman" w:hAnsi="Times New Roman" w:cs="Times New Roman"/>
          <w:b/>
          <w:caps/>
          <w:sz w:val="28"/>
          <w:szCs w:val="28"/>
          <w:lang w:val="kk-KZ"/>
        </w:rPr>
      </w:pPr>
      <w:r w:rsidRPr="002203A5">
        <w:rPr>
          <w:rFonts w:ascii="Times New Roman" w:hAnsi="Times New Roman" w:cs="Times New Roman"/>
          <w:b/>
          <w:caps/>
          <w:sz w:val="28"/>
          <w:szCs w:val="28"/>
          <w:lang w:val="kk-KZ"/>
        </w:rPr>
        <w:t>G</w:t>
      </w:r>
      <w:r w:rsidRPr="002203A5">
        <w:rPr>
          <w:rFonts w:ascii="Times New Roman" w:hAnsi="Times New Roman" w:cs="Times New Roman"/>
          <w:b/>
          <w:sz w:val="28"/>
          <w:szCs w:val="28"/>
          <w:lang w:val="kk-KZ"/>
        </w:rPr>
        <w:t>enesis of cultural law (history and modernity)</w:t>
      </w:r>
    </w:p>
    <w:p w:rsidR="00CA652A" w:rsidRPr="002203A5" w:rsidRDefault="00CA652A" w:rsidP="00F342D5">
      <w:pPr>
        <w:spacing w:after="0" w:line="240" w:lineRule="auto"/>
        <w:ind w:right="-234" w:firstLine="567"/>
        <w:jc w:val="center"/>
        <w:rPr>
          <w:rFonts w:ascii="Times New Roman" w:hAnsi="Times New Roman" w:cs="Times New Roman"/>
          <w:b/>
          <w:sz w:val="16"/>
          <w:szCs w:val="16"/>
        </w:rPr>
      </w:pPr>
    </w:p>
    <w:p w:rsidR="002203A5" w:rsidRPr="002203A5" w:rsidRDefault="002203A5" w:rsidP="00486C38">
      <w:pPr>
        <w:pStyle w:val="a5"/>
        <w:ind w:right="-234" w:firstLine="567"/>
        <w:rPr>
          <w:rFonts w:ascii="Times New Roman" w:hAnsi="Times New Roman"/>
          <w:b/>
          <w:sz w:val="24"/>
          <w:szCs w:val="24"/>
          <w:lang w:val="kk-KZ"/>
        </w:rPr>
      </w:pPr>
      <w:r w:rsidRPr="002203A5">
        <w:rPr>
          <w:rFonts w:ascii="Times New Roman" w:hAnsi="Times New Roman"/>
          <w:b/>
          <w:sz w:val="24"/>
          <w:szCs w:val="24"/>
          <w:lang w:val="kk-KZ"/>
        </w:rPr>
        <w:t>Аңдатпа</w:t>
      </w:r>
    </w:p>
    <w:p w:rsidR="00486C38" w:rsidRPr="00486C38" w:rsidRDefault="00486C38" w:rsidP="00486C38">
      <w:pPr>
        <w:pStyle w:val="a5"/>
        <w:ind w:right="-234" w:firstLine="567"/>
        <w:rPr>
          <w:rFonts w:ascii="Times New Roman" w:hAnsi="Times New Roman"/>
          <w:bCs/>
          <w:i/>
          <w:sz w:val="24"/>
          <w:szCs w:val="24"/>
          <w:lang w:val="kk-KZ"/>
        </w:rPr>
      </w:pPr>
      <w:r w:rsidRPr="00486C38">
        <w:rPr>
          <w:rFonts w:ascii="Times New Roman" w:hAnsi="Times New Roman"/>
          <w:bCs/>
          <w:i/>
          <w:sz w:val="24"/>
          <w:szCs w:val="24"/>
          <w:lang w:val="kk-KZ"/>
        </w:rPr>
        <w:t>Адамның мәдени құқықтары халықаралық-құқықтық актілерде бекітілген, маңыздылығы жағынан адамныңөзгеқұқықтарымен деңгейлес,адам құқықтары жүйесіндегі негізгі санат болып табылады. Халықаралық құқық адам құқықтарының барлығыныңмаңыздылығы мен басымдылығын атап көрсетеді, сәйкесінше мәдени құқықтарды адам құқықтары мен бостандықтарының басқа топтарымен (жеке, саяси, экономикалық және әлеуметтік)салыстырғанда «екінші дәрежелі» деп қарастыру қате пікір. Өйткені, адамның мәдени құқықтарының маңыздылығын төмендету өзге де құқықтарды елемеуге әкеп соқтырады.</w:t>
      </w:r>
    </w:p>
    <w:p w:rsidR="000E32A9" w:rsidRPr="00487769" w:rsidRDefault="00CA652A" w:rsidP="00F342D5">
      <w:pPr>
        <w:spacing w:after="0" w:line="240" w:lineRule="auto"/>
        <w:ind w:right="-234" w:firstLine="567"/>
        <w:jc w:val="both"/>
        <w:rPr>
          <w:rFonts w:ascii="Times New Roman" w:hAnsi="Times New Roman" w:cs="Times New Roman"/>
          <w:i/>
          <w:sz w:val="24"/>
          <w:szCs w:val="24"/>
          <w:lang w:val="kk-KZ"/>
        </w:rPr>
      </w:pPr>
      <w:r w:rsidRPr="002203A5">
        <w:rPr>
          <w:rFonts w:ascii="Times New Roman" w:hAnsi="Times New Roman" w:cs="Times New Roman"/>
          <w:b/>
          <w:sz w:val="24"/>
          <w:szCs w:val="24"/>
          <w:lang w:val="kk-KZ"/>
        </w:rPr>
        <w:t>Түйінді сөздер:</w:t>
      </w:r>
      <w:r w:rsidR="001A702C" w:rsidRPr="00486C38">
        <w:rPr>
          <w:rFonts w:ascii="Times New Roman" w:hAnsi="Times New Roman" w:cs="Times New Roman"/>
          <w:b/>
          <w:i/>
          <w:sz w:val="24"/>
          <w:szCs w:val="24"/>
          <w:lang w:val="kk-KZ"/>
        </w:rPr>
        <w:t xml:space="preserve"> </w:t>
      </w:r>
      <w:r w:rsidR="00486C38">
        <w:rPr>
          <w:rFonts w:ascii="Times New Roman" w:hAnsi="Times New Roman" w:cs="Times New Roman"/>
          <w:i/>
          <w:sz w:val="24"/>
          <w:szCs w:val="24"/>
          <w:lang w:val="kk-KZ"/>
        </w:rPr>
        <w:t>адам құқықтары,мәдени құқықтары, даму, құқықтық сана, құқықтық реттеу, демократия, құқықтық мемлекет, құқықтық дамуы, мәдени өмір</w:t>
      </w:r>
      <w:r w:rsidR="00767AC3" w:rsidRPr="00486C38">
        <w:rPr>
          <w:rFonts w:ascii="Times New Roman" w:hAnsi="Times New Roman" w:cs="Times New Roman"/>
          <w:i/>
          <w:sz w:val="24"/>
          <w:szCs w:val="24"/>
          <w:lang w:val="kk-KZ"/>
        </w:rPr>
        <w:t>.</w:t>
      </w:r>
    </w:p>
    <w:p w:rsidR="002203A5" w:rsidRPr="002203A5" w:rsidRDefault="002203A5" w:rsidP="002203A5">
      <w:pPr>
        <w:spacing w:after="0" w:line="240" w:lineRule="auto"/>
        <w:ind w:right="-234" w:firstLine="567"/>
        <w:jc w:val="both"/>
        <w:rPr>
          <w:rFonts w:ascii="Times New Roman" w:hAnsi="Times New Roman" w:cs="Times New Roman"/>
          <w:b/>
          <w:i/>
          <w:sz w:val="16"/>
          <w:szCs w:val="16"/>
          <w:lang w:val="kk-KZ"/>
        </w:rPr>
      </w:pPr>
    </w:p>
    <w:p w:rsidR="002203A5" w:rsidRPr="002203A5" w:rsidRDefault="002203A5" w:rsidP="002203A5">
      <w:pPr>
        <w:spacing w:after="0" w:line="240" w:lineRule="auto"/>
        <w:ind w:right="-234" w:firstLine="567"/>
        <w:jc w:val="both"/>
        <w:rPr>
          <w:rFonts w:ascii="Times New Roman" w:hAnsi="Times New Roman" w:cs="Times New Roman"/>
          <w:b/>
          <w:sz w:val="24"/>
          <w:szCs w:val="24"/>
          <w:lang w:val="kk-KZ"/>
        </w:rPr>
      </w:pPr>
      <w:r w:rsidRPr="002203A5">
        <w:rPr>
          <w:rFonts w:ascii="Times New Roman" w:hAnsi="Times New Roman" w:cs="Times New Roman"/>
          <w:b/>
          <w:sz w:val="24"/>
          <w:szCs w:val="24"/>
          <w:lang w:val="kk-KZ"/>
        </w:rPr>
        <w:t>Annotation</w:t>
      </w:r>
    </w:p>
    <w:p w:rsidR="002203A5" w:rsidRPr="002203A5" w:rsidRDefault="002203A5" w:rsidP="002203A5">
      <w:pPr>
        <w:spacing w:after="0" w:line="240" w:lineRule="auto"/>
        <w:ind w:right="-234" w:firstLine="567"/>
        <w:jc w:val="both"/>
        <w:rPr>
          <w:rFonts w:ascii="Times New Roman" w:hAnsi="Times New Roman" w:cs="Times New Roman"/>
          <w:i/>
          <w:sz w:val="24"/>
          <w:szCs w:val="24"/>
          <w:lang w:val="kk-KZ"/>
        </w:rPr>
      </w:pPr>
      <w:r w:rsidRPr="002203A5">
        <w:rPr>
          <w:rFonts w:ascii="Times New Roman" w:hAnsi="Times New Roman" w:cs="Times New Roman"/>
          <w:i/>
          <w:sz w:val="24"/>
          <w:szCs w:val="24"/>
          <w:lang w:val="kk-KZ"/>
        </w:rPr>
        <w:t>Cultural rights of a person are the main category in the system of human rights, enshrined in international legal acts,which in importance are level with human rights. International law emphasizes the importance and priority of all human rights, respectively, it is a misconception to consider cultural rights as "secondary" in comparison with other groups of human rights and freedoms (personal, political, economic and social). After all, reducing the importance of human cultural rights entails ignoring other rights.</w:t>
      </w:r>
    </w:p>
    <w:p w:rsidR="007035F3" w:rsidRPr="002203A5" w:rsidRDefault="002203A5" w:rsidP="002203A5">
      <w:pPr>
        <w:spacing w:after="0" w:line="240" w:lineRule="auto"/>
        <w:ind w:right="-234" w:firstLine="567"/>
        <w:jc w:val="both"/>
        <w:rPr>
          <w:rFonts w:ascii="Times New Roman" w:hAnsi="Times New Roman" w:cs="Times New Roman"/>
          <w:i/>
          <w:sz w:val="24"/>
          <w:szCs w:val="24"/>
          <w:lang w:val="kk-KZ"/>
        </w:rPr>
      </w:pPr>
      <w:r w:rsidRPr="002203A5">
        <w:rPr>
          <w:rFonts w:ascii="Times New Roman" w:hAnsi="Times New Roman" w:cs="Times New Roman"/>
          <w:b/>
          <w:sz w:val="24"/>
          <w:szCs w:val="24"/>
          <w:lang w:val="kk-KZ"/>
        </w:rPr>
        <w:t>Key words:</w:t>
      </w:r>
      <w:r w:rsidRPr="002203A5">
        <w:rPr>
          <w:rFonts w:ascii="Times New Roman" w:hAnsi="Times New Roman" w:cs="Times New Roman"/>
          <w:b/>
          <w:i/>
          <w:sz w:val="24"/>
          <w:szCs w:val="24"/>
          <w:lang w:val="kk-KZ"/>
        </w:rPr>
        <w:t xml:space="preserve"> </w:t>
      </w:r>
      <w:r w:rsidRPr="002203A5">
        <w:rPr>
          <w:rFonts w:ascii="Times New Roman" w:hAnsi="Times New Roman" w:cs="Times New Roman"/>
          <w:i/>
          <w:sz w:val="24"/>
          <w:szCs w:val="24"/>
          <w:lang w:val="kk-KZ"/>
        </w:rPr>
        <w:t>human rights, cultural rights, development, legal consciousness, Legal Regulation, democracy, rule of law, legal development, cultural life.</w:t>
      </w:r>
    </w:p>
    <w:p w:rsidR="002203A5" w:rsidRPr="00487769" w:rsidRDefault="002203A5" w:rsidP="002203A5">
      <w:pPr>
        <w:spacing w:after="0" w:line="240" w:lineRule="auto"/>
        <w:ind w:right="-234" w:firstLine="567"/>
        <w:jc w:val="both"/>
        <w:rPr>
          <w:rFonts w:ascii="Times New Roman" w:hAnsi="Times New Roman" w:cs="Times New Roman"/>
          <w:b/>
          <w:i/>
          <w:sz w:val="24"/>
          <w:szCs w:val="24"/>
          <w:lang w:val="kk-KZ"/>
        </w:rPr>
      </w:pP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Адам және азаматтың құқықтары мен бостандықтарының ішінде мәдени құқықты қалыптастыру ұзақ тарихи дамудың нәтижесі болды. Адамдардың мәдени құқықтары туралы ізгілік идеялар, оларды кемсітуден қорғау,заңнамалық реттеудің нысанасы болғанға дейін белгілі бір әлеуметтік, экономикалық және саяси алғышарттар ретінде ғана көрініс тапты.</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 xml:space="preserve">Адам құқығының генезисі сан мыңдаған жылдар көлеміндегі адамзаттың әлеуметтік-мәдени даму тарихының жемісіболып табылады. Қай заманда болмасын бұл мәселе саяси-құқықтық сипатын жоғалтпайды.Адамның мәдени құқықтары күрделі, әрі көп өлшемді діни, этикалық және рухани тұрғыдан қалыптасқан әлеуметтік даму кезеңдерімен байланысты. </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Адамның мәдени құқығын қалыптастыру –демократиялық, құқықтық, азаматтық қоғамның маңызды міндеті [</w:t>
      </w:r>
      <w:r w:rsidR="00171C4A">
        <w:rPr>
          <w:rFonts w:ascii="Times New Roman" w:hAnsi="Times New Roman"/>
          <w:sz w:val="24"/>
          <w:szCs w:val="24"/>
          <w:lang w:val="kk-KZ"/>
        </w:rPr>
        <w:t>1</w:t>
      </w:r>
      <w:r w:rsidRPr="008E5C6F">
        <w:rPr>
          <w:rFonts w:ascii="Times New Roman" w:hAnsi="Times New Roman"/>
          <w:sz w:val="24"/>
          <w:szCs w:val="24"/>
          <w:lang w:val="kk-KZ"/>
        </w:rPr>
        <w:t>, б.31]. Адамның мәдени құқығының</w:t>
      </w:r>
      <w:r w:rsidR="00486C38">
        <w:rPr>
          <w:rFonts w:ascii="Times New Roman" w:hAnsi="Times New Roman"/>
          <w:sz w:val="24"/>
          <w:szCs w:val="24"/>
          <w:lang w:val="kk-KZ"/>
        </w:rPr>
        <w:t xml:space="preserve"> </w:t>
      </w:r>
      <w:r w:rsidRPr="008E5C6F">
        <w:rPr>
          <w:rFonts w:ascii="Times New Roman" w:hAnsi="Times New Roman"/>
          <w:sz w:val="24"/>
          <w:szCs w:val="24"/>
          <w:lang w:val="kk-KZ"/>
        </w:rPr>
        <w:t>өткір мәселесін шешу жалпы қазақстандықтарды, ұлттар мен әлеуметтік топтарды біріктіретін,демократиялық әділ қоғамның тұрақтылығыннегіздейтін болашаққа тиесілі үздіксіз процесс.</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 xml:space="preserve">Мемлекеттің тарихи даму кезеңдерінде мәдени құқыққа әртүрлі деңгейде көңіл бөлінді, сондықтан бұл құқық барлық кезеңде іске асырылды. Мәдени өмірге қатыспай және мәдениет мекемелерін пайдаланбай азаматтардың құқықтық санасын қалыптастыру мүмкін емес. Жеке тұлғаның мәдени құқығының тарихи қалыптасуын зерделеу конституциялық аксиологиялық </w:t>
      </w:r>
      <w:r w:rsidRPr="008E5C6F">
        <w:rPr>
          <w:rFonts w:ascii="Times New Roman" w:hAnsi="Times New Roman"/>
          <w:sz w:val="24"/>
          <w:szCs w:val="24"/>
          <w:lang w:val="kk-KZ"/>
        </w:rPr>
        <w:lastRenderedPageBreak/>
        <w:t xml:space="preserve">мәнге ие, себебі мәдени құқық азаматтардың құндылық қатынасымен тығыз байланыстыболғандықтан олардың эволюциясын көруге мүмкіндік береді. </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Мәдени құқықтардың тарихи қалыптасуы мен дамуы хронологиялық шеңбері бойынша келесі кезеңдерді қамтиды:</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бірінші кезең – антикалық қоғамдағы мәдени құқықтардың қалыптасуы. Мәдени құқықтарды құқықтық реттеу осы кезеңдегі мемлекеттік-қоғамдық құрылымның маңызды шараларын ұйымдастыруда басымдыққа ие;</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екінші кезең – орта ғасыр кезеңіндегі әмбебап адами құндылық ретінде мәдени құқыққа үндеу кезеңі;</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үшінші кезең – жаңа дәуірдегі (XIXғ.-XXғ.) мәдени өмірге қатысу және пайдалану құқығын реттеу жөніндегі заң жобаларын белсенді дамыту кезеңі;</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төртінші кезең– екінші дүниежүзілік соғыстың аяғында әрбір адамға тиесілі мәдени құқықтардың кең санатын мойындау, ұлтаралық саясаттағы жаңа үрдістер кезеңі;</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бесінші кезең –заманауи жағдайда әрбір жеке адамның мәдени құқықтарын мемлекет алдында нығайту кезеңі.</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Мәдени құқық идеясының пайда болуы мен дамуы, ең алдымен, қоғам дамуының заңдары бойынша, адам құқықтарын бұзғаннан гөрі, өзара құрметтеу тиімдірек болатын жүйе ретінде анықталды. Оның қалыптасуы бұқаралық санаға ене бастаған кезеңнен бастап жаратылыстану ғылымдарында жетістіктер пайда болды. Адамдар өздерінің білімдеріндегі кемшіліктерді толықтыру қажеттілігін, өмірдің қарқыны өзгергенін, жаңа техникалық жетістіктер пайда болғанын сезінді. Сонымен қатар, саяси және қоғамдық институттарды демократияландыру елеулі сипатқа ие болды. Өнер, мәдениет, ғылым және философия дамыды, сол себептіадам өзіндік құндылықты сезінді. Осылайша, адамның мәдени құқықтары белгілі бір әлеуметтік қатынастардың нәтижесі болып қалыптаса бастады. Бұл үрдістен қазақ қоғамы да тыс қалған жоқ. Егеменділік, тәуелсіздік, ұлттық мемлекеттілік идеялары әлеумет өмірінің барша салаларына, оның ішінде мемлекеттік құрылыс пен құқықтық жүйе салаларына да жаңа күш-қуат берді [</w:t>
      </w:r>
      <w:r w:rsidR="00171C4A">
        <w:rPr>
          <w:rFonts w:ascii="Times New Roman" w:hAnsi="Times New Roman"/>
          <w:sz w:val="24"/>
          <w:szCs w:val="24"/>
          <w:lang w:val="kk-KZ"/>
        </w:rPr>
        <w:t>2</w:t>
      </w:r>
      <w:r w:rsidRPr="008E5C6F">
        <w:rPr>
          <w:rFonts w:ascii="Times New Roman" w:hAnsi="Times New Roman"/>
          <w:sz w:val="24"/>
          <w:szCs w:val="24"/>
          <w:lang w:val="kk-KZ"/>
        </w:rPr>
        <w:t>, б.4].</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Тарихи мәні бойынша, мәдени құқықтар ұғымының мазмұны, адам құқықтары мен бостандықтарының пайда болу идеясы б.з.д VI-V ғасырларда ежелгі полистерде (Афина, Рим) мәдениет терминін қолданудан бастау алады. Мәдени құқық бостандық пен ілгерілеу жолына жетудебүкіл әлемдік өркениетке маңызы зор қадам жасады. Ол мәдени шығармашылықтың бүкіләлемдік процесін көптеген жемісті идеялармен, образдармен, үздік үлгілермен байытты. Нәтижелері адамзаттың көркемдік қазынасына енді, келесі ұрпақтың мәдени өмірінің даму бағытына үлкен жол ашты [</w:t>
      </w:r>
      <w:r w:rsidR="00C26150">
        <w:rPr>
          <w:rFonts w:ascii="Times New Roman" w:hAnsi="Times New Roman"/>
          <w:sz w:val="24"/>
          <w:szCs w:val="24"/>
          <w:lang w:val="kk-KZ"/>
        </w:rPr>
        <w:t>3</w:t>
      </w:r>
      <w:r w:rsidRPr="008E5C6F">
        <w:rPr>
          <w:rFonts w:ascii="Times New Roman" w:hAnsi="Times New Roman"/>
          <w:sz w:val="24"/>
          <w:szCs w:val="24"/>
          <w:lang w:val="kk-KZ"/>
        </w:rPr>
        <w:t>, б.196]. Адамның мәдени құқықтары мен бостандықтарын түсіну негіздері дәл осы антикалық кезеңде қаланды. Ежелгі полис азаматтарының құқықтарының тұйықталуы мен шектелуіне қарамастан, мәдениеттің жоғары деңгейінің пайда болуынан, мәдени құқық қызметінің құрал ретінде одан әрі дамыту мен байытуынан ғана мәдени құқық институты пайда болды.</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Адамның тарихи шығармашылық үрдісі оның әлеуметтік мүмкіндіктерін айқындайтын құқықтар мен бостандықтардың көлеміне байланысты. Сондықтан тарих көрсеткендей, әрбір құқық буындары өмір тіршілігінің сипатын, байланыс жүйесін қамтамасыз ететін адам құқықтары мен бостандықтарын сақтау мен қорғауда әрдайым өткір мәселе болып қалмақ.</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Антикалық кезеңде мәдениет қоғамдық өмірде жетекші орын алды. Нәтижесінде діни табынушылық өзгерді, осы өзгерістермен қатар жазбалар да дами түсті. Жеке тұлға өзін біртіндеп біртұтас қоғамнан бөлек екенін сезінді, оған дәлелтайпалық қоғамның ыдырауы, индивидуализм көріністеріжеке адамның қол жеткізген деңгейін көрсетті.</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Мәдени құқықтар туралы жалпы қарастыру барысында адамзатты тәрбиелеуді көздейтін гректің«Paideia» тұжырымдамасына назар аудару қажет. Барлық адамзатты тәрбиелеузаңдарға тағзым ету және құрметтеурухында жүзеге асырылады деп түсіндіріледі. Грек қала-</w:t>
      </w:r>
      <w:r w:rsidRPr="008E5C6F">
        <w:rPr>
          <w:rFonts w:ascii="Times New Roman" w:hAnsi="Times New Roman"/>
          <w:sz w:val="24"/>
          <w:szCs w:val="24"/>
          <w:lang w:val="kk-KZ"/>
        </w:rPr>
        <w:lastRenderedPageBreak/>
        <w:t>мемлекеттері азаматтары бала кезінен полис тәртібі бекітілген заңдарды құрметтеумен тәрбиеленген. Дәл осындай үйлесімділік көне полистерде қала азаматтарының азамат болып қалыптасуына ерекше ықпал жасады. Бұл термин тәрбиелеу, оқыту деген ұғыммен қатар, білім беру, білімділік ағартушылық, мәдениет деген мағыналарға ие болған [4, б.7]. Қоғамдағы индивидтің жағдайы мен адамгершілік таңдау мүмкіндігі және адам әрекеттерінің субъективті жағы басымдыққа ие болды [</w:t>
      </w:r>
      <w:r w:rsidR="00F36A70">
        <w:rPr>
          <w:rFonts w:ascii="Times New Roman" w:hAnsi="Times New Roman"/>
          <w:sz w:val="24"/>
          <w:szCs w:val="24"/>
          <w:lang w:val="kk-KZ"/>
        </w:rPr>
        <w:t>5</w:t>
      </w:r>
      <w:r w:rsidRPr="008E5C6F">
        <w:rPr>
          <w:rFonts w:ascii="Times New Roman" w:hAnsi="Times New Roman"/>
          <w:sz w:val="24"/>
          <w:szCs w:val="24"/>
          <w:lang w:val="kk-KZ"/>
        </w:rPr>
        <w:t>, б.39].Антикалық теорияадам құқықтарын қорғау туралы ойды тұжырымдауға алғашқы талпыныстар Ежелгі Грецияда пайда болғанын түсіндіреді. Гректер тұлғаны жан-жақты ажырату қажеттілігін көрсете отырып, адам құқықтарының қазіргі ұғымының басты ерекшеліктерінің бірі болып табылатын индивидуализмнің дамуын айқындады.</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Адам мен азаматтың қазіргі интерпретациясында қолданылатын, сол кезеңдегі білімнің жаңа түрі - әлемнің өзіндік бейнесін құру және осы әрекетке өз құқығын негіздеу міндеті мәдени құқықтар мен бостандықтарды түсінуге негіз болды. Ақыл-ой автономиясы мен ойлау нәтижелерінің маңыздылығы біртіндеп артты. Рефлексивті сана пайда болады, адам өзін тұлға ретінде сезіне бастайды.</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Антикалық мәдениеттің жекелеген салалары – философия, дін, этика, өнер, тәрбие және т.б. белсенді дамыды. Демек, адам материалдық құндылықтарды ғана емес, сонымен қатар рухани және мәдени қажеттіліктерін қанағаттандыру қажет екендігі айқындалатүсті.</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Адам мен азаматтың мәдени құқықтары мен бостандықтарын түсінуді дамытуға айтарлықтай үлес қосқан антикалық кезеңнің басталуы жаңа алғышарттарды алға тартып, өзіндік ерекшеліктерімен өтті. Бұл кезеңде атақты Александрия кітапханасы құрылды. Ғалымдар жаратылыстану, математикалық және қоғамдық ғылымдарды, әсіресе филология салаларын дамытады. Алғаш рет «грек грамматикасы» құрастырылды.</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Рим қоғамында мәдени құқық жоғары дәрежеде құрылды. Рим құқығы негізінде өркениет дамуының ортақ мұрасы болатын құқықтық мәдениет пайда болды. Рим заңгерлерінің ілімдері адам құқығы мен бостандығының құқықтық тұжырымдамасының қалыптасуы мен дамуына әсер етті. «Римде құқыққабілеттілікті иелену үшін статус деп аталатын жағдай (шарт) қажет болды: бостандық статусы, азаматтық статусы» [</w:t>
      </w:r>
      <w:r w:rsidR="00F36A70">
        <w:rPr>
          <w:rFonts w:ascii="Times New Roman" w:hAnsi="Times New Roman"/>
          <w:sz w:val="24"/>
          <w:szCs w:val="24"/>
          <w:lang w:val="kk-KZ"/>
        </w:rPr>
        <w:t>7</w:t>
      </w:r>
      <w:r w:rsidRPr="008E5C6F">
        <w:rPr>
          <w:rFonts w:ascii="Times New Roman" w:hAnsi="Times New Roman"/>
          <w:sz w:val="24"/>
          <w:szCs w:val="24"/>
          <w:lang w:val="kk-KZ"/>
        </w:rPr>
        <w:t>, б.45].Осыған орай, рим юриспруденциясы мемлекет пен тұлғаның өзара байланысын құқықтық қатынас ретінде талдады.</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Сондай-ақ, осы кезең келешекте тұлға деген жаңа санаттың, соның ішінде мәдени құқықтың, адам және азаматтың құқықтары мен бостандықтарын қазіргі заманғы түсінуін қалыптастыруға үлес қосты.Осылайша, мәдени құқықтар мен бостандықтарды қазіргі заманғы түсіну негіздері антикалық дәуірде ежелгі қоғамның мәдени дамуының жоғары деңгейге көтерілгендігінен туындады. Алайда, ежелгі қоғамдық санада адам құқықтары туралы идея төмен болды. Бұл жеке тұлғаның қоғамнан тысқары емес, ұжымның мүшесі ретінде қарастырудан туындады. Жеке тұлғаны қоғамнан бөлек санат ретінде түсіну пайда болса да, оған адам құқығы берілген жоқ, ерік бостандығы да мойындалмады.</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Орта ғасырда еркіндік қоғамның әулеттік құрылымымен шектелді. Алайда сол кезеңдегі ғылым, мәдениет, өнер, философия қоғамның мәдени даму деңгейінің өсуі туралы қорытынды жасауға мүмкіндік береді. Жаңа дүниетаным пайда болды: теологиялық пікір-сайыстар, тәрбиелеу және білім беру, әдебиет, өнер мен сәулет. Әлемді ойлау мен сезіммен қабылдаудың жаңа жүйесі пайда болады. Бұл кейін адамзатқа Ренессанс пен жаңа ғасырдың мәдениетін береді, адам құқықтарын түсіну мен танудың жаңа деңгейінқалыптастырады.</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Осы кезеңде Англияда 1215 жылғы Еркіндіктіңұлы хартиясы қабылданып,монархияның құқықтарын шектеу әрекеттеріне әкелді. Бұл хартияның маңыздылығы әлеуметтік-саяси күштердің нақты қарым-қатынасын білдіретін тәртіпті, адамның өмір сүру құқығын, бостандық және құқық үстемдігі сияқты тұжырымдамасын қалыптастыруда үлкен ықпал етті. Оның маңызы өте жоғары бағаланып, құқықтық мемлекеттің негізін қалады деуге болады [</w:t>
      </w:r>
      <w:r w:rsidR="003359FB">
        <w:rPr>
          <w:rFonts w:ascii="Times New Roman" w:hAnsi="Times New Roman"/>
          <w:sz w:val="24"/>
          <w:szCs w:val="24"/>
          <w:lang w:val="kk-KZ"/>
        </w:rPr>
        <w:t>7</w:t>
      </w:r>
      <w:r w:rsidRPr="008E5C6F">
        <w:rPr>
          <w:rFonts w:ascii="Times New Roman" w:hAnsi="Times New Roman"/>
          <w:sz w:val="24"/>
          <w:szCs w:val="24"/>
          <w:lang w:val="kk-KZ"/>
        </w:rPr>
        <w:t xml:space="preserve">, б.141]. «Еркіндіктің ұлы хартиясы» адам құқықтарын қорғау үшін келешек мәні бар ережелер </w:t>
      </w:r>
      <w:r w:rsidRPr="008E5C6F">
        <w:rPr>
          <w:rFonts w:ascii="Times New Roman" w:hAnsi="Times New Roman"/>
          <w:sz w:val="24"/>
          <w:szCs w:val="24"/>
          <w:lang w:val="kk-KZ"/>
        </w:rPr>
        <w:lastRenderedPageBreak/>
        <w:t>көзделген, заңмен қорғалатын бостандықтар мен әділдіктің дамуына жол ашты. Хартия адам және азаматтың мәдени құқықтары мен бостандықтары тұжырымдамасы түсінігінің кейбір аспектілерінің бар екендігін көрсетеді.Әрине, сол кезеңнің идеясына сәйкес бұл құқықтар толық іске асырыла алмады.</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Адам құқығы мен бостандық идеясының одан әрі дамуының жалғасы АҚШ-ның ұлы тарихи құжаттары: «Құқық туралы Петиция» (1628ж.), «Құқық туралы Билль» (1689ж.), «Habeas Corpus Act» (1679ж.), «Вирджиния құқықтары туралы» американдық Декларация (12 маусым 1776ж.), «АҚШ-тың тәуелсіздік Декларациясы» (4 шілде 1776ж.), «АҚШ Конституциясы» (1787ж.), «Құқық туралы Билль» (1789-1791 жж.) болды. Аталған құқықтық құжаттардың барлығында мәдени құқықтардың мазмұнын нақтылайтын элементтер болды.</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Жеке тұлғаның жалпыға ортақ құқықтары мен бостандықтарын мойындаған тарихтағыалғаш заңдық құжат Солтүстік Американың Вирджиния штатының Халық өкілдері конгрессінде қабылданған «Вирджиния құқықтары туралы» американдық Декларация(1776ж. маусым) деп аталады.Бұл құжаттың маңыздылығы бостандық санаттары мен адамгершілік қағидаларының құндылығын баяндады және адам құқығын алғаш рет мемлекетпен байланыстырды. Кейін Конституцияға қосымша 1791 жылы«Құқық туралы Билль» атты заң қабылданды. Ол 10 түзетуден тұрады, сөз бостандығы, діни сенімге бостандығы, баспасөз бостандығы және басқа да құқықтарды қорғау мақсатында енгізілген болатын.</w:t>
      </w:r>
      <w:r w:rsidR="00D62F07">
        <w:rPr>
          <w:rFonts w:ascii="Times New Roman" w:hAnsi="Times New Roman"/>
          <w:sz w:val="24"/>
          <w:szCs w:val="24"/>
          <w:lang w:val="kk-KZ"/>
        </w:rPr>
        <w:t xml:space="preserve"> </w:t>
      </w:r>
      <w:r w:rsidRPr="008E5C6F">
        <w:rPr>
          <w:rFonts w:ascii="Times New Roman" w:hAnsi="Times New Roman"/>
          <w:sz w:val="24"/>
          <w:szCs w:val="24"/>
          <w:lang w:val="kk-KZ"/>
        </w:rPr>
        <w:t xml:space="preserve">Ең алдымен, бұл құжаттарда адам мен азаматтың құқықтары мен бостандықтары абсолюттендірілді, жалпы адамзаттық құндылықтар, адамгершілік пен этика санаттарына қатысты ұғымдар берілген. </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«Хабеас корпус акт» жеке тұлға құқықтарын қорғау мен оған қолсұқпаушылық кепілдіктерін күшейткен маңызды ережелерді бекітті. «Құқық туралы Билль» 1689 ж. (The Bill of Rights) сөз бостандығын, жеке тұлғаның мәртебесін айғақтаған және адам құқықтарының дамуына ерекше үлес қосқан құқықтық құжат болды.</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XVII-XVIII ғғ. Францияда өнер, әдебиет, ағарту, ғылым және зияткерлік дамудың нәтижелері мемлекет пен қоғамның бірлескен іс-қимылы мәдени ортақтастықты кеңейтті, адам және азамат құқығына кепілдік берді, шығармашылық бостандықты қорғауға араласты. 1789 жылы Ұлы Француз төңкерісі кезінде,заң алдындағы бостандық пен теңдік тұжырымдамасын анықтайтын «Адам және азамат құқықтарының Декларациясы»қабылданды.Декларация адамдардың туылғанда еркін және құқықтары да тең болатынын, барлық құқықтары қорғалу керектігін бекітті.Білім алу құқығы туралы бірінші сілтеме аталған декларацияда пайда болды, онда білім бәріне қажеттілік ретінде бағаланды. Қоғам прогресс, интеллект барлық азаматтарға қатысты деп сендірді. Декларацияның 11-бабындаөз ойлары мен пікірлерін еркін білдіру және сөйлей алу адамның ең қымбат құқықтарының бірі; әрбір азамат өз ойын айтуға, жазуға, баспаға беруге және осы бостандықтарымен заңмен белгіленген жағдайлардан өзге кері әсерлер тудырмаса болғаны дей келе, адамдарға мәдени бостандық береді [</w:t>
      </w:r>
      <w:r w:rsidR="00D62F07">
        <w:rPr>
          <w:rFonts w:ascii="Times New Roman" w:hAnsi="Times New Roman"/>
          <w:sz w:val="24"/>
          <w:szCs w:val="24"/>
          <w:lang w:val="kk-KZ"/>
        </w:rPr>
        <w:t>8</w:t>
      </w:r>
      <w:r w:rsidRPr="008E5C6F">
        <w:rPr>
          <w:rFonts w:ascii="Times New Roman" w:hAnsi="Times New Roman"/>
          <w:sz w:val="24"/>
          <w:szCs w:val="24"/>
          <w:lang w:val="kk-KZ"/>
        </w:rPr>
        <w:t>, б.41]. Ұлы француз революциясының нәтижесінде азаматтардың, мемлекет пен қоғам арасындағы бірлескен іс-әрекеттері мәдени құқықтың коммуникабельділігін арттырды. Осылайша, жаңа идеологияның салдары XVIII ғасырда еуропалық аренада адамдарға мәдени өмірге қатысуға құқық берді.</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 xml:space="preserve">Жаңа дәуір кезеңінде адам және азаматтардың мәдени құқықтары мен бостандықтарының белгілі бір түрін реттейтін қоғамдық қатынастар тұрақты және жеке жүйе ретінде ХХ ғасырдың бірінші жартысында ғана қалыптасты. Бірінші дүниежүзілік соғыстың аяғында әрбір адамға тиесілі құқықтар,соның ішінде мәдени құқық санатын мойындау ұлтаралық саясатта жаңа үрдістерге жол ашты. </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 xml:space="preserve">Шамамен ХІХ ғасырда, білім беру және мәдени жұмыстар тек үстемтап өкілдеріне қолжетімді болды, адамдардың көпшілігі сауатсыз және мәдени мұрасын қорғай алмады. Мемлекеттердің басым көпшілігі діни және озбырсаяси бағытты ұстанды. Ресей империясы ұзақ уақыт бойы рухани және мәдени құқықтарды жүзеге асыруға шектеу қойды. Александр ІІІ тұсында қабылданған заңдар, төменгі әлеуметтік топтағы адамдардың білімді болуына тыйым </w:t>
      </w:r>
      <w:r w:rsidRPr="008E5C6F">
        <w:rPr>
          <w:rFonts w:ascii="Times New Roman" w:hAnsi="Times New Roman"/>
          <w:sz w:val="24"/>
          <w:szCs w:val="24"/>
          <w:lang w:val="kk-KZ"/>
        </w:rPr>
        <w:lastRenderedPageBreak/>
        <w:t>салды [</w:t>
      </w:r>
      <w:r w:rsidR="00165DBC">
        <w:rPr>
          <w:rFonts w:ascii="Times New Roman" w:hAnsi="Times New Roman"/>
          <w:sz w:val="24"/>
          <w:szCs w:val="24"/>
          <w:lang w:val="kk-KZ"/>
        </w:rPr>
        <w:t>9</w:t>
      </w:r>
      <w:r w:rsidRPr="008E5C6F">
        <w:rPr>
          <w:rFonts w:ascii="Times New Roman" w:hAnsi="Times New Roman"/>
          <w:sz w:val="24"/>
          <w:szCs w:val="24"/>
          <w:lang w:val="kk-KZ"/>
        </w:rPr>
        <w:t>, б.78]. Шынында да, аталған кезеңдер жеке тұлғаның мәдени құқық аясындағы қатынастарын құқықтық реттеугемүмкіндік бермеді. Оның басты себебі, әулеттік қатыстылығына байланысты еді, сондықтан да мәдени құқықты жалпы деңгейде заңнамалық реттеу іске асырылмады. Көптеген өнер туындылары тарих сахнасынан кетті, өртелді, жойылды, оның себебі, ресейдің кең аумағын мекендеген халықтарды мәдени, рухани дүниесінен біржола айыру саясаты еді.</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 xml:space="preserve">ХХ ғасырдың бірінші ширегінен бастап заңнама тұрғысынан жеке, саяси, әлеуметтік және экономикалық құқықтарға көңіл бөлінді, ал мәдени құқықтар әлі де болса шет қалып отырды. Әлбетте, қоғам дамуының солкезеңінде ең алдымен әлеуметтік және экономикалық құқықтарға басымдылықты қажет етті. Алайда, қоғамның дамуы барысында жеке тұлға мен қоғамның құндылықтар жүйесінде өзгерістер орын алуына әкеп соқты. Енді адам материалдық қана емес, рухани қажеттіліктерді де қанағаттандыру қажеттілігін сезіне бастады.Мәдени құқық эволюциясының ерекшеліктеріне байланысты, мәдени өмірге қатысу және мәдениет мекемелерін пайдалану құқығын реттейтін нормалар біртіндеп бекітіле бастады. Әлемде 1917-1919 жылдары бірінші құқықтық актілер пайда болды.Мысалы, мәдени құқықтар алғаш рет 1917ж. Мексика елінің Конституциясында, 1918ж. РКФСР Конституциясы мен 1919ж. Германияда Веймар Конституциясында енгізілді. </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Құқық қорғаушылардың жаңа буыны біртіндеп халықаралық құқық құралдары арқылы мәдени құқықты мойындады, мысалы Адам құқықтары конвенцияларында, сондай-ақ ХХ ғасырдың екінші жартысы ішінде жекелеген мемлекеттердің негізгі заңдарының құқықтық құжаттарында түйінделді.</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Адам құқықтарының жүйелендірілген тізбесін анықтауда шіркеу де тыс қалмады. Оның куәсі ретінде «Әділеттілік және әлем», «Шіркеу және адам құқығы» (1974) тәріздіпонтификтікалқаның құжаттары және Иоан Папасының XXIII «Pacem in terris» энцикликасын атауға болады. «Pacem in terris» адам құқықтарын өмірлік іс-әрекеттің ауқымы мен салалары бойынша жеке құқық ретінде таныды және білім беруді мәдени құқықтар тобынакіргізді. Мәдени құқықтарға жеке адамды және оның беделін құрметтеу, қарым-қатынас жасау еркіндігі, шынайы ақпарат, өнермен айналысу және мәдениет жетістіктерін пайдалану құқығы, бастауыш білім алуға құқығы, сондай-ақ елдің даму деңгейін ескере отырып, жоғары білім алу құқығы жатқызылды [</w:t>
      </w:r>
      <w:r w:rsidR="00C5277A">
        <w:rPr>
          <w:rFonts w:ascii="Times New Roman" w:hAnsi="Times New Roman"/>
          <w:sz w:val="24"/>
          <w:szCs w:val="24"/>
          <w:lang w:val="kk-KZ"/>
        </w:rPr>
        <w:t>10</w:t>
      </w:r>
      <w:r w:rsidRPr="008E5C6F">
        <w:rPr>
          <w:rFonts w:ascii="Times New Roman" w:hAnsi="Times New Roman"/>
          <w:sz w:val="24"/>
          <w:szCs w:val="24"/>
          <w:lang w:val="kk-KZ"/>
        </w:rPr>
        <w:t xml:space="preserve">, б.161]. </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Қазан төңкерісі мәдени құқықтарды біріктіруде біршама рөл атқарды. Кеңес мемлекетінде көптеген жеке және саяси құқықтарды бұзу болғанына қарамастан, жалпыға бірдей білім беру құқығын бекіткен мемлекеттердің бірі болды.Кеңес Одағы мәдени мекемелер мен құндылықтарға қолжеткізу құқығына мүмкіндік жасап, оларды мойындау мен нығайту мәселелеріннормативті түрде бекітіп, заңды түрде қалыптастыруға тырысты. Кеңес заманында заң ғылымдарында адамның мәдени құқықтары мәселелері,көбінесе ішінара зерттелді және жүйелі назар аударылмады. Кеңестер Одағында жиырмасыншы ғасырдың 36-37 жылдарында мәдени өмірге араласу мүмкін емес болды, қуғын-сүргін қаупінің болуы, әсіресе шығармашылық бостандыққа үлкен нұқсан келтірді.</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Адам және азаматтың мәдени құқықтары мен бостандықтары 1918ж. РКФСР бірінші Конституциясында және кеңестік республикалардың конституциялары мен басқа да заңнамалық актілерінде бекітілді. 1918ж. РКФСР Конституциясы төңкеріліс мүдделеріне зиян келтіретін жекелеген тұлғалар мен топтардың құқықтарын қоспағанда, азаматтардың толық тең құқылық принципін жариялады (22 бап). 17-бапта білім алу құқығы бекітілді, осы бапқа сәйкес, Кеңес мемлекеті еңбекшілер үшін білімге нақты қолжеткізуді қамтамасыз ету мақсатында жұмысшылар мен кедей шаруаларға толық, жан-жақты және тегін білім беру міндетін алды. Әрбір азаматқа өз ұлтын анықтауға, 16 жасқа дейінгі барлық балалар үшін тегін, міндетті жалпы және кәсіби білім беруді қамтамасыз ететін демократиялық конституцияның талаптары қамтылған болатын [</w:t>
      </w:r>
      <w:r w:rsidR="00B167DC">
        <w:rPr>
          <w:rFonts w:ascii="Times New Roman" w:hAnsi="Times New Roman"/>
          <w:sz w:val="24"/>
          <w:szCs w:val="24"/>
          <w:lang w:val="kk-KZ"/>
        </w:rPr>
        <w:t>11</w:t>
      </w:r>
      <w:r w:rsidRPr="008E5C6F">
        <w:rPr>
          <w:rFonts w:ascii="Times New Roman" w:hAnsi="Times New Roman"/>
          <w:sz w:val="24"/>
          <w:szCs w:val="24"/>
          <w:lang w:val="kk-KZ"/>
        </w:rPr>
        <w:t>, с.20].</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lastRenderedPageBreak/>
        <w:t>1936ж. КСРО Конституциясы азаматтардың негізгі құқықтары мен бостандықтарын, соның ішінде мәдени құқықтарды да бекітті [</w:t>
      </w:r>
      <w:r w:rsidR="00B167DC">
        <w:rPr>
          <w:rFonts w:ascii="Times New Roman" w:hAnsi="Times New Roman"/>
          <w:sz w:val="24"/>
          <w:szCs w:val="24"/>
          <w:lang w:val="kk-KZ"/>
        </w:rPr>
        <w:t>12</w:t>
      </w:r>
      <w:r w:rsidRPr="008E5C6F">
        <w:rPr>
          <w:rFonts w:ascii="Times New Roman" w:hAnsi="Times New Roman"/>
          <w:sz w:val="24"/>
          <w:szCs w:val="24"/>
          <w:lang w:val="kk-KZ"/>
        </w:rPr>
        <w:t>, с.85]. Бірақ, әлеуметтік-экономикалық құқықтарға артықшылық берілгенін атап өту қажет. Адам және азаматтың мәдени құқықтары мен бостандықтарын дамытудағы қадамды 1978ж. Қазақ КСР Конституциясының «Әлеуметтік даму және мәдениет», «Қазақ КСР азаматтарының негізгі құқықтары, бостандықтары мен міндеттері» тарауларында енгізіп жасады.Аталған Конституция тұлғаның мәдени құқықтарын дамытуда үлкен бастама болды, тіпті қолданыстағы конституциямызда мәдени құқықтардың осындай жіктемесі толық көрсетілмеген.Мемлекет қоғамның қажеттіліктеріне сәйкес, ғылымның жоспарлы дамуын және ғылыми кадрлар даярлауды қамтамасыз етеді, ғылыми зерттеулердің нәтижелерін халық шаруашылығына және өмірдің басқа салаларына енгізуді ұйымдастырады (26-бап). Мемлекет кеңес адамдарын адамгершілік пен эстетикалық тәрбиелеуге, олардың мәдени деңгейін арттыру үшін рухани құндылықтарды қорғау, көбейту және кеңінен пайдалану туралы қамқорлық жасады. Сондай-ақ, кәсіби өнер мен халық көркем шығармашылығын дамыту жан-жақты көтермеленеді (27-бап). 39-бапта, азаматтарға демалуға құқық бере отырып, мәдени-ағарту және сауықтыру мекемелерінің желісін кеңейтумен, бұқаралық спортты, дене шынықтыру мен туризмді дамытумен қамтамасыз етті және бос уақытты ұтымды пайдаланудың басқа да жағдайларын жасау ұсынылды. 43-бабында, білім берудің барлық түрлерінің тегін, жастарға жалпыға бірдей міндетті орта білім беруді жүзеге асырумен, оқытудың өмірмен, өндіріспен байланысы негізінде кәсіптік-техникалық, орта арнаулы және жоғары білім берудің кең дамуымен; сырттай және кешкі білім беруді дамытумен; оқушылар мен студенттерге мемлекеттік стипендиялар мен жеңілдіктер берумен; мектеп оқулықтарын тегін берумен; мектепте ана тілінде оқу мүмкіндігімен; өз бетінше білім алу үшін жағдай жасаумен қамтамасыз етіледі деп көрсетті. Бірінші рет әрбір кеңес азаматына мәдениет жетістіктерін пайдалануға құқық берді (44-бап). Бұл құқық мемлекеттік және қоғамдық қордағы отандық және әлемдік мәдениет құндылықтарының жалпыға бірдей қолжетімділігімен; республика аумағында мәдени-ағарту мекемелерін дамытумен және біркелкі орналастырумен; теледидар мен радионы, кітап шығару ісін және мерзімді баспасөзді, тегін кітапханалар желісін дамытумен; шет мемлекеттермен мәдени алмасуды кеңейтумен қамтамасыз етілді [</w:t>
      </w:r>
      <w:r w:rsidR="00B167DC">
        <w:rPr>
          <w:rFonts w:ascii="Times New Roman" w:hAnsi="Times New Roman"/>
          <w:sz w:val="24"/>
          <w:szCs w:val="24"/>
          <w:lang w:val="kk-KZ"/>
        </w:rPr>
        <w:t>13</w:t>
      </w:r>
      <w:r w:rsidRPr="008E5C6F">
        <w:rPr>
          <w:rFonts w:ascii="Times New Roman" w:hAnsi="Times New Roman"/>
          <w:sz w:val="24"/>
          <w:szCs w:val="24"/>
          <w:lang w:val="kk-KZ"/>
        </w:rPr>
        <w:t>, с.87].</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Кеңес мемлекетінде жеке тұлғаның мәдени құқығын қалыптастыру заңдылықтарын бағалау өлшемі ретінде тең құқылық қағидасы қолданылды. Кеңес өкіметі «адам құқығына» ғана емес, «халықтың құқығын» теориялық тұрғыдан әзірлеп, заң жүзінде бекіте бастады. Адамдардың мәдениет мекемелерін пайдалануға, мәдени өмірге кеңінен және белсенді тартуға құқығы бар екендігі туралы идеяны жария етті. Сондай-ақ, Кеңес мемлекетінің бүкіл өмір бойы идеологиялық ұстанымдарда мәдени құқықтарды жүзеге асырудың қажеттілігін қолдағаны байқалады.</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Екінші дүниежүзілік соғыстан кейінгікезеңде империалистік жүйе құлап, бүкіл әлеуметтік құрылым қайта жандана түсті. Адамның негізгі құқықтары мен бостандықтары танылды, оларды қамтамасыз ету туралы халықаралық шарттар қабылданды. Кеңес мемлекеті халықаралық қатынастардың белсенді қатысушысы бола отырып, көптеген келісімдерге қатысты. Екінші жағынан, іс жүзінде, қатысу формальды және жалған болды, сол себепті мәдени өнімдерді пайдалануға (жазушылардың шығармалары, шетелдік кино) цензура болды және жарық көре алмады. Материалдарды сақтау және тарату заңмен қудаланды, себебі көптеген Еуропа елдерінде, цензура жұмысын жалғастырды.</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 xml:space="preserve">Мәдени құқықтар мен бостандықтарды дамытудың жаңа кезеңі екінші дүниежүзілік соғыстан кейін идеяның қайта жаңғыруымен байланысты. Халықаралық қоғамдастық адам құқықтарын қорғаудың әмбебап жүйесін құру қажеттігін таныды.Адам құқықтарын ұлттық құқық жүйесінде туындауы мүмкін теріс пайдаланулардан қорғау үшін тарихтағы алғашқы әмбебап құжат 1948 жылғы 10 желтоқсандағы Адам құқықтарының жалпыға бірдей </w:t>
      </w:r>
      <w:r w:rsidRPr="008E5C6F">
        <w:rPr>
          <w:rFonts w:ascii="Times New Roman" w:hAnsi="Times New Roman"/>
          <w:sz w:val="24"/>
          <w:szCs w:val="24"/>
          <w:lang w:val="kk-KZ"/>
        </w:rPr>
        <w:lastRenderedPageBreak/>
        <w:t>Декларациясы қабылданды. Құжатта адамның және азаматтың мәдени құқықтары мен бостандықтарының тізбесі берілген, оған барлық халықтар мен мемлекеттердің ұмтылуы керек деген міндет қойылған. Бас Ассамблея Декларацияның Преамбуласында, бүкіл халықтар мен мемлекеттерді, әрбір адамдыосы құқықтар мен бостандықтарды қадір тұтуға, Ұйымның мүше-мемлекеттерінің халықтарымен біргеалға қойылған мақсаттарды орындауға шақырды. Декларация БҰҰ Бас Ассамблеясындарезолюция түрінде қабылданды, БҰҰ Жарғысына сәйкес ұсынымдық сипатқа ие [</w:t>
      </w:r>
      <w:r w:rsidR="00B167DC">
        <w:rPr>
          <w:rFonts w:ascii="Times New Roman" w:hAnsi="Times New Roman"/>
          <w:sz w:val="24"/>
          <w:szCs w:val="24"/>
          <w:lang w:val="kk-KZ"/>
        </w:rPr>
        <w:t>14</w:t>
      </w:r>
      <w:r w:rsidRPr="008E5C6F">
        <w:rPr>
          <w:rFonts w:ascii="Times New Roman" w:hAnsi="Times New Roman"/>
          <w:sz w:val="24"/>
          <w:szCs w:val="24"/>
          <w:lang w:val="kk-KZ"/>
        </w:rPr>
        <w:t>, б87].</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Сондай-ақ, мәдени құқықтар басқа да әмбебап және аймақтық келісімдерде, Экономикалық, әлеуметтік және мәдени құқықтар туралы халықаралық пактіде расталған және дамыған. Ғалымдар аталған халықаралық нормативтік-құқықтық актінің мәтінін талдай отырып, Пакт мемлекет қолжеткізуге ұмтылуы тиіс векторлық стандарттарды бекітетінін атап өтті [</w:t>
      </w:r>
      <w:r w:rsidR="00672AEA">
        <w:rPr>
          <w:rFonts w:ascii="Times New Roman" w:hAnsi="Times New Roman"/>
          <w:sz w:val="24"/>
          <w:szCs w:val="24"/>
          <w:lang w:val="kk-KZ"/>
        </w:rPr>
        <w:t>15</w:t>
      </w:r>
      <w:r w:rsidRPr="008E5C6F">
        <w:rPr>
          <w:rFonts w:ascii="Times New Roman" w:hAnsi="Times New Roman"/>
          <w:sz w:val="24"/>
          <w:szCs w:val="24"/>
          <w:lang w:val="kk-KZ"/>
        </w:rPr>
        <w:t>, б.439].Осылайша, Пактта бекітілген нормалардың маңыздылығына сүйене отырып, халықаралық-құқықтық міндеттемелерді бағдар ретінде қабылдауды жалғастырады.Бұл ретте, тіпті экономикалық немесе нарықтық қызмет қағидаларына қайшы келген кезде де, бірде-бір мемлекеттің өз азаматтарының негізгі мәдени құқықтары мен бостандықтарын қамтамасыз ету жөніндегі алынған халықаралық міндеттемелерден бас тартуға құқығы жоқ екенін атап өткен жөн.Халықаралық қоғамдастық адам құқықтарын жалпыға бірдей әділ және тең негізде бірдей көзқараспен және ниетпен қарауға тиіс болды. Демек, адамның мәдени құқықтары мен бостандықтары, сөзсіз, заңды құқықтармен байланысты деп түйін жасауға болады.</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Аталған нормативтік-құқықтық актілерден бастау алған ТМД елдерінің құқықтық практикасы да қалыптаса бастады. Олардың негізгі мемлекетішілік заңдарында адам және азаматтың мәдени құқықтары мен бостандықтары егжей-тегжейлі тұжырымдалды. Бұл заңдар рухани бостандықты, мәдени дамуды бекіте отырып, дамыған елдердің үздік жетістіктерін біршама дәрежеде қабылдады. Демократиялық құрылымы бар мемлекеттердің жақындасуы адамның және азаматтың мәдени құқықтары мен бостандықтары туралы іргелі ережелерді біріздендіруге әкеп соғады.</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 xml:space="preserve">Мехико декларациясында жарияланғандай, мәдени құқық институтының дамуы қажет, өйткені ақырында адамзат біртұтас мәдени және рухани мақсаттарға келеді деген үміт бар. Әрине, ең алдымен, әлемдік мәдени мұраны, ұлттық және халықаралық мәдени құндылықтарды сақтау үшін ортақ әрекеттестік қажет. </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Қазіргі уақытта адамның және азаматтың мәдени құқықтары мен бостандықтарын жүзеге асыруға жәрдемдесу қажеттілігін айқындайтын негізгі ережелер әзірленді. 1976 жылғы 26 қарашада қабылданған ЮНЕСКО-ның халықтың мәдени өмірге қатысуы мен үлесі туралы ұсынымының преамбуласында: адамдар мен қоғамдастықтар әртүрлі және еркін таңдалған көптеген мәдени іс-шараларға қатысуы адамның негізгі құндылықтары мен жеке басының қадір-қасиетін тану үшін қажет; халықтың мәдениет құндылықтарына қолжеткізуі оларға мәдениет игіліктерін пайдалануға ғана емес, сонымен қатар барлық мәдени өмірге және мәдениетті дамыту процесіне белсенді қатысуға мүмкіндік беретін қажетті экономикалық жағдайлар жасау кезінде ғана қамтамасыз етілуі мүмкіндігі баяндалады.</w:t>
      </w:r>
    </w:p>
    <w:p w:rsidR="008E5C6F" w:rsidRPr="008E5C6F"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1991 жылы КСРО-ның ыдырауына байланысты Қазақстан Республикасының Мәдениет туралы заңнамасынқалыптастыру мен дамытудың жаңаша сапалы кезеңі басталды. Отандық құқықтағы бетбұрыс еліміз тәуелсіздік алғаннан кейінгі кезеңіне тұспа-тұс келді. Тәуелсіздігімізді алып, елдігімізді танытқан уақытта 1993ж. 28 қаңтарда Қазақстан Республикасының Конституциясы қабылданды. Адам мен азаматтың құқықтарын, мүдделерін негізге алып, жеке адамның мемлекет алдындағы басымдылық қағидасын нақты іске асырды.1995ж. 30 тамызда қабылданған Конституция адам мен азаматтың құқықтарын едәуір кеңейтті.</w:t>
      </w:r>
      <w:r w:rsidR="002A689D">
        <w:rPr>
          <w:rFonts w:ascii="Times New Roman" w:hAnsi="Times New Roman"/>
          <w:sz w:val="24"/>
          <w:szCs w:val="24"/>
          <w:lang w:val="kk-KZ"/>
        </w:rPr>
        <w:t xml:space="preserve"> </w:t>
      </w:r>
      <w:r w:rsidRPr="008E5C6F">
        <w:rPr>
          <w:rFonts w:ascii="Times New Roman" w:hAnsi="Times New Roman"/>
          <w:sz w:val="24"/>
          <w:szCs w:val="24"/>
          <w:lang w:val="kk-KZ"/>
        </w:rPr>
        <w:t xml:space="preserve">Қазіргі қолданыстағы Конституциямыз адам және азаматтың мәдени құқықтары мен бостандықтарының іргесін бекіткен жаңашылдықтың бірі болды. Мәдениет саласындағы конституциялық құқықтардан басқа осы саладағы құқықтар мен бостандықтар заңнамалық </w:t>
      </w:r>
      <w:r w:rsidRPr="008E5C6F">
        <w:rPr>
          <w:rFonts w:ascii="Times New Roman" w:hAnsi="Times New Roman"/>
          <w:sz w:val="24"/>
          <w:szCs w:val="24"/>
          <w:lang w:val="kk-KZ"/>
        </w:rPr>
        <w:lastRenderedPageBreak/>
        <w:t>және өзге де құқықтық актілерде бекітілді. Қазақстан Республикасының 2006 жылдың 15 желтоқсанында қабылданған «Мәдениет туралы» Заңы осындай актілердің ең жарқын мысалы болып табылады.Мәдениет саласындағы құқықтық қатынастар мәдениет туралы заңдардан басқа 25-тен аса нормативтік-құқықтық актілермен реттеледі.</w:t>
      </w:r>
    </w:p>
    <w:p w:rsidR="001F1145" w:rsidRPr="001F1145" w:rsidRDefault="008E5C6F" w:rsidP="008E5C6F">
      <w:pPr>
        <w:pStyle w:val="a5"/>
        <w:ind w:right="-234" w:firstLine="567"/>
        <w:rPr>
          <w:rFonts w:ascii="Times New Roman" w:hAnsi="Times New Roman"/>
          <w:sz w:val="24"/>
          <w:szCs w:val="24"/>
          <w:lang w:val="kk-KZ"/>
        </w:rPr>
      </w:pPr>
      <w:r w:rsidRPr="008E5C6F">
        <w:rPr>
          <w:rFonts w:ascii="Times New Roman" w:hAnsi="Times New Roman"/>
          <w:sz w:val="24"/>
          <w:szCs w:val="24"/>
          <w:lang w:val="kk-KZ"/>
        </w:rPr>
        <w:t>Білім алу құқығы, мәдени өмірге қатысу құқығы, мәдени құндылықтарға қол жеткізу құқығын қамтамасыз ету тәртіптері Конституциямен, мәдениет аясындағы заңдармен реттелінеді. Осылайша, мәдени құқықтар эволюциясының даму динамикасын бақылай келе, демократиялық реформалардың бастауы ХХ ғасырдың 90-жылдары мәдениет саласын жүзеге асыру үшін іргелі негіз болғанын атап өткен жөн. Мәдени құқықтардың іске асыру тетіктерін, сондай-ақ заңды кепілдіктер және құқықтық жауапкершілігін нығайту шаралары ұйымдастырылды.</w:t>
      </w:r>
    </w:p>
    <w:p w:rsidR="00A5664A" w:rsidRPr="00A5664A" w:rsidRDefault="00A5664A" w:rsidP="00A5664A">
      <w:pPr>
        <w:pStyle w:val="a5"/>
        <w:ind w:right="-234" w:firstLine="567"/>
        <w:rPr>
          <w:rFonts w:ascii="Times New Roman" w:hAnsi="Times New Roman"/>
          <w:sz w:val="24"/>
          <w:szCs w:val="24"/>
          <w:lang w:val="kk-KZ"/>
        </w:rPr>
      </w:pPr>
    </w:p>
    <w:p w:rsidR="00487769" w:rsidRPr="00487769" w:rsidRDefault="00487769" w:rsidP="00F342D5">
      <w:pPr>
        <w:pStyle w:val="a5"/>
        <w:ind w:right="-234" w:firstLine="567"/>
        <w:rPr>
          <w:rFonts w:ascii="Times New Roman" w:hAnsi="Times New Roman"/>
          <w:sz w:val="24"/>
          <w:szCs w:val="24"/>
          <w:lang w:val="kk-KZ"/>
        </w:rPr>
      </w:pPr>
    </w:p>
    <w:p w:rsidR="003046B7" w:rsidRPr="00487769" w:rsidRDefault="003046B7" w:rsidP="00F342D5">
      <w:pPr>
        <w:spacing w:after="0" w:line="240" w:lineRule="auto"/>
        <w:ind w:right="-234" w:firstLine="567"/>
        <w:jc w:val="center"/>
        <w:rPr>
          <w:rFonts w:ascii="Times New Roman" w:hAnsi="Times New Roman" w:cs="Times New Roman"/>
          <w:b/>
          <w:color w:val="000000" w:themeColor="text1"/>
          <w:sz w:val="24"/>
          <w:szCs w:val="24"/>
          <w:lang w:val="kk-KZ"/>
        </w:rPr>
      </w:pPr>
      <w:r w:rsidRPr="00487769">
        <w:rPr>
          <w:rFonts w:ascii="Times New Roman" w:hAnsi="Times New Roman" w:cs="Times New Roman"/>
          <w:b/>
          <w:color w:val="000000" w:themeColor="text1"/>
          <w:sz w:val="24"/>
          <w:szCs w:val="24"/>
          <w:lang w:val="kk-KZ"/>
        </w:rPr>
        <w:t>Пайдаланылған әдебиеттер тізімі:</w:t>
      </w:r>
    </w:p>
    <w:p w:rsidR="00487769" w:rsidRPr="00B01F3E" w:rsidRDefault="00171C4A" w:rsidP="00573085">
      <w:pPr>
        <w:pStyle w:val="a5"/>
        <w:numPr>
          <w:ilvl w:val="0"/>
          <w:numId w:val="2"/>
        </w:numPr>
        <w:ind w:right="-234"/>
        <w:rPr>
          <w:rFonts w:ascii="Times New Roman" w:hAnsi="Times New Roman"/>
          <w:bCs/>
          <w:color w:val="000000" w:themeColor="text1"/>
          <w:sz w:val="24"/>
          <w:szCs w:val="24"/>
          <w:lang w:val="kk-KZ"/>
        </w:rPr>
      </w:pPr>
      <w:r w:rsidRPr="00171C4A">
        <w:rPr>
          <w:rFonts w:ascii="Times New Roman" w:eastAsia="Times New Roman" w:hAnsi="Times New Roman"/>
          <w:color w:val="000000" w:themeColor="text1"/>
          <w:sz w:val="24"/>
          <w:szCs w:val="24"/>
          <w:lang w:val="kk-KZ" w:eastAsia="ru-RU"/>
        </w:rPr>
        <w:t>Әбсаттаров Ғ.Р. Адамның мәдени құқығының қалыптасуы // Абай атындағы ҚазҰПУ-нің Хабаршысы. – «Әлеуметтік және саяси ғылымдар» сериясы. – 2013. – №4 (44). – Б.26-31.</w:t>
      </w:r>
    </w:p>
    <w:p w:rsidR="00B01F3E" w:rsidRDefault="00171C4A" w:rsidP="00573085">
      <w:pPr>
        <w:pStyle w:val="a5"/>
        <w:numPr>
          <w:ilvl w:val="0"/>
          <w:numId w:val="2"/>
        </w:numPr>
        <w:ind w:right="-234"/>
        <w:rPr>
          <w:rFonts w:ascii="Times New Roman" w:hAnsi="Times New Roman"/>
          <w:bCs/>
          <w:color w:val="000000" w:themeColor="text1"/>
          <w:sz w:val="24"/>
          <w:szCs w:val="24"/>
          <w:lang w:val="kk-KZ"/>
        </w:rPr>
      </w:pPr>
      <w:r w:rsidRPr="00171C4A">
        <w:rPr>
          <w:rFonts w:ascii="Times New Roman" w:hAnsi="Times New Roman"/>
          <w:bCs/>
          <w:color w:val="000000" w:themeColor="text1"/>
          <w:sz w:val="24"/>
          <w:szCs w:val="24"/>
          <w:lang w:val="kk-KZ"/>
        </w:rPr>
        <w:t>Ахметова Н.С.Көшпелі қазақ қоғамының құқығы: Оқу құралы. –Қарағанды: Баспа, 2007. –188б.</w:t>
      </w:r>
    </w:p>
    <w:p w:rsidR="00C26150" w:rsidRDefault="00C26150" w:rsidP="00573085">
      <w:pPr>
        <w:pStyle w:val="a5"/>
        <w:numPr>
          <w:ilvl w:val="0"/>
          <w:numId w:val="2"/>
        </w:numPr>
        <w:ind w:right="-234"/>
        <w:rPr>
          <w:rFonts w:ascii="Times New Roman" w:hAnsi="Times New Roman"/>
          <w:bCs/>
          <w:color w:val="000000" w:themeColor="text1"/>
          <w:sz w:val="24"/>
          <w:szCs w:val="24"/>
          <w:lang w:val="kk-KZ"/>
        </w:rPr>
      </w:pPr>
      <w:r w:rsidRPr="00C26150">
        <w:rPr>
          <w:rFonts w:ascii="Times New Roman" w:hAnsi="Times New Roman"/>
          <w:bCs/>
          <w:color w:val="000000" w:themeColor="text1"/>
          <w:sz w:val="24"/>
          <w:szCs w:val="24"/>
          <w:lang w:val="kk-KZ"/>
        </w:rPr>
        <w:t>Тимошинов В.И. Мәдениеттану. Қазақстан – Еуразия – Шығыс – Батыс. Оқу құралы. – Алматы: Нус, 2008. – 368 б.</w:t>
      </w:r>
    </w:p>
    <w:p w:rsidR="007A0E84" w:rsidRPr="007A0E84" w:rsidRDefault="007A0E84" w:rsidP="007A0E84">
      <w:pPr>
        <w:pStyle w:val="a3"/>
        <w:numPr>
          <w:ilvl w:val="0"/>
          <w:numId w:val="2"/>
        </w:numPr>
        <w:rPr>
          <w:rFonts w:ascii="Times New Roman" w:eastAsia="Calibri" w:hAnsi="Times New Roman" w:cs="Times New Roman"/>
          <w:bCs/>
          <w:color w:val="000000" w:themeColor="text1"/>
          <w:sz w:val="24"/>
          <w:szCs w:val="24"/>
          <w:lang w:val="kk-KZ"/>
        </w:rPr>
      </w:pPr>
      <w:r w:rsidRPr="007A0E84">
        <w:rPr>
          <w:rFonts w:ascii="Times New Roman" w:eastAsia="Calibri" w:hAnsi="Times New Roman" w:cs="Times New Roman"/>
          <w:bCs/>
          <w:color w:val="000000" w:themeColor="text1"/>
          <w:sz w:val="24"/>
          <w:szCs w:val="24"/>
          <w:lang w:val="kk-KZ"/>
        </w:rPr>
        <w:t>Ғабитов Т.Х., Мүтәліпов Ж.М., Құлсариева А.Т. Мәдениеттану: Оқулық. Алматы: Раритет, 2004. – 416 б.</w:t>
      </w:r>
    </w:p>
    <w:p w:rsidR="00F36A70" w:rsidRPr="00F36A70" w:rsidRDefault="00F36A70" w:rsidP="00F36A70">
      <w:pPr>
        <w:pStyle w:val="a3"/>
        <w:numPr>
          <w:ilvl w:val="0"/>
          <w:numId w:val="2"/>
        </w:numPr>
        <w:rPr>
          <w:rFonts w:ascii="Times New Roman" w:eastAsia="Calibri" w:hAnsi="Times New Roman" w:cs="Times New Roman"/>
          <w:bCs/>
          <w:color w:val="000000" w:themeColor="text1"/>
          <w:sz w:val="24"/>
          <w:szCs w:val="24"/>
          <w:lang w:val="kk-KZ"/>
        </w:rPr>
      </w:pPr>
      <w:r w:rsidRPr="00F36A70">
        <w:rPr>
          <w:rFonts w:ascii="Times New Roman" w:eastAsia="Calibri" w:hAnsi="Times New Roman" w:cs="Times New Roman"/>
          <w:bCs/>
          <w:color w:val="000000" w:themeColor="text1"/>
          <w:sz w:val="24"/>
          <w:szCs w:val="24"/>
          <w:lang w:val="kk-KZ"/>
        </w:rPr>
        <w:t>Көбеев Е.Қ., Ахметова Н.С., Байжанова К.Т. Саяси және құқықтық ілімдер тарихы: Оқулық. –Қарағанды: ҚарМУ баспасы, 2013. – 268б.</w:t>
      </w:r>
    </w:p>
    <w:p w:rsidR="00C26150" w:rsidRDefault="00F36A70" w:rsidP="00573085">
      <w:pPr>
        <w:pStyle w:val="a5"/>
        <w:numPr>
          <w:ilvl w:val="0"/>
          <w:numId w:val="2"/>
        </w:numPr>
        <w:ind w:right="-234"/>
        <w:rPr>
          <w:rFonts w:ascii="Times New Roman" w:hAnsi="Times New Roman"/>
          <w:bCs/>
          <w:color w:val="000000" w:themeColor="text1"/>
          <w:sz w:val="24"/>
          <w:szCs w:val="24"/>
          <w:lang w:val="kk-KZ"/>
        </w:rPr>
      </w:pPr>
      <w:r w:rsidRPr="00F36A70">
        <w:rPr>
          <w:rFonts w:ascii="Times New Roman" w:hAnsi="Times New Roman"/>
          <w:bCs/>
          <w:color w:val="000000" w:themeColor="text1"/>
          <w:sz w:val="24"/>
          <w:szCs w:val="24"/>
          <w:lang w:val="kk-KZ"/>
        </w:rPr>
        <w:t>Булгакова Д.А., Истаев А.Ж. Мемлекет және құқықтың жалпы тарихы. Оқу-әдістемелік құрал. – Алматы: Заң әдебиеті, 2008.- 222 б.</w:t>
      </w:r>
    </w:p>
    <w:p w:rsidR="003359FB" w:rsidRPr="003359FB" w:rsidRDefault="003359FB" w:rsidP="003359FB">
      <w:pPr>
        <w:pStyle w:val="a3"/>
        <w:numPr>
          <w:ilvl w:val="0"/>
          <w:numId w:val="2"/>
        </w:numPr>
        <w:rPr>
          <w:rFonts w:ascii="Times New Roman" w:eastAsia="Calibri" w:hAnsi="Times New Roman" w:cs="Times New Roman"/>
          <w:bCs/>
          <w:color w:val="000000" w:themeColor="text1"/>
          <w:sz w:val="24"/>
          <w:szCs w:val="24"/>
          <w:lang w:val="kk-KZ"/>
        </w:rPr>
      </w:pPr>
      <w:r w:rsidRPr="003359FB">
        <w:rPr>
          <w:rFonts w:ascii="Times New Roman" w:eastAsia="Calibri" w:hAnsi="Times New Roman" w:cs="Times New Roman"/>
          <w:bCs/>
          <w:color w:val="000000" w:themeColor="text1"/>
          <w:sz w:val="24"/>
          <w:szCs w:val="24"/>
          <w:lang w:val="kk-KZ"/>
        </w:rPr>
        <w:t>Мұхтарова А.Қ. Шетелдердің мемлекет және құқық тарихы. – Алматы: Нұр-пресс, 2005. - 562 б.</w:t>
      </w:r>
    </w:p>
    <w:p w:rsidR="00D62F07" w:rsidRPr="00D62F07" w:rsidRDefault="00D62F07" w:rsidP="00D62F07">
      <w:pPr>
        <w:pStyle w:val="a3"/>
        <w:numPr>
          <w:ilvl w:val="0"/>
          <w:numId w:val="2"/>
        </w:numPr>
        <w:rPr>
          <w:rFonts w:ascii="Times New Roman" w:eastAsia="Calibri" w:hAnsi="Times New Roman" w:cs="Times New Roman"/>
          <w:bCs/>
          <w:color w:val="000000" w:themeColor="text1"/>
          <w:sz w:val="24"/>
          <w:szCs w:val="24"/>
          <w:lang w:val="kk-KZ"/>
        </w:rPr>
      </w:pPr>
      <w:r w:rsidRPr="00D62F07">
        <w:rPr>
          <w:rFonts w:ascii="Times New Roman" w:eastAsia="Calibri" w:hAnsi="Times New Roman" w:cs="Times New Roman"/>
          <w:bCs/>
          <w:color w:val="000000" w:themeColor="text1"/>
          <w:sz w:val="24"/>
          <w:szCs w:val="24"/>
          <w:lang w:val="kk-KZ"/>
        </w:rPr>
        <w:t>Декларация правчеловека и гражданина (принята депутатами Генеральных штатов 24 августа 1789 года) // http://www.agitclub.ru/ museum/revolution1/1789/declaration.htm(жүгіну күні:10.02.2019)</w:t>
      </w:r>
    </w:p>
    <w:p w:rsidR="00165DBC" w:rsidRPr="00165DBC" w:rsidRDefault="00165DBC" w:rsidP="00165DBC">
      <w:pPr>
        <w:pStyle w:val="a3"/>
        <w:numPr>
          <w:ilvl w:val="0"/>
          <w:numId w:val="2"/>
        </w:numPr>
        <w:rPr>
          <w:rFonts w:ascii="Times New Roman" w:eastAsia="Calibri" w:hAnsi="Times New Roman" w:cs="Times New Roman"/>
          <w:bCs/>
          <w:color w:val="000000" w:themeColor="text1"/>
          <w:sz w:val="24"/>
          <w:szCs w:val="24"/>
          <w:lang w:val="kk-KZ"/>
        </w:rPr>
      </w:pPr>
      <w:r w:rsidRPr="00165DBC">
        <w:rPr>
          <w:rFonts w:ascii="Times New Roman" w:eastAsia="Calibri" w:hAnsi="Times New Roman" w:cs="Times New Roman"/>
          <w:bCs/>
          <w:color w:val="000000" w:themeColor="text1"/>
          <w:sz w:val="24"/>
          <w:szCs w:val="24"/>
          <w:lang w:val="kk-KZ"/>
        </w:rPr>
        <w:t>Титов Ю.П. Хрестоматия по истории государства и права России: учеб. 3-е изд., перераб. и доп. – Москва: Проспект, 2010. – 291 с.</w:t>
      </w:r>
    </w:p>
    <w:p w:rsidR="00F36A70" w:rsidRDefault="00C5277A" w:rsidP="00573085">
      <w:pPr>
        <w:pStyle w:val="a5"/>
        <w:numPr>
          <w:ilvl w:val="0"/>
          <w:numId w:val="2"/>
        </w:numPr>
        <w:ind w:right="-234"/>
        <w:rPr>
          <w:rFonts w:ascii="Times New Roman" w:hAnsi="Times New Roman"/>
          <w:bCs/>
          <w:color w:val="000000" w:themeColor="text1"/>
          <w:sz w:val="24"/>
          <w:szCs w:val="24"/>
          <w:lang w:val="kk-KZ"/>
        </w:rPr>
      </w:pPr>
      <w:r w:rsidRPr="00C5277A">
        <w:rPr>
          <w:rFonts w:ascii="Times New Roman" w:hAnsi="Times New Roman"/>
          <w:bCs/>
          <w:color w:val="000000" w:themeColor="text1"/>
          <w:sz w:val="24"/>
          <w:szCs w:val="24"/>
          <w:lang w:val="kk-KZ"/>
        </w:rPr>
        <w:t xml:space="preserve">Харитонова Е.И. Права творчество в европейской системе прав человека // Europejski system ochrany praw czlowika. Inspiracja uniwersalna – uwarunkowania kulturowe – bariery reliazacyjne / redakcja naukowa Jerzy Jaskiernia, Kamil Spryszak. – </w:t>
      </w:r>
      <w:r w:rsidRPr="00C5277A">
        <w:rPr>
          <w:rFonts w:ascii="Times New Roman" w:hAnsi="Times New Roman"/>
          <w:bCs/>
          <w:color w:val="000000" w:themeColor="text1"/>
          <w:sz w:val="24"/>
          <w:szCs w:val="24"/>
          <w:lang w:val="pl-PL"/>
        </w:rPr>
        <w:t>Toruń</w:t>
      </w:r>
      <w:r w:rsidRPr="00C5277A">
        <w:rPr>
          <w:rFonts w:ascii="Times New Roman" w:hAnsi="Times New Roman"/>
          <w:bCs/>
          <w:color w:val="000000" w:themeColor="text1"/>
          <w:sz w:val="24"/>
          <w:szCs w:val="24"/>
          <w:lang w:val="kk-KZ"/>
        </w:rPr>
        <w:t>:</w:t>
      </w:r>
      <w:r w:rsidRPr="00C5277A">
        <w:rPr>
          <w:rFonts w:ascii="Times New Roman" w:hAnsi="Times New Roman"/>
          <w:bCs/>
          <w:color w:val="000000" w:themeColor="text1"/>
          <w:sz w:val="24"/>
          <w:szCs w:val="24"/>
          <w:lang w:val="pl-PL"/>
        </w:rPr>
        <w:t>WydawnictwoAdam Marszałek</w:t>
      </w:r>
      <w:r w:rsidRPr="00C5277A">
        <w:rPr>
          <w:rFonts w:ascii="Times New Roman" w:hAnsi="Times New Roman"/>
          <w:bCs/>
          <w:color w:val="000000" w:themeColor="text1"/>
          <w:sz w:val="24"/>
          <w:szCs w:val="24"/>
          <w:lang w:val="kk-KZ"/>
        </w:rPr>
        <w:t>,2016.–</w:t>
      </w:r>
      <w:r w:rsidRPr="00C5277A">
        <w:rPr>
          <w:rFonts w:ascii="Times New Roman" w:hAnsi="Times New Roman"/>
          <w:bCs/>
          <w:color w:val="000000" w:themeColor="text1"/>
          <w:sz w:val="24"/>
          <w:szCs w:val="24"/>
          <w:lang w:val="pl-PL"/>
        </w:rPr>
        <w:t xml:space="preserve"> S</w:t>
      </w:r>
      <w:r w:rsidRPr="00C5277A">
        <w:rPr>
          <w:rFonts w:ascii="Times New Roman" w:hAnsi="Times New Roman"/>
          <w:bCs/>
          <w:color w:val="000000" w:themeColor="text1"/>
          <w:sz w:val="24"/>
          <w:szCs w:val="24"/>
          <w:lang w:val="kk-KZ"/>
        </w:rPr>
        <w:t>.159-179.</w:t>
      </w:r>
    </w:p>
    <w:p w:rsidR="00C5277A" w:rsidRDefault="00B167DC" w:rsidP="00573085">
      <w:pPr>
        <w:pStyle w:val="a5"/>
        <w:numPr>
          <w:ilvl w:val="0"/>
          <w:numId w:val="2"/>
        </w:numPr>
        <w:ind w:right="-234"/>
        <w:rPr>
          <w:rFonts w:ascii="Times New Roman" w:hAnsi="Times New Roman"/>
          <w:bCs/>
          <w:color w:val="000000" w:themeColor="text1"/>
          <w:sz w:val="24"/>
          <w:szCs w:val="24"/>
          <w:lang w:val="kk-KZ"/>
        </w:rPr>
      </w:pPr>
      <w:r w:rsidRPr="00B167DC">
        <w:rPr>
          <w:rFonts w:ascii="Times New Roman" w:hAnsi="Times New Roman"/>
          <w:bCs/>
          <w:color w:val="000000" w:themeColor="text1"/>
          <w:sz w:val="24"/>
          <w:szCs w:val="24"/>
        </w:rPr>
        <w:t>Конституция (Основной закон)</w:t>
      </w:r>
      <w:r w:rsidRPr="00B167DC">
        <w:rPr>
          <w:rFonts w:ascii="Times New Roman" w:hAnsi="Times New Roman"/>
          <w:bCs/>
          <w:color w:val="000000" w:themeColor="text1"/>
          <w:sz w:val="24"/>
          <w:szCs w:val="24"/>
          <w:lang w:val="kk-KZ"/>
        </w:rPr>
        <w:t xml:space="preserve"> Российской Социалистической Федеративной Советской Республики (принята V Всероссийским Съездом Советов в заседании от 10 июля 1918 г.) // </w:t>
      </w:r>
      <w:hyperlink r:id="rId5" w:history="1">
        <w:r w:rsidRPr="00B167DC">
          <w:rPr>
            <w:rStyle w:val="a4"/>
            <w:rFonts w:ascii="Times New Roman" w:hAnsi="Times New Roman"/>
            <w:bCs/>
            <w:sz w:val="24"/>
            <w:szCs w:val="24"/>
            <w:lang w:val="kk-KZ"/>
          </w:rPr>
          <w:t xml:space="preserve">https://constitution.garant.ru/history/ussr-rsfsr/1918/ </w:t>
        </w:r>
      </w:hyperlink>
      <w:r w:rsidRPr="00B167DC">
        <w:rPr>
          <w:rFonts w:ascii="Times New Roman" w:hAnsi="Times New Roman"/>
          <w:bCs/>
          <w:color w:val="000000" w:themeColor="text1"/>
          <w:sz w:val="24"/>
          <w:szCs w:val="24"/>
          <w:lang w:val="kk-KZ"/>
        </w:rPr>
        <w:t>(жүгіну күні:10.02.2019)</w:t>
      </w:r>
    </w:p>
    <w:p w:rsidR="00B167DC" w:rsidRPr="00B167DC" w:rsidRDefault="00B167DC" w:rsidP="00B167DC">
      <w:pPr>
        <w:pStyle w:val="a3"/>
        <w:numPr>
          <w:ilvl w:val="0"/>
          <w:numId w:val="2"/>
        </w:numPr>
        <w:rPr>
          <w:rFonts w:ascii="Times New Roman" w:eastAsia="Calibri" w:hAnsi="Times New Roman" w:cs="Times New Roman"/>
          <w:bCs/>
          <w:color w:val="000000" w:themeColor="text1"/>
          <w:sz w:val="24"/>
          <w:szCs w:val="24"/>
          <w:lang w:val="kk-KZ"/>
        </w:rPr>
      </w:pPr>
      <w:r w:rsidRPr="00B167DC">
        <w:rPr>
          <w:rFonts w:ascii="Times New Roman" w:eastAsia="Calibri" w:hAnsi="Times New Roman" w:cs="Times New Roman"/>
          <w:bCs/>
          <w:color w:val="000000" w:themeColor="text1"/>
          <w:sz w:val="24"/>
          <w:szCs w:val="24"/>
          <w:lang w:val="kk-KZ"/>
        </w:rPr>
        <w:t>Конституция (основной закон) союза советских социалистических республик. Утверждена Чрезвычайным VIII съездом Советов Союза ССР5 декабря 1936 года // http://www.hist.msu.ru/ER/Etext/cnst1936.htm(жүгіну күні:14.02.2019)</w:t>
      </w:r>
    </w:p>
    <w:p w:rsidR="00B167DC" w:rsidRDefault="00B167DC" w:rsidP="00573085">
      <w:pPr>
        <w:pStyle w:val="a5"/>
        <w:numPr>
          <w:ilvl w:val="0"/>
          <w:numId w:val="2"/>
        </w:numPr>
        <w:ind w:right="-234"/>
        <w:rPr>
          <w:rFonts w:ascii="Times New Roman" w:hAnsi="Times New Roman"/>
          <w:bCs/>
          <w:color w:val="000000" w:themeColor="text1"/>
          <w:sz w:val="24"/>
          <w:szCs w:val="24"/>
          <w:lang w:val="kk-KZ"/>
        </w:rPr>
      </w:pPr>
      <w:r w:rsidRPr="00B167DC">
        <w:rPr>
          <w:rFonts w:ascii="Times New Roman" w:hAnsi="Times New Roman"/>
          <w:bCs/>
          <w:color w:val="000000" w:themeColor="text1"/>
          <w:sz w:val="24"/>
          <w:szCs w:val="24"/>
        </w:rPr>
        <w:lastRenderedPageBreak/>
        <w:t>Закон Казахской Советской Социалистической Республики</w:t>
      </w:r>
      <w:r w:rsidRPr="00B167DC">
        <w:rPr>
          <w:rFonts w:ascii="Times New Roman" w:hAnsi="Times New Roman"/>
          <w:bCs/>
          <w:color w:val="000000" w:themeColor="text1"/>
          <w:sz w:val="24"/>
          <w:szCs w:val="24"/>
          <w:lang w:val="kk-KZ"/>
        </w:rPr>
        <w:t>.</w:t>
      </w:r>
      <w:r w:rsidRPr="00B167DC">
        <w:rPr>
          <w:rFonts w:ascii="Times New Roman" w:hAnsi="Times New Roman"/>
          <w:bCs/>
          <w:color w:val="000000" w:themeColor="text1"/>
          <w:sz w:val="24"/>
          <w:szCs w:val="24"/>
        </w:rPr>
        <w:t xml:space="preserve">О порядке введения в действие Конституции(Основного Закона) Казахской </w:t>
      </w:r>
      <w:proofErr w:type="spellStart"/>
      <w:r w:rsidRPr="00B167DC">
        <w:rPr>
          <w:rFonts w:ascii="Times New Roman" w:hAnsi="Times New Roman"/>
          <w:bCs/>
          <w:color w:val="000000" w:themeColor="text1"/>
          <w:sz w:val="24"/>
          <w:szCs w:val="24"/>
        </w:rPr>
        <w:t>ССРот</w:t>
      </w:r>
      <w:proofErr w:type="spellEnd"/>
      <w:r w:rsidRPr="00B167DC">
        <w:rPr>
          <w:rFonts w:ascii="Times New Roman" w:hAnsi="Times New Roman"/>
          <w:bCs/>
          <w:color w:val="000000" w:themeColor="text1"/>
          <w:sz w:val="24"/>
          <w:szCs w:val="24"/>
        </w:rPr>
        <w:t xml:space="preserve"> 20 апреля 1978г. </w:t>
      </w:r>
      <w:r w:rsidRPr="00B167DC">
        <w:rPr>
          <w:rFonts w:ascii="Times New Roman" w:hAnsi="Times New Roman"/>
          <w:bCs/>
          <w:color w:val="000000" w:themeColor="text1"/>
          <w:sz w:val="24"/>
          <w:szCs w:val="24"/>
          <w:lang w:val="en-US"/>
        </w:rPr>
        <w:t xml:space="preserve">№ 3539-IX </w:t>
      </w:r>
      <w:r w:rsidRPr="00B167DC">
        <w:rPr>
          <w:rFonts w:ascii="Times New Roman" w:hAnsi="Times New Roman"/>
          <w:bCs/>
          <w:color w:val="000000" w:themeColor="text1"/>
          <w:sz w:val="24"/>
          <w:szCs w:val="24"/>
          <w:lang w:val="kk-KZ"/>
        </w:rPr>
        <w:t xml:space="preserve">// </w:t>
      </w:r>
      <w:hyperlink r:id="rId6" w:history="1">
        <w:r w:rsidRPr="00B167DC">
          <w:rPr>
            <w:rStyle w:val="a4"/>
            <w:rFonts w:ascii="Times New Roman" w:hAnsi="Times New Roman"/>
            <w:bCs/>
            <w:sz w:val="24"/>
            <w:szCs w:val="24"/>
            <w:lang w:val="en-US"/>
          </w:rPr>
          <w:t>https://online.zakon.kz/document/?doc_id=1027296</w:t>
        </w:r>
      </w:hyperlink>
    </w:p>
    <w:p w:rsidR="00B167DC" w:rsidRPr="00B167DC" w:rsidRDefault="00B167DC" w:rsidP="00B167DC">
      <w:pPr>
        <w:pStyle w:val="a3"/>
        <w:numPr>
          <w:ilvl w:val="0"/>
          <w:numId w:val="2"/>
        </w:numPr>
        <w:rPr>
          <w:rFonts w:ascii="Times New Roman" w:eastAsia="Calibri" w:hAnsi="Times New Roman" w:cs="Times New Roman"/>
          <w:bCs/>
          <w:color w:val="000000" w:themeColor="text1"/>
          <w:sz w:val="24"/>
          <w:szCs w:val="24"/>
          <w:lang w:val="kk-KZ"/>
        </w:rPr>
      </w:pPr>
      <w:r w:rsidRPr="00B167DC">
        <w:rPr>
          <w:rFonts w:ascii="Times New Roman" w:eastAsia="Calibri" w:hAnsi="Times New Roman" w:cs="Times New Roman"/>
          <w:bCs/>
          <w:color w:val="000000" w:themeColor="text1"/>
          <w:sz w:val="24"/>
          <w:szCs w:val="24"/>
          <w:lang w:val="kk-KZ"/>
        </w:rPr>
        <w:t>Адам құқықтарының жалпыға бірдей декларациясы. (Біріккен Ұлттар Ұйымы Бас Ассамблеясының резолюциясымен 1948 жылғы 10 желтоқсанда № 217 А (III) қабылданған) http://adilet.zan.kz/kaz/docs/O4800000001</w:t>
      </w:r>
    </w:p>
    <w:p w:rsidR="00B167DC" w:rsidRDefault="00672AEA" w:rsidP="00573085">
      <w:pPr>
        <w:pStyle w:val="a5"/>
        <w:numPr>
          <w:ilvl w:val="0"/>
          <w:numId w:val="2"/>
        </w:numPr>
        <w:ind w:right="-234"/>
        <w:rPr>
          <w:rFonts w:ascii="Times New Roman" w:hAnsi="Times New Roman"/>
          <w:bCs/>
          <w:color w:val="000000" w:themeColor="text1"/>
          <w:sz w:val="24"/>
          <w:szCs w:val="24"/>
          <w:lang w:val="kk-KZ"/>
        </w:rPr>
      </w:pPr>
      <w:r w:rsidRPr="00672AEA">
        <w:rPr>
          <w:rFonts w:ascii="Times New Roman" w:hAnsi="Times New Roman"/>
          <w:bCs/>
          <w:color w:val="000000" w:themeColor="text1"/>
          <w:sz w:val="24"/>
          <w:szCs w:val="24"/>
          <w:lang w:val="kk-KZ"/>
        </w:rPr>
        <w:t>Общая теория прав человека / отв. ред. Е.А. Лукашева. – Москва: НОРМА, 1996. – 520 с.</w:t>
      </w:r>
    </w:p>
    <w:p w:rsidR="00672AEA" w:rsidRPr="00343FA5" w:rsidRDefault="00672AEA" w:rsidP="00486C38">
      <w:pPr>
        <w:pStyle w:val="a5"/>
        <w:ind w:left="567" w:right="-234"/>
        <w:rPr>
          <w:rFonts w:ascii="Times New Roman" w:hAnsi="Times New Roman"/>
          <w:bCs/>
          <w:color w:val="000000" w:themeColor="text1"/>
          <w:sz w:val="24"/>
          <w:szCs w:val="24"/>
          <w:lang w:val="kk-KZ"/>
        </w:rPr>
      </w:pPr>
    </w:p>
    <w:p w:rsidR="003E1097" w:rsidRPr="00573085" w:rsidRDefault="003E1097" w:rsidP="003E1097">
      <w:pPr>
        <w:pStyle w:val="a5"/>
        <w:ind w:left="567" w:right="-234"/>
        <w:rPr>
          <w:rStyle w:val="currentdocdiv"/>
          <w:rFonts w:ascii="Times New Roman" w:hAnsi="Times New Roman"/>
          <w:bCs/>
          <w:color w:val="000000" w:themeColor="text1"/>
          <w:sz w:val="24"/>
          <w:szCs w:val="24"/>
          <w:lang w:val="kk-KZ"/>
        </w:rPr>
      </w:pPr>
    </w:p>
    <w:p w:rsidR="008B0404" w:rsidRPr="00487769" w:rsidRDefault="008B0404" w:rsidP="00F342D5">
      <w:pPr>
        <w:spacing w:after="0" w:line="240" w:lineRule="auto"/>
        <w:ind w:right="-234" w:firstLine="567"/>
        <w:jc w:val="both"/>
        <w:rPr>
          <w:rFonts w:ascii="Times New Roman" w:hAnsi="Times New Roman" w:cs="Times New Roman"/>
          <w:color w:val="000000" w:themeColor="text1"/>
          <w:sz w:val="24"/>
          <w:szCs w:val="24"/>
          <w:lang w:val="kk-KZ"/>
        </w:rPr>
      </w:pPr>
    </w:p>
    <w:sectPr w:rsidR="008B0404" w:rsidRPr="00487769" w:rsidSect="00C357A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33B44"/>
    <w:multiLevelType w:val="hybridMultilevel"/>
    <w:tmpl w:val="B142BA46"/>
    <w:lvl w:ilvl="0" w:tplc="BFB4D4E0">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7254EF0"/>
    <w:multiLevelType w:val="hybridMultilevel"/>
    <w:tmpl w:val="6A6650B6"/>
    <w:lvl w:ilvl="0" w:tplc="B7CEF55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B606BE"/>
    <w:rsid w:val="00025324"/>
    <w:rsid w:val="00027DBF"/>
    <w:rsid w:val="00046FF1"/>
    <w:rsid w:val="000549F7"/>
    <w:rsid w:val="00081AFF"/>
    <w:rsid w:val="00090CCD"/>
    <w:rsid w:val="000A467B"/>
    <w:rsid w:val="000B3165"/>
    <w:rsid w:val="000C2A22"/>
    <w:rsid w:val="000D74DD"/>
    <w:rsid w:val="000D7C3E"/>
    <w:rsid w:val="000E021D"/>
    <w:rsid w:val="000E32A9"/>
    <w:rsid w:val="000F0D7E"/>
    <w:rsid w:val="000F53C5"/>
    <w:rsid w:val="00110381"/>
    <w:rsid w:val="00125F79"/>
    <w:rsid w:val="00146119"/>
    <w:rsid w:val="00154022"/>
    <w:rsid w:val="00165DBC"/>
    <w:rsid w:val="00171C4A"/>
    <w:rsid w:val="00172E08"/>
    <w:rsid w:val="001A702C"/>
    <w:rsid w:val="001B2B45"/>
    <w:rsid w:val="001C0F6A"/>
    <w:rsid w:val="001E03B3"/>
    <w:rsid w:val="001F0809"/>
    <w:rsid w:val="001F1145"/>
    <w:rsid w:val="001F2297"/>
    <w:rsid w:val="001F6DE4"/>
    <w:rsid w:val="001F77BD"/>
    <w:rsid w:val="00206DCC"/>
    <w:rsid w:val="002201F4"/>
    <w:rsid w:val="002203A5"/>
    <w:rsid w:val="002338DA"/>
    <w:rsid w:val="0024373B"/>
    <w:rsid w:val="00244F8C"/>
    <w:rsid w:val="00273CBB"/>
    <w:rsid w:val="00281232"/>
    <w:rsid w:val="00286FB4"/>
    <w:rsid w:val="002941D5"/>
    <w:rsid w:val="00294A05"/>
    <w:rsid w:val="002A689D"/>
    <w:rsid w:val="002A6B4F"/>
    <w:rsid w:val="002C4DB3"/>
    <w:rsid w:val="002E09AF"/>
    <w:rsid w:val="002E422F"/>
    <w:rsid w:val="002F2176"/>
    <w:rsid w:val="002F2ED6"/>
    <w:rsid w:val="002F7324"/>
    <w:rsid w:val="003045C2"/>
    <w:rsid w:val="003046B7"/>
    <w:rsid w:val="0031098C"/>
    <w:rsid w:val="003359FB"/>
    <w:rsid w:val="00336740"/>
    <w:rsid w:val="00343FA5"/>
    <w:rsid w:val="00347A07"/>
    <w:rsid w:val="00360C5D"/>
    <w:rsid w:val="003707A7"/>
    <w:rsid w:val="00370E15"/>
    <w:rsid w:val="00372E1E"/>
    <w:rsid w:val="00374EAE"/>
    <w:rsid w:val="003851AA"/>
    <w:rsid w:val="00396F89"/>
    <w:rsid w:val="003A6556"/>
    <w:rsid w:val="003D1F9B"/>
    <w:rsid w:val="003E1097"/>
    <w:rsid w:val="003F682F"/>
    <w:rsid w:val="00432FE6"/>
    <w:rsid w:val="00445ED4"/>
    <w:rsid w:val="00446D91"/>
    <w:rsid w:val="0045362A"/>
    <w:rsid w:val="004768C0"/>
    <w:rsid w:val="00486A31"/>
    <w:rsid w:val="00486C38"/>
    <w:rsid w:val="00487769"/>
    <w:rsid w:val="004A0A16"/>
    <w:rsid w:val="004A3EA1"/>
    <w:rsid w:val="004A425D"/>
    <w:rsid w:val="004B1F63"/>
    <w:rsid w:val="004C2648"/>
    <w:rsid w:val="004C31F7"/>
    <w:rsid w:val="004E0771"/>
    <w:rsid w:val="004F1410"/>
    <w:rsid w:val="005068A8"/>
    <w:rsid w:val="00512C4A"/>
    <w:rsid w:val="00551607"/>
    <w:rsid w:val="005635D2"/>
    <w:rsid w:val="005650E6"/>
    <w:rsid w:val="00573085"/>
    <w:rsid w:val="00583E0B"/>
    <w:rsid w:val="005C0539"/>
    <w:rsid w:val="005D17F1"/>
    <w:rsid w:val="005D4AD1"/>
    <w:rsid w:val="005F1F3A"/>
    <w:rsid w:val="00607A33"/>
    <w:rsid w:val="006120FB"/>
    <w:rsid w:val="00615526"/>
    <w:rsid w:val="0062060F"/>
    <w:rsid w:val="0062192A"/>
    <w:rsid w:val="00634EEA"/>
    <w:rsid w:val="0063531A"/>
    <w:rsid w:val="00642606"/>
    <w:rsid w:val="006557B6"/>
    <w:rsid w:val="00672AEA"/>
    <w:rsid w:val="006732C9"/>
    <w:rsid w:val="00685677"/>
    <w:rsid w:val="006965E2"/>
    <w:rsid w:val="006B0736"/>
    <w:rsid w:val="006B11EA"/>
    <w:rsid w:val="006B130C"/>
    <w:rsid w:val="006D2326"/>
    <w:rsid w:val="006F3859"/>
    <w:rsid w:val="006F3F64"/>
    <w:rsid w:val="006F5CA8"/>
    <w:rsid w:val="006F78EF"/>
    <w:rsid w:val="007035F3"/>
    <w:rsid w:val="00705535"/>
    <w:rsid w:val="00720EAC"/>
    <w:rsid w:val="0074338F"/>
    <w:rsid w:val="00763C2B"/>
    <w:rsid w:val="00767AC3"/>
    <w:rsid w:val="00794F61"/>
    <w:rsid w:val="007A078A"/>
    <w:rsid w:val="007A0E84"/>
    <w:rsid w:val="008122AA"/>
    <w:rsid w:val="008358E9"/>
    <w:rsid w:val="008852BB"/>
    <w:rsid w:val="008A3A33"/>
    <w:rsid w:val="008B0404"/>
    <w:rsid w:val="008B1739"/>
    <w:rsid w:val="008C7512"/>
    <w:rsid w:val="008E2413"/>
    <w:rsid w:val="008E5139"/>
    <w:rsid w:val="008E5C6F"/>
    <w:rsid w:val="0092261D"/>
    <w:rsid w:val="00945E6C"/>
    <w:rsid w:val="009502CE"/>
    <w:rsid w:val="00952B68"/>
    <w:rsid w:val="009777FD"/>
    <w:rsid w:val="00991D53"/>
    <w:rsid w:val="009B5EC5"/>
    <w:rsid w:val="009C1589"/>
    <w:rsid w:val="009D329A"/>
    <w:rsid w:val="009D37F3"/>
    <w:rsid w:val="009F1508"/>
    <w:rsid w:val="009F43C2"/>
    <w:rsid w:val="00A413D9"/>
    <w:rsid w:val="00A5337F"/>
    <w:rsid w:val="00A5664A"/>
    <w:rsid w:val="00A6799F"/>
    <w:rsid w:val="00A7339E"/>
    <w:rsid w:val="00AB3837"/>
    <w:rsid w:val="00AB3A0E"/>
    <w:rsid w:val="00AB4841"/>
    <w:rsid w:val="00AB5DE0"/>
    <w:rsid w:val="00AC7C24"/>
    <w:rsid w:val="00AD7C73"/>
    <w:rsid w:val="00B01F3E"/>
    <w:rsid w:val="00B15D75"/>
    <w:rsid w:val="00B167DC"/>
    <w:rsid w:val="00B1759B"/>
    <w:rsid w:val="00B26EF3"/>
    <w:rsid w:val="00B47CB4"/>
    <w:rsid w:val="00B606BE"/>
    <w:rsid w:val="00B85083"/>
    <w:rsid w:val="00B86E66"/>
    <w:rsid w:val="00B876DD"/>
    <w:rsid w:val="00B97875"/>
    <w:rsid w:val="00BA68B1"/>
    <w:rsid w:val="00BD1692"/>
    <w:rsid w:val="00BD3B7A"/>
    <w:rsid w:val="00BF28B8"/>
    <w:rsid w:val="00BF5B94"/>
    <w:rsid w:val="00BF7558"/>
    <w:rsid w:val="00C03089"/>
    <w:rsid w:val="00C21200"/>
    <w:rsid w:val="00C26150"/>
    <w:rsid w:val="00C352FD"/>
    <w:rsid w:val="00C357A1"/>
    <w:rsid w:val="00C5277A"/>
    <w:rsid w:val="00C815C1"/>
    <w:rsid w:val="00C93606"/>
    <w:rsid w:val="00C95BA4"/>
    <w:rsid w:val="00CA4A18"/>
    <w:rsid w:val="00CA652A"/>
    <w:rsid w:val="00CA654E"/>
    <w:rsid w:val="00CC12D0"/>
    <w:rsid w:val="00CD41ED"/>
    <w:rsid w:val="00CE2473"/>
    <w:rsid w:val="00D00AB4"/>
    <w:rsid w:val="00D032AE"/>
    <w:rsid w:val="00D119E5"/>
    <w:rsid w:val="00D52435"/>
    <w:rsid w:val="00D62F07"/>
    <w:rsid w:val="00D71FDE"/>
    <w:rsid w:val="00D7400E"/>
    <w:rsid w:val="00D75C2E"/>
    <w:rsid w:val="00D7720B"/>
    <w:rsid w:val="00D82379"/>
    <w:rsid w:val="00DA0B61"/>
    <w:rsid w:val="00DB49CB"/>
    <w:rsid w:val="00DE156C"/>
    <w:rsid w:val="00E003D7"/>
    <w:rsid w:val="00E07524"/>
    <w:rsid w:val="00E22E92"/>
    <w:rsid w:val="00E27FBD"/>
    <w:rsid w:val="00E32D5E"/>
    <w:rsid w:val="00E55247"/>
    <w:rsid w:val="00E70211"/>
    <w:rsid w:val="00E85606"/>
    <w:rsid w:val="00E9063C"/>
    <w:rsid w:val="00EC6D58"/>
    <w:rsid w:val="00ED5C4D"/>
    <w:rsid w:val="00EF02C2"/>
    <w:rsid w:val="00F1032D"/>
    <w:rsid w:val="00F13BCE"/>
    <w:rsid w:val="00F1536A"/>
    <w:rsid w:val="00F310D6"/>
    <w:rsid w:val="00F342D5"/>
    <w:rsid w:val="00F36A70"/>
    <w:rsid w:val="00F54CF5"/>
    <w:rsid w:val="00F60973"/>
    <w:rsid w:val="00F62949"/>
    <w:rsid w:val="00F710D8"/>
    <w:rsid w:val="00F710E6"/>
    <w:rsid w:val="00F76164"/>
    <w:rsid w:val="00F77790"/>
    <w:rsid w:val="00FA2AB5"/>
    <w:rsid w:val="00FB2B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C0F46"/>
  <w15:docId w15:val="{CA074744-53DE-4C6B-8177-EF4FB2CD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7A1"/>
  </w:style>
  <w:style w:type="paragraph" w:styleId="1">
    <w:name w:val="heading 1"/>
    <w:basedOn w:val="a"/>
    <w:next w:val="a"/>
    <w:link w:val="10"/>
    <w:uiPriority w:val="9"/>
    <w:qFormat/>
    <w:rsid w:val="00C95B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6B7"/>
    <w:pPr>
      <w:ind w:left="720"/>
      <w:contextualSpacing/>
    </w:pPr>
  </w:style>
  <w:style w:type="character" w:styleId="a4">
    <w:name w:val="Hyperlink"/>
    <w:basedOn w:val="a0"/>
    <w:uiPriority w:val="99"/>
    <w:unhideWhenUsed/>
    <w:rsid w:val="006D2326"/>
    <w:rPr>
      <w:color w:val="0563C1" w:themeColor="hyperlink"/>
      <w:u w:val="single"/>
    </w:rPr>
  </w:style>
  <w:style w:type="character" w:customStyle="1" w:styleId="10">
    <w:name w:val="Заголовок 1 Знак"/>
    <w:basedOn w:val="a0"/>
    <w:link w:val="1"/>
    <w:uiPriority w:val="9"/>
    <w:rsid w:val="00C95BA4"/>
    <w:rPr>
      <w:rFonts w:asciiTheme="majorHAnsi" w:eastAsiaTheme="majorEastAsia" w:hAnsiTheme="majorHAnsi" w:cstheme="majorBidi"/>
      <w:color w:val="2E74B5" w:themeColor="accent1" w:themeShade="BF"/>
      <w:sz w:val="32"/>
      <w:szCs w:val="32"/>
    </w:rPr>
  </w:style>
  <w:style w:type="paragraph" w:styleId="a5">
    <w:name w:val="No Spacing"/>
    <w:uiPriority w:val="1"/>
    <w:qFormat/>
    <w:rsid w:val="001A702C"/>
    <w:pPr>
      <w:spacing w:after="0" w:line="240" w:lineRule="auto"/>
      <w:jc w:val="both"/>
    </w:pPr>
    <w:rPr>
      <w:rFonts w:ascii="Calibri" w:eastAsia="Calibri" w:hAnsi="Calibri" w:cs="Times New Roman"/>
      <w:lang w:val="ru-RU"/>
    </w:rPr>
  </w:style>
  <w:style w:type="character" w:customStyle="1" w:styleId="currentdocdiv">
    <w:name w:val="currentdocdiv"/>
    <w:rsid w:val="00487769"/>
  </w:style>
  <w:style w:type="character" w:customStyle="1" w:styleId="s1">
    <w:name w:val="s1"/>
    <w:rsid w:val="00487769"/>
  </w:style>
  <w:style w:type="character" w:customStyle="1" w:styleId="s3">
    <w:name w:val="s3"/>
    <w:rsid w:val="00487769"/>
  </w:style>
  <w:style w:type="character" w:customStyle="1" w:styleId="s9">
    <w:name w:val="s9"/>
    <w:rsid w:val="00487769"/>
  </w:style>
  <w:style w:type="paragraph" w:styleId="2">
    <w:name w:val="Body Text 2"/>
    <w:basedOn w:val="a"/>
    <w:link w:val="20"/>
    <w:uiPriority w:val="99"/>
    <w:semiHidden/>
    <w:unhideWhenUsed/>
    <w:rsid w:val="008E5C6F"/>
    <w:pPr>
      <w:spacing w:after="120" w:line="480" w:lineRule="auto"/>
    </w:pPr>
  </w:style>
  <w:style w:type="character" w:customStyle="1" w:styleId="20">
    <w:name w:val="Основной текст 2 Знак"/>
    <w:basedOn w:val="a0"/>
    <w:link w:val="2"/>
    <w:uiPriority w:val="99"/>
    <w:semiHidden/>
    <w:rsid w:val="008E5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8687">
      <w:bodyDiv w:val="1"/>
      <w:marLeft w:val="0"/>
      <w:marRight w:val="0"/>
      <w:marTop w:val="0"/>
      <w:marBottom w:val="0"/>
      <w:divBdr>
        <w:top w:val="none" w:sz="0" w:space="0" w:color="auto"/>
        <w:left w:val="none" w:sz="0" w:space="0" w:color="auto"/>
        <w:bottom w:val="none" w:sz="0" w:space="0" w:color="auto"/>
        <w:right w:val="none" w:sz="0" w:space="0" w:color="auto"/>
      </w:divBdr>
    </w:div>
    <w:div w:id="98455060">
      <w:bodyDiv w:val="1"/>
      <w:marLeft w:val="0"/>
      <w:marRight w:val="0"/>
      <w:marTop w:val="0"/>
      <w:marBottom w:val="0"/>
      <w:divBdr>
        <w:top w:val="none" w:sz="0" w:space="0" w:color="auto"/>
        <w:left w:val="none" w:sz="0" w:space="0" w:color="auto"/>
        <w:bottom w:val="none" w:sz="0" w:space="0" w:color="auto"/>
        <w:right w:val="none" w:sz="0" w:space="0" w:color="auto"/>
      </w:divBdr>
    </w:div>
    <w:div w:id="111023872">
      <w:bodyDiv w:val="1"/>
      <w:marLeft w:val="0"/>
      <w:marRight w:val="0"/>
      <w:marTop w:val="0"/>
      <w:marBottom w:val="0"/>
      <w:divBdr>
        <w:top w:val="none" w:sz="0" w:space="0" w:color="auto"/>
        <w:left w:val="none" w:sz="0" w:space="0" w:color="auto"/>
        <w:bottom w:val="none" w:sz="0" w:space="0" w:color="auto"/>
        <w:right w:val="none" w:sz="0" w:space="0" w:color="auto"/>
      </w:divBdr>
    </w:div>
    <w:div w:id="272521586">
      <w:bodyDiv w:val="1"/>
      <w:marLeft w:val="0"/>
      <w:marRight w:val="0"/>
      <w:marTop w:val="0"/>
      <w:marBottom w:val="0"/>
      <w:divBdr>
        <w:top w:val="none" w:sz="0" w:space="0" w:color="auto"/>
        <w:left w:val="none" w:sz="0" w:space="0" w:color="auto"/>
        <w:bottom w:val="none" w:sz="0" w:space="0" w:color="auto"/>
        <w:right w:val="none" w:sz="0" w:space="0" w:color="auto"/>
      </w:divBdr>
    </w:div>
    <w:div w:id="326633496">
      <w:bodyDiv w:val="1"/>
      <w:marLeft w:val="0"/>
      <w:marRight w:val="0"/>
      <w:marTop w:val="0"/>
      <w:marBottom w:val="0"/>
      <w:divBdr>
        <w:top w:val="none" w:sz="0" w:space="0" w:color="auto"/>
        <w:left w:val="none" w:sz="0" w:space="0" w:color="auto"/>
        <w:bottom w:val="none" w:sz="0" w:space="0" w:color="auto"/>
        <w:right w:val="none" w:sz="0" w:space="0" w:color="auto"/>
      </w:divBdr>
    </w:div>
    <w:div w:id="510604257">
      <w:bodyDiv w:val="1"/>
      <w:marLeft w:val="0"/>
      <w:marRight w:val="0"/>
      <w:marTop w:val="0"/>
      <w:marBottom w:val="0"/>
      <w:divBdr>
        <w:top w:val="none" w:sz="0" w:space="0" w:color="auto"/>
        <w:left w:val="none" w:sz="0" w:space="0" w:color="auto"/>
        <w:bottom w:val="none" w:sz="0" w:space="0" w:color="auto"/>
        <w:right w:val="none" w:sz="0" w:space="0" w:color="auto"/>
      </w:divBdr>
    </w:div>
    <w:div w:id="955408105">
      <w:bodyDiv w:val="1"/>
      <w:marLeft w:val="0"/>
      <w:marRight w:val="0"/>
      <w:marTop w:val="0"/>
      <w:marBottom w:val="0"/>
      <w:divBdr>
        <w:top w:val="none" w:sz="0" w:space="0" w:color="auto"/>
        <w:left w:val="none" w:sz="0" w:space="0" w:color="auto"/>
        <w:bottom w:val="none" w:sz="0" w:space="0" w:color="auto"/>
        <w:right w:val="none" w:sz="0" w:space="0" w:color="auto"/>
      </w:divBdr>
    </w:div>
    <w:div w:id="966160370">
      <w:bodyDiv w:val="1"/>
      <w:marLeft w:val="0"/>
      <w:marRight w:val="0"/>
      <w:marTop w:val="0"/>
      <w:marBottom w:val="0"/>
      <w:divBdr>
        <w:top w:val="none" w:sz="0" w:space="0" w:color="auto"/>
        <w:left w:val="none" w:sz="0" w:space="0" w:color="auto"/>
        <w:bottom w:val="none" w:sz="0" w:space="0" w:color="auto"/>
        <w:right w:val="none" w:sz="0" w:space="0" w:color="auto"/>
      </w:divBdr>
    </w:div>
    <w:div w:id="1058213933">
      <w:bodyDiv w:val="1"/>
      <w:marLeft w:val="0"/>
      <w:marRight w:val="0"/>
      <w:marTop w:val="0"/>
      <w:marBottom w:val="0"/>
      <w:divBdr>
        <w:top w:val="none" w:sz="0" w:space="0" w:color="auto"/>
        <w:left w:val="none" w:sz="0" w:space="0" w:color="auto"/>
        <w:bottom w:val="none" w:sz="0" w:space="0" w:color="auto"/>
        <w:right w:val="none" w:sz="0" w:space="0" w:color="auto"/>
      </w:divBdr>
    </w:div>
    <w:div w:id="1074088924">
      <w:bodyDiv w:val="1"/>
      <w:marLeft w:val="0"/>
      <w:marRight w:val="0"/>
      <w:marTop w:val="0"/>
      <w:marBottom w:val="0"/>
      <w:divBdr>
        <w:top w:val="none" w:sz="0" w:space="0" w:color="auto"/>
        <w:left w:val="none" w:sz="0" w:space="0" w:color="auto"/>
        <w:bottom w:val="none" w:sz="0" w:space="0" w:color="auto"/>
        <w:right w:val="none" w:sz="0" w:space="0" w:color="auto"/>
      </w:divBdr>
    </w:div>
    <w:div w:id="172768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zakon.kz/document/?doc_id=1027296%20%20" TargetMode="External"/><Relationship Id="rId5" Type="http://schemas.openxmlformats.org/officeDocument/2006/relationships/hyperlink" Target="https://constitution.garant.ru/history/ussr-rsfsr/1918/%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9</Pages>
  <Words>4412</Words>
  <Characters>25154</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Admin</cp:lastModifiedBy>
  <cp:revision>131</cp:revision>
  <dcterms:created xsi:type="dcterms:W3CDTF">2023-02-09T17:33:00Z</dcterms:created>
  <dcterms:modified xsi:type="dcterms:W3CDTF">2023-10-29T13:28:00Z</dcterms:modified>
</cp:coreProperties>
</file>