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426A4" w14:textId="2F221916" w:rsidR="00F27646" w:rsidRPr="007F6D04" w:rsidRDefault="007F6D04" w:rsidP="007F6D04">
      <w:pPr>
        <w:spacing w:after="0" w:line="240" w:lineRule="auto"/>
        <w:rPr>
          <w:rFonts w:ascii="Times New Roman" w:eastAsiaTheme="minorHAnsi" w:hAnsi="Times New Roman" w:cs="Times New Roman"/>
          <w:b/>
          <w:sz w:val="28"/>
          <w:szCs w:val="28"/>
          <w:lang w:val="kk-KZ"/>
        </w:rPr>
      </w:pPr>
      <w:r w:rsidRPr="007F6D04">
        <w:rPr>
          <w:rFonts w:ascii="Times New Roman" w:eastAsiaTheme="minorHAnsi" w:hAnsi="Times New Roman" w:cs="Times New Roman"/>
          <w:b/>
          <w:sz w:val="28"/>
          <w:szCs w:val="28"/>
          <w:lang w:val="kk-KZ"/>
        </w:rPr>
        <w:t xml:space="preserve">УДК </w:t>
      </w:r>
      <w:r w:rsidR="00DA59F6" w:rsidRPr="007F6D04">
        <w:rPr>
          <w:rFonts w:ascii="Times New Roman" w:eastAsiaTheme="minorHAnsi" w:hAnsi="Times New Roman" w:cs="Times New Roman"/>
          <w:b/>
          <w:sz w:val="28"/>
          <w:szCs w:val="28"/>
          <w:lang w:val="kk-KZ"/>
        </w:rPr>
        <w:t>34</w:t>
      </w:r>
      <w:r w:rsidR="00746EC2" w:rsidRPr="007F6D04">
        <w:rPr>
          <w:rFonts w:ascii="Times New Roman" w:eastAsiaTheme="minorHAnsi" w:hAnsi="Times New Roman" w:cs="Times New Roman"/>
          <w:b/>
          <w:sz w:val="28"/>
          <w:szCs w:val="28"/>
          <w:lang w:val="kk-KZ"/>
        </w:rPr>
        <w:t>1</w:t>
      </w:r>
    </w:p>
    <w:p w14:paraId="79B0F46D" w14:textId="21B2DDE4" w:rsidR="007F6D04" w:rsidRPr="007F6D04" w:rsidRDefault="00FE6C85" w:rsidP="007F6D04">
      <w:pPr>
        <w:spacing w:after="0" w:line="240" w:lineRule="auto"/>
        <w:jc w:val="center"/>
        <w:rPr>
          <w:rFonts w:ascii="Times New Roman" w:eastAsiaTheme="minorHAnsi" w:hAnsi="Times New Roman" w:cs="Times New Roman"/>
          <w:b/>
          <w:i/>
          <w:sz w:val="28"/>
          <w:szCs w:val="28"/>
          <w:lang w:val="kk-KZ"/>
        </w:rPr>
      </w:pPr>
      <w:r w:rsidRPr="007F6D04">
        <w:rPr>
          <w:rFonts w:ascii="Times New Roman" w:eastAsiaTheme="minorHAnsi" w:hAnsi="Times New Roman" w:cs="Times New Roman"/>
          <w:b/>
          <w:i/>
          <w:sz w:val="28"/>
          <w:szCs w:val="28"/>
          <w:lang w:val="kk-KZ"/>
        </w:rPr>
        <w:t>Жандарбек Н</w:t>
      </w:r>
      <w:r w:rsidR="007F6D04" w:rsidRPr="007F6D04">
        <w:rPr>
          <w:rFonts w:ascii="Times New Roman" w:eastAsiaTheme="minorHAnsi" w:hAnsi="Times New Roman" w:cs="Times New Roman"/>
          <w:b/>
          <w:i/>
          <w:sz w:val="28"/>
          <w:szCs w:val="28"/>
          <w:lang w:val="kk-KZ"/>
        </w:rPr>
        <w:t>.</w:t>
      </w:r>
      <w:r w:rsidRPr="007F6D04">
        <w:rPr>
          <w:rFonts w:ascii="Times New Roman" w:eastAsiaTheme="minorHAnsi" w:hAnsi="Times New Roman" w:cs="Times New Roman"/>
          <w:b/>
          <w:i/>
          <w:sz w:val="28"/>
          <w:szCs w:val="28"/>
          <w:lang w:val="kk-KZ"/>
        </w:rPr>
        <w:t>Қ</w:t>
      </w:r>
      <w:r w:rsidR="007F6D04" w:rsidRPr="007F6D04">
        <w:rPr>
          <w:rFonts w:ascii="Times New Roman" w:eastAsiaTheme="minorHAnsi" w:hAnsi="Times New Roman" w:cs="Times New Roman"/>
          <w:b/>
          <w:i/>
          <w:sz w:val="28"/>
          <w:szCs w:val="28"/>
          <w:lang w:val="kk-KZ"/>
        </w:rPr>
        <w:t>.</w:t>
      </w:r>
    </w:p>
    <w:p w14:paraId="4E5B0CF6" w14:textId="36F1A7E2" w:rsidR="005F69E3" w:rsidRPr="007F6D04" w:rsidRDefault="00FE6C85" w:rsidP="007F6D04">
      <w:pPr>
        <w:spacing w:after="0" w:line="240" w:lineRule="auto"/>
        <w:jc w:val="center"/>
        <w:rPr>
          <w:rFonts w:ascii="Times New Roman" w:eastAsiaTheme="minorHAnsi" w:hAnsi="Times New Roman" w:cs="Times New Roman"/>
          <w:sz w:val="28"/>
          <w:szCs w:val="28"/>
          <w:lang w:val="kk-KZ"/>
        </w:rPr>
      </w:pPr>
      <w:r w:rsidRPr="007F6D04">
        <w:rPr>
          <w:rFonts w:ascii="Times New Roman" w:eastAsiaTheme="minorHAnsi" w:hAnsi="Times New Roman" w:cs="Times New Roman"/>
          <w:sz w:val="28"/>
          <w:szCs w:val="28"/>
          <w:lang w:val="kk-KZ"/>
        </w:rPr>
        <w:t>«Q University»</w:t>
      </w:r>
      <w:r w:rsidR="007F6D04" w:rsidRPr="007F6D04">
        <w:rPr>
          <w:rFonts w:ascii="Times New Roman" w:eastAsiaTheme="minorHAnsi" w:hAnsi="Times New Roman" w:cs="Times New Roman"/>
          <w:sz w:val="28"/>
          <w:szCs w:val="28"/>
          <w:lang w:val="kk-KZ"/>
        </w:rPr>
        <w:t xml:space="preserve"> </w:t>
      </w:r>
      <w:r w:rsidR="005F69E3" w:rsidRPr="007F6D04">
        <w:rPr>
          <w:rFonts w:ascii="Times New Roman" w:eastAsiaTheme="minorHAnsi" w:hAnsi="Times New Roman" w:cs="Times New Roman"/>
          <w:sz w:val="28"/>
          <w:szCs w:val="28"/>
          <w:lang w:val="kk-KZ"/>
        </w:rPr>
        <w:t>(г.</w:t>
      </w:r>
      <w:r w:rsidR="007F6D04">
        <w:rPr>
          <w:rFonts w:ascii="Times New Roman" w:eastAsiaTheme="minorHAnsi" w:hAnsi="Times New Roman" w:cs="Times New Roman"/>
          <w:sz w:val="28"/>
          <w:szCs w:val="28"/>
          <w:lang w:val="kk-KZ"/>
        </w:rPr>
        <w:t xml:space="preserve"> </w:t>
      </w:r>
      <w:r w:rsidR="005F69E3" w:rsidRPr="007F6D04">
        <w:rPr>
          <w:rFonts w:ascii="Times New Roman" w:eastAsiaTheme="minorHAnsi" w:hAnsi="Times New Roman" w:cs="Times New Roman"/>
          <w:sz w:val="28"/>
          <w:szCs w:val="28"/>
          <w:lang w:val="kk-KZ"/>
        </w:rPr>
        <w:t>Алматы, Казахстан)</w:t>
      </w:r>
      <w:r w:rsidR="00F05F6A" w:rsidRPr="007F6D04">
        <w:rPr>
          <w:rFonts w:ascii="Times New Roman" w:eastAsiaTheme="minorHAnsi" w:hAnsi="Times New Roman" w:cs="Times New Roman"/>
          <w:sz w:val="28"/>
          <w:szCs w:val="28"/>
          <w:lang w:val="kk-KZ"/>
        </w:rPr>
        <w:t>,</w:t>
      </w:r>
      <w:r w:rsidR="00F05F6A" w:rsidRPr="007F6D04">
        <w:rPr>
          <w:sz w:val="28"/>
          <w:szCs w:val="28"/>
          <w:lang w:val="kk-KZ"/>
        </w:rPr>
        <w:t xml:space="preserve"> </w:t>
      </w:r>
      <w:r w:rsidR="00F05F6A" w:rsidRPr="007F6D04">
        <w:rPr>
          <w:rFonts w:ascii="Times New Roman" w:eastAsiaTheme="minorHAnsi" w:hAnsi="Times New Roman" w:cs="Times New Roman"/>
          <w:sz w:val="28"/>
          <w:szCs w:val="28"/>
          <w:lang w:val="kk-KZ"/>
        </w:rPr>
        <w:t xml:space="preserve">бакалавр права, </w:t>
      </w:r>
      <w:r w:rsidR="00B37E4F" w:rsidRPr="007F6D04">
        <w:rPr>
          <w:rFonts w:ascii="Times New Roman" w:eastAsiaTheme="minorHAnsi" w:hAnsi="Times New Roman" w:cs="Times New Roman"/>
          <w:sz w:val="28"/>
          <w:szCs w:val="28"/>
          <w:lang w:val="kk-KZ"/>
        </w:rPr>
        <w:t>магистрант</w:t>
      </w:r>
    </w:p>
    <w:p w14:paraId="7335405D" w14:textId="77777777" w:rsidR="007F6D04" w:rsidRPr="007F6D04" w:rsidRDefault="007F6D04" w:rsidP="007F6D04">
      <w:pPr>
        <w:spacing w:after="0" w:line="240" w:lineRule="auto"/>
        <w:ind w:firstLine="567"/>
        <w:jc w:val="center"/>
        <w:rPr>
          <w:rFonts w:ascii="Times New Roman" w:eastAsiaTheme="minorHAnsi" w:hAnsi="Times New Roman" w:cs="Times New Roman"/>
          <w:b/>
          <w:bCs/>
          <w:sz w:val="16"/>
          <w:szCs w:val="16"/>
          <w:lang w:val="kk-KZ"/>
        </w:rPr>
      </w:pPr>
    </w:p>
    <w:p w14:paraId="5A98E6B1" w14:textId="77777777" w:rsidR="007F6D04" w:rsidRPr="00A85D2D" w:rsidRDefault="00746EC2" w:rsidP="007F6D04">
      <w:pPr>
        <w:spacing w:after="0" w:line="240" w:lineRule="auto"/>
        <w:ind w:firstLine="567"/>
        <w:contextualSpacing/>
        <w:jc w:val="center"/>
        <w:rPr>
          <w:rFonts w:ascii="Times New Roman" w:eastAsiaTheme="minorHAnsi" w:hAnsi="Times New Roman" w:cs="Times New Roman"/>
          <w:sz w:val="28"/>
          <w:szCs w:val="28"/>
        </w:rPr>
      </w:pPr>
      <w:r w:rsidRPr="007F6D04">
        <w:rPr>
          <w:rFonts w:ascii="Times New Roman" w:eastAsiaTheme="minorHAnsi" w:hAnsi="Times New Roman" w:cs="Times New Roman"/>
          <w:b/>
          <w:bCs/>
          <w:sz w:val="28"/>
          <w:szCs w:val="28"/>
          <w:lang w:val="kk-KZ"/>
        </w:rPr>
        <w:t>С</w:t>
      </w:r>
      <w:r w:rsidR="007F6D04" w:rsidRPr="007F6D04">
        <w:rPr>
          <w:rFonts w:ascii="Times New Roman" w:eastAsiaTheme="minorHAnsi" w:hAnsi="Times New Roman" w:cs="Times New Roman"/>
          <w:b/>
          <w:bCs/>
          <w:sz w:val="28"/>
          <w:szCs w:val="28"/>
          <w:lang w:val="kk-KZ"/>
        </w:rPr>
        <w:t>емейное право в азиатском регионе</w:t>
      </w:r>
      <w:r w:rsidR="007F6D04" w:rsidRPr="00A85D2D">
        <w:rPr>
          <w:rFonts w:ascii="Times New Roman" w:eastAsiaTheme="minorHAnsi" w:hAnsi="Times New Roman" w:cs="Times New Roman"/>
          <w:sz w:val="28"/>
          <w:szCs w:val="28"/>
        </w:rPr>
        <w:t xml:space="preserve"> </w:t>
      </w:r>
    </w:p>
    <w:p w14:paraId="23D61FC8" w14:textId="77777777" w:rsidR="007F6D04" w:rsidRPr="007F6D04" w:rsidRDefault="007F6D04" w:rsidP="007F6D04">
      <w:pPr>
        <w:spacing w:after="0" w:line="240" w:lineRule="auto"/>
        <w:ind w:firstLine="567"/>
        <w:contextualSpacing/>
        <w:jc w:val="center"/>
        <w:rPr>
          <w:rFonts w:ascii="Times New Roman" w:eastAsiaTheme="minorHAnsi" w:hAnsi="Times New Roman" w:cs="Times New Roman"/>
          <w:sz w:val="28"/>
          <w:szCs w:val="28"/>
          <w:lang w:val="kk-KZ"/>
        </w:rPr>
      </w:pPr>
      <w:r w:rsidRPr="007F6D04">
        <w:rPr>
          <w:rFonts w:ascii="Times New Roman" w:eastAsiaTheme="minorHAnsi" w:hAnsi="Times New Roman" w:cs="Times New Roman"/>
          <w:sz w:val="28"/>
          <w:szCs w:val="28"/>
          <w:lang w:val="kk-KZ"/>
        </w:rPr>
        <w:t>*</w:t>
      </w:r>
    </w:p>
    <w:p w14:paraId="17B5E69A" w14:textId="596F7486" w:rsidR="007F6D04" w:rsidRPr="007F6D04" w:rsidRDefault="007F6D04" w:rsidP="007F6D04">
      <w:pPr>
        <w:spacing w:after="0" w:line="240" w:lineRule="auto"/>
        <w:ind w:firstLine="567"/>
        <w:contextualSpacing/>
        <w:jc w:val="center"/>
        <w:rPr>
          <w:rFonts w:ascii="Times New Roman" w:eastAsiaTheme="minorHAnsi" w:hAnsi="Times New Roman" w:cs="Times New Roman"/>
          <w:b/>
          <w:sz w:val="28"/>
          <w:szCs w:val="28"/>
          <w:lang w:val="en-US"/>
        </w:rPr>
      </w:pPr>
      <w:r w:rsidRPr="007F6D04">
        <w:rPr>
          <w:rFonts w:ascii="Times New Roman" w:eastAsiaTheme="minorHAnsi" w:hAnsi="Times New Roman" w:cs="Times New Roman"/>
          <w:b/>
          <w:sz w:val="28"/>
          <w:szCs w:val="28"/>
          <w:lang w:val="en-US"/>
        </w:rPr>
        <w:t>Family law in the Asian region</w:t>
      </w:r>
    </w:p>
    <w:p w14:paraId="160D19BB" w14:textId="51D8A5E7" w:rsidR="005F69E3" w:rsidRPr="007F6D04" w:rsidRDefault="005F69E3" w:rsidP="007F6D04">
      <w:pPr>
        <w:spacing w:after="0" w:line="240" w:lineRule="auto"/>
        <w:ind w:firstLine="567"/>
        <w:jc w:val="center"/>
        <w:rPr>
          <w:rFonts w:ascii="Times New Roman" w:eastAsiaTheme="minorHAnsi" w:hAnsi="Times New Roman" w:cs="Times New Roman"/>
          <w:b/>
          <w:bCs/>
          <w:sz w:val="16"/>
          <w:szCs w:val="16"/>
          <w:lang w:val="kk-KZ"/>
        </w:rPr>
      </w:pPr>
    </w:p>
    <w:p w14:paraId="0FA0D5AE" w14:textId="77777777" w:rsidR="005F69E3" w:rsidRPr="007F6D04" w:rsidRDefault="005F69E3" w:rsidP="007F6D04">
      <w:pPr>
        <w:spacing w:after="0" w:line="240" w:lineRule="auto"/>
        <w:ind w:firstLine="567"/>
        <w:jc w:val="both"/>
        <w:rPr>
          <w:rFonts w:ascii="Times New Roman" w:eastAsiaTheme="minorHAnsi" w:hAnsi="Times New Roman" w:cs="Times New Roman"/>
          <w:b/>
          <w:sz w:val="24"/>
          <w:szCs w:val="24"/>
        </w:rPr>
      </w:pPr>
      <w:r w:rsidRPr="007F6D04">
        <w:rPr>
          <w:rFonts w:ascii="Times New Roman" w:eastAsiaTheme="minorHAnsi" w:hAnsi="Times New Roman" w:cs="Times New Roman"/>
          <w:b/>
          <w:sz w:val="24"/>
          <w:szCs w:val="24"/>
        </w:rPr>
        <w:t>Аннотация</w:t>
      </w:r>
    </w:p>
    <w:p w14:paraId="70E12635" w14:textId="0587A168" w:rsidR="00746EC2" w:rsidRPr="00A85D2D" w:rsidRDefault="00746EC2" w:rsidP="007F6D04">
      <w:pPr>
        <w:spacing w:after="0" w:line="240" w:lineRule="auto"/>
        <w:ind w:firstLine="567"/>
        <w:contextualSpacing/>
        <w:jc w:val="both"/>
        <w:rPr>
          <w:rFonts w:ascii="Times New Roman" w:eastAsiaTheme="minorHAnsi" w:hAnsi="Times New Roman" w:cs="Times New Roman"/>
          <w:i/>
          <w:sz w:val="24"/>
          <w:szCs w:val="24"/>
          <w:lang w:val="kk-KZ"/>
        </w:rPr>
      </w:pPr>
      <w:r w:rsidRPr="007F6D04">
        <w:rPr>
          <w:rFonts w:ascii="Times New Roman" w:eastAsiaTheme="minorHAnsi" w:hAnsi="Times New Roman" w:cs="Times New Roman"/>
          <w:i/>
          <w:sz w:val="24"/>
          <w:szCs w:val="24"/>
        </w:rPr>
        <w:t>В статье рассматривается семейное право в азиатских странах таких как Малайзия и Япония и арабских государств. Исследование семейного права в азиатском регионе фокусируется на уникальных культурных, религиозных и юридических аспектах. Работа анализирует особенности регулирования семейных отношений, прав и обязанностей супругов и детей в контексте азиатских традиций и международных стандартов прав человека</w:t>
      </w:r>
      <w:r w:rsidR="00A85D2D">
        <w:rPr>
          <w:rFonts w:ascii="Times New Roman" w:eastAsiaTheme="minorHAnsi" w:hAnsi="Times New Roman" w:cs="Times New Roman"/>
          <w:i/>
          <w:sz w:val="24"/>
          <w:szCs w:val="24"/>
          <w:lang w:val="kk-KZ"/>
        </w:rPr>
        <w:t>.</w:t>
      </w:r>
    </w:p>
    <w:p w14:paraId="297F41B6" w14:textId="53CECB07" w:rsidR="005F69E3" w:rsidRPr="007F6D04" w:rsidRDefault="005F69E3" w:rsidP="007F6D04">
      <w:pPr>
        <w:spacing w:after="0" w:line="240" w:lineRule="auto"/>
        <w:ind w:firstLine="567"/>
        <w:contextualSpacing/>
        <w:jc w:val="both"/>
        <w:rPr>
          <w:rFonts w:ascii="Times New Roman" w:eastAsiaTheme="minorHAnsi" w:hAnsi="Times New Roman" w:cs="Times New Roman"/>
          <w:i/>
          <w:sz w:val="24"/>
          <w:szCs w:val="24"/>
        </w:rPr>
      </w:pPr>
      <w:r w:rsidRPr="007F6D04">
        <w:rPr>
          <w:rFonts w:ascii="Times New Roman" w:eastAsiaTheme="minorHAnsi" w:hAnsi="Times New Roman" w:cs="Times New Roman"/>
          <w:b/>
          <w:sz w:val="24"/>
          <w:szCs w:val="24"/>
        </w:rPr>
        <w:t>Ключевые слова:</w:t>
      </w:r>
      <w:r w:rsidRPr="007F6D04">
        <w:rPr>
          <w:rFonts w:ascii="Times New Roman" w:eastAsiaTheme="minorHAnsi" w:hAnsi="Times New Roman" w:cs="Times New Roman"/>
          <w:sz w:val="24"/>
          <w:szCs w:val="24"/>
        </w:rPr>
        <w:t xml:space="preserve"> </w:t>
      </w:r>
      <w:r w:rsidR="00746EC2" w:rsidRPr="007F6D04">
        <w:rPr>
          <w:rFonts w:ascii="Times New Roman" w:eastAsiaTheme="minorHAnsi" w:hAnsi="Times New Roman" w:cs="Times New Roman"/>
          <w:i/>
          <w:sz w:val="24"/>
          <w:szCs w:val="24"/>
        </w:rPr>
        <w:t>Брак, опека, алименты, материальные права, юрисдикция, семейное право.</w:t>
      </w:r>
    </w:p>
    <w:p w14:paraId="4FED8223" w14:textId="77777777" w:rsidR="00F27646" w:rsidRPr="00A85D2D" w:rsidRDefault="00F27646" w:rsidP="007F6D04">
      <w:pPr>
        <w:spacing w:after="0" w:line="240" w:lineRule="auto"/>
        <w:ind w:firstLine="567"/>
        <w:contextualSpacing/>
        <w:jc w:val="both"/>
        <w:rPr>
          <w:rFonts w:ascii="Times New Roman" w:eastAsiaTheme="minorHAnsi" w:hAnsi="Times New Roman" w:cs="Times New Roman"/>
          <w:sz w:val="16"/>
          <w:szCs w:val="16"/>
        </w:rPr>
      </w:pPr>
    </w:p>
    <w:p w14:paraId="65A64F8E" w14:textId="77777777" w:rsidR="005F69E3" w:rsidRPr="007F6D04" w:rsidRDefault="005F69E3" w:rsidP="007F6D04">
      <w:pPr>
        <w:spacing w:after="0" w:line="240" w:lineRule="auto"/>
        <w:ind w:firstLine="567"/>
        <w:contextualSpacing/>
        <w:jc w:val="both"/>
        <w:rPr>
          <w:rFonts w:ascii="Times New Roman" w:eastAsiaTheme="minorHAnsi" w:hAnsi="Times New Roman" w:cs="Times New Roman"/>
          <w:b/>
          <w:sz w:val="24"/>
          <w:szCs w:val="24"/>
          <w:lang w:val="en-US"/>
        </w:rPr>
      </w:pPr>
      <w:r w:rsidRPr="007F6D04">
        <w:rPr>
          <w:rFonts w:ascii="Times New Roman" w:eastAsiaTheme="minorHAnsi" w:hAnsi="Times New Roman" w:cs="Times New Roman"/>
          <w:b/>
          <w:sz w:val="24"/>
          <w:szCs w:val="24"/>
          <w:lang w:val="en-US"/>
        </w:rPr>
        <w:t>Annotation</w:t>
      </w:r>
    </w:p>
    <w:p w14:paraId="4357A2F9" w14:textId="05863BBD" w:rsidR="00746EC2" w:rsidRPr="007F6D04" w:rsidRDefault="00746EC2" w:rsidP="007F6D04">
      <w:pPr>
        <w:spacing w:after="0" w:line="240" w:lineRule="auto"/>
        <w:ind w:firstLine="567"/>
        <w:contextualSpacing/>
        <w:jc w:val="both"/>
        <w:rPr>
          <w:rFonts w:ascii="Times New Roman" w:eastAsiaTheme="minorHAnsi" w:hAnsi="Times New Roman" w:cs="Times New Roman"/>
          <w:i/>
          <w:sz w:val="24"/>
          <w:szCs w:val="24"/>
          <w:lang w:val="en-US"/>
        </w:rPr>
      </w:pPr>
      <w:r w:rsidRPr="007F6D04">
        <w:rPr>
          <w:rFonts w:ascii="Times New Roman" w:eastAsiaTheme="minorHAnsi" w:hAnsi="Times New Roman" w:cs="Times New Roman"/>
          <w:i/>
          <w:sz w:val="24"/>
          <w:szCs w:val="24"/>
          <w:lang w:val="en-US"/>
        </w:rPr>
        <w:t>The article discusses family law in Asian countries such as Malaysia and Japan and Arab states. Family law research in the Asian region focuses on unique cultural, religious and legal aspects. The work analyzes the features of regulating family relations, the rights and responsibilities of spouses and children in the context of Asian traditions and international human rights standards.</w:t>
      </w:r>
    </w:p>
    <w:p w14:paraId="72094043" w14:textId="5F742397" w:rsidR="00D60499" w:rsidRPr="007F6D04" w:rsidRDefault="00746EC2" w:rsidP="007F6D04">
      <w:pPr>
        <w:spacing w:after="0" w:line="240" w:lineRule="auto"/>
        <w:ind w:firstLine="567"/>
        <w:contextualSpacing/>
        <w:jc w:val="both"/>
        <w:rPr>
          <w:rFonts w:ascii="Times New Roman" w:eastAsiaTheme="minorHAnsi" w:hAnsi="Times New Roman" w:cs="Times New Roman"/>
          <w:sz w:val="24"/>
          <w:szCs w:val="24"/>
          <w:lang w:val="en-US"/>
        </w:rPr>
      </w:pPr>
      <w:r w:rsidRPr="007F6D04">
        <w:rPr>
          <w:rFonts w:ascii="Times New Roman" w:eastAsiaTheme="minorHAnsi" w:hAnsi="Times New Roman" w:cs="Times New Roman"/>
          <w:b/>
          <w:bCs/>
          <w:sz w:val="24"/>
          <w:szCs w:val="24"/>
          <w:lang w:val="en-US"/>
        </w:rPr>
        <w:t>Key words:</w:t>
      </w:r>
      <w:r w:rsidRPr="007F6D04">
        <w:rPr>
          <w:rFonts w:ascii="Times New Roman" w:eastAsiaTheme="minorHAnsi" w:hAnsi="Times New Roman" w:cs="Times New Roman"/>
          <w:sz w:val="24"/>
          <w:szCs w:val="24"/>
          <w:lang w:val="en-US"/>
        </w:rPr>
        <w:t xml:space="preserve"> </w:t>
      </w:r>
      <w:bookmarkStart w:id="0" w:name="_GoBack"/>
      <w:r w:rsidRPr="007F6D04">
        <w:rPr>
          <w:rFonts w:ascii="Times New Roman" w:eastAsiaTheme="minorHAnsi" w:hAnsi="Times New Roman" w:cs="Times New Roman"/>
          <w:i/>
          <w:sz w:val="24"/>
          <w:szCs w:val="24"/>
          <w:lang w:val="en-US"/>
        </w:rPr>
        <w:t>Marriage, custody, alimony, material rights, jurisdiction, family law.</w:t>
      </w:r>
      <w:r w:rsidR="00F9372A" w:rsidRPr="007F6D04">
        <w:rPr>
          <w:rFonts w:ascii="Times New Roman" w:eastAsiaTheme="minorHAnsi" w:hAnsi="Times New Roman" w:cs="Times New Roman"/>
          <w:sz w:val="24"/>
          <w:szCs w:val="24"/>
          <w:lang w:val="en-US"/>
        </w:rPr>
        <w:t xml:space="preserve"> </w:t>
      </w:r>
      <w:bookmarkEnd w:id="0"/>
      <w:r w:rsidR="00F9372A" w:rsidRPr="007F6D04">
        <w:rPr>
          <w:rFonts w:ascii="Times New Roman" w:eastAsiaTheme="minorHAnsi" w:hAnsi="Times New Roman" w:cs="Times New Roman"/>
          <w:sz w:val="24"/>
          <w:szCs w:val="24"/>
          <w:lang w:val="en-US"/>
        </w:rPr>
        <w:t xml:space="preserve"> </w:t>
      </w:r>
    </w:p>
    <w:p w14:paraId="67F32FDE" w14:textId="77777777" w:rsidR="00D42C08" w:rsidRPr="00D42C08" w:rsidRDefault="00D42C08" w:rsidP="007F6D04">
      <w:pPr>
        <w:spacing w:after="0" w:line="240" w:lineRule="auto"/>
        <w:ind w:firstLine="567"/>
        <w:contextualSpacing/>
        <w:jc w:val="both"/>
        <w:rPr>
          <w:rFonts w:ascii="Times New Roman" w:eastAsiaTheme="minorHAnsi" w:hAnsi="Times New Roman" w:cs="Times New Roman"/>
          <w:sz w:val="28"/>
          <w:szCs w:val="28"/>
          <w:lang w:val="en-US"/>
        </w:rPr>
      </w:pPr>
    </w:p>
    <w:p w14:paraId="31575EE4"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 xml:space="preserve">Международные семейные вопросы становятся все более актуальными в Азии в условиях глобализации и пересечения границ. Вопросы, такие как международное похищение детей, </w:t>
      </w:r>
      <w:proofErr w:type="spellStart"/>
      <w:r w:rsidRPr="00746EC2">
        <w:rPr>
          <w:rFonts w:ascii="Times New Roman" w:hAnsi="Times New Roman" w:cs="Times New Roman"/>
          <w:sz w:val="28"/>
          <w:szCs w:val="28"/>
        </w:rPr>
        <w:t>юрисдикционные</w:t>
      </w:r>
      <w:proofErr w:type="spellEnd"/>
      <w:r w:rsidRPr="00746EC2">
        <w:rPr>
          <w:rFonts w:ascii="Times New Roman" w:hAnsi="Times New Roman" w:cs="Times New Roman"/>
          <w:sz w:val="28"/>
          <w:szCs w:val="28"/>
        </w:rPr>
        <w:t xml:space="preserve"> конфликты в случаях развода и признание иностранных браков и разводов, представляют сложные правовые задачи. </w:t>
      </w:r>
    </w:p>
    <w:p w14:paraId="7FE02D70" w14:textId="7421BFF0"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 xml:space="preserve">Страна, которая совмещает в себе </w:t>
      </w:r>
      <w:r w:rsidR="007F6D04" w:rsidRPr="00746EC2">
        <w:rPr>
          <w:rFonts w:ascii="Times New Roman" w:hAnsi="Times New Roman" w:cs="Times New Roman"/>
          <w:sz w:val="28"/>
          <w:szCs w:val="28"/>
        </w:rPr>
        <w:t xml:space="preserve">одновременно светские и религиозные нормы </w:t>
      </w:r>
      <w:r w:rsidR="007F6D04">
        <w:rPr>
          <w:rFonts w:ascii="Times New Roman" w:hAnsi="Times New Roman" w:cs="Times New Roman"/>
          <w:sz w:val="28"/>
          <w:szCs w:val="28"/>
          <w:lang w:val="kk-KZ"/>
        </w:rPr>
        <w:t>–</w:t>
      </w:r>
      <w:r w:rsidR="007F6D04" w:rsidRPr="00746EC2">
        <w:rPr>
          <w:rFonts w:ascii="Times New Roman" w:hAnsi="Times New Roman" w:cs="Times New Roman"/>
          <w:sz w:val="28"/>
          <w:szCs w:val="28"/>
        </w:rPr>
        <w:t xml:space="preserve"> это</w:t>
      </w:r>
      <w:r w:rsidRPr="00746EC2">
        <w:rPr>
          <w:rFonts w:ascii="Times New Roman" w:hAnsi="Times New Roman" w:cs="Times New Roman"/>
          <w:sz w:val="28"/>
          <w:szCs w:val="28"/>
        </w:rPr>
        <w:t xml:space="preserve"> Малайзия. Брак в Малайзии, регулируемое семейным законодательством, обладает некоторыми отличительными чертами по сравнению с другими странами, отражая уникальное сочетание культурных, религиозных и правовых влияний в стране.</w:t>
      </w:r>
    </w:p>
    <w:p w14:paraId="563C0F02"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Малайзия признает и исламские браки, регулируемые шариатским законом, и гражданские браки по секулярному праву. Это двойственность позволяет парам выбирать тип церемонии брака и правовую основу, которая соответствует их религиозным убеждениям и личным предпочтениям. Исламское право в Малайзии разрешает многоженство при определенных условиях, позволяя мусульманским мужчинам иметь одновременно до четырех жен. Многоженство не признается в гражданских браках, которые придерживаются принципов моногамии.</w:t>
      </w:r>
    </w:p>
    <w:p w14:paraId="59189A2A"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Семейное законодательство Малайзии накладывает ограничения на браки между верующими разных религий, особенно между мусульманами и не мусульманами. Это отличается от стран, где браки между религиями сталкиваются с меньшими юридическими препятствиями.</w:t>
      </w:r>
    </w:p>
    <w:p w14:paraId="1FDF2051"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 xml:space="preserve">Семейное законодательство Малайзии устанавливает законный возраст бракосочетания в 18 лет как для мужчин, так и для женщин. Однако исламское </w:t>
      </w:r>
      <w:r w:rsidRPr="00746EC2">
        <w:rPr>
          <w:rFonts w:ascii="Times New Roman" w:hAnsi="Times New Roman" w:cs="Times New Roman"/>
          <w:sz w:val="28"/>
          <w:szCs w:val="28"/>
        </w:rPr>
        <w:lastRenderedPageBreak/>
        <w:t>право разрешает браки до достижения возраста 18 лет при согласии родителей и судебного утверждения шариатского суда.</w:t>
      </w:r>
    </w:p>
    <w:p w14:paraId="4DE77BD9"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Семейное законодательство Малайзии предусматривает процедуры как для развода, так и для расторжения брака, в зависимости от религиозной принадлежности пары. Каждая юрисдикция имеет свой набор законов и процедур, регулирующих супружеские споры и расторжение.</w:t>
      </w:r>
    </w:p>
    <w:p w14:paraId="4487050E"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Семейное законодательство Малайзии регулирует раздел брачного имущества при разводе, с установлением принципов справедливого распределения активов, приобретенных во время брака. В некоторых странах законы о брачном имуществе могут следовать различным моделям, таким как общие или раздельные правовые режимы.</w:t>
      </w:r>
    </w:p>
    <w:p w14:paraId="0AD9C008"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В Малайзии семейные отношения регулируются различными правовыми актами, охватывающими аспекты, такие как брак, развод, опека над детьми и наследство. Некоторые из ключевых правовых актов, регулирующих семейные отношения в Малайзии, включают:</w:t>
      </w:r>
    </w:p>
    <w:p w14:paraId="5EA8B37E"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1.</w:t>
      </w:r>
      <w:r w:rsidRPr="00746EC2">
        <w:rPr>
          <w:rFonts w:ascii="Times New Roman" w:hAnsi="Times New Roman" w:cs="Times New Roman"/>
          <w:sz w:val="28"/>
          <w:szCs w:val="28"/>
        </w:rPr>
        <w:tab/>
        <w:t>Закон о семейном праве ислама (Федеральные территории) 1984 года: Этот акт применяется в основном к мусульманам в Федеральных территориях Малайзии и регулирует вопросы, такие как брак, развод, содержание и опека по исламскому праву.</w:t>
      </w:r>
    </w:p>
    <w:p w14:paraId="08FAD8A5"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2.</w:t>
      </w:r>
      <w:r w:rsidRPr="00746EC2">
        <w:rPr>
          <w:rFonts w:ascii="Times New Roman" w:hAnsi="Times New Roman" w:cs="Times New Roman"/>
          <w:sz w:val="28"/>
          <w:szCs w:val="28"/>
        </w:rPr>
        <w:tab/>
        <w:t>Постановления о семейном праве ислама (на уровне штатов): Каждый штат Малайзии имеет свое собственное постановление о семейном праве ислама, которое регулирует семейные вопросы для мусульман за пределами Федеральных территорий. Эти постановления охватывают аналогичные аспекты, как и акт для Федеральных территорий, но могут иметь отличия в зависимости от интерпретации исламского права штатом.</w:t>
      </w:r>
    </w:p>
    <w:p w14:paraId="1A55ECB0"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3.</w:t>
      </w:r>
      <w:r w:rsidRPr="00746EC2">
        <w:rPr>
          <w:rFonts w:ascii="Times New Roman" w:hAnsi="Times New Roman" w:cs="Times New Roman"/>
          <w:sz w:val="28"/>
          <w:szCs w:val="28"/>
        </w:rPr>
        <w:tab/>
        <w:t>Закон о реформе законодательства (брак и развод) 1976 года (LRA): Этот акт применяется к не мусульманам и регулирует вопросы брака и развода, включая регистрацию браков, основания для развода и раздел имущества бывших супругов. Он также устанавливает юрисдикцию гражданских судов по семейным спорам, касающимся не мусульман.</w:t>
      </w:r>
    </w:p>
    <w:p w14:paraId="6D65DEFF"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4.</w:t>
      </w:r>
      <w:r w:rsidRPr="00746EC2">
        <w:rPr>
          <w:rFonts w:ascii="Times New Roman" w:hAnsi="Times New Roman" w:cs="Times New Roman"/>
          <w:sz w:val="28"/>
          <w:szCs w:val="28"/>
        </w:rPr>
        <w:tab/>
        <w:t>Закон о администрировании исламского права (Федеральные территории) 1993 года: Этот акт предусматривает администрирование исламского права в Федеральных территориях, включая вопросы, связанные с юрисдикцией судов шариата, процедурами и их правомерными полномочиями.</w:t>
      </w:r>
    </w:p>
    <w:p w14:paraId="7828CC47"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5.</w:t>
      </w:r>
      <w:r w:rsidRPr="00746EC2">
        <w:rPr>
          <w:rFonts w:ascii="Times New Roman" w:hAnsi="Times New Roman" w:cs="Times New Roman"/>
          <w:sz w:val="28"/>
          <w:szCs w:val="28"/>
        </w:rPr>
        <w:tab/>
        <w:t>Закон о правах женщин (Поправка) 2016 года: хотя этот закон не прямо применяется в Малайзии, он часто упоминается благодаря своим положениям о правах женщин, браке, разводе и семейных отношениях. Его принципы могут влиять на обсуждения о реформировании семейного законодательства в Малайзии.</w:t>
      </w:r>
    </w:p>
    <w:p w14:paraId="5031B282"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 xml:space="preserve">Эти правовые акты, среди прочих, составляют основу семейного законодательства в Малайзии, охватывая как исламские, так и гражданские правовые системы для регулирования различных аспектов семейных отношений. Важно отметить, что в Малайзии правовая система функционирует по двойной </w:t>
      </w:r>
      <w:r w:rsidRPr="00746EC2">
        <w:rPr>
          <w:rFonts w:ascii="Times New Roman" w:hAnsi="Times New Roman" w:cs="Times New Roman"/>
          <w:sz w:val="28"/>
          <w:szCs w:val="28"/>
        </w:rPr>
        <w:lastRenderedPageBreak/>
        <w:t>системе, с раздельными законами для мусульман и не мусульман, что отражает многонациональное и многонациональное общество страны.</w:t>
      </w:r>
    </w:p>
    <w:p w14:paraId="1D9A02AA"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В Малайзии распределение наследства при смерти мужа с двумя женами регулируется исламским правом для мусульман и гражданским правом для не мусульман. Вот как может быть решена проблема наследства для каждого из сценариев:</w:t>
      </w:r>
    </w:p>
    <w:p w14:paraId="3864FAA4"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Для мусульман: Исламское право позволяет распределение имущества умершего мужа между его наследниками согласно конкретным правилам, изложенным в Коране и хадисах. В случае нескольких жен, каждая из них имеет право на долю в имуществе умершего мужа, причем размер доли зависит от различных факторов, таких как наличие детей, наличие других наследников и любые специфические условия, установленные умершим в завещании (если таковое имеется). Обычно каждая жена получает равную долю, если детей нет, в то время как наличие детей может повлиять на распределение наследства между женами и другими наследниками [1, с. 128].</w:t>
      </w:r>
    </w:p>
    <w:p w14:paraId="14F038FA"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В Малайзии распределение имущества во время развода в основном регулируется гражданским правом для не мусульман и исламским правом для мусульман. Вот как обычно происходит распределение имущества в каждом случае:</w:t>
      </w:r>
    </w:p>
    <w:p w14:paraId="5EC688AA"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Для не мусульман: В соответствии с гражданским правом распределение имущества во время развода регулируется Законом о реформе законодательства (брак и развод) 1976 года (LRA) для Полуостровной Малайзии и Законом о реформе законодательства (брак и развод) (</w:t>
      </w:r>
      <w:proofErr w:type="spellStart"/>
      <w:r w:rsidRPr="00746EC2">
        <w:rPr>
          <w:rFonts w:ascii="Times New Roman" w:hAnsi="Times New Roman" w:cs="Times New Roman"/>
          <w:sz w:val="28"/>
          <w:szCs w:val="28"/>
        </w:rPr>
        <w:t>Саба</w:t>
      </w:r>
      <w:proofErr w:type="spellEnd"/>
      <w:r w:rsidRPr="00746EC2">
        <w:rPr>
          <w:rFonts w:ascii="Times New Roman" w:hAnsi="Times New Roman" w:cs="Times New Roman"/>
          <w:sz w:val="28"/>
          <w:szCs w:val="28"/>
        </w:rPr>
        <w:t xml:space="preserve"> Кап. 50) для </w:t>
      </w:r>
      <w:proofErr w:type="spellStart"/>
      <w:r w:rsidRPr="00746EC2">
        <w:rPr>
          <w:rFonts w:ascii="Times New Roman" w:hAnsi="Times New Roman" w:cs="Times New Roman"/>
          <w:sz w:val="28"/>
          <w:szCs w:val="28"/>
        </w:rPr>
        <w:t>Саба</w:t>
      </w:r>
      <w:proofErr w:type="spellEnd"/>
      <w:r w:rsidRPr="00746EC2">
        <w:rPr>
          <w:rFonts w:ascii="Times New Roman" w:hAnsi="Times New Roman" w:cs="Times New Roman"/>
          <w:sz w:val="28"/>
          <w:szCs w:val="28"/>
        </w:rPr>
        <w:t>, а также Законом о реформе законодательства (брак и развод) (</w:t>
      </w:r>
      <w:proofErr w:type="spellStart"/>
      <w:r w:rsidRPr="00746EC2">
        <w:rPr>
          <w:rFonts w:ascii="Times New Roman" w:hAnsi="Times New Roman" w:cs="Times New Roman"/>
          <w:sz w:val="28"/>
          <w:szCs w:val="28"/>
        </w:rPr>
        <w:t>Саравак</w:t>
      </w:r>
      <w:proofErr w:type="spellEnd"/>
      <w:r w:rsidRPr="00746EC2">
        <w:rPr>
          <w:rFonts w:ascii="Times New Roman" w:hAnsi="Times New Roman" w:cs="Times New Roman"/>
          <w:sz w:val="28"/>
          <w:szCs w:val="28"/>
        </w:rPr>
        <w:t xml:space="preserve"> Кап. 75) для </w:t>
      </w:r>
      <w:proofErr w:type="spellStart"/>
      <w:r w:rsidRPr="00746EC2">
        <w:rPr>
          <w:rFonts w:ascii="Times New Roman" w:hAnsi="Times New Roman" w:cs="Times New Roman"/>
          <w:sz w:val="28"/>
          <w:szCs w:val="28"/>
        </w:rPr>
        <w:t>Саравака</w:t>
      </w:r>
      <w:proofErr w:type="spellEnd"/>
      <w:r w:rsidRPr="00746EC2">
        <w:rPr>
          <w:rFonts w:ascii="Times New Roman" w:hAnsi="Times New Roman" w:cs="Times New Roman"/>
          <w:sz w:val="28"/>
          <w:szCs w:val="28"/>
        </w:rPr>
        <w:t>. Эти законы предусматривают справедливое разделение брачного имущества между супругами, учитывая такие факторы, как финансовый вклад каждого из супругов, продолжительность брака, потребности зависимых детей и другие существенные обстоятельства. Суд также может учитывать любые соглашения между супругами относительно раздела имущества [2, с. 176].</w:t>
      </w:r>
    </w:p>
    <w:p w14:paraId="0175C44B"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Важно отметить, что в Малайзии действует двойная правовая система, с различными законами, регулирующими права мусульман и не мусульман. Таким образом, процедуры и принципы распределения имущества во время развода могут отличаться в зависимости от религиозной принадлежности сторон. Кроме того, как гражданское, так и исламское право придерживаются принципа справедливого и справедливого распределения имущества, чтобы обеспечить, чтобы обе стороны были должным образом обеспечены после расторжения брака [3, с. 312].</w:t>
      </w:r>
    </w:p>
    <w:p w14:paraId="1DF81F41"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Законы о семье в Японии имеют сходства с законами о семье в других странах, но также есть и заметные различия. Вот некоторые особенности законодательства о семье в Японии по сравнению с другими странами:</w:t>
      </w:r>
    </w:p>
    <w:p w14:paraId="52D3C852"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1.</w:t>
      </w:r>
      <w:r w:rsidRPr="00746EC2">
        <w:rPr>
          <w:rFonts w:ascii="Times New Roman" w:hAnsi="Times New Roman" w:cs="Times New Roman"/>
          <w:sz w:val="28"/>
          <w:szCs w:val="28"/>
        </w:rPr>
        <w:tab/>
        <w:t>Законы о разводе:</w:t>
      </w:r>
    </w:p>
    <w:p w14:paraId="21B8D09D"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w:t>
      </w:r>
      <w:r w:rsidRPr="00746EC2">
        <w:rPr>
          <w:rFonts w:ascii="Times New Roman" w:hAnsi="Times New Roman" w:cs="Times New Roman"/>
          <w:sz w:val="28"/>
          <w:szCs w:val="28"/>
        </w:rPr>
        <w:tab/>
        <w:t xml:space="preserve">В Японии до 2019 года для развода достаточно было одного согласия стороны, что приводило к высокому уровню односторонних разводов. Однако </w:t>
      </w:r>
      <w:r w:rsidRPr="00746EC2">
        <w:rPr>
          <w:rFonts w:ascii="Times New Roman" w:hAnsi="Times New Roman" w:cs="Times New Roman"/>
          <w:sz w:val="28"/>
          <w:szCs w:val="28"/>
        </w:rPr>
        <w:lastRenderedPageBreak/>
        <w:t>недавние правовые реформы теперь требуют взаимного согласия на развод, что делает его более похожим на законы во многих западных странах.</w:t>
      </w:r>
    </w:p>
    <w:p w14:paraId="4A27D886"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w:t>
      </w:r>
      <w:r w:rsidRPr="00746EC2">
        <w:rPr>
          <w:rFonts w:ascii="Times New Roman" w:hAnsi="Times New Roman" w:cs="Times New Roman"/>
          <w:sz w:val="28"/>
          <w:szCs w:val="28"/>
        </w:rPr>
        <w:tab/>
      </w:r>
      <w:proofErr w:type="gramStart"/>
      <w:r w:rsidRPr="00746EC2">
        <w:rPr>
          <w:rFonts w:ascii="Times New Roman" w:hAnsi="Times New Roman" w:cs="Times New Roman"/>
          <w:sz w:val="28"/>
          <w:szCs w:val="28"/>
        </w:rPr>
        <w:t>В</w:t>
      </w:r>
      <w:proofErr w:type="gramEnd"/>
      <w:r w:rsidRPr="00746EC2">
        <w:rPr>
          <w:rFonts w:ascii="Times New Roman" w:hAnsi="Times New Roman" w:cs="Times New Roman"/>
          <w:sz w:val="28"/>
          <w:szCs w:val="28"/>
        </w:rPr>
        <w:t xml:space="preserve"> некоторых западных странах, таких как Соединенные Штаты, законы о разводе варьируются от штата к штату, но обычно требуют наличия оснований для развода, таких как прелюбодеяние, жестокость или несовместимость характеров.</w:t>
      </w:r>
    </w:p>
    <w:p w14:paraId="75AA5D13"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2.</w:t>
      </w:r>
      <w:r w:rsidRPr="00746EC2">
        <w:rPr>
          <w:rFonts w:ascii="Times New Roman" w:hAnsi="Times New Roman" w:cs="Times New Roman"/>
          <w:sz w:val="28"/>
          <w:szCs w:val="28"/>
        </w:rPr>
        <w:tab/>
        <w:t>Опека над детьми:</w:t>
      </w:r>
    </w:p>
    <w:p w14:paraId="23C19E49"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w:t>
      </w:r>
      <w:r w:rsidRPr="00746EC2">
        <w:rPr>
          <w:rFonts w:ascii="Times New Roman" w:hAnsi="Times New Roman" w:cs="Times New Roman"/>
          <w:sz w:val="28"/>
          <w:szCs w:val="28"/>
        </w:rPr>
        <w:tab/>
        <w:t>В Японии решения об опеке сильно одобряют одного из родителей, обычно матери, особенно в случаях развода. Это в отличие от некоторых западных стран, где совместные договоренности о опеке становятся все более распространенными, подчеркивая важность обоих родителей в воспитании детей.</w:t>
      </w:r>
    </w:p>
    <w:p w14:paraId="55E21E13"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w:t>
      </w:r>
      <w:r w:rsidRPr="00746EC2">
        <w:rPr>
          <w:rFonts w:ascii="Times New Roman" w:hAnsi="Times New Roman" w:cs="Times New Roman"/>
          <w:sz w:val="28"/>
          <w:szCs w:val="28"/>
        </w:rPr>
        <w:tab/>
        <w:t>Права на посещение для не разводившихся родителей в Японии часто ограничены по сравнению с некоторыми западными странами, где не разводившиеся родители имеют больше прав на посещение.</w:t>
      </w:r>
    </w:p>
    <w:p w14:paraId="5EA8AAA6"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3.</w:t>
      </w:r>
      <w:r w:rsidRPr="00746EC2">
        <w:rPr>
          <w:rFonts w:ascii="Times New Roman" w:hAnsi="Times New Roman" w:cs="Times New Roman"/>
          <w:sz w:val="28"/>
          <w:szCs w:val="28"/>
        </w:rPr>
        <w:tab/>
        <w:t>Распределение имущества:</w:t>
      </w:r>
    </w:p>
    <w:p w14:paraId="07A783CA"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w:t>
      </w:r>
      <w:r w:rsidRPr="00746EC2">
        <w:rPr>
          <w:rFonts w:ascii="Times New Roman" w:hAnsi="Times New Roman" w:cs="Times New Roman"/>
          <w:sz w:val="28"/>
          <w:szCs w:val="28"/>
        </w:rPr>
        <w:tab/>
        <w:t>Япония следует системе справедливого распределения имущества, приобретенного во время брака, что аналогично многим западным странам. Однако культурные нормы и практики могут влиять на то, каким образом происходит фактическое деление имущества.</w:t>
      </w:r>
    </w:p>
    <w:p w14:paraId="40779BEC"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w:t>
      </w:r>
      <w:r w:rsidRPr="00746EC2">
        <w:rPr>
          <w:rFonts w:ascii="Times New Roman" w:hAnsi="Times New Roman" w:cs="Times New Roman"/>
          <w:sz w:val="28"/>
          <w:szCs w:val="28"/>
        </w:rPr>
        <w:tab/>
      </w:r>
      <w:proofErr w:type="gramStart"/>
      <w:r w:rsidRPr="00746EC2">
        <w:rPr>
          <w:rFonts w:ascii="Times New Roman" w:hAnsi="Times New Roman" w:cs="Times New Roman"/>
          <w:sz w:val="28"/>
          <w:szCs w:val="28"/>
        </w:rPr>
        <w:t>В</w:t>
      </w:r>
      <w:proofErr w:type="gramEnd"/>
      <w:r w:rsidRPr="00746EC2">
        <w:rPr>
          <w:rFonts w:ascii="Times New Roman" w:hAnsi="Times New Roman" w:cs="Times New Roman"/>
          <w:sz w:val="28"/>
          <w:szCs w:val="28"/>
        </w:rPr>
        <w:t xml:space="preserve"> некоторых западных странах, таких как штаты с общим имуществом в Соединенных Штатах, имущество, приобретенное во время брака, обычно считается совместным и делится поровну между супругами при разводе.</w:t>
      </w:r>
    </w:p>
    <w:p w14:paraId="47A587C6"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По большей части Япония и многие азиатские страны как Корея, Китай (КНР), Сингапур, Таиланд и т.д. имеют многие схожести с европейским законодательствами.</w:t>
      </w:r>
    </w:p>
    <w:p w14:paraId="34568502"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Самым самобытном регионом является Ближний Восток. Арабские страны имеют наибольшее отличия от всех остальных стран.</w:t>
      </w:r>
    </w:p>
    <w:p w14:paraId="76395B8A"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Частное семейное право в арабских странах глубоко укоренено в культурных традициях и религиозных принципах, особенно в исламском праве, известном как шариат. Эти страны, с их богатым историческим и культурным наследием, разработали правовые основы, которые регулируют различные аспекты семейной жизни, включая брак, развод, опеку над детьми, наследование и семейные отношения. Регулирование частных семейных вопросов в арабских странах характеризуется сложным взаимодействием между религиозной доктриной, общественными нормами и современными правовыми системами.</w:t>
      </w:r>
    </w:p>
    <w:p w14:paraId="1179B7B8"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 xml:space="preserve">Брак, как основной институт в арабских обществах, регулируется исламским правом, которое определяет рамки брачных контрактов и права и обязанности супругов. В арабских странах брак часто рассматривается как священный союз, и исламские брачные контракты, известные как </w:t>
      </w:r>
      <w:proofErr w:type="spellStart"/>
      <w:r w:rsidRPr="00746EC2">
        <w:rPr>
          <w:rFonts w:ascii="Times New Roman" w:hAnsi="Times New Roman" w:cs="Times New Roman"/>
          <w:sz w:val="28"/>
          <w:szCs w:val="28"/>
        </w:rPr>
        <w:t>никях</w:t>
      </w:r>
      <w:proofErr w:type="spellEnd"/>
      <w:r w:rsidRPr="00746EC2">
        <w:rPr>
          <w:rFonts w:ascii="Times New Roman" w:hAnsi="Times New Roman" w:cs="Times New Roman"/>
          <w:sz w:val="28"/>
          <w:szCs w:val="28"/>
        </w:rPr>
        <w:t>, широко используются для оформления союза между мужчиной и женщиной. Эти контракты определяют условия брака, включая финансовые обязательства, права на наследование и положения о разводе.</w:t>
      </w:r>
    </w:p>
    <w:p w14:paraId="0589C79E"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lastRenderedPageBreak/>
        <w:t>Развод, хотя и не поощряется в исламе, разрешается при определенных обстоятельствах и регулируется принципами шариата. Процесс развода в арабских странах может включать судебные разбирательства или внесудебные методы, в зависимости от правовой системы страны. Исламское право устанавливает основания для развода, такие как непримиримые разногласия, жестокость или измена, и разводные процедуры часто включают в себя религиозные власти, которые интерпретируют и применяют эти принципы.</w:t>
      </w:r>
    </w:p>
    <w:p w14:paraId="11BBAD9A"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Полигамия, еще один аспект частного семейного права в арабских странах, разрешена по исламскому праву при определенных условиях. Хотя полигамия допускается, она регулируется в различной степени в разных арабских странах. В некоторых странах мужчине необходимо получить разрешение суда или религиозного властителя перед взятием дополнительных жен, в то время как другие налагают ограничения на эту практику или полностью ее запрещают. Исламское право требует, чтобы мужчина равноправно относился ко всем своим женам и обеспечивал их финансовые и эмоциональные потребности [4, с. 240].</w:t>
      </w:r>
    </w:p>
    <w:p w14:paraId="67FF9F12"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Законы о наследовании в арабских странах также влияют исламскими учениями, которые предписывают фиксированные доли для членов семьи на основе их отношений с умершим. Хотя исламское наследственное право широко применяется, некоторые страны внесли изменения в целях устранения гендерных неравенств и модернизации практики наследования. Эти реформы направлены на обеспечение справедливого распределения активов среди наследников независимо от пола и на поощрение экономического самоопределения и финансовой безопасности для женщин.</w:t>
      </w:r>
    </w:p>
    <w:p w14:paraId="5486633C"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r w:rsidRPr="00746EC2">
        <w:rPr>
          <w:rFonts w:ascii="Times New Roman" w:hAnsi="Times New Roman" w:cs="Times New Roman"/>
          <w:sz w:val="28"/>
          <w:szCs w:val="28"/>
        </w:rPr>
        <w:t>В заключение, регулирование частного семейного права в арабских странах отражает сложное взаимодействие между религиозными принципами, культурными традициями и современными правовыми системами. Хотя исламское право предоставляет основные принципы для семейных вопросов, юридические реформы и общественные изменения перекраивают отношения и практику в сфере брака, развода, опеки над детьми, наследования и семейных отношений. Усилия по продвижению гендерного равенства, защите прав женщин и решению проблем, таких как домашнее насилие, продолжаются, подчеркивая динамичный характер семейного права в арабских обществах.</w:t>
      </w:r>
    </w:p>
    <w:p w14:paraId="4299CBA4"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rPr>
      </w:pPr>
    </w:p>
    <w:p w14:paraId="4DC2963A" w14:textId="13FF5FAE" w:rsidR="00746EC2" w:rsidRPr="007F6D04" w:rsidRDefault="007F6D04" w:rsidP="007F6D04">
      <w:pPr>
        <w:spacing w:after="0" w:line="240" w:lineRule="auto"/>
        <w:contextualSpacing/>
        <w:jc w:val="center"/>
        <w:rPr>
          <w:rFonts w:ascii="Times New Roman" w:hAnsi="Times New Roman" w:cs="Times New Roman"/>
          <w:b/>
          <w:sz w:val="28"/>
          <w:szCs w:val="28"/>
          <w:lang w:val="kk-KZ"/>
        </w:rPr>
      </w:pPr>
      <w:r w:rsidRPr="007F6D04">
        <w:rPr>
          <w:rFonts w:ascii="Times New Roman" w:hAnsi="Times New Roman" w:cs="Times New Roman"/>
          <w:b/>
          <w:sz w:val="28"/>
          <w:szCs w:val="28"/>
        </w:rPr>
        <w:t>С</w:t>
      </w:r>
      <w:r w:rsidR="00746EC2" w:rsidRPr="007F6D04">
        <w:rPr>
          <w:rFonts w:ascii="Times New Roman" w:hAnsi="Times New Roman" w:cs="Times New Roman"/>
          <w:b/>
          <w:sz w:val="28"/>
          <w:szCs w:val="28"/>
        </w:rPr>
        <w:t>писок</w:t>
      </w:r>
      <w:r w:rsidRPr="007F6D04">
        <w:rPr>
          <w:rFonts w:ascii="Times New Roman" w:hAnsi="Times New Roman" w:cs="Times New Roman"/>
          <w:b/>
          <w:sz w:val="28"/>
          <w:szCs w:val="28"/>
          <w:lang w:val="kk-KZ"/>
        </w:rPr>
        <w:t xml:space="preserve"> литературы</w:t>
      </w:r>
    </w:p>
    <w:p w14:paraId="00187925" w14:textId="77777777" w:rsidR="00746EC2" w:rsidRPr="00746EC2" w:rsidRDefault="00746EC2" w:rsidP="007F6D04">
      <w:pPr>
        <w:spacing w:after="0" w:line="240" w:lineRule="auto"/>
        <w:ind w:firstLine="709"/>
        <w:contextualSpacing/>
        <w:jc w:val="both"/>
        <w:rPr>
          <w:rFonts w:ascii="Times New Roman" w:hAnsi="Times New Roman" w:cs="Times New Roman"/>
          <w:sz w:val="28"/>
          <w:szCs w:val="28"/>
          <w:lang w:val="en-US"/>
        </w:rPr>
      </w:pPr>
    </w:p>
    <w:p w14:paraId="3D0A14AC" w14:textId="77777777" w:rsidR="00746EC2" w:rsidRPr="00746EC2" w:rsidRDefault="00746EC2" w:rsidP="007F6D04">
      <w:pPr>
        <w:tabs>
          <w:tab w:val="left" w:pos="284"/>
        </w:tabs>
        <w:spacing w:after="0" w:line="240" w:lineRule="auto"/>
        <w:contextualSpacing/>
        <w:jc w:val="both"/>
        <w:rPr>
          <w:rFonts w:ascii="Times New Roman" w:hAnsi="Times New Roman" w:cs="Times New Roman"/>
          <w:sz w:val="28"/>
          <w:szCs w:val="28"/>
          <w:lang w:val="en-US"/>
        </w:rPr>
      </w:pPr>
      <w:r w:rsidRPr="00746EC2">
        <w:rPr>
          <w:rFonts w:ascii="Times New Roman" w:hAnsi="Times New Roman" w:cs="Times New Roman"/>
          <w:sz w:val="28"/>
          <w:szCs w:val="28"/>
          <w:lang w:val="en-US"/>
        </w:rPr>
        <w:t>1.</w:t>
      </w:r>
      <w:r w:rsidRPr="00746EC2">
        <w:rPr>
          <w:rFonts w:ascii="Times New Roman" w:hAnsi="Times New Roman" w:cs="Times New Roman"/>
          <w:sz w:val="28"/>
          <w:szCs w:val="28"/>
          <w:lang w:val="en-US"/>
        </w:rPr>
        <w:tab/>
        <w:t xml:space="preserve">Byrne, William P. International Family Law: An Introduction. Oxford University Press, 2010. </w:t>
      </w:r>
      <w:proofErr w:type="gramStart"/>
      <w:r w:rsidRPr="00746EC2">
        <w:rPr>
          <w:rFonts w:ascii="Times New Roman" w:hAnsi="Times New Roman" w:cs="Times New Roman"/>
          <w:sz w:val="28"/>
          <w:szCs w:val="28"/>
          <w:lang w:val="en-US"/>
        </w:rPr>
        <w:t>128</w:t>
      </w:r>
      <w:proofErr w:type="gramEnd"/>
      <w:r w:rsidRPr="00746EC2">
        <w:rPr>
          <w:rFonts w:ascii="Times New Roman" w:hAnsi="Times New Roman" w:cs="Times New Roman"/>
          <w:sz w:val="28"/>
          <w:szCs w:val="28"/>
          <w:lang w:val="en-US"/>
        </w:rPr>
        <w:t xml:space="preserve"> </w:t>
      </w:r>
      <w:r w:rsidRPr="00746EC2">
        <w:rPr>
          <w:rFonts w:ascii="Times New Roman" w:hAnsi="Times New Roman" w:cs="Times New Roman"/>
          <w:sz w:val="28"/>
          <w:szCs w:val="28"/>
        </w:rPr>
        <w:t>с</w:t>
      </w:r>
      <w:r w:rsidRPr="00746EC2">
        <w:rPr>
          <w:rFonts w:ascii="Times New Roman" w:hAnsi="Times New Roman" w:cs="Times New Roman"/>
          <w:sz w:val="28"/>
          <w:szCs w:val="28"/>
          <w:lang w:val="en-US"/>
        </w:rPr>
        <w:t>.</w:t>
      </w:r>
    </w:p>
    <w:p w14:paraId="46C7F003" w14:textId="77777777" w:rsidR="00746EC2" w:rsidRPr="00746EC2" w:rsidRDefault="00746EC2" w:rsidP="007F6D04">
      <w:pPr>
        <w:tabs>
          <w:tab w:val="left" w:pos="284"/>
        </w:tabs>
        <w:spacing w:after="0" w:line="240" w:lineRule="auto"/>
        <w:contextualSpacing/>
        <w:jc w:val="both"/>
        <w:rPr>
          <w:rFonts w:ascii="Times New Roman" w:hAnsi="Times New Roman" w:cs="Times New Roman"/>
          <w:sz w:val="28"/>
          <w:szCs w:val="28"/>
          <w:lang w:val="en-US"/>
        </w:rPr>
      </w:pPr>
      <w:r w:rsidRPr="00746EC2">
        <w:rPr>
          <w:rFonts w:ascii="Times New Roman" w:hAnsi="Times New Roman" w:cs="Times New Roman"/>
          <w:sz w:val="28"/>
          <w:szCs w:val="28"/>
          <w:lang w:val="en-US"/>
        </w:rPr>
        <w:t>2.</w:t>
      </w:r>
      <w:r w:rsidRPr="00746EC2">
        <w:rPr>
          <w:rFonts w:ascii="Times New Roman" w:hAnsi="Times New Roman" w:cs="Times New Roman"/>
          <w:sz w:val="28"/>
          <w:szCs w:val="28"/>
          <w:lang w:val="en-US"/>
        </w:rPr>
        <w:tab/>
      </w:r>
      <w:proofErr w:type="spellStart"/>
      <w:r w:rsidRPr="00746EC2">
        <w:rPr>
          <w:rFonts w:ascii="Times New Roman" w:hAnsi="Times New Roman" w:cs="Times New Roman"/>
          <w:sz w:val="28"/>
          <w:szCs w:val="28"/>
          <w:lang w:val="en-US"/>
        </w:rPr>
        <w:t>Fedorova</w:t>
      </w:r>
      <w:proofErr w:type="spellEnd"/>
      <w:r w:rsidRPr="00746EC2">
        <w:rPr>
          <w:rFonts w:ascii="Times New Roman" w:hAnsi="Times New Roman" w:cs="Times New Roman"/>
          <w:sz w:val="28"/>
          <w:szCs w:val="28"/>
          <w:lang w:val="en-US"/>
        </w:rPr>
        <w:t xml:space="preserve">, Masha. Cross-Border Divorce Law: Brussels II </w:t>
      </w:r>
      <w:proofErr w:type="spellStart"/>
      <w:r w:rsidRPr="00746EC2">
        <w:rPr>
          <w:rFonts w:ascii="Times New Roman" w:hAnsi="Times New Roman" w:cs="Times New Roman"/>
          <w:sz w:val="28"/>
          <w:szCs w:val="28"/>
          <w:lang w:val="en-US"/>
        </w:rPr>
        <w:t>Bis</w:t>
      </w:r>
      <w:proofErr w:type="spellEnd"/>
      <w:r w:rsidRPr="00746EC2">
        <w:rPr>
          <w:rFonts w:ascii="Times New Roman" w:hAnsi="Times New Roman" w:cs="Times New Roman"/>
          <w:sz w:val="28"/>
          <w:szCs w:val="28"/>
          <w:lang w:val="en-US"/>
        </w:rPr>
        <w:t xml:space="preserve">. Hart Publishing, 2012. </w:t>
      </w:r>
      <w:proofErr w:type="gramStart"/>
      <w:r w:rsidRPr="00746EC2">
        <w:rPr>
          <w:rFonts w:ascii="Times New Roman" w:hAnsi="Times New Roman" w:cs="Times New Roman"/>
          <w:sz w:val="28"/>
          <w:szCs w:val="28"/>
          <w:lang w:val="en-US"/>
        </w:rPr>
        <w:t>176</w:t>
      </w:r>
      <w:proofErr w:type="gramEnd"/>
      <w:r w:rsidRPr="00746EC2">
        <w:rPr>
          <w:rFonts w:ascii="Times New Roman" w:hAnsi="Times New Roman" w:cs="Times New Roman"/>
          <w:sz w:val="28"/>
          <w:szCs w:val="28"/>
          <w:lang w:val="en-US"/>
        </w:rPr>
        <w:t xml:space="preserve"> </w:t>
      </w:r>
      <w:r w:rsidRPr="00746EC2">
        <w:rPr>
          <w:rFonts w:ascii="Times New Roman" w:hAnsi="Times New Roman" w:cs="Times New Roman"/>
          <w:sz w:val="28"/>
          <w:szCs w:val="28"/>
        </w:rPr>
        <w:t>с</w:t>
      </w:r>
      <w:r w:rsidRPr="00746EC2">
        <w:rPr>
          <w:rFonts w:ascii="Times New Roman" w:hAnsi="Times New Roman" w:cs="Times New Roman"/>
          <w:sz w:val="28"/>
          <w:szCs w:val="28"/>
          <w:lang w:val="en-US"/>
        </w:rPr>
        <w:t>.</w:t>
      </w:r>
    </w:p>
    <w:p w14:paraId="7F4F81A5" w14:textId="77777777" w:rsidR="00746EC2" w:rsidRPr="00B37E4F" w:rsidRDefault="00746EC2" w:rsidP="007F6D04">
      <w:pPr>
        <w:tabs>
          <w:tab w:val="left" w:pos="284"/>
        </w:tabs>
        <w:spacing w:after="0" w:line="240" w:lineRule="auto"/>
        <w:contextualSpacing/>
        <w:jc w:val="both"/>
        <w:rPr>
          <w:rFonts w:ascii="Times New Roman" w:hAnsi="Times New Roman" w:cs="Times New Roman"/>
          <w:sz w:val="28"/>
          <w:szCs w:val="28"/>
          <w:lang w:val="en-US"/>
        </w:rPr>
      </w:pPr>
      <w:r w:rsidRPr="00746EC2">
        <w:rPr>
          <w:rFonts w:ascii="Times New Roman" w:hAnsi="Times New Roman" w:cs="Times New Roman"/>
          <w:sz w:val="28"/>
          <w:szCs w:val="28"/>
          <w:lang w:val="en-US"/>
        </w:rPr>
        <w:t>3.</w:t>
      </w:r>
      <w:r w:rsidRPr="00746EC2">
        <w:rPr>
          <w:rFonts w:ascii="Times New Roman" w:hAnsi="Times New Roman" w:cs="Times New Roman"/>
          <w:sz w:val="28"/>
          <w:szCs w:val="28"/>
          <w:lang w:val="en-US"/>
        </w:rPr>
        <w:tab/>
        <w:t xml:space="preserve">O'Connell, D. P., and Maebh Harding. International Family Law: Cases and Materials. </w:t>
      </w:r>
      <w:r w:rsidRPr="00B37E4F">
        <w:rPr>
          <w:rFonts w:ascii="Times New Roman" w:hAnsi="Times New Roman" w:cs="Times New Roman"/>
          <w:sz w:val="28"/>
          <w:szCs w:val="28"/>
          <w:lang w:val="en-US"/>
        </w:rPr>
        <w:t xml:space="preserve">Routledge, 2015. </w:t>
      </w:r>
      <w:proofErr w:type="gramStart"/>
      <w:r w:rsidRPr="00B37E4F">
        <w:rPr>
          <w:rFonts w:ascii="Times New Roman" w:hAnsi="Times New Roman" w:cs="Times New Roman"/>
          <w:sz w:val="28"/>
          <w:szCs w:val="28"/>
          <w:lang w:val="en-US"/>
        </w:rPr>
        <w:t>312</w:t>
      </w:r>
      <w:proofErr w:type="gramEnd"/>
      <w:r w:rsidRPr="00B37E4F">
        <w:rPr>
          <w:rFonts w:ascii="Times New Roman" w:hAnsi="Times New Roman" w:cs="Times New Roman"/>
          <w:sz w:val="28"/>
          <w:szCs w:val="28"/>
          <w:lang w:val="en-US"/>
        </w:rPr>
        <w:t xml:space="preserve"> </w:t>
      </w:r>
      <w:r w:rsidRPr="00746EC2">
        <w:rPr>
          <w:rFonts w:ascii="Times New Roman" w:hAnsi="Times New Roman" w:cs="Times New Roman"/>
          <w:sz w:val="28"/>
          <w:szCs w:val="28"/>
        </w:rPr>
        <w:t>с</w:t>
      </w:r>
      <w:r w:rsidRPr="00B37E4F">
        <w:rPr>
          <w:rFonts w:ascii="Times New Roman" w:hAnsi="Times New Roman" w:cs="Times New Roman"/>
          <w:sz w:val="28"/>
          <w:szCs w:val="28"/>
          <w:lang w:val="en-US"/>
        </w:rPr>
        <w:t>.</w:t>
      </w:r>
    </w:p>
    <w:p w14:paraId="65A389A7" w14:textId="5E70F480" w:rsidR="00B9153D" w:rsidRPr="00D42C08" w:rsidRDefault="00746EC2" w:rsidP="007F6D04">
      <w:pPr>
        <w:tabs>
          <w:tab w:val="left" w:pos="284"/>
        </w:tabs>
        <w:spacing w:after="0" w:line="240" w:lineRule="auto"/>
        <w:contextualSpacing/>
        <w:jc w:val="both"/>
        <w:rPr>
          <w:rFonts w:ascii="Times New Roman" w:hAnsi="Times New Roman" w:cs="Times New Roman"/>
          <w:sz w:val="28"/>
          <w:szCs w:val="28"/>
        </w:rPr>
      </w:pPr>
      <w:r w:rsidRPr="00746EC2">
        <w:rPr>
          <w:rFonts w:ascii="Times New Roman" w:hAnsi="Times New Roman" w:cs="Times New Roman"/>
          <w:sz w:val="28"/>
          <w:szCs w:val="28"/>
          <w:lang w:val="en-US"/>
        </w:rPr>
        <w:t>4.</w:t>
      </w:r>
      <w:r w:rsidRPr="00746EC2">
        <w:rPr>
          <w:rFonts w:ascii="Times New Roman" w:hAnsi="Times New Roman" w:cs="Times New Roman"/>
          <w:sz w:val="28"/>
          <w:szCs w:val="28"/>
          <w:lang w:val="en-US"/>
        </w:rPr>
        <w:tab/>
      </w:r>
      <w:proofErr w:type="spellStart"/>
      <w:r w:rsidRPr="00746EC2">
        <w:rPr>
          <w:rFonts w:ascii="Times New Roman" w:hAnsi="Times New Roman" w:cs="Times New Roman"/>
          <w:sz w:val="28"/>
          <w:szCs w:val="28"/>
          <w:lang w:val="en-US"/>
        </w:rPr>
        <w:t>Schuz</w:t>
      </w:r>
      <w:proofErr w:type="spellEnd"/>
      <w:r w:rsidRPr="00746EC2">
        <w:rPr>
          <w:rFonts w:ascii="Times New Roman" w:hAnsi="Times New Roman" w:cs="Times New Roman"/>
          <w:sz w:val="28"/>
          <w:szCs w:val="28"/>
          <w:lang w:val="en-US"/>
        </w:rPr>
        <w:t xml:space="preserve">, </w:t>
      </w:r>
      <w:proofErr w:type="spellStart"/>
      <w:r w:rsidRPr="00746EC2">
        <w:rPr>
          <w:rFonts w:ascii="Times New Roman" w:hAnsi="Times New Roman" w:cs="Times New Roman"/>
          <w:sz w:val="28"/>
          <w:szCs w:val="28"/>
          <w:lang w:val="en-US"/>
        </w:rPr>
        <w:t>Rhona</w:t>
      </w:r>
      <w:proofErr w:type="spellEnd"/>
      <w:r w:rsidRPr="00746EC2">
        <w:rPr>
          <w:rFonts w:ascii="Times New Roman" w:hAnsi="Times New Roman" w:cs="Times New Roman"/>
          <w:sz w:val="28"/>
          <w:szCs w:val="28"/>
          <w:lang w:val="en-US"/>
        </w:rPr>
        <w:t xml:space="preserve">. The Hague Child Abduction Convention: A Critical Analysis. </w:t>
      </w:r>
      <w:proofErr w:type="spellStart"/>
      <w:r w:rsidRPr="00746EC2">
        <w:rPr>
          <w:rFonts w:ascii="Times New Roman" w:hAnsi="Times New Roman" w:cs="Times New Roman"/>
          <w:sz w:val="28"/>
          <w:szCs w:val="28"/>
        </w:rPr>
        <w:t>Oxford</w:t>
      </w:r>
      <w:proofErr w:type="spellEnd"/>
      <w:r w:rsidRPr="00746EC2">
        <w:rPr>
          <w:rFonts w:ascii="Times New Roman" w:hAnsi="Times New Roman" w:cs="Times New Roman"/>
          <w:sz w:val="28"/>
          <w:szCs w:val="28"/>
        </w:rPr>
        <w:t xml:space="preserve"> </w:t>
      </w:r>
      <w:proofErr w:type="spellStart"/>
      <w:r w:rsidRPr="00746EC2">
        <w:rPr>
          <w:rFonts w:ascii="Times New Roman" w:hAnsi="Times New Roman" w:cs="Times New Roman"/>
          <w:sz w:val="28"/>
          <w:szCs w:val="28"/>
        </w:rPr>
        <w:t>University</w:t>
      </w:r>
      <w:proofErr w:type="spellEnd"/>
      <w:r w:rsidRPr="00746EC2">
        <w:rPr>
          <w:rFonts w:ascii="Times New Roman" w:hAnsi="Times New Roman" w:cs="Times New Roman"/>
          <w:sz w:val="28"/>
          <w:szCs w:val="28"/>
        </w:rPr>
        <w:t xml:space="preserve"> </w:t>
      </w:r>
      <w:proofErr w:type="spellStart"/>
      <w:r w:rsidRPr="00746EC2">
        <w:rPr>
          <w:rFonts w:ascii="Times New Roman" w:hAnsi="Times New Roman" w:cs="Times New Roman"/>
          <w:sz w:val="28"/>
          <w:szCs w:val="28"/>
        </w:rPr>
        <w:t>Press</w:t>
      </w:r>
      <w:proofErr w:type="spellEnd"/>
      <w:r w:rsidRPr="00746EC2">
        <w:rPr>
          <w:rFonts w:ascii="Times New Roman" w:hAnsi="Times New Roman" w:cs="Times New Roman"/>
          <w:sz w:val="28"/>
          <w:szCs w:val="28"/>
        </w:rPr>
        <w:t>, 2017. 240 с.</w:t>
      </w:r>
    </w:p>
    <w:sectPr w:rsidR="00B9153D" w:rsidRPr="00D42C08" w:rsidSect="00D42C08">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B20AD" w14:textId="77777777" w:rsidR="00B400C4" w:rsidRDefault="00B400C4" w:rsidP="00D42C08">
      <w:pPr>
        <w:spacing w:after="0" w:line="240" w:lineRule="auto"/>
      </w:pPr>
      <w:r>
        <w:separator/>
      </w:r>
    </w:p>
  </w:endnote>
  <w:endnote w:type="continuationSeparator" w:id="0">
    <w:p w14:paraId="569D3B5B" w14:textId="77777777" w:rsidR="00B400C4" w:rsidRDefault="00B400C4" w:rsidP="00D4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64385"/>
      <w:docPartObj>
        <w:docPartGallery w:val="Page Numbers (Bottom of Page)"/>
        <w:docPartUnique/>
      </w:docPartObj>
    </w:sdtPr>
    <w:sdtEndPr>
      <w:rPr>
        <w:rFonts w:ascii="Times New Roman" w:hAnsi="Times New Roman" w:cs="Times New Roman"/>
        <w:sz w:val="28"/>
        <w:szCs w:val="28"/>
      </w:rPr>
    </w:sdtEndPr>
    <w:sdtContent>
      <w:p w14:paraId="4938D3D7" w14:textId="32C1CCBD" w:rsidR="00D42C08" w:rsidRPr="00282EF5" w:rsidRDefault="00D42C08">
        <w:pPr>
          <w:pStyle w:val="a7"/>
          <w:jc w:val="center"/>
          <w:rPr>
            <w:rFonts w:ascii="Times New Roman" w:hAnsi="Times New Roman" w:cs="Times New Roman"/>
            <w:sz w:val="28"/>
            <w:szCs w:val="28"/>
          </w:rPr>
        </w:pPr>
        <w:r w:rsidRPr="00282EF5">
          <w:rPr>
            <w:rFonts w:ascii="Times New Roman" w:hAnsi="Times New Roman" w:cs="Times New Roman"/>
            <w:sz w:val="28"/>
            <w:szCs w:val="28"/>
          </w:rPr>
          <w:fldChar w:fldCharType="begin"/>
        </w:r>
        <w:r w:rsidRPr="00282EF5">
          <w:rPr>
            <w:rFonts w:ascii="Times New Roman" w:hAnsi="Times New Roman" w:cs="Times New Roman"/>
            <w:sz w:val="28"/>
            <w:szCs w:val="28"/>
          </w:rPr>
          <w:instrText>PAGE   \* MERGEFORMAT</w:instrText>
        </w:r>
        <w:r w:rsidRPr="00282EF5">
          <w:rPr>
            <w:rFonts w:ascii="Times New Roman" w:hAnsi="Times New Roman" w:cs="Times New Roman"/>
            <w:sz w:val="28"/>
            <w:szCs w:val="28"/>
          </w:rPr>
          <w:fldChar w:fldCharType="separate"/>
        </w:r>
        <w:r w:rsidR="00A85D2D">
          <w:rPr>
            <w:rFonts w:ascii="Times New Roman" w:hAnsi="Times New Roman" w:cs="Times New Roman"/>
            <w:noProof/>
            <w:sz w:val="28"/>
            <w:szCs w:val="28"/>
          </w:rPr>
          <w:t>5</w:t>
        </w:r>
        <w:r w:rsidRPr="00282EF5">
          <w:rPr>
            <w:rFonts w:ascii="Times New Roman" w:hAnsi="Times New Roman" w:cs="Times New Roman"/>
            <w:sz w:val="28"/>
            <w:szCs w:val="28"/>
          </w:rPr>
          <w:fldChar w:fldCharType="end"/>
        </w:r>
      </w:p>
    </w:sdtContent>
  </w:sdt>
  <w:p w14:paraId="2423CC6E" w14:textId="77777777" w:rsidR="00D42C08" w:rsidRDefault="00D42C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D8AFD" w14:textId="77777777" w:rsidR="00B400C4" w:rsidRDefault="00B400C4" w:rsidP="00D42C08">
      <w:pPr>
        <w:spacing w:after="0" w:line="240" w:lineRule="auto"/>
      </w:pPr>
      <w:r>
        <w:separator/>
      </w:r>
    </w:p>
  </w:footnote>
  <w:footnote w:type="continuationSeparator" w:id="0">
    <w:p w14:paraId="3C4C331A" w14:textId="77777777" w:rsidR="00B400C4" w:rsidRDefault="00B400C4" w:rsidP="00D42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80"/>
    <w:rsid w:val="00007EFD"/>
    <w:rsid w:val="00026D99"/>
    <w:rsid w:val="000D6500"/>
    <w:rsid w:val="0018432E"/>
    <w:rsid w:val="001C2AD3"/>
    <w:rsid w:val="00282EF5"/>
    <w:rsid w:val="004D174F"/>
    <w:rsid w:val="004D3C80"/>
    <w:rsid w:val="004E2D76"/>
    <w:rsid w:val="005247F6"/>
    <w:rsid w:val="0057299C"/>
    <w:rsid w:val="005F69E3"/>
    <w:rsid w:val="006661FF"/>
    <w:rsid w:val="00746EC2"/>
    <w:rsid w:val="007B6E56"/>
    <w:rsid w:val="007F6D04"/>
    <w:rsid w:val="008837C6"/>
    <w:rsid w:val="009B152E"/>
    <w:rsid w:val="00A82373"/>
    <w:rsid w:val="00A85D2D"/>
    <w:rsid w:val="00B37E4F"/>
    <w:rsid w:val="00B400C4"/>
    <w:rsid w:val="00B9153D"/>
    <w:rsid w:val="00D42C08"/>
    <w:rsid w:val="00D60499"/>
    <w:rsid w:val="00DA59F6"/>
    <w:rsid w:val="00DC3FA4"/>
    <w:rsid w:val="00DD1B92"/>
    <w:rsid w:val="00EF30A2"/>
    <w:rsid w:val="00F05F6A"/>
    <w:rsid w:val="00F27646"/>
    <w:rsid w:val="00F6376C"/>
    <w:rsid w:val="00F9372A"/>
    <w:rsid w:val="00FE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6636"/>
  <w15:chartTrackingRefBased/>
  <w15:docId w15:val="{3B123A04-02D5-4810-8472-230B0B69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99"/>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D99"/>
    <w:rPr>
      <w:color w:val="0563C1" w:themeColor="hyperlink"/>
      <w:u w:val="single"/>
    </w:rPr>
  </w:style>
  <w:style w:type="character" w:styleId="a4">
    <w:name w:val="FollowedHyperlink"/>
    <w:basedOn w:val="a0"/>
    <w:uiPriority w:val="99"/>
    <w:semiHidden/>
    <w:unhideWhenUsed/>
    <w:rsid w:val="00026D99"/>
    <w:rPr>
      <w:color w:val="954F72" w:themeColor="followedHyperlink"/>
      <w:u w:val="single"/>
    </w:rPr>
  </w:style>
  <w:style w:type="paragraph" w:styleId="a5">
    <w:name w:val="header"/>
    <w:basedOn w:val="a"/>
    <w:link w:val="a6"/>
    <w:uiPriority w:val="99"/>
    <w:unhideWhenUsed/>
    <w:rsid w:val="00D42C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2C08"/>
    <w:rPr>
      <w:rFonts w:eastAsiaTheme="minorEastAsia"/>
    </w:rPr>
  </w:style>
  <w:style w:type="paragraph" w:styleId="a7">
    <w:name w:val="footer"/>
    <w:basedOn w:val="a"/>
    <w:link w:val="a8"/>
    <w:uiPriority w:val="99"/>
    <w:unhideWhenUsed/>
    <w:rsid w:val="00D42C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2C0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1</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2023-04-20T05:22:00Z</dcterms:created>
  <dcterms:modified xsi:type="dcterms:W3CDTF">2024-04-16T06:19:00Z</dcterms:modified>
</cp:coreProperties>
</file>