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30247" w14:textId="77777777" w:rsidR="008E7825" w:rsidRP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8E7825">
        <w:rPr>
          <w:rFonts w:ascii="Times New Roman" w:eastAsia="Times New Roman" w:hAnsi="Times New Roman" w:cs="Times New Roman"/>
          <w:b/>
          <w:i/>
          <w:sz w:val="28"/>
          <w:szCs w:val="28"/>
        </w:rPr>
        <w:t>Маулен</w:t>
      </w:r>
      <w:proofErr w:type="spellEnd"/>
      <w:r w:rsidRPr="008E78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</w:t>
      </w:r>
      <w:r w:rsidRPr="008E7825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.</w:t>
      </w:r>
      <w:r w:rsidRPr="008E7825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r w:rsidRPr="008E7825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.</w:t>
      </w:r>
    </w:p>
    <w:p w14:paraId="0FBB41E7" w14:textId="77777777" w:rsidR="008E7825" w:rsidRP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825">
        <w:rPr>
          <w:rFonts w:ascii="Times New Roman" w:eastAsia="Times New Roman" w:hAnsi="Times New Roman" w:cs="Times New Roman"/>
          <w:sz w:val="28"/>
          <w:szCs w:val="28"/>
        </w:rPr>
        <w:t xml:space="preserve">НАО «Университет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</w:rPr>
        <w:t>Нархоз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DDBE1CF" w14:textId="77777777" w:rsidR="008E7825" w:rsidRP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825">
        <w:rPr>
          <w:rFonts w:ascii="Times New Roman" w:eastAsia="Times New Roman" w:hAnsi="Times New Roman" w:cs="Times New Roman"/>
          <w:sz w:val="28"/>
          <w:szCs w:val="28"/>
        </w:rPr>
        <w:t>Магистрант ОП «Право информационных технологий»</w:t>
      </w:r>
    </w:p>
    <w:p w14:paraId="65BAAD74" w14:textId="77777777" w:rsidR="008E7825" w:rsidRP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/>
        </w:rPr>
      </w:pPr>
    </w:p>
    <w:p w14:paraId="5ECB4851" w14:textId="6FD6F838" w:rsidR="003D2835" w:rsidRDefault="00532CCE" w:rsidP="008E78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b/>
          <w:sz w:val="28"/>
          <w:szCs w:val="28"/>
        </w:rPr>
        <w:t>Защита прав интеллектуальной собственности и информаций с</w:t>
      </w:r>
      <w:r w:rsid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b/>
          <w:sz w:val="28"/>
          <w:szCs w:val="28"/>
        </w:rPr>
        <w:t>использовани</w:t>
      </w:r>
      <w:proofErr w:type="spellEnd"/>
      <w:r w:rsid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</w:t>
      </w:r>
      <w:r w:rsidRPr="003D2835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b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технологий среди информационного оборота</w:t>
      </w:r>
    </w:p>
    <w:p w14:paraId="24FD7DAC" w14:textId="2468A6E6" w:rsid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*</w:t>
      </w:r>
    </w:p>
    <w:p w14:paraId="31E88FF0" w14:textId="77777777" w:rsidR="008E7825" w:rsidRPr="008E7825" w:rsidRDefault="008E7825" w:rsidP="008E78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E78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Protection of intellectual property rights and information using </w:t>
      </w:r>
      <w:proofErr w:type="spellStart"/>
      <w:r w:rsidRPr="008E78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technologies among the information turnover</w:t>
      </w:r>
    </w:p>
    <w:p w14:paraId="22539463" w14:textId="77777777" w:rsidR="003D2835" w:rsidRPr="008E7825" w:rsidRDefault="003D2835" w:rsidP="008E7825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14:paraId="6D018BB0" w14:textId="77777777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E782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Аннотация</w:t>
      </w:r>
    </w:p>
    <w:p w14:paraId="0A164DFE" w14:textId="6D03E6B2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Статья посвящена исследованию актуальных проблем и существующих методов защиты объектов интеллектуальной собственности и информаций с использованием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блокчейн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технологий. Несмотря на усиленный интерес к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блокчейн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-индустрии, практическое применение инструментов в настоящий момент ограничено и существует лишь малое количество успешно функционирующих методов. В ходе исследования устанавливается, что главными альтернативами традиционным методам теперь выступают смарт-контракты и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токенизация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блокчейн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-реестры. Описывается принцип работы данных технологий. Сделан вывод о положительной роли применения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блокчейна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в вопросах защиты интеллектуальной собственности.</w:t>
      </w:r>
    </w:p>
    <w:p w14:paraId="2009C632" w14:textId="5E689408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8E782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Ключевые слова:</w:t>
      </w:r>
      <w:r w:rsidRPr="008E782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блокчейн</w:t>
      </w:r>
      <w:proofErr w:type="spellEnd"/>
      <w:r w:rsidRPr="008E7825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, защита интеллектуальной собственности, смарт-контракты, защита в интернете, реестр, крипта, информация, информационный оборот</w:t>
      </w:r>
    </w:p>
    <w:p w14:paraId="64485EAE" w14:textId="77777777" w:rsidR="003D2835" w:rsidRPr="008E7825" w:rsidRDefault="003D2835" w:rsidP="008E782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/>
        </w:rPr>
      </w:pPr>
    </w:p>
    <w:p w14:paraId="353371A1" w14:textId="1BEF09C4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E78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Pr="008E78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nnotation</w:t>
      </w:r>
    </w:p>
    <w:p w14:paraId="119AF8F2" w14:textId="77777777" w:rsidR="00096B99" w:rsidRPr="008E7825" w:rsidRDefault="00532CCE" w:rsidP="008E782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The article is devoted to the study of current problems and existing methods of intellectual property protection using </w:t>
      </w:r>
      <w:proofErr w:type="spell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technologies. Despite the increased interest in the </w:t>
      </w:r>
      <w:proofErr w:type="spell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industry, the </w:t>
      </w:r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practical application of tools is currently limited and there are only a small number of successfully functioning methods. The study finds that the main alternatives to traditional methods are now smart contracts and tokenization, </w:t>
      </w:r>
      <w:proofErr w:type="spell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registries. Th</w:t>
      </w:r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e principle of operation of these technologies </w:t>
      </w:r>
      <w:proofErr w:type="gram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is described</w:t>
      </w:r>
      <w:proofErr w:type="gram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. The conclusion </w:t>
      </w:r>
      <w:proofErr w:type="gram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is made</w:t>
      </w:r>
      <w:proofErr w:type="gram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about the positive role of the use of </w:t>
      </w:r>
      <w:proofErr w:type="spell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in matters of intellectual property protection.</w:t>
      </w:r>
    </w:p>
    <w:p w14:paraId="7C5A6C63" w14:textId="3C5653A2" w:rsidR="003D2835" w:rsidRPr="008E7825" w:rsidRDefault="00532CCE" w:rsidP="008E782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8E78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Key</w:t>
      </w:r>
      <w:r w:rsidR="008E7825" w:rsidRPr="008E782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8E78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words:</w:t>
      </w:r>
      <w:r w:rsidRPr="008E78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, intellectual property protection, smart contracts, In</w:t>
      </w:r>
      <w:r w:rsidRPr="008E78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ternet protection, registry, crypt, information, information turnover.</w:t>
      </w:r>
    </w:p>
    <w:p w14:paraId="2B9871CC" w14:textId="77777777" w:rsidR="003D2835" w:rsidRPr="008E7825" w:rsidRDefault="003D2835" w:rsidP="008E782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47CEC73B" w14:textId="57488B9B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На сегодняшний день благодаря бурному развитию технологий многие сферы науки, творчества и общества в целом стали активно оцифровывать. Что в свою очередь породило понятие “интеллектуа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льная собственность”. В наше время, везде нас окружает интеллектуальная собственность это от авторских правах в наших любимых книгах, фильмы или операционные системы, товарные знаки, географические открытия, даже упаковки чипсов. Человечество в данное врем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я живет в взаимосвязанном и все более цифровом мире, где интеллектуальная собственность, то есть плоды человеческого интеллектуального труда, стала неотъемлемой, одной из главных</w:t>
      </w:r>
      <w:r w:rsidR="003D28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частей цивилизации и конкурентоспособности. Результаты интеллектуального труд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а, конечные интеллектуальные продукты в наше время закладывают основы развития будущего потенциала страны во всех сферах жизни и науки. Неудивительно, что инновационные идеи, и в целом идеи на рынке рассматриваются как очень дорогой и ценный товар. В приме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р, можно привести список самых дорогих компаний, где 6 из 10 компаний являются компаниями специализирующиеся в сфере IT технологий 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[1]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BDFCCC" w14:textId="77777777" w:rsidR="00096B99" w:rsidRPr="008E7825" w:rsidRDefault="00096B99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236BE72" w14:textId="77777777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97FA33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114300" distB="114300" distL="114300" distR="114300" wp14:anchorId="4C4A9447" wp14:editId="64274287">
            <wp:extent cx="3996338" cy="30480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19751" t="17930" r="47834" b="13734"/>
                    <a:stretch>
                      <a:fillRect/>
                    </a:stretch>
                  </pic:blipFill>
                  <pic:spPr>
                    <a:xfrm>
                      <a:off x="0" y="0"/>
                      <a:ext cx="3996338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63312" w14:textId="77777777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Рисунок 1. Рейтинг самых богатых компаний 2022 года, ноябрь</w:t>
      </w:r>
    </w:p>
    <w:p w14:paraId="208E49E3" w14:textId="77777777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DC20A62" w14:textId="16BB84E0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Также от продуктов интеллектуальной деятельности зависит дальнейшее развитие экономики и страны в целом. Например, самое большое количество патентов, товарных знаков и т.д. приходятся на Китай, далее США, Японию,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Германия,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то есть количество продуктов инте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ллектуальной собственности приблизительно равняется нынешнему положению экономики стран.</w:t>
      </w:r>
    </w:p>
    <w:p w14:paraId="1815516F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114300" distB="114300" distL="114300" distR="114300" wp14:anchorId="513033F9" wp14:editId="4146A5C2">
            <wp:extent cx="4400550" cy="2292102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22027" t="19852" r="22339" b="1619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92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1BE4F" w14:textId="21FEAFA0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Рисунок 2. Количество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зарегистрированных патентов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по странам от WIPO </w:t>
      </w:r>
    </w:p>
    <w:p w14:paraId="634E8BE7" w14:textId="77777777" w:rsidR="00096B99" w:rsidRPr="003D2835" w:rsidRDefault="00096B99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A0764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Поэтому, вопросом первоочередной важности становится эффективный способ регистрации и защиты 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нтеллектуальной собственности.</w:t>
      </w:r>
    </w:p>
    <w:p w14:paraId="003F014B" w14:textId="77777777" w:rsidR="003D2835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  Анализ данных о регистрации объектов интеллектуальной собственности показывает нам об устойчивом росте общего числа заявок на промышленные образцы, товарные знаки и изобретения, патенты. На международном рынке в рамках Все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мирной организаций интеллектуальной собственности (ВОИС) действуют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соглашения, регулирующие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регистрацию объектов интеллектуальной собственности. В таблице ниже представлена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статистика по количеству заявок, поданных на регистрацию объектов интеллектуальной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собственности: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[2]</w:t>
      </w:r>
    </w:p>
    <w:p w14:paraId="37AB3A5C" w14:textId="77777777" w:rsidR="003D2835" w:rsidRPr="008E7825" w:rsidRDefault="003D2835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3DA6570" w14:textId="30BA904F" w:rsidR="00096B99" w:rsidRPr="003D2835" w:rsidRDefault="00532CCE" w:rsidP="008E782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114300" distB="114300" distL="114300" distR="114300" wp14:anchorId="4E51D632" wp14:editId="34932A62">
            <wp:extent cx="6448425" cy="242411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6112" t="22961" r="17109" b="3097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42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258EC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Рисунок 3. Количество зарегистрированных объектов интеллектуальной собственности по данным ВОИС</w:t>
      </w:r>
    </w:p>
    <w:p w14:paraId="29CA2A68" w14:textId="74431DEC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  В данное время, существующие международные системы регистрации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такие как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: ВОИС, PCT,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MADRID не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развитию международного рынка интеллектуальной собственности, который мог бы выступать в роли пространства с типовыми продуктами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и едиными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правилами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торговли,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и собственными сделками.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Поэтому,  число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заявок, предметом, которых выступают объек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ты интеллектуальной собственности, ничтожно мало, по сравнению с общим объемом заявок на регистрацию  товарных знаков (17,1 млн в 2020 г.) и промышленных образцов (1,3 млн в 2020 г.), патентов (3,2 млн в 2020 г.) и полезных моделей (3 млн в 2020 г.)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C994FF" w14:textId="25C04AE8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Вдобавок можно отнести, отсутствие единых правил на международном рынке. Поэтому, многие компании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регистрируют изобретения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только в собственной стране. Тем самым, они не осознают важность признания их авторских прав на мировом рынке. В итоге, обеспечение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защиты интеллектуальной собственности остается в сфере ответственности только национальных государственных органов, не выходя на международный уровень.</w:t>
      </w:r>
    </w:p>
    <w:p w14:paraId="0F65E3D7" w14:textId="4EDE1875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В США, чтобы решить данную проблему на законодательном уровне были приняты следующие законы: Закона об а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вторском праве в цифровую эпоху («DMCA»), управления цифровыми правами («DRM»), но многими эти законы рассматриваются как провальные. Например, DRM был разработан, чтобы предоставить правообладателям самый широкий возможный контроль над цифровым контентом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в самодостаточных условиях доступа и использования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[3]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52E2637B" w14:textId="423EA55C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Но рыночные отношения и технологии вышли далеко за рамки нынешних законов об интеллектуальной собственности и теперь противоречат данным законам. Возникает вопрос: “Как можно защитить права на интел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лектуальную собственность?”.  Как решение, мы будем рассматривать технологию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для защиты прав интеллектуальной собственности. На данный момент,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существуют несколько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 по защите прав интеллектуальной собственности на основе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гий, которые начинают в некоторых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сферах внедрять. В данной статье мы будем исследовать способы защиты прав интеллектуальной собственности с использованием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технологий.</w:t>
      </w:r>
    </w:p>
    <w:p w14:paraId="520F3E40" w14:textId="659D445C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Вопрос защиты прав интеллектуальной собственности становится все более актуальн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ым,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растет и число исследований во всем мире, соответственно и количество научной литературы. Но в отечественной сфере этот вопрос исследован недостаточно, то есть исследования только берут свое начало. В итоге, крайне мало отечественной научной ли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тературы в данной сфере. В связи с развитием сети Интернет, вопросы и проблемы защиты прав интеллектуальной собственности является единым для всех стран, так как распространение продуктов интеллектуальной собственности происходит без ограничения </w:t>
      </w:r>
      <w:r w:rsidR="003D2835" w:rsidRPr="003D2835">
        <w:rPr>
          <w:rFonts w:ascii="Times New Roman" w:eastAsia="Times New Roman" w:hAnsi="Times New Roman" w:cs="Times New Roman"/>
          <w:sz w:val="28"/>
          <w:szCs w:val="28"/>
        </w:rPr>
        <w:t>по локациям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 сети Интернет.</w:t>
      </w:r>
    </w:p>
    <w:p w14:paraId="2DD3EB8D" w14:textId="1BF952EF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Важное исследование “Инновационные механизмы и инструменты защиты интеллектуальной собственности в деятельности стартапов” провели Ковалева Н. А. &amp;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Кусайко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Е. И. В своей работе они проанализировали данные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состояни</w:t>
      </w:r>
      <w:proofErr w:type="spellEnd"/>
      <w:r w:rsidR="001D0E0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созданий и защиты ст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артапов. Они выяснили что как новейшие продукты интеллектуального труда стартапы почти никак не защищены.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Авторы,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проанализировав статические данные регистраций выяснили что количество регистраций прав на объекты интеллектуальной собственности крайне малы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остальными. По мнению авторов это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того</w:t>
      </w:r>
      <w:r w:rsidR="001D0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что уровень защиты прав очень низкий. Наличие нескольких международных систем защиты таких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как: ВОИС, Международная патентная система (PCT), Международная система товарных знаков (MADRID), Международная система промышленных образцов (HAGUE) не способствует развитию международного рынка интеллектуальной собственности как пространства с едиными пр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авилами торговли, типовыми продуктами и стандартизованными сделками. Авторы в качестве решения проблемы указывают на защиту прав интеллектуальной собственности с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использованием </w:t>
      </w:r>
      <w:proofErr w:type="spellStart"/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технологий, а именно смарт-контрактов.</w:t>
      </w:r>
    </w:p>
    <w:p w14:paraId="360052F2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Крайне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важное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“Imp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act of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distributed ledger technology for the management of the intellectual property life cycle: A multiple case study analysis”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провели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исследователи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Боннет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(S. Bonnet)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Тютеберг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(F.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Teuteberg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В своей работе авторы проанализировали б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олее 120 сценариев.  Авторы исследовали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использующие технологию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для управления жизненным циклом интеллектуальной собственности, другими словами, как создается, защищается, управляется и монетизируется интеллектуальная собственность. Метод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авторов исследования представляет собой множественное тематическое исследование, в котором рассматривается в общей сложности 120 сценариев использования по всем основным типам интеллектуальной собственности, включая авторские права, товарные знаки, патент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ы, коммерческую тайну, промышленный образец и географические указания. Они также исследовали, какие преимуществами обладает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 точки зрения технологической безопасности, неизменности, децентрализации,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токенизации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57AD5C5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Еще одно важное исследование “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Int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ellectual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property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law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practice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blockchain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realm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” провели исследователи: Г.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Гуркайнак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(G.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Gürkaynak</w:t>
      </w:r>
      <w:proofErr w:type="spellEnd"/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) ,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И.Йылмаз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İ.Yılmaz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),      Б.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Эшилелтай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B.Yeşilaltay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), Б.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Бэнги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B.Bengi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). Авторы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основное внимание уделили возможным возможностям, которые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может предложить в отношении права интеллектуальной собственности, и проанализировано его потенциальное влияние на регистрацию, управление и обеспечение соблюдения прав интеллектуальной собственности. Авторы предлагают предложения, чтобы проложить пу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ть к развитию технологии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и увеличению числа людей, которые используют эту технологию. Также авторы проанализировали Смарт-контракты, как их используют и в чем ихнее преимущество.  Исследовали как будет изменятся правовой статус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 ближайш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ие годы. Авторы приходят к выводу, что технология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может быть очень полезна с точки зрения защиты прав интеллектуальной собственности. Долгосрочные перспективы технологии, т.е</w:t>
      </w:r>
      <w:r w:rsidRPr="003D2835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создания единой системы интеллектуальной собственности довольно привлек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ательны, и эта возможность должна быть серьезно рассмотрена властями. </w:t>
      </w:r>
    </w:p>
    <w:p w14:paraId="1467C7D4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важное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“Proof-of-Contribution consensus mechanism for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its application in intellectual property protection”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провели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исследователи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Сун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Чжу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Сюэ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Хэ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Чжан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Ван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Авторы основное внимание уделили процессу защиты интеллектуальной собственности, то есть как можно реализовать данную технологию, какие способы существуют. Авторы исследовали более техническую часть технологий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C69BAA6" w14:textId="757EB02A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Вся стати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стика и данные были взяты с официальных источников от международных организаций и отечественных компетентных органов: Всемирная организация интеллектуальной собственности (ВОИС), Национальный институт интеллектуальной собственности</w:t>
      </w:r>
      <w:r w:rsidR="001D0E0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[4]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Европол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. Основным 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сточником информации служат научные работы зарубежных исследователей упомянутых в литература. В данной статье автор проводить тематическое исследование, так как этот метод подходит для углубленного изучения сложных тем. Методом сравнительного анализа стати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стики от ВОИС 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КазПатент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также анализируя нормы ВОИС, РСТ и ГК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РК  выявляются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основные актуальные проблемы в сфере защиты прав интеллектуальной собственности. Основываясь на результатах исследований зарубежных ученых описывается и анализируется метод раб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оты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технологий, смарт-контрактов. Путем анализа зарубежных исследований выявляются преимущества работы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защите прав интеллектуальной собственности.  Методологической основой подготовки научной статьи стали методы общенаучного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познания, такие как: анализ, синтез, индукция и дедукция.</w:t>
      </w:r>
    </w:p>
    <w:p w14:paraId="06C041B6" w14:textId="64AE2694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Имеются много пробелов и недостатков по защите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прав  интеллектуальной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  Ежегодно многие компании теряют миллионы долларов из-за нарушения патентов, авторских прав и прав на товарные зн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аки. В пример можно привести статистику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Полицейской службы Европейского союза 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[5]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8A58523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Доходы от преступной деятельности в Европейском Союзе: 43 млрд. евро</w:t>
      </w:r>
    </w:p>
    <w:tbl>
      <w:tblPr>
        <w:tblStyle w:val="a5"/>
        <w:tblW w:w="8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2"/>
        <w:gridCol w:w="2232"/>
        <w:gridCol w:w="2233"/>
        <w:gridCol w:w="2233"/>
      </w:tblGrid>
      <w:tr w:rsidR="00096B99" w:rsidRPr="003D2835" w14:paraId="577D1AAC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5507" w14:textId="77777777" w:rsidR="00096B99" w:rsidRPr="003D2835" w:rsidRDefault="00096B99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A1B1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Поделка игрушек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ED52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Подделка одежды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763D1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Подделка косметики</w:t>
            </w:r>
          </w:p>
        </w:tc>
      </w:tr>
      <w:tr w:rsidR="00096B99" w:rsidRPr="003D2835" w14:paraId="0A174475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18D7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Убыточные продажи для отрасли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E093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около 2.3 млрд. евро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339B" w14:textId="77777777" w:rsidR="00096B99" w:rsidRPr="003D2835" w:rsidRDefault="00532CCE" w:rsidP="008E7825">
            <w:pPr>
              <w:widowControl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около 43.3 млрд. евро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90BC" w14:textId="77777777" w:rsidR="00096B99" w:rsidRPr="003D2835" w:rsidRDefault="00532CCE" w:rsidP="008E7825">
            <w:pPr>
              <w:widowControl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около 9.5 млрд. евро</w:t>
            </w:r>
          </w:p>
        </w:tc>
      </w:tr>
      <w:tr w:rsidR="00096B99" w:rsidRPr="003D2835" w14:paraId="08BCB97E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ECE9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Потеря государственных доходов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6728" w14:textId="77777777" w:rsidR="00096B99" w:rsidRPr="003D2835" w:rsidRDefault="00532CCE" w:rsidP="008E7825">
            <w:pPr>
              <w:widowControl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370 млн. евро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C526E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8.1 млн. евро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2B30" w14:textId="77777777" w:rsidR="00096B99" w:rsidRPr="003D2835" w:rsidRDefault="00532CCE" w:rsidP="008E7825">
            <w:pPr>
              <w:widowControl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1.7 млрд. евро</w:t>
            </w:r>
          </w:p>
        </w:tc>
      </w:tr>
      <w:tr w:rsidR="00096B99" w:rsidRPr="003D2835" w14:paraId="2D6ACABE" w14:textId="77777777"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BD36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Потерянные рабочие места в ЕС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A16C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13 168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CA026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518 281</w:t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AB93" w14:textId="77777777" w:rsidR="00096B99" w:rsidRPr="003D2835" w:rsidRDefault="00532CCE" w:rsidP="008E7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835">
              <w:rPr>
                <w:rFonts w:ascii="Times New Roman" w:eastAsia="Times New Roman" w:hAnsi="Times New Roman" w:cs="Times New Roman"/>
                <w:sz w:val="28"/>
                <w:szCs w:val="28"/>
              </w:rPr>
              <w:t>80 000</w:t>
            </w:r>
          </w:p>
        </w:tc>
      </w:tr>
    </w:tbl>
    <w:p w14:paraId="74F0B888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Рисунок 4. Статистика Европола по преступлениям в сфере интеллектуальной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</w:p>
    <w:p w14:paraId="51E4391F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Одной из причин этого является недостаток внимания и опыта решения проблем, связанных с использованием интеллектуальной собственности. Также, значительная часть достижений уходит за рубеж и происходит крупномасштабная утечка самых высококвали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фицированных кадров, труд которых не оценили по достоинству, а это несомненно ухудшает научно-технический потенциал страны.     </w:t>
      </w:r>
    </w:p>
    <w:p w14:paraId="3B70384C" w14:textId="627993EF" w:rsidR="00096B99" w:rsidRPr="001D0E0C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Все работы, переведенные в электронный формат, находятся в открытом доступе. Каждый желающий, находящийся на просторах Интернет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а, может в любой момент воспользоваться данной информацией в своих целях. По данным статистики ВОИС до 95% авторских произведений и фонограмм, распространяются через Интернет без соблюдения каких-либо норм и законов</w:t>
      </w:r>
      <w:r w:rsidR="001D0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4C04E1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4C04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2C93E0" w14:textId="4FD7E875" w:rsidR="00096B99" w:rsidRPr="003D2835" w:rsidRDefault="001D0E0C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В целом, ситуация в сфере защиты прав интеллектуальной собственности ненадежно. Несмотря на наличие нескольких международных систем таких как, Всемирная организация интеллектуальной собственности (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ВОИС), Международная патентная система (PCT), Международная система товарных знаков (MADRID), Международная система промышленных образцов (HAGUE) проблема стоит очень актуальна и данные системы крайне неэффективно работают в процессе защиты прав. В РК методы защиты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КазПатенте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дают низкую защиту вашего интеллектуального труда, к тому же только на территории РК.</w:t>
      </w:r>
    </w:p>
    <w:p w14:paraId="5831D12A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можно сделать вывод, что эффективно действующие меры по защите электронной информации сегодня практически отсутствуют.</w:t>
      </w:r>
    </w:p>
    <w:p w14:paraId="0A321B77" w14:textId="0CA5C54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По законодательной части, необходимо совершенствования ГК в целом и его 5 части в частности. Потому что в данное время существующая нормативная база не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состояни</w:t>
      </w:r>
      <w:proofErr w:type="spellEnd"/>
      <w:r w:rsidR="001D0E0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полностью регулировать отношения в сфере интеллектуальной собственности, а существующая сист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ема защиты ненадежна. Например,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КазПатенте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для защиты прав на мобильное приложение автор предоставляет исходный код, в котором изменив несколько строчек человек уже может претендовать на данный код не нарушая законы. </w:t>
      </w:r>
      <w:r w:rsidR="001D0E0C" w:rsidRPr="003D2835">
        <w:rPr>
          <w:rFonts w:ascii="Times New Roman" w:eastAsia="Times New Roman" w:hAnsi="Times New Roman" w:cs="Times New Roman"/>
          <w:sz w:val="28"/>
          <w:szCs w:val="28"/>
        </w:rPr>
        <w:t>Также, в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РК отсутствует специализиров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анный суд, который должен решать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споры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возникающие в сфере интеллектуальной собственности. Все споры рассматривает гражданский суд,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lastRenderedPageBreak/>
        <w:t>судьи в котором не специализируются в сфере интеллектуальной собственности. А во многих развитых странах имеются специализир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ованные суды по рассмотрению споров в сфере интеллектуальной собственности.</w:t>
      </w:r>
    </w:p>
    <w:p w14:paraId="3F546A97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Анализируя это все можно увидеть, что возникла огромная потребность в защите продуктов интеллектуальной собственности и для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решения  этих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проблем в данное время разрабатываются, те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стируются разные методы, способы защиты. На сегодняшний день, самым надежным и эффективным способом из предложенных является способ защиты основанный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технологий. Технология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открывает новые возможности для хранения и управления интелле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ктуальной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собственностью ,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что может не только сделать более удобным и прозрачным управление интеллектуальной собственностью, включая создание, регистрацию, транзакции и т. д., но и значительно снизить расходы. Авторы интеллектуальной собственности могут б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олее непосредственно получать прибыль от своей работы, что также может стимулировать энтузиазм и мотивацию авторов к дальнейшему созданию продуктов интеллектуальной собственности.</w:t>
      </w:r>
    </w:p>
    <w:p w14:paraId="2489EBD6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данное время использование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технологий не только возможна, но и не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обходима для защиты продуктов интеллектуальной собственности.</w:t>
      </w:r>
    </w:p>
    <w:p w14:paraId="5A29476F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первоначально начали активно применять в банковском и финансовом секторе. Благодаря гибкости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начали применять в таких сферах,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 государственные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услуги, выборы, туризм, образ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ование, медицина, транспорт, уголовный процесс, недвижимость, мода, жилищно-коммунальное хозяйство, сельское хозяйство. В РК применение технологии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рассматривается  как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инновационный прорыв во многих сферах и привлекает внимание многих специалистов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ученых. </w:t>
      </w:r>
    </w:p>
    <w:p w14:paraId="7CA64D3B" w14:textId="261422DA" w:rsidR="00096B99" w:rsidRPr="001D0E0C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распределенная база данных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без  централизованного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хранилища, в котором в виде цепочки блоков хранится информация обо всех действиях, транзакциях участников данной системы. В блоках хранится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список  упорядоченных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записей, который не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прерывно растет и каждый блок содержит в себе ссылку на предыдущий блок и  метку времени. Для внесения в системе новых записей нужно согласие большинства участников.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Информация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имеющаяся в блоках нельзя изменить и удалить. Хранятся и обрабатываются копии ц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епочек блоков на друг от друга не зависящих разных компьютерах. Это означает что проводимые в реестре транзакции проходят верификацию и обработку силами пользователей. Любая информация, данные могут храниться способом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блокчейна</w:t>
      </w:r>
      <w:proofErr w:type="spellEnd"/>
      <w:r w:rsidR="001D0E0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4C04E1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4C04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EDBD75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 есть,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идеально подходит для цифровых и прошедших цифровизацию продуктов.  Рассмотрим какими преимуществами обладает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технология:</w:t>
      </w:r>
    </w:p>
    <w:p w14:paraId="4589F012" w14:textId="77777777" w:rsidR="00096B99" w:rsidRPr="003D2835" w:rsidRDefault="00532CCE" w:rsidP="008E782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Распределенность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: все участники имеют в своих компьютерах информацию обо всех совершенных транзакциях, что в свою очередь об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еспечивает устойчивость к отказам оборудования и атакам.</w:t>
      </w:r>
    </w:p>
    <w:p w14:paraId="57CBAFB7" w14:textId="77777777" w:rsidR="00096B99" w:rsidRPr="003D2835" w:rsidRDefault="00532CCE" w:rsidP="008E782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Децентрализация: благодаря отсутствию центрального хранилища пользователи напрямую между собой могут осуществлять транзакции независимо от местонахождения, без комиссии и посредников.</w:t>
      </w:r>
    </w:p>
    <w:p w14:paraId="3C20DCC4" w14:textId="77777777" w:rsidR="00096B99" w:rsidRPr="003D2835" w:rsidRDefault="00532CCE" w:rsidP="008E782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Прозрачность т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ранзакций: участники не знают об остальных участниках, но знают обо всех совершенных транзакциях, которая хранится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в  цепочки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блоков.</w:t>
      </w:r>
    </w:p>
    <w:p w14:paraId="53C22A83" w14:textId="77777777" w:rsidR="00096B99" w:rsidRPr="003D2835" w:rsidRDefault="00532CCE" w:rsidP="008E782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Криптозащита: верификация происходит подписанием электронной цифровой подписью всех транзакции.</w:t>
      </w:r>
    </w:p>
    <w:p w14:paraId="5AE5BF3A" w14:textId="5A27B181" w:rsidR="00096B99" w:rsidRPr="003D2835" w:rsidRDefault="00532CCE" w:rsidP="008E782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Анонимность: 32-битное чис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ло является адресом участника транзакции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[</w:t>
      </w:r>
      <w:r w:rsidR="004C04E1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7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]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AE5F388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Возникает вопрос: “Как мы можем использовать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технологию для защиты прав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интеллектуальной собственности?”. Фиксация авторства через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происходит так: Произведение размещается в публичном децентра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лизованном реестре.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Файл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который загружается шифруется, в результате полученный шифр или же уникальный отпечаток файла заносится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 Временные метки содержатся в записи, следовательно невозможно внести в запись любые изменения. Если необходимо пров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ерка подлинности данной записи,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тогда  проводится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повторное  шифрование. В результате производится сравнение на совпадения или несовпадения</w:t>
      </w:r>
    </w:p>
    <w:p w14:paraId="22BC6B9E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полученной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хеш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или шифра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с  хранящимся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шифром. Покажем на примере регистрации прав на интеллектуальную с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обственность: </w:t>
      </w:r>
    </w:p>
    <w:p w14:paraId="3179639E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en-US" w:eastAsia="en-US"/>
        </w:rPr>
        <w:drawing>
          <wp:inline distT="114300" distB="114300" distL="114300" distR="114300" wp14:anchorId="0CCDD2DD" wp14:editId="4F1F12EB">
            <wp:extent cx="4463063" cy="3810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3063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EF685C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Рисунок 5.  Многоуровневая архитектура системы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защиты интеллектуальной собственности.</w:t>
      </w:r>
    </w:p>
    <w:p w14:paraId="33836199" w14:textId="77777777" w:rsidR="00096B99" w:rsidRPr="003D2835" w:rsidRDefault="00096B99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243EBB2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Пользователь А создает исходную часть работы с интеллектуальную собственностью F1 в момент времени T1 и использует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защиты и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егистрации  интеллектуальной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собственности о F1.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используется для доказательства того, что F1 принадлежит пользователю A, путем записи такой информации, как создатель и владелец F1 (т. е. A), время регистрации T1 и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значение хеш-функции F1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Регистрационная информация поддается проверке и может быть проверена каждым узлом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12B5DF96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Транзакция, то есть передача права интеллектуальной собственности реализуется так: Пользователь A передает свое право на F1 пользователю B через транзакцию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момент времени T2. Затем пользователь B юридически получает право на F1.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используется для подтверждения того, что право собственности на F1 было передано от пользователя A пользователю B, путем записи такой информации, как владелец (т. е. B) и с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оздатель (т. е. A) F1, время передачи T2, значение хеш-функции и некоторую другую информацию о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Информация о транзакции поддается проверке и может быть подтверждена каждым узлом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64F41C0" w14:textId="56DC3977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Если будет возникать спор о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правах  интеллектуальной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собственности в отношении владения F1, пользователь A может использовать данный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чтобы доказать, что он владеет F1 в момент T1.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должен иметь возможность найти запись о F1, касающуюся создателя, владельца и другую информацию в момент T1 в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реестре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, тем самым доказывая, что пользователь A владеет F1 в момент T1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[3]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99A4ECD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 использованием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технологии можно создать единый реестр результатов интеллектуальной деятельности, в котором производиться учет прав на результаты интеллектуал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ьной деятельности. Единый реестр позволит не только получать данные об авторе, еще и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создать  реестр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действий с информацией, который позволит отображать цепочки  действий.</w:t>
      </w:r>
    </w:p>
    <w:p w14:paraId="13291DDE" w14:textId="13865529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Благодаря такому реестру любое лицо может легко найти всю информацию про автора и произведение, а авторам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представится  возможность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контролировать использование авторских прав и выявлять их нарушения. </w:t>
      </w:r>
      <w:proofErr w:type="spellStart"/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гораздо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упрощает фиксацию авторства сокращает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его сроки и стоимость. Для внесения данных в реестр требуется только интернет и можно вносить в любое удобное время.  А уже внесенная информация остается там навсегда, без возможности удаления и изменения.  </w:t>
      </w:r>
    </w:p>
    <w:p w14:paraId="2B6B83D3" w14:textId="77777777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Теперь далее возникает вопрос: Как можно продат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ь и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покупать  объекты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авторского права?</w:t>
      </w:r>
    </w:p>
    <w:p w14:paraId="563D94E7" w14:textId="77777777" w:rsidR="001D0E0C" w:rsidRPr="008E7825" w:rsidRDefault="001D0E0C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56ACF5A4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en-US" w:eastAsia="en-US"/>
        </w:rPr>
        <w:drawing>
          <wp:inline distT="114300" distB="114300" distL="114300" distR="114300" wp14:anchorId="7625A8C5" wp14:editId="1DC880E2">
            <wp:extent cx="4905375" cy="258127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655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87310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Рисунок 6. Сравнение традиционного контракта с Смарт-контрактом</w:t>
      </w:r>
    </w:p>
    <w:p w14:paraId="10430887" w14:textId="77777777" w:rsidR="00096B99" w:rsidRPr="003D2835" w:rsidRDefault="00096B99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6AAE31B" w14:textId="659156E2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Одним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из  важных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компонентов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Смарт-контракты, с помощью его можно произвести продажу или покупку объекта авторского права, еще к этому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можно осуществить контроль и выплату вознаграждения авторам без каких-либо посредников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[</w:t>
      </w:r>
      <w:r w:rsidR="004C04E1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8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]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14D76844" w14:textId="245A7D45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Термин «смарт-контракт» относится к программному обеспечению, запрограммированному для выполнения определенных задач при выполнении определенных заранее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определенных условий. Следовательно, он не относится буквально к договорам, заключенным и исполняемым в цифровой среде. Код программы скорее обеспечивает консенсус, который уже имел место в физическом мире.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Смарт-контракты являются важной особенностью неко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торых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блокчейнов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особенно с точки зрения практикующего юриста.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Смарт-контракты это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программное обеспечение, в которые могут быть встроены договорные положения. Другими словами, условия договора между покупателем и продавцом написаны непосредственно в стро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ках кода, и такие договоры являются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самоисполняющимися</w:t>
      </w:r>
      <w:proofErr w:type="spellEnd"/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</w:t>
      </w:r>
      <w:r w:rsidR="004C04E1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C7AA15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С помощью смарт-контрактов стороны могут доверять самому смарт-контракту и полагаться на неизменность 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проверяемость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базовой технологии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. После согласования условий договора стороны выраж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ают свое взаимопонимание в виде кода смарт-контракта, который инициируется транзакциями на основе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 цифровой подписью. Как только код в смарт-контракте запущен и начинается исполнение контракта, он не может быть остановлен, если стороны ранее не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договорились о механизме в смарт-контракте, касающемся этой функции. </w:t>
      </w:r>
    </w:p>
    <w:p w14:paraId="54D4B601" w14:textId="7E22C132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Также Смарт-контракты дают возможность выплаты вознаграждения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правообладателям  и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авторам напрямую без нужды  заключения индивидуального договора  с каждым автором, если все заданные усл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овия будут соблюдены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[</w:t>
      </w:r>
      <w:r w:rsidR="004C04E1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8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]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F571E0D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Смарт-контракты можно эффективно применять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в разрешений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споров. В смарт-контрактах можно аутентифицировать запись очень легко и поскольку такие записи неизменяемы, стороны, столкнувшиеся со спором, связанным с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, могут пере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дать факты своего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дела  для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арбитрам и далее судам. Разрешение споров таким способ значительно снизит затраты на рассмотрение потребительских споров, касающихся небольших сумм, по сравнению с передачей их споров специалистам в области арбитража или обращен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ием в суды за юридическим разрешением.  Кроме того, поскольку решение такого спора также будет зарегистрировано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, будет возможность в будущем обратиться в суд или иным образом оспорить постановление если данное решение не будет устраивать сторон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ы. </w:t>
      </w:r>
    </w:p>
    <w:p w14:paraId="52C6D3EB" w14:textId="0DC5D9D1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По темпам развития технологий и по мере того, как судебные органы лучше знакомятся с технологией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кажется вероятным, что это будет лишь вопросом времени, когда запись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будет принята и рассмотрена судом в качестве действительного до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казательства. Записи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неизменяемы 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криптографически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безопасны, у любого суда или другого 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государственного органа не будет оснований запрещать или отклонять запись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 качестве весомого доказательства.</w:t>
      </w:r>
    </w:p>
    <w:p w14:paraId="30BCD236" w14:textId="29F39A55" w:rsidR="00096B99" w:rsidRPr="008E782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Также,  можно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выделить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Токенизаци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то есть NFT.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Токенизация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создает цифровой дефицит, то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есть  предоставляет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сертификат цифрового владения и позволяет подтвердить подлинность, это то чего не хватает в интернете.  NFT предлагает подлинность интеллектуальной собственности в их цифровых фор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мах, тем самым создавая дефицит. Основная концепция NFT заключается в том, что, владея цифровым токеном в цепочке (то есть хранящимся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), он предоставляет права собственности, соответствующие нематериальным или реальным активам. NFT — это цифровы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е представления элементов, хранящихся в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блокчейне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в отличие от криптовалют, которые взаимозаменяемы, они не взаимозаменяемы и содержат уникальный идентификатор, использующий смарт-контракты. Благодаря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использованию 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токенизации</w:t>
      </w:r>
      <w:proofErr w:type="spellEnd"/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интеллектуальная собственно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сть в конечном итоге может обмениваться, продаваться 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монетизироваться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как традиционные активы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</w:t>
      </w:r>
      <w:r w:rsidR="004C04E1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1D0E0C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4859D4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реализаций технологий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на сегодняшний день в РК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отсутствует  законодательная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основа  регулирования технологии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Поэтому, проекты на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окчейне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остаются вне правового поля. </w:t>
      </w:r>
    </w:p>
    <w:p w14:paraId="20AAD789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Необходимо разработка и утверждение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-стандарта, который будет применяться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на территорий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РК. Также, необходимо легализация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технологий и адаптировать местные законы РК.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Конечной  целью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законодательства об интеллектуальной собственности должно является поощрение инноваций и творчества путем обеспечения защиты интеллектуальной собственности. Кроме этого, существует проблема нехватки квалифицированных кадров для работы с технологией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большого объема памяти как ресурса, чтобы все данные и транзакций там хранились. К этому, мощностей сегодняшних существующих решений на примере компаний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Ethereum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использованием технологий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хватает на дальнейшую глобализацию.</w:t>
      </w:r>
    </w:p>
    <w:p w14:paraId="551B5B1D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К этому и в РК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отсутствуют специализированные суды для сферы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интеллектуальной  собственности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, в которых люди могли бы защитить свои права.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835828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Внедрение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позволит решить большинство проблем в сфере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интеллектуальной  собственности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 выше указанным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технологиям:  с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март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-контрактов,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Токенизаций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можно сделать вывод, что технологий развиваются и в данное время используются в сфере защиты прав интеллектуальной собственности. Смарт-контракты используются в компаниях:  </w:t>
      </w:r>
      <w:hyperlink r:id="rId12">
        <w:proofErr w:type="spellStart"/>
        <w:r w:rsidRPr="003D283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Ethereum</w:t>
        </w:r>
        <w:proofErr w:type="spellEnd"/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3">
        <w:proofErr w:type="spellStart"/>
        <w:r w:rsidRPr="003D283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Codius</w:t>
        </w:r>
        <w:proofErr w:type="spellEnd"/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4">
        <w:proofErr w:type="spellStart"/>
        <w:r w:rsidRPr="003D283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Counterparty</w:t>
        </w:r>
        <w:proofErr w:type="spellEnd"/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5">
        <w:proofErr w:type="spellStart"/>
        <w:r w:rsidRPr="003D283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Solana</w:t>
        </w:r>
        <w:proofErr w:type="spellEnd"/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3D2835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поводу надежности возникает вопрос: Безопасна ли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технология? В данное время выясняются уязвимости данной технологий, но не стоить забывать о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том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что данная технология только развивается, и уже производятся работ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ы по улучшению данной технологий после данных работ будет повышена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безопастность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Также возникает вопрос насчет скорости обработки, что очень медленно происходят транзакций. Насчет данного вопроса уже производятся работы по скорости это можно заметить 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резу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льтатом работы компаний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Ethereum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6">
        <w:proofErr w:type="spellStart"/>
        <w:r w:rsidRPr="003D283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Solana</w:t>
        </w:r>
        <w:proofErr w:type="spellEnd"/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которые активно занимаются улучшением технологий. </w:t>
      </w:r>
    </w:p>
    <w:p w14:paraId="6AD9AA3B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Созданный единый реестр где будет храниться в таком случае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потеряет ли св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ою независимость? Над этим вопросом ведутся исследования в таких компаниях как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Nvidia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Ethereum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B648003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Глобальный характер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блокчейна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также может помочь преодолеть вопрос о необходимости регистрации в различных законодательных актах и иметь дело с различными проц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едурами. Поскольку процесс будет осуществляться относительно автоматизированным образом, сборы и расходы, которые могут быть понесены, значительно снизятся.  В результате это будет способствовать созданию все более новых продуктов интеллектуальной собствен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ности, это в свою очередь будет влиять на экономику страны, увеличению прибыли, сокращению правонарушений в сфере интеллектуальной собственности и облегчению, справедливому решению споров в судах и арбитражах.</w:t>
      </w:r>
    </w:p>
    <w:p w14:paraId="198FC032" w14:textId="77777777" w:rsidR="00096B99" w:rsidRPr="003D2835" w:rsidRDefault="00532CCE" w:rsidP="008E782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результате можно сказать, что технология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предлагает довольно большие возможности для защиты прав интеллектуальной собственности, но технология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идеальна и требует дальнейшего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усовершенствования  и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тщательного изучения и обоснования. Предстоит решить множество проблем </w:t>
      </w:r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связанных  с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технологией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довести технологию до совершенства, а потом только рассматривать юридические аспекты внедрения в систему защиты объектов интеллектуальной собственности. Потенциал использования технологий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блокчейн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защиты прав интеллектуальную соб</w:t>
      </w: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ственность довольно велик.</w:t>
      </w:r>
    </w:p>
    <w:p w14:paraId="0D92E9C8" w14:textId="0C6AA1FE" w:rsidR="00096B99" w:rsidRPr="008E7825" w:rsidRDefault="005160C8" w:rsidP="008E782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5160C8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Список </w:t>
      </w:r>
      <w:r w:rsidR="008E782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литературы</w:t>
      </w:r>
    </w:p>
    <w:p w14:paraId="1AA2A734" w14:textId="77777777" w:rsidR="005160C8" w:rsidRPr="008E7825" w:rsidRDefault="005160C8" w:rsidP="008E782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highlight w:val="white"/>
          <w:lang w:val="en-US"/>
        </w:rPr>
      </w:pPr>
      <w:bookmarkStart w:id="0" w:name="_GoBack"/>
    </w:p>
    <w:bookmarkEnd w:id="0"/>
    <w:p w14:paraId="581F5A46" w14:textId="2A1C3152" w:rsidR="00096B99" w:rsidRPr="003D2835" w:rsidRDefault="00532CCE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>Marketcap</w:t>
      </w:r>
      <w:proofErr w:type="spellEnd"/>
      <w:r w:rsid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3D2835" w:rsidRP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//</w:t>
      </w:r>
      <w:r w:rsidR="003D28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hyperlink r:id="rId17" w:history="1">
        <w:r w:rsidR="003D2835" w:rsidRPr="00CA4B08">
          <w:rPr>
            <w:rStyle w:val="a6"/>
            <w:rFonts w:ascii="Times New Roman" w:eastAsia="Times New Roman" w:hAnsi="Times New Roman" w:cs="Times New Roman"/>
            <w:sz w:val="28"/>
            <w:szCs w:val="28"/>
            <w:highlight w:val="white"/>
          </w:rPr>
          <w:t>https://marketcap.com/</w:t>
        </w:r>
      </w:hyperlink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487E7EFF" w14:textId="77777777" w:rsidR="003D2835" w:rsidRPr="003D2835" w:rsidRDefault="00532CCE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Всемирная организация интеллектуальной собственности</w:t>
      </w:r>
      <w:r w:rsidR="003D2835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// </w:t>
      </w:r>
      <w:hyperlink r:id="rId18" w:history="1">
        <w:r w:rsidR="003D2835" w:rsidRPr="00CA4B08">
          <w:rPr>
            <w:rStyle w:val="a6"/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https://www.wipo.int/portal/en/index.html</w:t>
        </w:r>
      </w:hyperlink>
    </w:p>
    <w:p w14:paraId="37356BF0" w14:textId="76BCFE17" w:rsidR="001D0E0C" w:rsidRPr="001D0E0C" w:rsidRDefault="003D2835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Х.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Сун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Н.Чжу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, Р.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Сюэ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, Ц. Хэ, К. Чжан, Ц. Ван</w:t>
      </w:r>
      <w:r w:rsidR="004C04E1" w:rsidRPr="008E78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Proof-of-Contribution consensus mechanism for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its application in intellectual property protection, Information Processing &amp; Management</w:t>
      </w:r>
      <w:r w:rsidR="004C04E1">
        <w:rPr>
          <w:rFonts w:ascii="Times New Roman" w:eastAsia="Times New Roman" w:hAnsi="Times New Roman" w:cs="Times New Roman"/>
          <w:sz w:val="28"/>
          <w:szCs w:val="28"/>
          <w:lang w:val="en-US"/>
        </w:rPr>
        <w:t>. 2021</w:t>
      </w: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C04E1" w:rsidRPr="004C04E1">
        <w:rPr>
          <w:rFonts w:ascii="Times New Roman" w:eastAsia="Times New Roman" w:hAnsi="Times New Roman" w:cs="Times New Roman"/>
          <w:sz w:val="28"/>
          <w:szCs w:val="28"/>
        </w:rPr>
        <w:t>//</w:t>
      </w:r>
      <w:r w:rsidR="004C04E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19" w:history="1">
        <w:r w:rsidR="004C04E1" w:rsidRPr="00CA4B0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https://clck.ru/32qtJ3</w:t>
        </w:r>
      </w:hyperlink>
    </w:p>
    <w:p w14:paraId="7DADFAF0" w14:textId="72BB21AB" w:rsidR="001D0E0C" w:rsidRPr="003D2835" w:rsidRDefault="001D0E0C" w:rsidP="008E782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505050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>Национальный институт интеллектуальной собственности 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КазПатент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04E1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//</w:t>
      </w:r>
      <w:r w:rsidRPr="003D2835">
        <w:rPr>
          <w:rFonts w:ascii="Times New Roman" w:eastAsia="Times New Roman" w:hAnsi="Times New Roman" w:cs="Times New Roman"/>
          <w:color w:val="505050"/>
          <w:sz w:val="28"/>
          <w:szCs w:val="28"/>
        </w:rPr>
        <w:t xml:space="preserve"> </w:t>
      </w:r>
      <w:hyperlink r:id="rId20">
        <w:r w:rsidRPr="003D283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https://kazpatent.kz/ru</w:t>
        </w:r>
      </w:hyperlink>
      <w:r w:rsidRPr="003D2835">
        <w:rPr>
          <w:rFonts w:ascii="Times New Roman" w:eastAsia="Times New Roman" w:hAnsi="Times New Roman" w:cs="Times New Roman"/>
          <w:color w:val="505050"/>
          <w:sz w:val="28"/>
          <w:szCs w:val="28"/>
        </w:rPr>
        <w:t xml:space="preserve"> </w:t>
      </w:r>
    </w:p>
    <w:p w14:paraId="0C3D8359" w14:textId="239F02FD" w:rsidR="001D0E0C" w:rsidRPr="003D2835" w:rsidRDefault="001D0E0C" w:rsidP="008E782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505050"/>
          <w:sz w:val="28"/>
          <w:szCs w:val="28"/>
        </w:rPr>
      </w:pPr>
      <w:r w:rsidRPr="003D2835">
        <w:rPr>
          <w:rFonts w:ascii="Times New Roman" w:eastAsia="Times New Roman" w:hAnsi="Times New Roman" w:cs="Times New Roman"/>
          <w:color w:val="4D5156"/>
          <w:sz w:val="28"/>
          <w:szCs w:val="28"/>
          <w:highlight w:val="white"/>
        </w:rPr>
        <w:t>Полицейская служба Европейского союза</w:t>
      </w:r>
      <w:r w:rsidR="004C04E1" w:rsidRPr="008E7825">
        <w:rPr>
          <w:rFonts w:ascii="Times New Roman" w:eastAsia="Times New Roman" w:hAnsi="Times New Roman" w:cs="Times New Roman"/>
          <w:color w:val="505050"/>
          <w:sz w:val="28"/>
          <w:szCs w:val="28"/>
          <w:lang w:val="ru-RU"/>
        </w:rPr>
        <w:t xml:space="preserve"> </w:t>
      </w:r>
      <w:r w:rsidR="004C04E1" w:rsidRPr="004C04E1">
        <w:rPr>
          <w:rFonts w:ascii="Times New Roman" w:eastAsia="Times New Roman" w:hAnsi="Times New Roman" w:cs="Times New Roman"/>
          <w:color w:val="505050"/>
          <w:sz w:val="28"/>
          <w:szCs w:val="28"/>
        </w:rPr>
        <w:t>//</w:t>
      </w:r>
      <w:r w:rsidR="004C04E1" w:rsidRPr="008E7825">
        <w:rPr>
          <w:rFonts w:ascii="Times New Roman" w:eastAsia="Times New Roman" w:hAnsi="Times New Roman" w:cs="Times New Roman"/>
          <w:color w:val="505050"/>
          <w:sz w:val="28"/>
          <w:szCs w:val="28"/>
          <w:lang w:val="ru-RU"/>
        </w:rPr>
        <w:t xml:space="preserve"> </w:t>
      </w:r>
      <w:hyperlink r:id="rId21" w:history="1">
        <w:r w:rsidR="004C04E1" w:rsidRPr="00CA4B0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https://www.europol.europa.eu/</w:t>
        </w:r>
      </w:hyperlink>
      <w:r w:rsidRPr="003D2835">
        <w:rPr>
          <w:rFonts w:ascii="Times New Roman" w:eastAsia="Times New Roman" w:hAnsi="Times New Roman" w:cs="Times New Roman"/>
          <w:color w:val="505050"/>
          <w:sz w:val="28"/>
          <w:szCs w:val="28"/>
        </w:rPr>
        <w:t xml:space="preserve"> </w:t>
      </w:r>
    </w:p>
    <w:p w14:paraId="653DD13A" w14:textId="63C39D4C" w:rsidR="00096B99" w:rsidRPr="001D0E0C" w:rsidRDefault="00532CCE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D0E0C">
        <w:rPr>
          <w:rFonts w:ascii="Times New Roman" w:eastAsia="Times New Roman" w:hAnsi="Times New Roman" w:cs="Times New Roman"/>
          <w:sz w:val="28"/>
          <w:szCs w:val="28"/>
        </w:rPr>
        <w:t xml:space="preserve">Ковалева Н. А. &amp; </w:t>
      </w:r>
      <w:proofErr w:type="spellStart"/>
      <w:r w:rsidRPr="001D0E0C">
        <w:rPr>
          <w:rFonts w:ascii="Times New Roman" w:eastAsia="Times New Roman" w:hAnsi="Times New Roman" w:cs="Times New Roman"/>
          <w:sz w:val="28"/>
          <w:szCs w:val="28"/>
        </w:rPr>
        <w:t>Кусайко</w:t>
      </w:r>
      <w:proofErr w:type="spellEnd"/>
      <w:r w:rsidRPr="001D0E0C">
        <w:rPr>
          <w:rFonts w:ascii="Times New Roman" w:eastAsia="Times New Roman" w:hAnsi="Times New Roman" w:cs="Times New Roman"/>
          <w:sz w:val="28"/>
          <w:szCs w:val="28"/>
        </w:rPr>
        <w:t xml:space="preserve"> Е. И. Инновационные механизмы и инструменты защиты интеллектуальной собственности в деятельности стартапов.</w:t>
      </w:r>
      <w:r w:rsidR="004C04E1" w:rsidRPr="004C04E1">
        <w:t xml:space="preserve"> </w:t>
      </w:r>
      <w:r w:rsidR="004C04E1" w:rsidRPr="004C04E1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1D0E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hyperlink r:id="rId22">
        <w:r w:rsidRPr="004C04E1">
          <w:rPr>
            <w:rFonts w:ascii="Times New Roman" w:eastAsia="Times New Roman" w:hAnsi="Times New Roman" w:cs="Times New Roman"/>
            <w:sz w:val="28"/>
            <w:szCs w:val="28"/>
          </w:rPr>
          <w:t>Финансовые рынки и банки</w:t>
        </w:r>
      </w:hyperlink>
      <w:r w:rsidRPr="004C04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D0E0C">
        <w:rPr>
          <w:rFonts w:ascii="Times New Roman" w:eastAsia="Times New Roman" w:hAnsi="Times New Roman" w:cs="Times New Roman"/>
          <w:sz w:val="28"/>
          <w:szCs w:val="28"/>
        </w:rPr>
        <w:t xml:space="preserve">(3), 14-17. </w:t>
      </w:r>
      <w:r w:rsidR="004C04E1" w:rsidRPr="004C04E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C04E1" w:rsidRPr="008E78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2020</w:t>
      </w:r>
    </w:p>
    <w:p w14:paraId="0F909A01" w14:textId="3D562B31" w:rsidR="00096B99" w:rsidRPr="003D2835" w:rsidRDefault="00532CCE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S. </w:t>
      </w:r>
      <w:proofErr w:type="spellStart"/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Bonnet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>С.Боннет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 &amp; F.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Teuteberg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Ф.Тютеберг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04E1" w:rsidRPr="008E78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Impact of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distributed ledger technology for the management of the intellectual property life cycle: A multiple 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case study analysis. </w:t>
      </w:r>
      <w:proofErr w:type="spellStart"/>
      <w:r w:rsidRPr="004C04E1">
        <w:rPr>
          <w:rFonts w:ascii="Times New Roman" w:eastAsia="Times New Roman" w:hAnsi="Times New Roman" w:cs="Times New Roman"/>
          <w:iCs/>
          <w:sz w:val="28"/>
          <w:szCs w:val="28"/>
        </w:rPr>
        <w:t>Computers</w:t>
      </w:r>
      <w:proofErr w:type="spellEnd"/>
      <w:r w:rsidRPr="004C04E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C04E1">
        <w:rPr>
          <w:rFonts w:ascii="Times New Roman" w:eastAsia="Times New Roman" w:hAnsi="Times New Roman" w:cs="Times New Roman"/>
          <w:iCs/>
          <w:sz w:val="28"/>
          <w:szCs w:val="28"/>
        </w:rPr>
        <w:t>in</w:t>
      </w:r>
      <w:proofErr w:type="spellEnd"/>
      <w:r w:rsidRPr="004C04E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C04E1">
        <w:rPr>
          <w:rFonts w:ascii="Times New Roman" w:eastAsia="Times New Roman" w:hAnsi="Times New Roman" w:cs="Times New Roman"/>
          <w:iCs/>
          <w:sz w:val="28"/>
          <w:szCs w:val="28"/>
        </w:rPr>
        <w:t>Industry</w:t>
      </w:r>
      <w:proofErr w:type="spellEnd"/>
      <w:r w:rsidR="004C04E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</w:t>
      </w:r>
      <w:r w:rsidR="004C04E1" w:rsidRPr="004C04E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–</w:t>
      </w:r>
      <w:r w:rsidR="004C04E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2022</w:t>
      </w:r>
    </w:p>
    <w:p w14:paraId="781737CC" w14:textId="2C4FE7BE" w:rsidR="001D0E0C" w:rsidRPr="008E7825" w:rsidRDefault="00532CCE" w:rsidP="008E7825">
      <w:pPr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G. </w:t>
      </w:r>
      <w:proofErr w:type="spellStart"/>
      <w:proofErr w:type="gramStart"/>
      <w:r w:rsidRPr="003D2835">
        <w:rPr>
          <w:rFonts w:ascii="Times New Roman" w:eastAsia="Times New Roman" w:hAnsi="Times New Roman" w:cs="Times New Roman"/>
          <w:sz w:val="28"/>
          <w:szCs w:val="28"/>
        </w:rPr>
        <w:t>Gürkaynak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Гуркайнак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İ.Yılmaz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И.Йылмаз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B.Yeşilaltay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(Б.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Эшилелтай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B.Bengi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 xml:space="preserve">(Б. </w:t>
      </w:r>
      <w:proofErr w:type="spellStart"/>
      <w:r w:rsidRPr="003D2835">
        <w:rPr>
          <w:rFonts w:ascii="Times New Roman" w:eastAsia="Times New Roman" w:hAnsi="Times New Roman" w:cs="Times New Roman"/>
          <w:sz w:val="28"/>
          <w:szCs w:val="28"/>
        </w:rPr>
        <w:t>Бэнги</w:t>
      </w:r>
      <w:proofErr w:type="spellEnd"/>
      <w:r w:rsidRPr="003D28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04E1" w:rsidRPr="008E78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Intellectual property law and practice in the </w:t>
      </w:r>
      <w:proofErr w:type="spellStart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>blockchain</w:t>
      </w:r>
      <w:proofErr w:type="spellEnd"/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realm, </w:t>
      </w:r>
      <w:r w:rsidRPr="008E782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Computer Law &amp; Security Review, </w:t>
      </w:r>
      <w:r w:rsidR="004C04E1" w:rsidRPr="008E782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//</w:t>
      </w:r>
      <w:r w:rsidR="004C04E1" w:rsidRPr="004C04E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</w:t>
      </w:r>
      <w:hyperlink r:id="rId23" w:history="1">
        <w:r w:rsidR="004C04E1" w:rsidRPr="008E782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https://clck.ru/32qtGL</w:t>
        </w:r>
      </w:hyperlink>
      <w:r w:rsidRPr="008E78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</w:p>
    <w:sectPr w:rsidR="001D0E0C" w:rsidRPr="008E7825" w:rsidSect="003D2835">
      <w:headerReference w:type="default" r:id="rId24"/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31582" w14:textId="77777777" w:rsidR="00532CCE" w:rsidRDefault="00532CCE">
      <w:pPr>
        <w:spacing w:line="240" w:lineRule="auto"/>
      </w:pPr>
      <w:r>
        <w:separator/>
      </w:r>
    </w:p>
  </w:endnote>
  <w:endnote w:type="continuationSeparator" w:id="0">
    <w:p w14:paraId="1E3C64B8" w14:textId="77777777" w:rsidR="00532CCE" w:rsidRDefault="00532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7B6860B-B1CF-4ABD-9269-0196F28D88D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6E25FA6E-87C3-47A6-8B7A-8508D4DEBF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61E89EB-BF8A-4DDD-A52F-7823A92113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2A5E3" w14:textId="77777777" w:rsidR="00532CCE" w:rsidRDefault="00532CCE">
      <w:pPr>
        <w:spacing w:line="240" w:lineRule="auto"/>
      </w:pPr>
      <w:r>
        <w:separator/>
      </w:r>
    </w:p>
  </w:footnote>
  <w:footnote w:type="continuationSeparator" w:id="0">
    <w:p w14:paraId="4E3BF536" w14:textId="77777777" w:rsidR="00532CCE" w:rsidRDefault="00532C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40F89" w14:textId="77777777" w:rsidR="00096B99" w:rsidRDefault="00096B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E3D1D"/>
    <w:multiLevelType w:val="multilevel"/>
    <w:tmpl w:val="98009D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C47F09"/>
    <w:multiLevelType w:val="multilevel"/>
    <w:tmpl w:val="BF883F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B99"/>
    <w:rsid w:val="00096B99"/>
    <w:rsid w:val="001D0E0C"/>
    <w:rsid w:val="003D2835"/>
    <w:rsid w:val="004C04E1"/>
    <w:rsid w:val="005160C8"/>
    <w:rsid w:val="00532CCE"/>
    <w:rsid w:val="008E7825"/>
    <w:rsid w:val="00B37E11"/>
    <w:rsid w:val="00DD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F8EDA"/>
  <w15:docId w15:val="{C535DB94-32C5-48D7-9F57-D772D97F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3D283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2835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D2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/index.php?title=Codius&amp;action=edit&amp;redlink=1" TargetMode="External"/><Relationship Id="rId18" Type="http://schemas.openxmlformats.org/officeDocument/2006/relationships/hyperlink" Target="https://www.wipo.int/portal/en/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europol.europa.e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Ethereum" TargetMode="External"/><Relationship Id="rId17" Type="http://schemas.openxmlformats.org/officeDocument/2006/relationships/hyperlink" Target="https://marketcap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olana_(blockchain_platform)" TargetMode="External"/><Relationship Id="rId20" Type="http://schemas.openxmlformats.org/officeDocument/2006/relationships/hyperlink" Target="https://kazpatent.kz/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Solana_(blockchain_platform)" TargetMode="External"/><Relationship Id="rId23" Type="http://schemas.openxmlformats.org/officeDocument/2006/relationships/hyperlink" Target="https://clck.ru/32qtG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clck.ru/32qtJ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Counterparty_(technology)" TargetMode="External"/><Relationship Id="rId22" Type="http://schemas.openxmlformats.org/officeDocument/2006/relationships/hyperlink" Target="https://cyberleninka.ru/journal/n/finansovye-rynki-i-bank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4496</Words>
  <Characters>25632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2024-05-25T05:14:00Z</dcterms:created>
  <dcterms:modified xsi:type="dcterms:W3CDTF">2024-05-26T03:26:00Z</dcterms:modified>
</cp:coreProperties>
</file>