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B08F6" w14:textId="77777777" w:rsidR="00584C29" w:rsidRDefault="00584C29" w:rsidP="00584C29">
      <w:pPr>
        <w:spacing w:after="0" w:line="240" w:lineRule="auto"/>
        <w:jc w:val="center"/>
        <w:rPr>
          <w:rFonts w:ascii="Times New Roman" w:hAnsi="Times New Roman" w:cs="Times New Roman"/>
          <w:b/>
          <w:bCs/>
          <w:i/>
          <w:iCs/>
          <w:sz w:val="28"/>
          <w:szCs w:val="28"/>
        </w:rPr>
      </w:pPr>
      <w:r w:rsidRPr="00E96919">
        <w:rPr>
          <w:rFonts w:ascii="Times New Roman" w:hAnsi="Times New Roman" w:cs="Times New Roman"/>
          <w:b/>
          <w:bCs/>
          <w:i/>
          <w:iCs/>
          <w:sz w:val="28"/>
          <w:szCs w:val="28"/>
          <w:lang w:val="kk-KZ"/>
        </w:rPr>
        <w:t>Дауылбаев Ж</w:t>
      </w:r>
      <w:r w:rsidRPr="00E96919">
        <w:rPr>
          <w:rFonts w:ascii="Times New Roman" w:hAnsi="Times New Roman" w:cs="Times New Roman"/>
          <w:b/>
          <w:bCs/>
          <w:i/>
          <w:iCs/>
          <w:sz w:val="28"/>
          <w:szCs w:val="28"/>
        </w:rPr>
        <w:t>.Т</w:t>
      </w:r>
    </w:p>
    <w:p w14:paraId="6533AC3E" w14:textId="77777777" w:rsidR="00584C29" w:rsidRPr="00584C29" w:rsidRDefault="00584C29" w:rsidP="00584C29">
      <w:pPr>
        <w:spacing w:after="0" w:line="240" w:lineRule="auto"/>
        <w:jc w:val="center"/>
        <w:rPr>
          <w:rFonts w:ascii="Times New Roman" w:hAnsi="Times New Roman" w:cs="Times New Roman"/>
          <w:iCs/>
          <w:sz w:val="28"/>
          <w:szCs w:val="28"/>
          <w:lang w:val="kk-KZ"/>
        </w:rPr>
      </w:pPr>
      <w:r w:rsidRPr="00584C29">
        <w:rPr>
          <w:rFonts w:ascii="Times New Roman" w:hAnsi="Times New Roman" w:cs="Times New Roman"/>
          <w:iCs/>
          <w:sz w:val="28"/>
          <w:szCs w:val="28"/>
          <w:lang w:val="kk-KZ"/>
        </w:rPr>
        <w:t>К</w:t>
      </w:r>
      <w:r w:rsidRPr="00584C29">
        <w:rPr>
          <w:rFonts w:ascii="Times New Roman" w:hAnsi="Times New Roman" w:cs="Times New Roman"/>
          <w:iCs/>
          <w:sz w:val="28"/>
          <w:szCs w:val="28"/>
        </w:rPr>
        <w:t>.</w:t>
      </w:r>
      <w:r w:rsidRPr="00584C29">
        <w:rPr>
          <w:rFonts w:ascii="Times New Roman" w:hAnsi="Times New Roman" w:cs="Times New Roman"/>
          <w:iCs/>
          <w:sz w:val="28"/>
          <w:szCs w:val="28"/>
          <w:lang w:val="kk-KZ"/>
        </w:rPr>
        <w:t>Сағадиев атындағы Халықаралық Бизнес Университеті</w:t>
      </w:r>
      <w:r w:rsidRPr="00584C29">
        <w:rPr>
          <w:rFonts w:ascii="Times New Roman" w:hAnsi="Times New Roman" w:cs="Times New Roman"/>
          <w:iCs/>
          <w:sz w:val="28"/>
          <w:szCs w:val="28"/>
        </w:rPr>
        <w:t>, «</w:t>
      </w:r>
      <w:r w:rsidRPr="00584C29">
        <w:rPr>
          <w:rFonts w:ascii="Times New Roman" w:hAnsi="Times New Roman" w:cs="Times New Roman"/>
          <w:iCs/>
          <w:sz w:val="28"/>
          <w:szCs w:val="28"/>
          <w:lang w:val="kk-KZ"/>
        </w:rPr>
        <w:t>Құқық</w:t>
      </w:r>
      <w:r w:rsidRPr="00584C29">
        <w:rPr>
          <w:rFonts w:ascii="Times New Roman" w:hAnsi="Times New Roman" w:cs="Times New Roman"/>
          <w:iCs/>
          <w:sz w:val="28"/>
          <w:szCs w:val="28"/>
        </w:rPr>
        <w:t>»</w:t>
      </w:r>
      <w:r w:rsidRPr="00584C29">
        <w:rPr>
          <w:rFonts w:ascii="Times New Roman" w:hAnsi="Times New Roman" w:cs="Times New Roman"/>
          <w:iCs/>
          <w:sz w:val="28"/>
          <w:szCs w:val="28"/>
          <w:lang w:val="kk-KZ"/>
        </w:rPr>
        <w:t xml:space="preserve"> </w:t>
      </w:r>
      <w:r w:rsidRPr="00584C29">
        <w:rPr>
          <w:rFonts w:ascii="Times New Roman" w:hAnsi="Times New Roman" w:cs="Times New Roman"/>
          <w:iCs/>
          <w:sz w:val="28"/>
          <w:szCs w:val="28"/>
        </w:rPr>
        <w:t>факультет</w:t>
      </w:r>
      <w:r w:rsidRPr="00584C29">
        <w:rPr>
          <w:rFonts w:ascii="Times New Roman" w:hAnsi="Times New Roman" w:cs="Times New Roman"/>
          <w:iCs/>
          <w:sz w:val="28"/>
          <w:szCs w:val="28"/>
          <w:lang w:val="kk-KZ"/>
        </w:rPr>
        <w:t>і</w:t>
      </w:r>
      <w:r w:rsidRPr="00584C29">
        <w:rPr>
          <w:rFonts w:ascii="Times New Roman" w:hAnsi="Times New Roman" w:cs="Times New Roman"/>
          <w:iCs/>
          <w:sz w:val="28"/>
          <w:szCs w:val="28"/>
        </w:rPr>
        <w:t>, «Экономикалық қауіпсіздікті құқықтық қамтамасыз ету»</w:t>
      </w:r>
      <w:r w:rsidRPr="00584C29">
        <w:rPr>
          <w:rFonts w:ascii="Times New Roman" w:hAnsi="Times New Roman" w:cs="Times New Roman"/>
          <w:iCs/>
          <w:sz w:val="28"/>
          <w:szCs w:val="28"/>
          <w:lang w:val="kk-KZ"/>
        </w:rPr>
        <w:t xml:space="preserve"> мамандығының </w:t>
      </w:r>
      <w:r w:rsidRPr="00584C29">
        <w:rPr>
          <w:rFonts w:ascii="Times New Roman" w:hAnsi="Times New Roman" w:cs="Times New Roman"/>
          <w:iCs/>
          <w:sz w:val="28"/>
          <w:szCs w:val="28"/>
        </w:rPr>
        <w:t xml:space="preserve">4-курс </w:t>
      </w:r>
      <w:r w:rsidRPr="00584C29">
        <w:rPr>
          <w:rFonts w:ascii="Times New Roman" w:hAnsi="Times New Roman" w:cs="Times New Roman"/>
          <w:iCs/>
          <w:sz w:val="28"/>
          <w:szCs w:val="28"/>
          <w:lang w:val="kk-KZ"/>
        </w:rPr>
        <w:t>студент</w:t>
      </w:r>
    </w:p>
    <w:p w14:paraId="7E1CDC0E" w14:textId="1762271A" w:rsidR="00413114" w:rsidRPr="00584C29" w:rsidRDefault="00413114" w:rsidP="00584C29">
      <w:pPr>
        <w:spacing w:after="0" w:line="240" w:lineRule="auto"/>
        <w:jc w:val="center"/>
        <w:rPr>
          <w:rFonts w:ascii="Times New Roman" w:hAnsi="Times New Roman" w:cs="Times New Roman"/>
          <w:bCs/>
          <w:iCs/>
          <w:sz w:val="28"/>
          <w:szCs w:val="28"/>
          <w:lang w:val="kk-KZ"/>
        </w:rPr>
      </w:pPr>
      <w:r w:rsidRPr="00584C29">
        <w:rPr>
          <w:rFonts w:ascii="Times New Roman" w:hAnsi="Times New Roman" w:cs="Times New Roman"/>
          <w:bCs/>
          <w:iCs/>
          <w:sz w:val="28"/>
          <w:szCs w:val="28"/>
          <w:lang w:val="kk-KZ"/>
        </w:rPr>
        <w:t xml:space="preserve">Ғылыми жетекші: </w:t>
      </w:r>
      <w:r w:rsidRPr="00584C29">
        <w:rPr>
          <w:rFonts w:ascii="Times New Roman" w:hAnsi="Times New Roman" w:cs="Times New Roman"/>
          <w:b/>
          <w:bCs/>
          <w:i/>
          <w:iCs/>
          <w:sz w:val="28"/>
          <w:szCs w:val="28"/>
          <w:lang w:val="kk-KZ"/>
        </w:rPr>
        <w:t>Байгелова Н</w:t>
      </w:r>
      <w:r w:rsidR="00584C29" w:rsidRPr="00584C29">
        <w:rPr>
          <w:rFonts w:ascii="Times New Roman" w:hAnsi="Times New Roman" w:cs="Times New Roman"/>
          <w:b/>
          <w:bCs/>
          <w:i/>
          <w:iCs/>
          <w:sz w:val="28"/>
          <w:szCs w:val="28"/>
          <w:lang w:val="kk-KZ"/>
        </w:rPr>
        <w:t>.</w:t>
      </w:r>
      <w:r w:rsidRPr="00584C29">
        <w:rPr>
          <w:rFonts w:ascii="Times New Roman" w:hAnsi="Times New Roman" w:cs="Times New Roman"/>
          <w:b/>
          <w:bCs/>
          <w:i/>
          <w:iCs/>
          <w:sz w:val="28"/>
          <w:szCs w:val="28"/>
          <w:lang w:val="kk-KZ"/>
        </w:rPr>
        <w:t>Е</w:t>
      </w:r>
      <w:r w:rsidR="00584C29" w:rsidRPr="00584C29">
        <w:rPr>
          <w:rFonts w:ascii="Times New Roman" w:hAnsi="Times New Roman" w:cs="Times New Roman"/>
          <w:b/>
          <w:bCs/>
          <w:i/>
          <w:iCs/>
          <w:sz w:val="28"/>
          <w:szCs w:val="28"/>
          <w:lang w:val="kk-KZ"/>
        </w:rPr>
        <w:t>.</w:t>
      </w:r>
    </w:p>
    <w:p w14:paraId="7B3327F5" w14:textId="77777777" w:rsidR="00413114" w:rsidRDefault="00413114" w:rsidP="00584C29">
      <w:pPr>
        <w:spacing w:after="0" w:line="240" w:lineRule="auto"/>
        <w:jc w:val="center"/>
        <w:rPr>
          <w:rFonts w:ascii="Times New Roman" w:hAnsi="Times New Roman" w:cs="Times New Roman"/>
          <w:b/>
          <w:bCs/>
          <w:i/>
          <w:iCs/>
          <w:sz w:val="28"/>
          <w:szCs w:val="28"/>
          <w:lang w:val="kk-KZ"/>
        </w:rPr>
      </w:pPr>
      <w:r w:rsidRPr="00584C29">
        <w:rPr>
          <w:rFonts w:ascii="Times New Roman" w:hAnsi="Times New Roman" w:cs="Times New Roman"/>
          <w:bCs/>
          <w:iCs/>
          <w:sz w:val="28"/>
          <w:szCs w:val="28"/>
          <w:lang w:val="kk-KZ"/>
        </w:rPr>
        <w:t>з.ғ.к., қауымдастырылған профессор</w:t>
      </w:r>
    </w:p>
    <w:p w14:paraId="140F6F96" w14:textId="77777777" w:rsidR="00D72B3C" w:rsidRDefault="00D72B3C" w:rsidP="00584C29">
      <w:pPr>
        <w:spacing w:after="0" w:line="240" w:lineRule="auto"/>
        <w:ind w:firstLine="709"/>
        <w:jc w:val="both"/>
        <w:rPr>
          <w:rFonts w:ascii="Times New Roman" w:hAnsi="Times New Roman" w:cs="Times New Roman"/>
          <w:i/>
          <w:iCs/>
          <w:sz w:val="28"/>
          <w:szCs w:val="28"/>
          <w:lang w:val="kk-KZ"/>
        </w:rPr>
      </w:pPr>
    </w:p>
    <w:p w14:paraId="52947769" w14:textId="2E29FA0B" w:rsidR="005236D4" w:rsidRDefault="00584C29" w:rsidP="00584C29">
      <w:pPr>
        <w:spacing w:after="0" w:line="240" w:lineRule="auto"/>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А</w:t>
      </w:r>
      <w:r w:rsidRPr="00584C29">
        <w:rPr>
          <w:rFonts w:ascii="Times New Roman" w:hAnsi="Times New Roman" w:cs="Times New Roman"/>
          <w:b/>
          <w:bCs/>
          <w:iCs/>
          <w:sz w:val="28"/>
          <w:szCs w:val="28"/>
          <w:lang w:val="kk-KZ"/>
        </w:rPr>
        <w:t>та-анасының қамқорлығынсыз қалған және жетім балалардың құқығы мен мүддесін қорғау</w:t>
      </w:r>
    </w:p>
    <w:p w14:paraId="1B6A4A92" w14:textId="57BB7CF5" w:rsidR="00584C29" w:rsidRPr="00584C29" w:rsidRDefault="00584C29" w:rsidP="00584C29">
      <w:pPr>
        <w:spacing w:after="0" w:line="240" w:lineRule="auto"/>
        <w:jc w:val="center"/>
        <w:rPr>
          <w:rFonts w:ascii="Times New Roman" w:hAnsi="Times New Roman" w:cs="Times New Roman"/>
          <w:b/>
          <w:bCs/>
          <w:iCs/>
          <w:sz w:val="28"/>
          <w:szCs w:val="28"/>
          <w:lang w:val="kk-KZ"/>
        </w:rPr>
      </w:pPr>
      <w:r>
        <w:rPr>
          <w:rFonts w:ascii="Times New Roman" w:hAnsi="Times New Roman" w:cs="Times New Roman"/>
          <w:b/>
          <w:bCs/>
          <w:iCs/>
          <w:sz w:val="28"/>
          <w:szCs w:val="28"/>
          <w:lang w:val="kk-KZ"/>
        </w:rPr>
        <w:t>*</w:t>
      </w:r>
    </w:p>
    <w:p w14:paraId="2BD19B25" w14:textId="3F5800F8" w:rsidR="00FF513F" w:rsidRPr="00584C29" w:rsidRDefault="00584C29" w:rsidP="00584C29">
      <w:pPr>
        <w:spacing w:after="0" w:line="240" w:lineRule="auto"/>
        <w:jc w:val="center"/>
        <w:rPr>
          <w:rFonts w:ascii="Times New Roman" w:hAnsi="Times New Roman" w:cs="Times New Roman"/>
          <w:b/>
          <w:bCs/>
          <w:iCs/>
          <w:sz w:val="28"/>
          <w:szCs w:val="28"/>
          <w:lang w:val="kk-KZ"/>
        </w:rPr>
      </w:pPr>
      <w:r w:rsidRPr="00584C29">
        <w:rPr>
          <w:rFonts w:ascii="Times New Roman" w:hAnsi="Times New Roman" w:cs="Times New Roman"/>
          <w:b/>
          <w:bCs/>
          <w:iCs/>
          <w:sz w:val="28"/>
          <w:szCs w:val="28"/>
          <w:lang w:val="kk-KZ"/>
        </w:rPr>
        <w:t>Protection of the rights and interests of children left without parental care and orphans</w:t>
      </w:r>
    </w:p>
    <w:p w14:paraId="7AA6EB09" w14:textId="1B88E4A9" w:rsidR="009E3C9D" w:rsidRPr="00584C29" w:rsidRDefault="009E3C9D" w:rsidP="00584C29">
      <w:pPr>
        <w:spacing w:after="0" w:line="240" w:lineRule="auto"/>
        <w:ind w:firstLine="709"/>
        <w:jc w:val="both"/>
        <w:rPr>
          <w:rFonts w:ascii="Times New Roman" w:hAnsi="Times New Roman" w:cs="Times New Roman"/>
          <w:b/>
          <w:bCs/>
          <w:sz w:val="24"/>
          <w:szCs w:val="24"/>
          <w:lang w:val="kk-KZ"/>
        </w:rPr>
      </w:pPr>
      <w:r w:rsidRPr="00584C29">
        <w:rPr>
          <w:rFonts w:ascii="Times New Roman" w:hAnsi="Times New Roman" w:cs="Times New Roman"/>
          <w:b/>
          <w:bCs/>
          <w:sz w:val="24"/>
          <w:szCs w:val="24"/>
          <w:lang w:val="kk-KZ"/>
        </w:rPr>
        <w:t>Аңдатпа</w:t>
      </w:r>
    </w:p>
    <w:p w14:paraId="77345DBB" w14:textId="65B20829" w:rsidR="000B7598" w:rsidRPr="00584C29" w:rsidRDefault="00B043AF" w:rsidP="00584C29">
      <w:pPr>
        <w:spacing w:after="0" w:line="240" w:lineRule="auto"/>
        <w:ind w:firstLine="709"/>
        <w:jc w:val="both"/>
        <w:rPr>
          <w:rFonts w:ascii="Times New Roman" w:hAnsi="Times New Roman" w:cs="Times New Roman"/>
          <w:i/>
          <w:sz w:val="24"/>
          <w:szCs w:val="24"/>
          <w:lang w:val="kk-KZ"/>
        </w:rPr>
      </w:pPr>
      <w:r w:rsidRPr="00584C29">
        <w:rPr>
          <w:rFonts w:ascii="Times New Roman" w:hAnsi="Times New Roman" w:cs="Times New Roman"/>
          <w:i/>
          <w:sz w:val="24"/>
          <w:szCs w:val="24"/>
          <w:lang w:val="kk-KZ"/>
        </w:rPr>
        <w:t>Бұл балалардың жеке басының қауіпсіздігі, білім алуға, денсаулығын сақтауға, сондай-ақ толыққанды дамуға құқығы бар. Әлеуметтік қолдау мен құқықтық қорғау жүйесінің жетілдірілуі, оларды отбасылық және мемлекеттік қамқорлыққа алу, адам құқықтары мен балалардың мүдделерін қамтамасыз ету үшін маңызды болып табылады. Осы тақырып аясында жетім балалардың құқықтары мен оларды қорғау мәселелері талқыланып, қоғамның назарын осы саладағы қажеттіліктерге аудару мақсатында шешімдер мен ұсыныстар қарастырылады.</w:t>
      </w:r>
    </w:p>
    <w:p w14:paraId="43654933" w14:textId="275A2CA4" w:rsidR="0024379D" w:rsidRPr="00584C29" w:rsidRDefault="0024379D" w:rsidP="00584C29">
      <w:pPr>
        <w:spacing w:after="0" w:line="240" w:lineRule="auto"/>
        <w:ind w:firstLine="709"/>
        <w:jc w:val="both"/>
        <w:rPr>
          <w:rFonts w:ascii="Times New Roman" w:hAnsi="Times New Roman" w:cs="Times New Roman"/>
          <w:sz w:val="24"/>
          <w:szCs w:val="24"/>
          <w:lang w:val="kk-KZ"/>
        </w:rPr>
      </w:pPr>
      <w:r w:rsidRPr="00584C29">
        <w:rPr>
          <w:rFonts w:ascii="Times New Roman" w:hAnsi="Times New Roman" w:cs="Times New Roman"/>
          <w:b/>
          <w:bCs/>
          <w:sz w:val="24"/>
          <w:szCs w:val="24"/>
          <w:lang w:val="kk-KZ"/>
        </w:rPr>
        <w:t>К</w:t>
      </w:r>
      <w:r w:rsidR="00206BED" w:rsidRPr="00584C29">
        <w:rPr>
          <w:rFonts w:ascii="Times New Roman" w:hAnsi="Times New Roman" w:cs="Times New Roman"/>
          <w:b/>
          <w:bCs/>
          <w:sz w:val="24"/>
          <w:szCs w:val="24"/>
          <w:lang w:val="kk-KZ"/>
        </w:rPr>
        <w:t>ілттік сөздер:</w:t>
      </w:r>
      <w:r w:rsidR="00206BED" w:rsidRPr="00584C29">
        <w:rPr>
          <w:rFonts w:ascii="Times New Roman" w:hAnsi="Times New Roman" w:cs="Times New Roman"/>
          <w:sz w:val="24"/>
          <w:szCs w:val="24"/>
          <w:lang w:val="kk-KZ"/>
        </w:rPr>
        <w:t xml:space="preserve"> </w:t>
      </w:r>
      <w:r w:rsidR="005B6693" w:rsidRPr="00584C29">
        <w:rPr>
          <w:rFonts w:ascii="Times New Roman" w:hAnsi="Times New Roman" w:cs="Times New Roman"/>
          <w:i/>
          <w:iCs/>
          <w:sz w:val="24"/>
          <w:szCs w:val="24"/>
          <w:lang w:val="kk-KZ"/>
        </w:rPr>
        <w:t>жетім бала, құқық</w:t>
      </w:r>
      <w:r w:rsidR="007C5EAD" w:rsidRPr="00584C29">
        <w:rPr>
          <w:rFonts w:ascii="Times New Roman" w:hAnsi="Times New Roman" w:cs="Times New Roman"/>
          <w:i/>
          <w:iCs/>
          <w:sz w:val="24"/>
          <w:szCs w:val="24"/>
          <w:lang w:val="kk-KZ"/>
        </w:rPr>
        <w:t xml:space="preserve">, әділет, қорғау, заңнама, </w:t>
      </w:r>
      <w:r w:rsidR="00801E7D" w:rsidRPr="00584C29">
        <w:rPr>
          <w:rFonts w:ascii="Times New Roman" w:hAnsi="Times New Roman" w:cs="Times New Roman"/>
          <w:i/>
          <w:iCs/>
          <w:sz w:val="24"/>
          <w:szCs w:val="24"/>
          <w:lang w:val="kk-KZ"/>
        </w:rPr>
        <w:t>қоғам.</w:t>
      </w:r>
    </w:p>
    <w:p w14:paraId="2AA7A11D" w14:textId="77777777" w:rsidR="00584C29" w:rsidRPr="00584C29" w:rsidRDefault="00584C29" w:rsidP="00584C29">
      <w:pPr>
        <w:spacing w:after="0" w:line="240" w:lineRule="auto"/>
        <w:ind w:firstLine="709"/>
        <w:jc w:val="both"/>
        <w:rPr>
          <w:rFonts w:ascii="Times New Roman" w:hAnsi="Times New Roman" w:cs="Times New Roman"/>
          <w:b/>
          <w:bCs/>
          <w:sz w:val="24"/>
          <w:szCs w:val="24"/>
        </w:rPr>
      </w:pPr>
    </w:p>
    <w:p w14:paraId="082D0DBE" w14:textId="4EB5AC81" w:rsidR="005236D4" w:rsidRPr="00584C29" w:rsidRDefault="006235BC" w:rsidP="00584C29">
      <w:pPr>
        <w:spacing w:after="0" w:line="240" w:lineRule="auto"/>
        <w:ind w:firstLine="709"/>
        <w:jc w:val="both"/>
        <w:rPr>
          <w:rFonts w:ascii="Times New Roman" w:hAnsi="Times New Roman" w:cs="Times New Roman"/>
          <w:b/>
          <w:bCs/>
          <w:sz w:val="24"/>
          <w:szCs w:val="24"/>
        </w:rPr>
      </w:pPr>
      <w:r w:rsidRPr="00584C29">
        <w:rPr>
          <w:rFonts w:ascii="Times New Roman" w:hAnsi="Times New Roman" w:cs="Times New Roman"/>
          <w:b/>
          <w:bCs/>
          <w:sz w:val="24"/>
          <w:szCs w:val="24"/>
        </w:rPr>
        <w:t>Annotation</w:t>
      </w:r>
    </w:p>
    <w:p w14:paraId="4ADA94CC" w14:textId="19AE3F2B" w:rsidR="006235BC" w:rsidRPr="00584C29" w:rsidRDefault="007E012C" w:rsidP="00584C29">
      <w:pPr>
        <w:spacing w:after="0" w:line="240" w:lineRule="auto"/>
        <w:ind w:firstLine="709"/>
        <w:jc w:val="both"/>
        <w:rPr>
          <w:rFonts w:ascii="Times New Roman" w:hAnsi="Times New Roman" w:cs="Times New Roman"/>
          <w:i/>
          <w:sz w:val="24"/>
          <w:szCs w:val="24"/>
          <w:lang w:val="en-US"/>
        </w:rPr>
      </w:pPr>
      <w:r w:rsidRPr="00584C29">
        <w:rPr>
          <w:rFonts w:ascii="Times New Roman" w:hAnsi="Times New Roman" w:cs="Times New Roman"/>
          <w:i/>
          <w:sz w:val="24"/>
          <w:szCs w:val="24"/>
          <w:lang w:val="en-US"/>
        </w:rPr>
        <w:t>These children have the right to personal safety, education, health care, as well as full development. The improvement of the system of social support and legal protection, their transfer to family and state custody, ensuring human rights and the interests of children are of great importance. Within the framework of this topic, issues of the rights and protection of orphans are discussed, decisions and proposals are considered in order to draw public attention to the needs in this area.</w:t>
      </w:r>
    </w:p>
    <w:p w14:paraId="37C9A387" w14:textId="6DBA2DCC" w:rsidR="00AC22B9" w:rsidRPr="00584C29" w:rsidRDefault="00AC22B9" w:rsidP="00584C29">
      <w:pPr>
        <w:spacing w:after="0" w:line="240" w:lineRule="auto"/>
        <w:ind w:firstLine="709"/>
        <w:jc w:val="both"/>
        <w:rPr>
          <w:rFonts w:ascii="Times New Roman" w:hAnsi="Times New Roman" w:cs="Times New Roman"/>
          <w:b/>
          <w:bCs/>
          <w:sz w:val="24"/>
          <w:szCs w:val="24"/>
          <w:lang w:val="kk-KZ"/>
        </w:rPr>
      </w:pPr>
      <w:r w:rsidRPr="00584C29">
        <w:rPr>
          <w:rFonts w:ascii="Times New Roman" w:hAnsi="Times New Roman" w:cs="Times New Roman"/>
          <w:b/>
          <w:bCs/>
          <w:sz w:val="24"/>
          <w:szCs w:val="24"/>
          <w:lang w:val="en-US"/>
        </w:rPr>
        <w:t xml:space="preserve">Key words: </w:t>
      </w:r>
      <w:r w:rsidR="006E2884" w:rsidRPr="00584C29">
        <w:rPr>
          <w:rFonts w:ascii="Times New Roman" w:hAnsi="Times New Roman" w:cs="Times New Roman"/>
          <w:bCs/>
          <w:sz w:val="24"/>
          <w:szCs w:val="24"/>
          <w:lang w:val="en-US"/>
        </w:rPr>
        <w:t>Orphan Child, Law, Justice, protection, legislation, society.</w:t>
      </w:r>
    </w:p>
    <w:p w14:paraId="59978632" w14:textId="77777777" w:rsidR="00584C29" w:rsidRDefault="00584C29" w:rsidP="00584C29">
      <w:pPr>
        <w:spacing w:after="0" w:line="240" w:lineRule="auto"/>
        <w:ind w:firstLine="709"/>
        <w:jc w:val="both"/>
        <w:rPr>
          <w:rFonts w:ascii="Times New Roman" w:hAnsi="Times New Roman" w:cs="Times New Roman"/>
          <w:sz w:val="28"/>
          <w:szCs w:val="28"/>
          <w:lang w:val="kk-KZ"/>
        </w:rPr>
      </w:pPr>
    </w:p>
    <w:p w14:paraId="50660193" w14:textId="7BDC9D9D" w:rsidR="00A33519" w:rsidRDefault="00A33519" w:rsidP="00584C29">
      <w:pPr>
        <w:spacing w:after="0" w:line="240" w:lineRule="auto"/>
        <w:ind w:firstLine="709"/>
        <w:jc w:val="both"/>
        <w:rPr>
          <w:rFonts w:ascii="Times New Roman" w:hAnsi="Times New Roman" w:cs="Times New Roman"/>
          <w:sz w:val="28"/>
          <w:szCs w:val="28"/>
          <w:lang w:val="kk-KZ"/>
        </w:rPr>
      </w:pPr>
      <w:r w:rsidRPr="00A33519">
        <w:rPr>
          <w:rFonts w:ascii="Times New Roman" w:hAnsi="Times New Roman" w:cs="Times New Roman"/>
          <w:sz w:val="28"/>
          <w:szCs w:val="28"/>
          <w:lang w:val="kk-KZ"/>
        </w:rPr>
        <w:t>Ата-анасының қамқорлығынсыз қалған және жетім балалар қоғамдағы ең осал топтардың бірі болып табылады. Олар өз құқықтарының толыққанды қорғалуын, әлеуметтенуін, білім алуын және денсаулығын сақтауды талап етеді. Әсіресе, осы категориядағы балалар өздерінің жеке басының қауіпсіздігін қамтамасыз ету, қоғамға толыққанды интеграциялану, болашақта өзінің мүмкіндіктерін толық пайдалану үшін заңды және әлеуметтік қорғауды қажет етеді. Бұл мәселе тек жеке баланың жағдайымен ғана емес, тұтастай қоғамның әлеуметтік жауапкершілігімен байланысты. Қазақстандағы жетім балалар мен ата-анасының қамқорлығынсыз қалған балалардың құқықтары мен мүдделерін қорғау мәселесі мемлекеттік деңгейде ерекше назар аударуды талап етеді. Қазақстан Республикасының заңнамасында балалардың құқықтары мен мүдделерін қорғауға бағытталған бірқатар құжаттар бар, алайда осы құқықтарды жүзеге асыру мен қамтамасыз ету үшін қоғамның, мемлекеттің және халықаралық ұйымдардың бірлесе отырып жұмыс істеуі өте маңызды.</w:t>
      </w:r>
    </w:p>
    <w:p w14:paraId="55BB0E63" w14:textId="0D7BA194" w:rsidR="008B4793" w:rsidRPr="0003633E" w:rsidRDefault="00987AAF" w:rsidP="00584C29">
      <w:pPr>
        <w:spacing w:after="0" w:line="240" w:lineRule="auto"/>
        <w:ind w:firstLine="709"/>
        <w:jc w:val="both"/>
        <w:rPr>
          <w:rFonts w:ascii="Times New Roman" w:hAnsi="Times New Roman" w:cs="Times New Roman"/>
          <w:sz w:val="28"/>
          <w:szCs w:val="28"/>
          <w:lang w:val="kk-KZ"/>
        </w:rPr>
      </w:pPr>
      <w:r w:rsidRPr="00987AAF">
        <w:rPr>
          <w:rFonts w:ascii="Times New Roman" w:hAnsi="Times New Roman" w:cs="Times New Roman"/>
          <w:sz w:val="28"/>
          <w:szCs w:val="28"/>
          <w:lang w:val="kk-KZ"/>
        </w:rPr>
        <w:lastRenderedPageBreak/>
        <w:t>Жетім балалардың негізгі құқықтары мен мүдделерін қорғау – мемлекет пен қоғамның басты міндеті. Жетім балалардың құқықтары БҰҰ-ның 1989 жылы қабылданған «Бала құқықтары туралы» Конвенциясында нақты көрсетілген. Бұл құжатта балалардың білім алу, денсаулығын сақтау, әлеуметтік қамтамасыз ету, отбасы мен қоғамда өз орнын табуға мүмкіндік алу құқықтары бекітілген.</w:t>
      </w:r>
      <w:r w:rsidR="00473C9E">
        <w:rPr>
          <w:rFonts w:ascii="Times New Roman" w:hAnsi="Times New Roman" w:cs="Times New Roman"/>
          <w:sz w:val="28"/>
          <w:szCs w:val="28"/>
          <w:lang w:val="kk-KZ"/>
        </w:rPr>
        <w:t xml:space="preserve"> </w:t>
      </w:r>
      <w:r w:rsidR="008B4793" w:rsidRPr="008B4793">
        <w:rPr>
          <w:rFonts w:ascii="Times New Roman" w:hAnsi="Times New Roman" w:cs="Times New Roman"/>
          <w:sz w:val="28"/>
          <w:szCs w:val="28"/>
          <w:lang w:val="kk-KZ"/>
        </w:rPr>
        <w:t>Бала құқықтары туралы Конвенцияны ратификациялау туралы Қазақстан Республикасының Жоғарғы Кеңесінің 1994 жылға 8 маусымдағы қаулының 3-бабын</w:t>
      </w:r>
      <w:r w:rsidR="00EF0CD6">
        <w:rPr>
          <w:rFonts w:ascii="Times New Roman" w:hAnsi="Times New Roman" w:cs="Times New Roman"/>
          <w:sz w:val="28"/>
          <w:szCs w:val="28"/>
          <w:lang w:val="kk-KZ"/>
        </w:rPr>
        <w:t>ың</w:t>
      </w:r>
      <w:r w:rsidR="000A0561">
        <w:rPr>
          <w:rFonts w:ascii="Times New Roman" w:hAnsi="Times New Roman" w:cs="Times New Roman"/>
          <w:sz w:val="28"/>
          <w:szCs w:val="28"/>
          <w:lang w:val="kk-KZ"/>
        </w:rPr>
        <w:t xml:space="preserve"> </w:t>
      </w:r>
      <w:r w:rsidR="000A0561" w:rsidRPr="000A0561">
        <w:rPr>
          <w:rFonts w:ascii="Times New Roman" w:hAnsi="Times New Roman" w:cs="Times New Roman"/>
          <w:sz w:val="28"/>
          <w:szCs w:val="28"/>
          <w:lang w:val="kk-KZ"/>
        </w:rPr>
        <w:t>2</w:t>
      </w:r>
      <w:r w:rsidR="000A0561">
        <w:rPr>
          <w:rFonts w:ascii="Times New Roman" w:hAnsi="Times New Roman" w:cs="Times New Roman"/>
          <w:sz w:val="28"/>
          <w:szCs w:val="28"/>
          <w:lang w:val="kk-KZ"/>
        </w:rPr>
        <w:t>,3-тармақта</w:t>
      </w:r>
      <w:r w:rsidR="0003633E">
        <w:rPr>
          <w:rFonts w:ascii="Times New Roman" w:hAnsi="Times New Roman" w:cs="Times New Roman"/>
          <w:sz w:val="28"/>
          <w:szCs w:val="28"/>
          <w:lang w:val="kk-KZ"/>
        </w:rPr>
        <w:t xml:space="preserve">рына </w:t>
      </w:r>
      <w:r w:rsidR="008B4793" w:rsidRPr="008B4793">
        <w:rPr>
          <w:rFonts w:ascii="Times New Roman" w:hAnsi="Times New Roman" w:cs="Times New Roman"/>
          <w:sz w:val="28"/>
          <w:szCs w:val="28"/>
          <w:lang w:val="kk-KZ"/>
        </w:rPr>
        <w:t>сәйкес,</w:t>
      </w:r>
      <w:r w:rsidR="001F3A0B">
        <w:rPr>
          <w:rFonts w:ascii="Times New Roman" w:hAnsi="Times New Roman" w:cs="Times New Roman"/>
          <w:sz w:val="28"/>
          <w:szCs w:val="28"/>
          <w:lang w:val="kk-KZ"/>
        </w:rPr>
        <w:t xml:space="preserve"> </w:t>
      </w:r>
      <w:r w:rsidR="001F3A0B" w:rsidRPr="001F3A0B">
        <w:rPr>
          <w:rFonts w:ascii="Times New Roman" w:hAnsi="Times New Roman" w:cs="Times New Roman"/>
          <w:sz w:val="28"/>
          <w:szCs w:val="28"/>
          <w:lang w:val="kk-KZ"/>
        </w:rPr>
        <w:t>«Балаларға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 Қатысушы мемлекеттер заң бойынша бала үшін жауапкершілікті 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қамтамасыз етуге міндеттенеді және осы мақсатпен барлық тиісті заң шығару және әкімшілік шараларын қабылдайды.</w:t>
      </w:r>
      <w:r w:rsidR="00EF0CD6" w:rsidRPr="00EF0CD6">
        <w:rPr>
          <w:rFonts w:ascii="Times New Roman" w:hAnsi="Times New Roman" w:cs="Times New Roman"/>
          <w:sz w:val="28"/>
          <w:szCs w:val="28"/>
          <w:lang w:val="kk-KZ"/>
        </w:rPr>
        <w:t>»</w:t>
      </w:r>
      <w:r w:rsidR="0003633E">
        <w:rPr>
          <w:rFonts w:ascii="Times New Roman" w:hAnsi="Times New Roman" w:cs="Times New Roman"/>
          <w:sz w:val="28"/>
          <w:szCs w:val="28"/>
          <w:lang w:val="kk-KZ"/>
        </w:rPr>
        <w:t xml:space="preserve"> делінген</w:t>
      </w:r>
      <w:r w:rsidR="0003633E" w:rsidRPr="0003633E">
        <w:rPr>
          <w:rFonts w:ascii="Times New Roman" w:hAnsi="Times New Roman" w:cs="Times New Roman"/>
          <w:sz w:val="28"/>
          <w:szCs w:val="28"/>
          <w:lang w:val="kk-KZ"/>
        </w:rPr>
        <w:t>.</w:t>
      </w:r>
    </w:p>
    <w:p w14:paraId="7D9A579A" w14:textId="531E9F8E" w:rsidR="00CF77A9" w:rsidRPr="00895269" w:rsidRDefault="002B6E14" w:rsidP="00584C29">
      <w:pPr>
        <w:spacing w:after="0" w:line="240" w:lineRule="auto"/>
        <w:ind w:firstLine="709"/>
        <w:jc w:val="both"/>
        <w:rPr>
          <w:rFonts w:ascii="Times New Roman" w:hAnsi="Times New Roman" w:cs="Times New Roman"/>
          <w:sz w:val="28"/>
          <w:szCs w:val="28"/>
          <w:lang w:val="en-US"/>
        </w:rPr>
      </w:pPr>
      <w:r w:rsidRPr="002B6E14">
        <w:rPr>
          <w:rFonts w:ascii="Times New Roman" w:hAnsi="Times New Roman" w:cs="Times New Roman"/>
          <w:sz w:val="28"/>
          <w:szCs w:val="28"/>
          <w:lang w:val="kk-KZ"/>
        </w:rPr>
        <w:t>Қазақстанның Конституциясында балалардың құқықтарын қорғауға қатысты бірқатар нормалар бар. Мысалы, Конституцияның 27-бабында әрбір адамның, оның ішінде балалардың өмір сүру, білім алу, еңбек ету және даму құқығы тең дәрежеде қорғалатыны көрсетілген. Жетім балалар мен ата-анасының қамқорлығынсыз қалған балаларға ерекше қамқорлық жасалуы тиіс.</w:t>
      </w:r>
      <w:r w:rsidR="00E0476B" w:rsidRPr="00E0476B">
        <w:rPr>
          <w:rFonts w:ascii="Times New Roman" w:hAnsi="Times New Roman" w:cs="Times New Roman"/>
          <w:sz w:val="28"/>
          <w:szCs w:val="28"/>
          <w:lang w:val="kk-KZ"/>
        </w:rPr>
        <w:t xml:space="preserve"> </w:t>
      </w:r>
      <w:r w:rsidR="00895269">
        <w:rPr>
          <w:rFonts w:ascii="Times New Roman" w:hAnsi="Times New Roman" w:cs="Times New Roman"/>
          <w:sz w:val="28"/>
          <w:szCs w:val="28"/>
          <w:lang w:val="en-US"/>
        </w:rPr>
        <w:t>[4]</w:t>
      </w:r>
    </w:p>
    <w:p w14:paraId="18579A8C" w14:textId="4640AC1E" w:rsidR="00CB1920" w:rsidRPr="00584C29" w:rsidRDefault="00CB1920" w:rsidP="00584C29">
      <w:pPr>
        <w:spacing w:after="0" w:line="240" w:lineRule="auto"/>
        <w:ind w:firstLine="709"/>
        <w:jc w:val="both"/>
        <w:rPr>
          <w:rFonts w:ascii="Times New Roman" w:hAnsi="Times New Roman" w:cs="Times New Roman"/>
          <w:b/>
          <w:sz w:val="28"/>
          <w:szCs w:val="28"/>
          <w:lang w:val="kk-KZ"/>
        </w:rPr>
      </w:pPr>
      <w:r w:rsidRPr="00584C29">
        <w:rPr>
          <w:rFonts w:ascii="Times New Roman" w:hAnsi="Times New Roman" w:cs="Times New Roman"/>
          <w:b/>
          <w:sz w:val="28"/>
          <w:szCs w:val="28"/>
          <w:lang w:val="kk-KZ"/>
        </w:rPr>
        <w:t>Жеке басының қауіпсіздігі</w:t>
      </w:r>
    </w:p>
    <w:p w14:paraId="47235591" w14:textId="716E2382" w:rsidR="00EF3EEF" w:rsidRDefault="00CF77A9" w:rsidP="00584C29">
      <w:pPr>
        <w:spacing w:after="0" w:line="240" w:lineRule="auto"/>
        <w:ind w:firstLine="709"/>
        <w:jc w:val="both"/>
        <w:rPr>
          <w:rFonts w:ascii="Times New Roman" w:hAnsi="Times New Roman" w:cs="Times New Roman"/>
          <w:sz w:val="28"/>
          <w:szCs w:val="28"/>
          <w:lang w:val="kk-KZ"/>
        </w:rPr>
      </w:pPr>
      <w:r w:rsidRPr="00CF77A9">
        <w:rPr>
          <w:rFonts w:ascii="Times New Roman" w:hAnsi="Times New Roman" w:cs="Times New Roman"/>
          <w:sz w:val="28"/>
          <w:szCs w:val="28"/>
          <w:lang w:val="kk-KZ"/>
        </w:rPr>
        <w:t>Жетім балалардың ең маңызды құқығы – бұл жеке басының қауіпсіздігі. Өкінішке орай, әлемнің көптеген елдерінде, оның ішінде Қазақстанда, жетім балаларды қорғау мәселесі әлі де өзекті болып отыр. Бұл балалар зорлық-зомбылыққа, қанауға, балалар саудасы мен эксплуатациясына ұшырау қаупіне жиі тап болады. Осы себепті мемлекет балалардың қауіпсіздігін қамтамасыз ету үшін арнайы заңдар мен қорғау механизмдерін енгізуі керек. Қазақстанда балалар үйінде тәрбиеленген балалар үшін арнайы психологтар мен әлеуметтік қызметкерлердің қызметі ұйымдастырылғанымен, бұл шаралар көбінесе жеткіліксіз.</w:t>
      </w:r>
      <w:r w:rsidR="002B6E14">
        <w:rPr>
          <w:rFonts w:ascii="Times New Roman" w:hAnsi="Times New Roman" w:cs="Times New Roman"/>
          <w:sz w:val="28"/>
          <w:szCs w:val="28"/>
          <w:lang w:val="kk-KZ"/>
        </w:rPr>
        <w:t xml:space="preserve"> </w:t>
      </w:r>
      <w:r w:rsidR="00EF16D9" w:rsidRPr="00EF16D9">
        <w:rPr>
          <w:rFonts w:ascii="Times New Roman" w:hAnsi="Times New Roman" w:cs="Times New Roman"/>
          <w:sz w:val="28"/>
          <w:szCs w:val="28"/>
          <w:lang w:val="kk-KZ"/>
        </w:rPr>
        <w:t>Мемлекетіміздің қаншалықты бай болғанына қарамастан, жағдайы төмен отбасылар мен жетім-жесірлердің саны төмендер емес. 90-шы жылдардағы мәліметке суйенсек, мемлекеттің қамқорлығындағы жетім балалардың саны 80 мыңдай болса, ал қазіргі статистикаға жүгінсек 2 есеге өсіп отырғанын көріп отырмыз.</w:t>
      </w:r>
      <w:r w:rsidR="0051597C">
        <w:rPr>
          <w:rFonts w:ascii="Times New Roman" w:hAnsi="Times New Roman" w:cs="Times New Roman"/>
          <w:sz w:val="28"/>
          <w:szCs w:val="28"/>
          <w:lang w:val="kk-KZ"/>
        </w:rPr>
        <w:t xml:space="preserve"> </w:t>
      </w:r>
      <w:r w:rsidR="0051597C" w:rsidRPr="0051597C">
        <w:rPr>
          <w:rFonts w:ascii="Times New Roman" w:hAnsi="Times New Roman" w:cs="Times New Roman"/>
          <w:sz w:val="28"/>
          <w:szCs w:val="28"/>
          <w:lang w:val="kk-KZ"/>
        </w:rPr>
        <w:t xml:space="preserve">Статистикаға суйенсек, 1999 жылдан бері шетелдік елдерге 8169 қазақстандық балалар асырауға жіберілді, бұл еліміздегі барлық асырауға алынған балалардың 21,7 пайызын құрайды. 10 жыл ішінде асырауға алынған балаларымыз 30 мемлекетке таратылып үлгерілген. Оның ішінде асырап алуына қарай бірінші орынды АҚШ (6406 бала), екінші орынды Испания(600 бала), үшінші орында Бельгия (343 бала). Келесілер немістер (173 бала), канадалықтар(167 бала), ирландықтар (140 бала), франзуздар (131 бала) асырап алған. Бір таң қалатыны шетелге асырауға </w:t>
      </w:r>
      <w:r w:rsidR="0051597C" w:rsidRPr="0051597C">
        <w:rPr>
          <w:rFonts w:ascii="Times New Roman" w:hAnsi="Times New Roman" w:cs="Times New Roman"/>
          <w:sz w:val="28"/>
          <w:szCs w:val="28"/>
          <w:lang w:val="kk-KZ"/>
        </w:rPr>
        <w:lastRenderedPageBreak/>
        <w:t xml:space="preserve">жіберілген балалардың арасында өзбек, тәжік, қырғыз және түрікмен ұлттары жоқ. Ең өкініштісі шетелге жіберілген балалардың жасы 1-3 аралығында және асырауға жіберілген балалардың 537-сін жалғызбасты әйелдер мен еркектер асырап алынғаны анықталынып отыр. </w:t>
      </w:r>
    </w:p>
    <w:p w14:paraId="29553042" w14:textId="77777777" w:rsidR="00584C29" w:rsidRDefault="00584C29" w:rsidP="00584C29">
      <w:pPr>
        <w:spacing w:after="0" w:line="240" w:lineRule="auto"/>
        <w:ind w:firstLine="709"/>
        <w:jc w:val="both"/>
        <w:rPr>
          <w:rFonts w:ascii="Times New Roman" w:hAnsi="Times New Roman" w:cs="Times New Roman"/>
          <w:sz w:val="28"/>
          <w:szCs w:val="28"/>
          <w:lang w:val="kk-KZ"/>
        </w:rPr>
      </w:pPr>
    </w:p>
    <w:p w14:paraId="082851DA" w14:textId="34F66398" w:rsidR="00AA4318" w:rsidRDefault="00DE2F5F" w:rsidP="00584C29">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Pr>
          <w:noProof/>
          <w:lang w:eastAsia="ru-RU"/>
        </w:rPr>
        <mc:AlternateContent>
          <mc:Choice Requires="wps">
            <w:drawing>
              <wp:inline distT="0" distB="0" distL="0" distR="0" wp14:anchorId="7D3CF889" wp14:editId="3DB10A64">
                <wp:extent cx="307975" cy="307975"/>
                <wp:effectExtent l="0" t="0" r="0" b="0"/>
                <wp:docPr id="1797652647"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E43727" id="Прямоугольник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rFonts w:ascii="Times New Roman" w:hAnsi="Times New Roman" w:cs="Times New Roman"/>
          <w:noProof/>
          <w:sz w:val="28"/>
          <w:szCs w:val="28"/>
          <w:lang w:val="kk-KZ"/>
        </w:rPr>
        <w:t xml:space="preserve"> </w:t>
      </w:r>
      <w:r>
        <w:rPr>
          <w:rFonts w:ascii="Times New Roman" w:hAnsi="Times New Roman" w:cs="Times New Roman"/>
          <w:noProof/>
          <w:sz w:val="28"/>
          <w:szCs w:val="28"/>
          <w:lang w:eastAsia="ru-RU"/>
        </w:rPr>
        <w:drawing>
          <wp:inline distT="0" distB="0" distL="0" distR="0" wp14:anchorId="0E12EFD2" wp14:editId="75B2C4DC">
            <wp:extent cx="2290526" cy="1883838"/>
            <wp:effectExtent l="0" t="0" r="0" b="2540"/>
            <wp:docPr id="4319293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29362" name="Рисунок 4319293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4787" cy="1895567"/>
                    </a:xfrm>
                    <a:prstGeom prst="rect">
                      <a:avLst/>
                    </a:prstGeom>
                  </pic:spPr>
                </pic:pic>
              </a:graphicData>
            </a:graphic>
          </wp:inline>
        </w:drawing>
      </w:r>
      <w:r>
        <w:rPr>
          <w:rFonts w:ascii="Times New Roman" w:hAnsi="Times New Roman" w:cs="Times New Roman"/>
          <w:noProof/>
          <w:sz w:val="28"/>
          <w:szCs w:val="28"/>
          <w:lang w:val="kk-KZ"/>
        </w:rPr>
        <w:t xml:space="preserve">    </w:t>
      </w:r>
    </w:p>
    <w:p w14:paraId="1843A237" w14:textId="597DA945" w:rsidR="00DE2F5F" w:rsidRDefault="0001383A" w:rsidP="00584C29">
      <w:pPr>
        <w:spacing w:after="0" w:line="240" w:lineRule="auto"/>
        <w:ind w:firstLine="709"/>
        <w:jc w:val="both"/>
        <w:rPr>
          <w:rFonts w:ascii="Times New Roman" w:hAnsi="Times New Roman" w:cs="Times New Roman"/>
          <w:i/>
          <w:iCs/>
          <w:sz w:val="28"/>
          <w:szCs w:val="28"/>
          <w:lang w:val="kk-KZ"/>
        </w:rPr>
      </w:pPr>
      <w:r w:rsidRPr="0001383A">
        <w:rPr>
          <w:rFonts w:ascii="Times New Roman" w:hAnsi="Times New Roman" w:cs="Times New Roman"/>
          <w:i/>
          <w:iCs/>
          <w:sz w:val="28"/>
          <w:szCs w:val="28"/>
          <w:lang w:val="kk-KZ"/>
        </w:rPr>
        <w:t>1-сурет. 1999 жылдан бері асырауға берілген балалардың әр мемлекеттегі үлесі</w:t>
      </w:r>
    </w:p>
    <w:p w14:paraId="78121C26" w14:textId="77777777" w:rsidR="00584C29" w:rsidRDefault="00584C29" w:rsidP="00584C29">
      <w:pPr>
        <w:spacing w:after="0" w:line="240" w:lineRule="auto"/>
        <w:ind w:firstLine="709"/>
        <w:jc w:val="both"/>
        <w:rPr>
          <w:rFonts w:ascii="Times New Roman" w:hAnsi="Times New Roman" w:cs="Times New Roman"/>
          <w:sz w:val="28"/>
          <w:szCs w:val="28"/>
          <w:lang w:val="kk-KZ"/>
        </w:rPr>
      </w:pPr>
    </w:p>
    <w:p w14:paraId="1AB87424" w14:textId="44291B88" w:rsidR="005B78B6" w:rsidRDefault="00827A37" w:rsidP="00584C29">
      <w:pPr>
        <w:spacing w:after="0" w:line="240" w:lineRule="auto"/>
        <w:ind w:firstLine="709"/>
        <w:jc w:val="both"/>
        <w:rPr>
          <w:rFonts w:ascii="Times New Roman" w:hAnsi="Times New Roman" w:cs="Times New Roman"/>
          <w:sz w:val="28"/>
          <w:szCs w:val="28"/>
          <w:lang w:val="kk-KZ"/>
        </w:rPr>
      </w:pPr>
      <w:r w:rsidRPr="00827A37">
        <w:rPr>
          <w:rFonts w:ascii="Times New Roman" w:hAnsi="Times New Roman" w:cs="Times New Roman"/>
          <w:sz w:val="28"/>
          <w:szCs w:val="28"/>
          <w:lang w:val="kk-KZ"/>
        </w:rPr>
        <w:t>Қазақстан – АҚШ-тың бала асырау тізіміндегі жетінші ел екен.</w:t>
      </w:r>
      <w:r>
        <w:rPr>
          <w:rFonts w:ascii="Times New Roman" w:hAnsi="Times New Roman" w:cs="Times New Roman"/>
          <w:sz w:val="28"/>
          <w:szCs w:val="28"/>
          <w:lang w:val="kk-KZ"/>
        </w:rPr>
        <w:t xml:space="preserve"> </w:t>
      </w:r>
      <w:r w:rsidRPr="00827A37">
        <w:rPr>
          <w:rFonts w:ascii="Times New Roman" w:hAnsi="Times New Roman" w:cs="Times New Roman"/>
          <w:sz w:val="28"/>
          <w:szCs w:val="28"/>
          <w:lang w:val="kk-KZ"/>
        </w:rPr>
        <w:t>Соңғы деректерге суйенетін болсақ, республикамызда бүгінгі таңда 44 балалар уйі мен 22 мектеп интернат. Ресми тіркелгені 75000 жетім бала және олар 660 мектеп интернаттарында тәрбиеленуде. Олардың ішінде: жалпы және саноторий түрінде 37541 жетім бала, мұқтаж немесе девиантты мінез құлықты балаларға арналған интернат мектептерде – 884 бала, және отбасы үлгісіндегі 281 бала тәрбиеленуде.Бұл деректерге қарап барлық бала үй-жаймен қамтылды деп айта алмаймыз, себебі әлі де уй-жайсыз сыртта қанғыбастар қатарында жүрген балаларымыз жетерлік.</w:t>
      </w:r>
      <w:r>
        <w:rPr>
          <w:rFonts w:ascii="Times New Roman" w:hAnsi="Times New Roman" w:cs="Times New Roman"/>
          <w:sz w:val="28"/>
          <w:szCs w:val="28"/>
          <w:lang w:val="kk-KZ"/>
        </w:rPr>
        <w:t xml:space="preserve">  </w:t>
      </w:r>
      <w:r w:rsidRPr="00827A37">
        <w:rPr>
          <w:rFonts w:ascii="Times New Roman" w:hAnsi="Times New Roman" w:cs="Times New Roman"/>
          <w:sz w:val="28"/>
          <w:szCs w:val="28"/>
          <w:lang w:val="kk-KZ"/>
        </w:rPr>
        <w:t>Еліміз бала сатудан әлем бойынша алдыңғы орынды бермей отыр, яғни үшінші орынды алып отыр. Жыл сайын қанша мың балалардың көздерін жәутеңдетіп шет елге асырып жатыр. Және де әр баланың жасына қарай өз сатылу бағасы бар. Айтып өтсем:</w:t>
      </w:r>
    </w:p>
    <w:p w14:paraId="04217E32" w14:textId="359AABE1" w:rsidR="001F3EF1" w:rsidRDefault="001F3EF1" w:rsidP="00584C29">
      <w:pPr>
        <w:pStyle w:val="a7"/>
        <w:numPr>
          <w:ilvl w:val="0"/>
          <w:numId w:val="1"/>
        </w:numPr>
        <w:spacing w:after="0" w:line="240" w:lineRule="auto"/>
        <w:ind w:left="0" w:firstLine="709"/>
        <w:jc w:val="both"/>
        <w:rPr>
          <w:rFonts w:ascii="Times New Roman" w:hAnsi="Times New Roman" w:cs="Times New Roman"/>
          <w:sz w:val="28"/>
          <w:szCs w:val="28"/>
          <w:lang w:val="kk-KZ"/>
        </w:rPr>
      </w:pPr>
      <w:r w:rsidRPr="001F3EF1">
        <w:rPr>
          <w:rFonts w:ascii="Times New Roman" w:hAnsi="Times New Roman" w:cs="Times New Roman"/>
          <w:sz w:val="28"/>
          <w:szCs w:val="28"/>
          <w:lang w:val="kk-KZ"/>
        </w:rPr>
        <w:t>6 айлық шақалақ 12 500 доллар</w:t>
      </w:r>
    </w:p>
    <w:p w14:paraId="5EDC72BC" w14:textId="1D6D2330" w:rsidR="001F3EF1" w:rsidRDefault="0018449E" w:rsidP="00584C29">
      <w:pPr>
        <w:pStyle w:val="a7"/>
        <w:numPr>
          <w:ilvl w:val="0"/>
          <w:numId w:val="1"/>
        </w:numPr>
        <w:spacing w:after="0" w:line="240" w:lineRule="auto"/>
        <w:ind w:left="0" w:firstLine="709"/>
        <w:jc w:val="both"/>
        <w:rPr>
          <w:rFonts w:ascii="Times New Roman" w:hAnsi="Times New Roman" w:cs="Times New Roman"/>
          <w:sz w:val="28"/>
          <w:szCs w:val="28"/>
          <w:lang w:val="kk-KZ"/>
        </w:rPr>
      </w:pPr>
      <w:r w:rsidRPr="0018449E">
        <w:rPr>
          <w:rFonts w:ascii="Times New Roman" w:hAnsi="Times New Roman" w:cs="Times New Roman"/>
          <w:sz w:val="28"/>
          <w:szCs w:val="28"/>
          <w:lang w:val="kk-KZ"/>
        </w:rPr>
        <w:t>6 жастан асқандары арзандау болады</w:t>
      </w:r>
    </w:p>
    <w:p w14:paraId="304A323B" w14:textId="4927426D" w:rsidR="00E96919" w:rsidRDefault="0018449E" w:rsidP="00584C29">
      <w:pPr>
        <w:pStyle w:val="a7"/>
        <w:numPr>
          <w:ilvl w:val="0"/>
          <w:numId w:val="1"/>
        </w:numPr>
        <w:spacing w:after="0" w:line="240" w:lineRule="auto"/>
        <w:ind w:left="0" w:firstLine="709"/>
        <w:jc w:val="both"/>
        <w:rPr>
          <w:rFonts w:ascii="Times New Roman" w:hAnsi="Times New Roman" w:cs="Times New Roman"/>
          <w:sz w:val="28"/>
          <w:szCs w:val="28"/>
          <w:lang w:val="kk-KZ"/>
        </w:rPr>
      </w:pPr>
      <w:r w:rsidRPr="0018449E">
        <w:rPr>
          <w:rFonts w:ascii="Times New Roman" w:hAnsi="Times New Roman" w:cs="Times New Roman"/>
          <w:sz w:val="28"/>
          <w:szCs w:val="28"/>
          <w:lang w:val="kk-KZ"/>
        </w:rPr>
        <w:t>Жастары жоғарылаған сайын 5000 долларға ғана сатылады екен.</w:t>
      </w:r>
      <w:r w:rsidR="00DE2F5F" w:rsidRPr="003D6739">
        <w:rPr>
          <w:rFonts w:ascii="Times New Roman" w:hAnsi="Times New Roman" w:cs="Times New Roman"/>
          <w:b/>
          <w:bCs/>
          <w:i/>
          <w:iCs/>
          <w:sz w:val="28"/>
          <w:szCs w:val="28"/>
          <w:lang w:val="kk-KZ"/>
        </w:rPr>
        <w:t xml:space="preserve"> </w:t>
      </w:r>
      <w:r w:rsidR="003D6739" w:rsidRPr="003D6739">
        <w:rPr>
          <w:rFonts w:ascii="Times New Roman" w:hAnsi="Times New Roman" w:cs="Times New Roman"/>
          <w:sz w:val="28"/>
          <w:szCs w:val="28"/>
          <w:lang w:val="kk-KZ"/>
        </w:rPr>
        <w:t xml:space="preserve">Осындай арзан жетім сату, өкінішке орай біздің елде ғана екен. Және де сатылған жетім балалар жоғарыдағы диаграммада көрсеткедей көптеген мемлекеттерде. Ал басқа мемлекеттер біздің еліміз сияқты кім көрінгенге шет елге балаларын сатпайды. Мысал келтіретін болсам: Германия мен Англияда баланы жалғыз басты адамдарға бермейтін қатаң заң бар. Латвия мен Литваның балаларын тек сол мемлекеттен қоныс аударған шетелдіктер ғана асырап ала алады. </w:t>
      </w:r>
      <w:r w:rsidR="003D6739" w:rsidRPr="003D6739">
        <w:rPr>
          <w:rFonts w:ascii="Times New Roman" w:hAnsi="Times New Roman" w:cs="Times New Roman"/>
          <w:sz w:val="28"/>
          <w:szCs w:val="28"/>
        </w:rPr>
        <w:t>Израиль мен Армения да баланы тек өз</w:t>
      </w:r>
      <w:r w:rsidR="006D33E2">
        <w:rPr>
          <w:rFonts w:ascii="Times New Roman" w:hAnsi="Times New Roman" w:cs="Times New Roman"/>
          <w:sz w:val="28"/>
          <w:szCs w:val="28"/>
        </w:rPr>
        <w:t xml:space="preserve"> </w:t>
      </w:r>
      <w:r w:rsidR="003D6739" w:rsidRPr="003D6739">
        <w:rPr>
          <w:rFonts w:ascii="Times New Roman" w:hAnsi="Times New Roman" w:cs="Times New Roman"/>
          <w:sz w:val="28"/>
          <w:szCs w:val="28"/>
        </w:rPr>
        <w:t>ұлтының</w:t>
      </w:r>
      <w:r w:rsidR="006D33E2">
        <w:rPr>
          <w:rFonts w:ascii="Times New Roman" w:hAnsi="Times New Roman" w:cs="Times New Roman"/>
          <w:sz w:val="28"/>
          <w:szCs w:val="28"/>
        </w:rPr>
        <w:t xml:space="preserve"> </w:t>
      </w:r>
      <w:r w:rsidR="003D6739" w:rsidRPr="003D6739">
        <w:rPr>
          <w:rFonts w:ascii="Times New Roman" w:hAnsi="Times New Roman" w:cs="Times New Roman"/>
          <w:sz w:val="28"/>
          <w:szCs w:val="28"/>
        </w:rPr>
        <w:t>өкілдеріне</w:t>
      </w:r>
      <w:r w:rsidR="006D33E2">
        <w:rPr>
          <w:rFonts w:ascii="Times New Roman" w:hAnsi="Times New Roman" w:cs="Times New Roman"/>
          <w:sz w:val="28"/>
          <w:szCs w:val="28"/>
        </w:rPr>
        <w:t xml:space="preserve"> </w:t>
      </w:r>
      <w:r w:rsidR="003D6739" w:rsidRPr="003D6739">
        <w:rPr>
          <w:rFonts w:ascii="Times New Roman" w:hAnsi="Times New Roman" w:cs="Times New Roman"/>
          <w:sz w:val="28"/>
          <w:szCs w:val="28"/>
        </w:rPr>
        <w:t>ғана</w:t>
      </w:r>
      <w:r w:rsidR="006D33E2">
        <w:rPr>
          <w:rFonts w:ascii="Times New Roman" w:hAnsi="Times New Roman" w:cs="Times New Roman"/>
          <w:sz w:val="28"/>
          <w:szCs w:val="28"/>
        </w:rPr>
        <w:t xml:space="preserve"> </w:t>
      </w:r>
      <w:r w:rsidR="003D6739" w:rsidRPr="003D6739">
        <w:rPr>
          <w:rFonts w:ascii="Times New Roman" w:hAnsi="Times New Roman" w:cs="Times New Roman"/>
          <w:sz w:val="28"/>
          <w:szCs w:val="28"/>
        </w:rPr>
        <w:t>береді.</w:t>
      </w:r>
      <w:r w:rsidR="00225E2C">
        <w:rPr>
          <w:rFonts w:ascii="Times New Roman" w:hAnsi="Times New Roman" w:cs="Times New Roman"/>
          <w:sz w:val="28"/>
          <w:szCs w:val="28"/>
          <w:lang w:val="kk-KZ"/>
        </w:rPr>
        <w:t xml:space="preserve"> </w:t>
      </w:r>
      <w:r w:rsidR="00225E2C" w:rsidRPr="00225E2C">
        <w:rPr>
          <w:rFonts w:ascii="Times New Roman" w:hAnsi="Times New Roman" w:cs="Times New Roman"/>
          <w:sz w:val="28"/>
          <w:szCs w:val="28"/>
          <w:lang w:val="kk-KZ"/>
        </w:rPr>
        <w:t>Осындай әрекеттерге байланысты, Қазақстан Республикасы 2014 жылы 3-шілдедегі Қылмыстық кодексе сәйкес, 128-бабында Адам саудасы туралы жазылып, жаза ретінде мүлкі тәркіленіп, жеті жылдан тоғыз жылға дейін бас бостандығынан айыру қарастырылған.</w:t>
      </w:r>
      <w:r w:rsidR="00EC3648" w:rsidRPr="00EC3648">
        <w:rPr>
          <w:rFonts w:ascii="Times New Roman" w:hAnsi="Times New Roman" w:cs="Times New Roman"/>
          <w:sz w:val="28"/>
          <w:szCs w:val="28"/>
          <w:lang w:val="kk-KZ"/>
        </w:rPr>
        <w:t xml:space="preserve"> </w:t>
      </w:r>
      <w:r w:rsidR="00953603">
        <w:rPr>
          <w:rFonts w:ascii="Times New Roman" w:hAnsi="Times New Roman" w:cs="Times New Roman"/>
          <w:sz w:val="28"/>
          <w:szCs w:val="28"/>
          <w:lang w:val="en-US"/>
        </w:rPr>
        <w:t>[2]</w:t>
      </w:r>
    </w:p>
    <w:p w14:paraId="7386B8C0" w14:textId="768B3156" w:rsidR="007A0B76" w:rsidRPr="00584C29" w:rsidRDefault="007A0B76" w:rsidP="00584C29">
      <w:pPr>
        <w:pStyle w:val="a7"/>
        <w:spacing w:after="0" w:line="240" w:lineRule="auto"/>
        <w:ind w:left="0" w:firstLine="709"/>
        <w:jc w:val="both"/>
        <w:rPr>
          <w:rFonts w:ascii="Times New Roman" w:hAnsi="Times New Roman" w:cs="Times New Roman"/>
          <w:b/>
          <w:sz w:val="28"/>
          <w:szCs w:val="28"/>
          <w:lang w:val="kk-KZ"/>
        </w:rPr>
      </w:pPr>
      <w:r w:rsidRPr="00584C29">
        <w:rPr>
          <w:rFonts w:ascii="Times New Roman" w:hAnsi="Times New Roman" w:cs="Times New Roman"/>
          <w:b/>
          <w:sz w:val="28"/>
          <w:szCs w:val="28"/>
          <w:lang w:val="kk-KZ"/>
        </w:rPr>
        <w:t>Әлеуметтік қолдау жүйесі</w:t>
      </w:r>
    </w:p>
    <w:p w14:paraId="30C4D621" w14:textId="69CEE5A6" w:rsidR="007A0B76" w:rsidRDefault="00C049EB" w:rsidP="00584C29">
      <w:pPr>
        <w:pStyle w:val="a7"/>
        <w:spacing w:after="0" w:line="240" w:lineRule="auto"/>
        <w:ind w:left="0" w:firstLine="709"/>
        <w:jc w:val="both"/>
        <w:rPr>
          <w:rFonts w:ascii="Times New Roman" w:hAnsi="Times New Roman" w:cs="Times New Roman"/>
          <w:sz w:val="28"/>
          <w:szCs w:val="28"/>
          <w:lang w:val="kk-KZ"/>
        </w:rPr>
      </w:pPr>
      <w:r w:rsidRPr="00C049EB">
        <w:rPr>
          <w:rFonts w:ascii="Times New Roman" w:hAnsi="Times New Roman" w:cs="Times New Roman"/>
          <w:sz w:val="28"/>
          <w:szCs w:val="28"/>
          <w:lang w:val="kk-KZ"/>
        </w:rPr>
        <w:lastRenderedPageBreak/>
        <w:t>Жетім балаларды әлеуметтік қорғау жүйесі дамыған, бірақ оны жетілдіру қажет. Әлеуметтік көмек, арнайы жәрдемақылар мен гранттар – бұл балаларға арналған маңызды құралдар. Сонымен қатар, жетім балаларға әлеуметтік қызметтер мен психологиялық қолдау көрсету жүйесі де дамуы тиіс. Әлеуметтік қолдаудың негізгі мақсаты – баланың психоэмоционалды жай-күйін қалыпқа келтіру, оларды қоғамға бейімдеу және болашақта толыққанды азамат ретінде өмір сүруге жағдай жасау.</w:t>
      </w:r>
      <w:r w:rsidR="008441E7">
        <w:rPr>
          <w:rFonts w:ascii="Times New Roman" w:hAnsi="Times New Roman" w:cs="Times New Roman"/>
          <w:sz w:val="28"/>
          <w:szCs w:val="28"/>
          <w:lang w:val="kk-KZ"/>
        </w:rPr>
        <w:t xml:space="preserve"> </w:t>
      </w:r>
      <w:r w:rsidR="004E6E8B" w:rsidRPr="004E6E8B">
        <w:rPr>
          <w:rFonts w:ascii="Times New Roman" w:hAnsi="Times New Roman" w:cs="Times New Roman"/>
          <w:sz w:val="28"/>
          <w:szCs w:val="28"/>
          <w:lang w:val="kk-KZ"/>
        </w:rPr>
        <w:t>Жетім балаларға арналған жәрдемақылардың нақты мөлшері мен төлем шарттары Қазақстан Республикасының «Мемлекеттік әлеуметтік жәрдемақылар туралы» Заңы мен Қазақстан Республикасының «Әлеуметтік қамсыздандыру туралы» Заңы сияқты заңдарда көрсетілген, бірақ жәрдемақы мөлшерлері мен төлем шарттары көбінесе үкіметтің құқықтық актілерінде, нормативтік-құқықтық актілерінде (мысалы, ҚР Еңбек және халықты әлеуметтік қорғау министрлігінің бұйрықтары) анықталады.</w:t>
      </w:r>
      <w:r w:rsidR="004E6E8B">
        <w:rPr>
          <w:rFonts w:ascii="Times New Roman" w:hAnsi="Times New Roman" w:cs="Times New Roman"/>
          <w:sz w:val="28"/>
          <w:szCs w:val="28"/>
          <w:lang w:val="kk-KZ"/>
        </w:rPr>
        <w:t xml:space="preserve"> </w:t>
      </w:r>
      <w:r w:rsidR="00E222A9" w:rsidRPr="00E222A9">
        <w:rPr>
          <w:rFonts w:ascii="Times New Roman" w:hAnsi="Times New Roman" w:cs="Times New Roman"/>
          <w:sz w:val="28"/>
          <w:szCs w:val="28"/>
          <w:lang w:val="kk-KZ"/>
        </w:rPr>
        <w:t>2024 жылға арналған деректерге сәйкес, жетім балаларға арналған жәрдемақы шамамен 48 000 теңге деңгейінде ай сайын төленеді, бірақ бұл мөлшер аймақтық өзгерістер мен үкіметтің қосымша шешімдеріне байланысты әртүрлі болуы мүмкін.</w:t>
      </w:r>
      <w:r w:rsidR="002A631C">
        <w:rPr>
          <w:rFonts w:ascii="Times New Roman" w:hAnsi="Times New Roman" w:cs="Times New Roman"/>
          <w:sz w:val="28"/>
          <w:szCs w:val="28"/>
          <w:lang w:val="kk-KZ"/>
        </w:rPr>
        <w:t xml:space="preserve"> </w:t>
      </w:r>
    </w:p>
    <w:p w14:paraId="414CF748" w14:textId="77777777" w:rsidR="00584C29" w:rsidRDefault="00584C29" w:rsidP="00584C29">
      <w:pPr>
        <w:pStyle w:val="a7"/>
        <w:spacing w:after="0" w:line="240" w:lineRule="auto"/>
        <w:ind w:left="0" w:firstLine="709"/>
        <w:jc w:val="both"/>
        <w:rPr>
          <w:rFonts w:ascii="Times New Roman" w:hAnsi="Times New Roman" w:cs="Times New Roman"/>
          <w:sz w:val="28"/>
          <w:szCs w:val="28"/>
          <w:lang w:val="kk-KZ"/>
        </w:rPr>
      </w:pPr>
    </w:p>
    <w:p w14:paraId="4EF581DF" w14:textId="62E570EF" w:rsidR="00DA0836" w:rsidRDefault="00DA0836" w:rsidP="00584C29">
      <w:pPr>
        <w:pStyle w:val="a7"/>
        <w:spacing w:after="0" w:line="240" w:lineRule="auto"/>
        <w:ind w:left="0" w:firstLine="709"/>
        <w:jc w:val="both"/>
        <w:rPr>
          <w:rFonts w:ascii="Times New Roman" w:hAnsi="Times New Roman" w:cs="Times New Roman"/>
          <w:sz w:val="28"/>
          <w:szCs w:val="28"/>
        </w:rPr>
      </w:pPr>
      <w:r w:rsidRPr="009A0490">
        <w:rPr>
          <w:rFonts w:ascii="Times New Roman" w:hAnsi="Times New Roman" w:cs="Times New Roman"/>
          <w:sz w:val="28"/>
          <w:szCs w:val="28"/>
          <w:lang w:val="kk-KZ"/>
        </w:rPr>
        <w:t xml:space="preserve">             </w:t>
      </w:r>
      <w:r w:rsidRPr="00DA0836">
        <w:rPr>
          <w:rFonts w:ascii="Times New Roman" w:hAnsi="Times New Roman" w:cs="Times New Roman"/>
          <w:noProof/>
          <w:sz w:val="28"/>
          <w:szCs w:val="28"/>
          <w:lang w:eastAsia="ru-RU"/>
        </w:rPr>
        <w:drawing>
          <wp:inline distT="0" distB="0" distL="0" distR="0" wp14:anchorId="51D67ED5" wp14:editId="5DD15F30">
            <wp:extent cx="4046899" cy="2550129"/>
            <wp:effectExtent l="0" t="0" r="0" b="3175"/>
            <wp:docPr id="13514927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92784" name=""/>
                    <pic:cNvPicPr/>
                  </pic:nvPicPr>
                  <pic:blipFill>
                    <a:blip r:embed="rId6"/>
                    <a:stretch>
                      <a:fillRect/>
                    </a:stretch>
                  </pic:blipFill>
                  <pic:spPr>
                    <a:xfrm>
                      <a:off x="0" y="0"/>
                      <a:ext cx="4074915" cy="2567783"/>
                    </a:xfrm>
                    <a:prstGeom prst="rect">
                      <a:avLst/>
                    </a:prstGeom>
                  </pic:spPr>
                </pic:pic>
              </a:graphicData>
            </a:graphic>
          </wp:inline>
        </w:drawing>
      </w:r>
    </w:p>
    <w:p w14:paraId="0A59B685" w14:textId="2F4BB8B3" w:rsidR="00DA0836" w:rsidRDefault="00DA0836" w:rsidP="00584C29">
      <w:pPr>
        <w:pStyle w:val="a7"/>
        <w:spacing w:after="0" w:line="240" w:lineRule="auto"/>
        <w:ind w:left="0" w:firstLine="709"/>
        <w:jc w:val="both"/>
        <w:rPr>
          <w:rFonts w:ascii="Times New Roman" w:hAnsi="Times New Roman" w:cs="Times New Roman"/>
          <w:i/>
          <w:iCs/>
          <w:sz w:val="28"/>
          <w:szCs w:val="28"/>
          <w:lang w:val="kk-KZ"/>
        </w:rPr>
      </w:pPr>
      <w:r w:rsidRPr="00DA6263">
        <w:rPr>
          <w:rFonts w:ascii="Times New Roman" w:hAnsi="Times New Roman" w:cs="Times New Roman"/>
          <w:i/>
          <w:iCs/>
          <w:sz w:val="28"/>
          <w:szCs w:val="28"/>
        </w:rPr>
        <w:t xml:space="preserve">2-сурет. </w:t>
      </w:r>
      <w:r w:rsidR="00C02CBD" w:rsidRPr="00DA6263">
        <w:rPr>
          <w:rFonts w:ascii="Times New Roman" w:hAnsi="Times New Roman" w:cs="Times New Roman"/>
          <w:i/>
          <w:iCs/>
          <w:sz w:val="28"/>
          <w:szCs w:val="28"/>
        </w:rPr>
        <w:t>«</w:t>
      </w:r>
      <w:r w:rsidR="00C02CBD" w:rsidRPr="00DA6263">
        <w:rPr>
          <w:rFonts w:ascii="Times New Roman" w:hAnsi="Times New Roman" w:cs="Times New Roman"/>
          <w:i/>
          <w:iCs/>
          <w:sz w:val="28"/>
          <w:szCs w:val="28"/>
          <w:lang w:val="en-US"/>
        </w:rPr>
        <w:t>Egov</w:t>
      </w:r>
      <w:r w:rsidR="00C02CBD" w:rsidRPr="00DA6263">
        <w:rPr>
          <w:rFonts w:ascii="Times New Roman" w:hAnsi="Times New Roman" w:cs="Times New Roman"/>
          <w:i/>
          <w:iCs/>
          <w:sz w:val="28"/>
          <w:szCs w:val="28"/>
        </w:rPr>
        <w:t>.</w:t>
      </w:r>
      <w:r w:rsidR="00C02CBD" w:rsidRPr="00DA6263">
        <w:rPr>
          <w:rFonts w:ascii="Times New Roman" w:hAnsi="Times New Roman" w:cs="Times New Roman"/>
          <w:i/>
          <w:iCs/>
          <w:sz w:val="28"/>
          <w:szCs w:val="28"/>
          <w:lang w:val="en-US"/>
        </w:rPr>
        <w:t>kz</w:t>
      </w:r>
      <w:r w:rsidR="00DA6263" w:rsidRPr="00DA6263">
        <w:rPr>
          <w:rFonts w:ascii="Times New Roman" w:hAnsi="Times New Roman" w:cs="Times New Roman"/>
          <w:i/>
          <w:iCs/>
          <w:sz w:val="28"/>
          <w:szCs w:val="28"/>
        </w:rPr>
        <w:t xml:space="preserve">» </w:t>
      </w:r>
      <w:r w:rsidR="00DA6263" w:rsidRPr="00DA6263">
        <w:rPr>
          <w:rFonts w:ascii="Times New Roman" w:hAnsi="Times New Roman" w:cs="Times New Roman"/>
          <w:i/>
          <w:iCs/>
          <w:sz w:val="28"/>
          <w:szCs w:val="28"/>
          <w:lang w:val="kk-KZ"/>
        </w:rPr>
        <w:t>веб порталы арқылы жәрдемақыға өтініш беру</w:t>
      </w:r>
    </w:p>
    <w:p w14:paraId="56FD8036" w14:textId="77777777" w:rsidR="00584C29" w:rsidRDefault="00584C29" w:rsidP="00584C29">
      <w:pPr>
        <w:pStyle w:val="a7"/>
        <w:spacing w:after="0" w:line="240" w:lineRule="auto"/>
        <w:ind w:left="0" w:firstLine="709"/>
        <w:jc w:val="both"/>
        <w:rPr>
          <w:rFonts w:ascii="Times New Roman" w:hAnsi="Times New Roman" w:cs="Times New Roman"/>
          <w:sz w:val="28"/>
          <w:szCs w:val="28"/>
          <w:lang w:val="kk-KZ"/>
        </w:rPr>
      </w:pPr>
    </w:p>
    <w:p w14:paraId="29EADA89" w14:textId="40B7672A" w:rsidR="00DA6263" w:rsidRPr="00584C29" w:rsidRDefault="007D1925" w:rsidP="00584C29">
      <w:pPr>
        <w:pStyle w:val="a7"/>
        <w:spacing w:after="0" w:line="240" w:lineRule="auto"/>
        <w:ind w:left="0" w:firstLine="709"/>
        <w:jc w:val="both"/>
        <w:rPr>
          <w:rFonts w:ascii="Times New Roman" w:hAnsi="Times New Roman" w:cs="Times New Roman"/>
          <w:b/>
          <w:sz w:val="28"/>
          <w:szCs w:val="28"/>
          <w:lang w:val="kk-KZ"/>
        </w:rPr>
      </w:pPr>
      <w:r w:rsidRPr="00584C29">
        <w:rPr>
          <w:rFonts w:ascii="Times New Roman" w:hAnsi="Times New Roman" w:cs="Times New Roman"/>
          <w:b/>
          <w:sz w:val="28"/>
          <w:szCs w:val="28"/>
          <w:lang w:val="kk-KZ"/>
        </w:rPr>
        <w:t>Білім алу құқығы</w:t>
      </w:r>
    </w:p>
    <w:p w14:paraId="3735ADBC" w14:textId="3D43E7BA" w:rsidR="007D1925" w:rsidRDefault="0033317E" w:rsidP="00584C29">
      <w:pPr>
        <w:pStyle w:val="a7"/>
        <w:spacing w:after="0" w:line="240" w:lineRule="auto"/>
        <w:ind w:left="0" w:firstLine="709"/>
        <w:jc w:val="both"/>
        <w:rPr>
          <w:rFonts w:ascii="Times New Roman" w:hAnsi="Times New Roman" w:cs="Times New Roman"/>
          <w:sz w:val="28"/>
          <w:szCs w:val="28"/>
          <w:lang w:val="kk-KZ"/>
        </w:rPr>
      </w:pPr>
      <w:r w:rsidRPr="0033317E">
        <w:rPr>
          <w:rFonts w:ascii="Times New Roman" w:hAnsi="Times New Roman" w:cs="Times New Roman"/>
          <w:sz w:val="28"/>
          <w:szCs w:val="28"/>
          <w:lang w:val="kk-KZ"/>
        </w:rPr>
        <w:t>Жетім балалардың білім алу құқығы заңмен қорғалады, және бұл құқығы барлық балаларға, оның ішінде жетімдерге де берілген. Алайда, көптеген балалар үйінде тәрбиеленетін жетім балалар үшін білім алу процесі кейде кедергілерге тап болады. Олардың көбісі әлеуметтік жағдайының төмендігіне байланысты қосымша білім алу мен қосымша курстардан, баламалы оқу мүмкіндіктерінен айырылады. Сонымен қатар, жетім балалардың психологиялық жағдайы мен әлеуметтік бейімделуі білім алу процесіне теріс әсер етуі мүмкін. Сондықтан білім беру жүйесі жетім балалардың ерекше қажеттіліктерін ескеріп, қосымша қолдау шараларын ұсынуы тиіс.</w:t>
      </w:r>
      <w:r w:rsidR="0095096D">
        <w:rPr>
          <w:rFonts w:ascii="Times New Roman" w:hAnsi="Times New Roman" w:cs="Times New Roman"/>
          <w:sz w:val="28"/>
          <w:szCs w:val="28"/>
          <w:lang w:val="kk-KZ"/>
        </w:rPr>
        <w:t xml:space="preserve"> </w:t>
      </w:r>
    </w:p>
    <w:p w14:paraId="57F62A0F" w14:textId="77777777" w:rsidR="00D67E34" w:rsidRPr="00D67E34" w:rsidRDefault="00D67E34" w:rsidP="00584C29">
      <w:pPr>
        <w:pStyle w:val="a7"/>
        <w:spacing w:after="0" w:line="240" w:lineRule="auto"/>
        <w:ind w:left="0" w:firstLine="709"/>
        <w:jc w:val="both"/>
        <w:rPr>
          <w:rFonts w:ascii="Times New Roman" w:hAnsi="Times New Roman" w:cs="Times New Roman"/>
          <w:sz w:val="28"/>
          <w:szCs w:val="28"/>
          <w:lang w:val="kk-KZ"/>
        </w:rPr>
      </w:pPr>
      <w:r w:rsidRPr="00D67E34">
        <w:rPr>
          <w:rFonts w:ascii="Times New Roman" w:hAnsi="Times New Roman" w:cs="Times New Roman"/>
          <w:sz w:val="28"/>
          <w:szCs w:val="28"/>
          <w:lang w:val="kk-KZ"/>
        </w:rPr>
        <w:t xml:space="preserve">Жетім балалар және ата-аналарының қамқорлығынсыз қалған балалар, сондай-ақ кәмелеттік жасқа толғанға дейін ата-анасынан айырылған немесе </w:t>
      </w:r>
      <w:r w:rsidRPr="00D67E34">
        <w:rPr>
          <w:rFonts w:ascii="Times New Roman" w:hAnsi="Times New Roman" w:cs="Times New Roman"/>
          <w:sz w:val="28"/>
          <w:szCs w:val="28"/>
          <w:lang w:val="kk-KZ"/>
        </w:rPr>
        <w:lastRenderedPageBreak/>
        <w:t>ата-анасының қамқорлығынсыз қалған жастар қатарындағы Қазақстан Республикасының азаматтары үшін квота  1%-ды құрайды. Яғни, жалпы мамандыққа бөлінген гранттың 1%-ы осы квотамен беріледі. Мысалы, 2024 жылы «Педагогикалық ғылымдар» бағыты бойынша 13 735 грант бөлінген. Оның ішінде 137 грант немесе 1%-ы жетім балаларға арналған.</w:t>
      </w:r>
    </w:p>
    <w:p w14:paraId="19B872BE" w14:textId="77777777" w:rsidR="00D67E34" w:rsidRPr="00D67E34" w:rsidRDefault="00D67E34" w:rsidP="00584C29">
      <w:pPr>
        <w:pStyle w:val="a7"/>
        <w:spacing w:after="0" w:line="240" w:lineRule="auto"/>
        <w:ind w:left="0" w:firstLine="709"/>
        <w:jc w:val="both"/>
        <w:rPr>
          <w:rFonts w:ascii="Times New Roman" w:hAnsi="Times New Roman" w:cs="Times New Roman"/>
          <w:sz w:val="28"/>
          <w:szCs w:val="28"/>
          <w:lang w:val="kk-KZ"/>
        </w:rPr>
      </w:pPr>
      <w:r w:rsidRPr="00D67E34">
        <w:rPr>
          <w:rFonts w:ascii="Times New Roman" w:hAnsi="Times New Roman" w:cs="Times New Roman"/>
          <w:sz w:val="28"/>
          <w:szCs w:val="28"/>
          <w:lang w:val="kk-KZ"/>
        </w:rPr>
        <w:t>Бұл квота бойынша грант конкурсына:</w:t>
      </w:r>
    </w:p>
    <w:p w14:paraId="5416AF13" w14:textId="77777777" w:rsidR="00D67E34" w:rsidRPr="00D67E34" w:rsidRDefault="00D67E34" w:rsidP="00584C29">
      <w:pPr>
        <w:pStyle w:val="a7"/>
        <w:spacing w:after="0" w:line="240" w:lineRule="auto"/>
        <w:ind w:left="0" w:firstLine="709"/>
        <w:jc w:val="both"/>
        <w:rPr>
          <w:rFonts w:ascii="Times New Roman" w:hAnsi="Times New Roman" w:cs="Times New Roman"/>
          <w:sz w:val="28"/>
          <w:szCs w:val="28"/>
          <w:lang w:val="kk-KZ"/>
        </w:rPr>
      </w:pPr>
      <w:r w:rsidRPr="00D67E34">
        <w:rPr>
          <w:rFonts w:ascii="Times New Roman" w:hAnsi="Times New Roman" w:cs="Times New Roman"/>
          <w:sz w:val="28"/>
          <w:szCs w:val="28"/>
          <w:lang w:val="kk-KZ"/>
        </w:rPr>
        <w:t>- екі немесе жалғыз ата-анасы қайтыс болған жетім балалар;</w:t>
      </w:r>
    </w:p>
    <w:p w14:paraId="054753C2" w14:textId="77777777" w:rsidR="00D67E34" w:rsidRPr="00D67E34" w:rsidRDefault="00D67E34" w:rsidP="00584C29">
      <w:pPr>
        <w:pStyle w:val="a7"/>
        <w:spacing w:after="0" w:line="240" w:lineRule="auto"/>
        <w:ind w:left="0" w:firstLine="709"/>
        <w:jc w:val="both"/>
        <w:rPr>
          <w:rFonts w:ascii="Times New Roman" w:hAnsi="Times New Roman" w:cs="Times New Roman"/>
          <w:sz w:val="28"/>
          <w:szCs w:val="28"/>
          <w:lang w:val="kk-KZ"/>
        </w:rPr>
      </w:pPr>
      <w:r w:rsidRPr="00D67E34">
        <w:rPr>
          <w:rFonts w:ascii="Times New Roman" w:hAnsi="Times New Roman" w:cs="Times New Roman"/>
          <w:sz w:val="28"/>
          <w:szCs w:val="28"/>
          <w:lang w:val="kk-KZ"/>
        </w:rPr>
        <w:t>- ата-аналарының қамқорлығынсыз қалған балалар;</w:t>
      </w:r>
    </w:p>
    <w:p w14:paraId="1C64E384" w14:textId="77777777" w:rsidR="00D67E34" w:rsidRPr="00D67E34" w:rsidRDefault="00D67E34" w:rsidP="00584C29">
      <w:pPr>
        <w:pStyle w:val="a7"/>
        <w:spacing w:after="0" w:line="240" w:lineRule="auto"/>
        <w:ind w:left="0" w:firstLine="709"/>
        <w:jc w:val="both"/>
        <w:rPr>
          <w:rFonts w:ascii="Times New Roman" w:hAnsi="Times New Roman" w:cs="Times New Roman"/>
          <w:sz w:val="28"/>
          <w:szCs w:val="28"/>
          <w:lang w:val="kk-KZ"/>
        </w:rPr>
      </w:pPr>
      <w:r w:rsidRPr="00D67E34">
        <w:rPr>
          <w:rFonts w:ascii="Times New Roman" w:hAnsi="Times New Roman" w:cs="Times New Roman"/>
          <w:sz w:val="28"/>
          <w:szCs w:val="28"/>
          <w:lang w:val="kk-KZ"/>
        </w:rPr>
        <w:t>- кәмелеттік жасқа толғанға дейін ата-анасынан айырылған немесе ата-анасының қамқорлығынсыз қалған жастар қатарындағы ҚР азаматтары қатыса алады.</w:t>
      </w:r>
    </w:p>
    <w:p w14:paraId="6578EE9B" w14:textId="77777777" w:rsidR="00D67E34" w:rsidRPr="00D67E34" w:rsidRDefault="00D67E34" w:rsidP="00584C29">
      <w:pPr>
        <w:pStyle w:val="a7"/>
        <w:spacing w:after="0" w:line="240" w:lineRule="auto"/>
        <w:ind w:left="0" w:firstLine="709"/>
        <w:jc w:val="both"/>
        <w:rPr>
          <w:rFonts w:ascii="Times New Roman" w:hAnsi="Times New Roman" w:cs="Times New Roman"/>
          <w:sz w:val="28"/>
          <w:szCs w:val="28"/>
          <w:lang w:val="kk-KZ"/>
        </w:rPr>
      </w:pPr>
      <w:r w:rsidRPr="00D67E34">
        <w:rPr>
          <w:rFonts w:ascii="Times New Roman" w:hAnsi="Times New Roman" w:cs="Times New Roman"/>
          <w:sz w:val="28"/>
          <w:szCs w:val="28"/>
          <w:lang w:val="kk-KZ"/>
        </w:rPr>
        <w:t>Бұл квота бойынша грант конкурсына қатысу үшін қандай құжаттар ұсыну керек?</w:t>
      </w:r>
    </w:p>
    <w:p w14:paraId="6B669E3A" w14:textId="77777777" w:rsidR="00D67E34" w:rsidRPr="00D67E34" w:rsidRDefault="00D67E34" w:rsidP="00584C29">
      <w:pPr>
        <w:pStyle w:val="a7"/>
        <w:spacing w:after="0" w:line="240" w:lineRule="auto"/>
        <w:ind w:left="0" w:firstLine="709"/>
        <w:jc w:val="both"/>
        <w:rPr>
          <w:rFonts w:ascii="Times New Roman" w:hAnsi="Times New Roman" w:cs="Times New Roman"/>
          <w:sz w:val="28"/>
          <w:szCs w:val="28"/>
          <w:lang w:val="kk-KZ"/>
        </w:rPr>
      </w:pPr>
      <w:r w:rsidRPr="00D67E34">
        <w:rPr>
          <w:rFonts w:ascii="Times New Roman" w:hAnsi="Times New Roman" w:cs="Times New Roman"/>
          <w:sz w:val="28"/>
          <w:szCs w:val="28"/>
          <w:lang w:val="kk-KZ"/>
        </w:rPr>
        <w:t>-екі немесе жалғыз ата-анасының қайтыс болуы туралы куәліктің көшірмесі немесе ата-анасының жоқтығын растайтын өзге де құжаттар (ата-ана құқықтарынан айыру туралы, шектеу туралы, хабар-ошарсыз кетті деп тану, оларды қайтыс болды деп жариялау, әрекетке қабілетсіз (әрекет қабілеті шектеулі) деп тану туралы сот шешімі);</w:t>
      </w:r>
    </w:p>
    <w:p w14:paraId="5AD102D1" w14:textId="562C7C2C" w:rsidR="00D67E34" w:rsidRPr="00D67E34" w:rsidRDefault="00D67E34" w:rsidP="00584C29">
      <w:pPr>
        <w:pStyle w:val="a7"/>
        <w:spacing w:after="0" w:line="240" w:lineRule="auto"/>
        <w:ind w:left="0" w:firstLine="709"/>
        <w:jc w:val="both"/>
        <w:rPr>
          <w:rFonts w:ascii="Times New Roman" w:hAnsi="Times New Roman" w:cs="Times New Roman"/>
          <w:sz w:val="28"/>
          <w:szCs w:val="28"/>
          <w:lang w:val="kk-KZ"/>
        </w:rPr>
      </w:pPr>
      <w:r w:rsidRPr="00D67E34">
        <w:rPr>
          <w:rFonts w:ascii="Times New Roman" w:hAnsi="Times New Roman" w:cs="Times New Roman"/>
          <w:sz w:val="28"/>
          <w:szCs w:val="28"/>
          <w:lang w:val="kk-KZ"/>
        </w:rPr>
        <w:t>-</w:t>
      </w:r>
      <w:r w:rsidR="00584C29">
        <w:rPr>
          <w:rFonts w:ascii="Times New Roman" w:hAnsi="Times New Roman" w:cs="Times New Roman"/>
          <w:sz w:val="28"/>
          <w:szCs w:val="28"/>
          <w:lang w:val="kk-KZ"/>
        </w:rPr>
        <w:t xml:space="preserve"> </w:t>
      </w:r>
      <w:r w:rsidRPr="00D67E34">
        <w:rPr>
          <w:rFonts w:ascii="Times New Roman" w:hAnsi="Times New Roman" w:cs="Times New Roman"/>
          <w:sz w:val="28"/>
          <w:szCs w:val="28"/>
          <w:lang w:val="kk-KZ"/>
        </w:rPr>
        <w:t>баланы патронаттық тәрбиелеуге беру туралы шарттың көшірмесі;</w:t>
      </w:r>
    </w:p>
    <w:p w14:paraId="0C6C1999" w14:textId="03A474B0" w:rsidR="00D67E34" w:rsidRDefault="00D67E34" w:rsidP="00584C29">
      <w:pPr>
        <w:pStyle w:val="a7"/>
        <w:spacing w:after="0" w:line="240" w:lineRule="auto"/>
        <w:ind w:left="0" w:firstLine="709"/>
        <w:jc w:val="both"/>
        <w:rPr>
          <w:rFonts w:ascii="Times New Roman" w:hAnsi="Times New Roman" w:cs="Times New Roman"/>
          <w:sz w:val="28"/>
          <w:szCs w:val="28"/>
          <w:lang w:val="kk-KZ"/>
        </w:rPr>
      </w:pPr>
      <w:r w:rsidRPr="00D67E34">
        <w:rPr>
          <w:rFonts w:ascii="Times New Roman" w:hAnsi="Times New Roman" w:cs="Times New Roman"/>
          <w:sz w:val="28"/>
          <w:szCs w:val="28"/>
          <w:lang w:val="kk-KZ"/>
        </w:rPr>
        <w:t>-</w:t>
      </w:r>
      <w:r w:rsidR="00584C29">
        <w:rPr>
          <w:rFonts w:ascii="Times New Roman" w:hAnsi="Times New Roman" w:cs="Times New Roman"/>
          <w:sz w:val="28"/>
          <w:szCs w:val="28"/>
          <w:lang w:val="kk-KZ"/>
        </w:rPr>
        <w:t xml:space="preserve"> </w:t>
      </w:r>
      <w:r w:rsidRPr="00D67E34">
        <w:rPr>
          <w:rFonts w:ascii="Times New Roman" w:hAnsi="Times New Roman" w:cs="Times New Roman"/>
          <w:sz w:val="28"/>
          <w:szCs w:val="28"/>
          <w:lang w:val="kk-KZ"/>
        </w:rPr>
        <w:t>жетім балалар мен ата-анасының қамқорлығынсыз қалған балаларға арналған мекемеде болу фактісін растайтын анықтама.</w:t>
      </w:r>
    </w:p>
    <w:p w14:paraId="4152504B" w14:textId="7FD41F40" w:rsidR="0093783D" w:rsidRPr="00584C29" w:rsidRDefault="0093783D" w:rsidP="00584C29">
      <w:pPr>
        <w:pStyle w:val="a7"/>
        <w:spacing w:after="0" w:line="240" w:lineRule="auto"/>
        <w:ind w:left="0" w:firstLine="709"/>
        <w:jc w:val="both"/>
        <w:rPr>
          <w:rFonts w:ascii="Times New Roman" w:hAnsi="Times New Roman" w:cs="Times New Roman"/>
          <w:b/>
          <w:sz w:val="28"/>
          <w:szCs w:val="28"/>
          <w:lang w:val="kk-KZ"/>
        </w:rPr>
      </w:pPr>
      <w:r w:rsidRPr="00584C29">
        <w:rPr>
          <w:rFonts w:ascii="Times New Roman" w:hAnsi="Times New Roman" w:cs="Times New Roman"/>
          <w:b/>
          <w:sz w:val="28"/>
          <w:szCs w:val="28"/>
          <w:lang w:val="kk-KZ"/>
        </w:rPr>
        <w:t>Отбасылық қамқорлық және асырап алу жүйесі</w:t>
      </w:r>
    </w:p>
    <w:p w14:paraId="62F08B22" w14:textId="619CE06A" w:rsidR="0093783D" w:rsidRDefault="009D1535" w:rsidP="00584C29">
      <w:pPr>
        <w:pStyle w:val="a7"/>
        <w:spacing w:after="0" w:line="240" w:lineRule="auto"/>
        <w:ind w:left="0" w:firstLine="709"/>
        <w:jc w:val="both"/>
        <w:rPr>
          <w:rFonts w:ascii="Times New Roman" w:hAnsi="Times New Roman" w:cs="Times New Roman"/>
          <w:sz w:val="28"/>
          <w:szCs w:val="28"/>
          <w:lang w:val="kk-KZ"/>
        </w:rPr>
      </w:pPr>
      <w:r w:rsidRPr="009D1535">
        <w:rPr>
          <w:rFonts w:ascii="Times New Roman" w:hAnsi="Times New Roman" w:cs="Times New Roman"/>
          <w:sz w:val="28"/>
          <w:szCs w:val="28"/>
          <w:lang w:val="kk-KZ"/>
        </w:rPr>
        <w:t>Отбасылық қамқорлық жетім балалар үшін ең тиімді әлеуметтік қызмет түрі болып табылады. Көптеген жетім балалар балалар үйінде тәрбиеленеді, алайда олардың толыққанды дамуы үшін отбасылық жағдай қажет. Қазақстанда асырап алу, қорғаншылық және қамқоршылық институттары бар, бірақ бұл жүйелерді дамыту әрі жетілдіру маңызды. Асырап алу, қамқоршылық және қорғаншылық құқықтары мен тәртіптері заңды тұрғыдан дұрыс реттеліп, іске асырылуы тиіс.</w:t>
      </w:r>
      <w:r>
        <w:rPr>
          <w:rFonts w:ascii="Times New Roman" w:hAnsi="Times New Roman" w:cs="Times New Roman"/>
          <w:sz w:val="28"/>
          <w:szCs w:val="28"/>
          <w:lang w:val="kk-KZ"/>
        </w:rPr>
        <w:t xml:space="preserve"> </w:t>
      </w:r>
    </w:p>
    <w:p w14:paraId="073518C6" w14:textId="0BFED430" w:rsidR="00F15B30" w:rsidRDefault="00F15B30" w:rsidP="00584C29">
      <w:pPr>
        <w:pStyle w:val="a7"/>
        <w:spacing w:after="0" w:line="240" w:lineRule="auto"/>
        <w:ind w:left="0" w:firstLine="709"/>
        <w:jc w:val="both"/>
        <w:rPr>
          <w:rFonts w:ascii="Times New Roman" w:hAnsi="Times New Roman" w:cs="Times New Roman"/>
          <w:sz w:val="28"/>
          <w:szCs w:val="28"/>
          <w:lang w:val="kk-KZ"/>
        </w:rPr>
      </w:pPr>
      <w:r w:rsidRPr="00F15B30">
        <w:rPr>
          <w:rFonts w:ascii="Times New Roman" w:hAnsi="Times New Roman" w:cs="Times New Roman"/>
          <w:sz w:val="28"/>
          <w:szCs w:val="28"/>
          <w:lang w:val="kk-KZ"/>
        </w:rPr>
        <w:t>Неке (ерлі-зайыптылық) және отбасы туралы Қазақстан Республикасы Кодексінің 13-тарауына (Баланы асырап алу) сәйкес бала отбасына асырап алуға, қорғаншылыққа (қамқоршылыққа) патронаттық тәрбиелеуге немесе баланы қабылдайтын отбасына берілуі мүмкін.</w:t>
      </w:r>
    </w:p>
    <w:p w14:paraId="20AEB59A" w14:textId="20B982D6" w:rsidR="00F15B30" w:rsidRDefault="0039407E" w:rsidP="00584C29">
      <w:pPr>
        <w:pStyle w:val="a7"/>
        <w:spacing w:after="0" w:line="240" w:lineRule="auto"/>
        <w:ind w:left="0" w:firstLine="709"/>
        <w:jc w:val="both"/>
        <w:rPr>
          <w:rFonts w:ascii="Times New Roman" w:hAnsi="Times New Roman" w:cs="Times New Roman"/>
          <w:sz w:val="28"/>
          <w:szCs w:val="28"/>
          <w:lang w:val="kk-KZ"/>
        </w:rPr>
      </w:pPr>
      <w:r w:rsidRPr="0039407E">
        <w:rPr>
          <w:rFonts w:ascii="Times New Roman" w:hAnsi="Times New Roman" w:cs="Times New Roman"/>
          <w:sz w:val="28"/>
          <w:szCs w:val="28"/>
          <w:lang w:val="kk-KZ"/>
        </w:rPr>
        <w:t xml:space="preserve">Патронат </w:t>
      </w:r>
      <w:r w:rsidR="00584C29">
        <w:rPr>
          <w:rFonts w:ascii="Times New Roman" w:hAnsi="Times New Roman" w:cs="Times New Roman"/>
          <w:sz w:val="28"/>
          <w:szCs w:val="28"/>
          <w:lang w:val="kk-KZ"/>
        </w:rPr>
        <w:t>–</w:t>
      </w:r>
      <w:r w:rsidRPr="0039407E">
        <w:rPr>
          <w:rFonts w:ascii="Times New Roman" w:hAnsi="Times New Roman" w:cs="Times New Roman"/>
          <w:sz w:val="28"/>
          <w:szCs w:val="28"/>
          <w:lang w:val="kk-KZ"/>
        </w:rPr>
        <w:t xml:space="preserve">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p w14:paraId="5A57B536" w14:textId="22C0078A" w:rsidR="0039407E" w:rsidRDefault="005663FB" w:rsidP="00584C29">
      <w:pPr>
        <w:pStyle w:val="a7"/>
        <w:spacing w:after="0" w:line="240" w:lineRule="auto"/>
        <w:ind w:left="0" w:firstLine="709"/>
        <w:jc w:val="both"/>
        <w:rPr>
          <w:rFonts w:ascii="Times New Roman" w:hAnsi="Times New Roman" w:cs="Times New Roman"/>
          <w:sz w:val="28"/>
          <w:szCs w:val="28"/>
          <w:lang w:val="kk-KZ"/>
        </w:rPr>
      </w:pPr>
      <w:r w:rsidRPr="005663FB">
        <w:rPr>
          <w:rFonts w:ascii="Times New Roman" w:hAnsi="Times New Roman" w:cs="Times New Roman"/>
          <w:sz w:val="28"/>
          <w:szCs w:val="28"/>
          <w:lang w:val="kk-KZ"/>
        </w:rPr>
        <w:t>Қорғаншылық </w:t>
      </w:r>
      <w:r w:rsidR="00584C29">
        <w:rPr>
          <w:rFonts w:ascii="Times New Roman" w:hAnsi="Times New Roman" w:cs="Times New Roman"/>
          <w:sz w:val="28"/>
          <w:szCs w:val="28"/>
          <w:lang w:val="kk-KZ"/>
        </w:rPr>
        <w:t>–</w:t>
      </w:r>
      <w:r w:rsidRPr="005663FB">
        <w:rPr>
          <w:rFonts w:ascii="Times New Roman" w:hAnsi="Times New Roman" w:cs="Times New Roman"/>
          <w:sz w:val="28"/>
          <w:szCs w:val="28"/>
          <w:lang w:val="kk-KZ"/>
        </w:rPr>
        <w:t> он төрт жасқа толмаған балалардың және сот әрекетке қабілетсіз деп таныған адамдардың құқықтары мен мүдделерін қорғаудың құқықтық нысаны.</w:t>
      </w:r>
    </w:p>
    <w:p w14:paraId="1A71987A" w14:textId="3BEDFB4C" w:rsidR="005663FB" w:rsidRDefault="005663FB" w:rsidP="00584C29">
      <w:pPr>
        <w:pStyle w:val="a7"/>
        <w:spacing w:after="0" w:line="240" w:lineRule="auto"/>
        <w:ind w:left="0" w:firstLine="709"/>
        <w:jc w:val="both"/>
        <w:rPr>
          <w:rFonts w:ascii="Times New Roman" w:hAnsi="Times New Roman" w:cs="Times New Roman"/>
          <w:sz w:val="28"/>
          <w:szCs w:val="28"/>
          <w:lang w:val="kk-KZ"/>
        </w:rPr>
      </w:pPr>
      <w:r w:rsidRPr="005663FB">
        <w:rPr>
          <w:rFonts w:ascii="Times New Roman" w:hAnsi="Times New Roman" w:cs="Times New Roman"/>
          <w:sz w:val="28"/>
          <w:szCs w:val="28"/>
          <w:lang w:val="kk-KZ"/>
        </w:rPr>
        <w:t>Қамқоршылық</w:t>
      </w:r>
      <w:r w:rsidR="00584C29">
        <w:rPr>
          <w:rFonts w:ascii="Times New Roman" w:hAnsi="Times New Roman" w:cs="Times New Roman"/>
          <w:sz w:val="28"/>
          <w:szCs w:val="28"/>
          <w:lang w:val="kk-KZ"/>
        </w:rPr>
        <w:t xml:space="preserve"> </w:t>
      </w:r>
      <w:r w:rsidRPr="005663FB">
        <w:rPr>
          <w:rFonts w:ascii="Times New Roman" w:hAnsi="Times New Roman" w:cs="Times New Roman"/>
          <w:sz w:val="28"/>
          <w:szCs w:val="28"/>
          <w:lang w:val="kk-KZ"/>
        </w:rPr>
        <w:t>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p>
    <w:p w14:paraId="2B26F88B" w14:textId="7B4FF1A8" w:rsidR="005663FB" w:rsidRPr="005C686F" w:rsidRDefault="00A70BEF" w:rsidP="00584C29">
      <w:pPr>
        <w:pStyle w:val="a7"/>
        <w:spacing w:after="0" w:line="240" w:lineRule="auto"/>
        <w:ind w:left="0" w:firstLine="709"/>
        <w:jc w:val="both"/>
        <w:rPr>
          <w:rFonts w:ascii="Times New Roman" w:hAnsi="Times New Roman" w:cs="Times New Roman"/>
          <w:sz w:val="28"/>
          <w:szCs w:val="28"/>
          <w:lang w:val="kk-KZ"/>
        </w:rPr>
      </w:pPr>
      <w:r w:rsidRPr="00A70BEF">
        <w:rPr>
          <w:rFonts w:ascii="Times New Roman" w:hAnsi="Times New Roman" w:cs="Times New Roman"/>
          <w:sz w:val="28"/>
          <w:szCs w:val="28"/>
          <w:lang w:val="kk-KZ"/>
        </w:rPr>
        <w:lastRenderedPageBreak/>
        <w:t>«Неке (ерлі-зайыптылық) және отбасы туралы» Қазақстан Республикасы Кодексінің 89-бабының 2-тармағына және «Мемлекеттік көрсетілетін қызметтер туралы» Қазақстан Республикасы Заңының 10-бабының 1) тармақшасына сәйкес қағидалар әзірленіп,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(бұдан әрі – көрсетілетін қызметті алушы) есепке алу тәртібін айқындалды (ҚР БҒМ 2016 жылғы 29 маусымдағы № 407 бұйрығымен бекітілген).</w:t>
      </w:r>
      <w:r w:rsidR="00E00E11">
        <w:rPr>
          <w:rFonts w:ascii="Times New Roman" w:hAnsi="Times New Roman" w:cs="Times New Roman"/>
          <w:sz w:val="28"/>
          <w:szCs w:val="28"/>
          <w:lang w:val="kk-KZ"/>
        </w:rPr>
        <w:t xml:space="preserve"> </w:t>
      </w:r>
      <w:r w:rsidR="00E00E11" w:rsidRPr="00E00E11">
        <w:rPr>
          <w:rFonts w:ascii="Times New Roman" w:hAnsi="Times New Roman" w:cs="Times New Roman"/>
          <w:sz w:val="28"/>
          <w:szCs w:val="28"/>
          <w:lang w:val="kk-KZ"/>
        </w:rPr>
        <w:t>Мемлекеттік қызмет көрсету үшін көрсетілетін қызметті алушыдан талап етілетін құжаттар мен мәліметтердің тізбесі</w:t>
      </w:r>
      <w:r w:rsidR="00D009C5">
        <w:rPr>
          <w:rFonts w:ascii="Times New Roman" w:hAnsi="Times New Roman" w:cs="Times New Roman"/>
          <w:sz w:val="28"/>
          <w:szCs w:val="28"/>
          <w:lang w:val="kk-KZ"/>
        </w:rPr>
        <w:t xml:space="preserve"> </w:t>
      </w:r>
      <w:r w:rsidR="005C686F" w:rsidRPr="005C686F">
        <w:rPr>
          <w:rFonts w:ascii="Times New Roman" w:hAnsi="Times New Roman" w:cs="Times New Roman"/>
          <w:sz w:val="28"/>
          <w:szCs w:val="28"/>
          <w:lang w:val="kk-KZ"/>
        </w:rPr>
        <w:t>[1]</w:t>
      </w:r>
    </w:p>
    <w:p w14:paraId="001EDD0D" w14:textId="77777777" w:rsidR="004C1F2B" w:rsidRPr="004C1F2B" w:rsidRDefault="004C1F2B" w:rsidP="00584C29">
      <w:pPr>
        <w:pStyle w:val="a7"/>
        <w:numPr>
          <w:ilvl w:val="0"/>
          <w:numId w:val="2"/>
        </w:numPr>
        <w:tabs>
          <w:tab w:val="clear" w:pos="720"/>
          <w:tab w:val="num" w:pos="993"/>
        </w:tabs>
        <w:spacing w:after="0" w:line="240" w:lineRule="auto"/>
        <w:ind w:left="0" w:firstLine="709"/>
        <w:jc w:val="both"/>
        <w:rPr>
          <w:rFonts w:ascii="Times New Roman" w:hAnsi="Times New Roman" w:cs="Times New Roman"/>
          <w:sz w:val="28"/>
          <w:szCs w:val="28"/>
          <w:lang w:val="kk-KZ"/>
        </w:rPr>
      </w:pPr>
      <w:r w:rsidRPr="004C1F2B">
        <w:rPr>
          <w:rFonts w:ascii="Times New Roman" w:hAnsi="Times New Roman" w:cs="Times New Roman"/>
          <w:sz w:val="28"/>
          <w:szCs w:val="28"/>
          <w:lang w:val="kk-KZ"/>
        </w:rPr>
        <w:t>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парольмен куәландырылған электрондық құжат нысанында бала асырап алуға тілек білдірген адамдарды есепке қою туралы өтініш;</w:t>
      </w:r>
    </w:p>
    <w:p w14:paraId="3B12E0AA" w14:textId="77777777" w:rsidR="004C1F2B" w:rsidRPr="004C1F2B" w:rsidRDefault="004C1F2B" w:rsidP="00584C29">
      <w:pPr>
        <w:pStyle w:val="a7"/>
        <w:numPr>
          <w:ilvl w:val="0"/>
          <w:numId w:val="2"/>
        </w:numPr>
        <w:tabs>
          <w:tab w:val="clear" w:pos="720"/>
          <w:tab w:val="num" w:pos="993"/>
        </w:tabs>
        <w:spacing w:after="0" w:line="240" w:lineRule="auto"/>
        <w:ind w:left="0" w:firstLine="709"/>
        <w:jc w:val="both"/>
        <w:rPr>
          <w:rFonts w:ascii="Times New Roman" w:hAnsi="Times New Roman" w:cs="Times New Roman"/>
          <w:sz w:val="28"/>
          <w:szCs w:val="28"/>
          <w:lang w:val="kk-KZ"/>
        </w:rPr>
      </w:pPr>
      <w:r w:rsidRPr="004C1F2B">
        <w:rPr>
          <w:rFonts w:ascii="Times New Roman" w:hAnsi="Times New Roman" w:cs="Times New Roman"/>
          <w:sz w:val="28"/>
          <w:szCs w:val="28"/>
          <w:lang w:val="kk-KZ"/>
        </w:rPr>
        <w:t>жақын туыстарының бала асырап алуға жазбаша келісімінің электрондық көшірмесі;</w:t>
      </w:r>
    </w:p>
    <w:p w14:paraId="5E41A24A" w14:textId="77777777" w:rsidR="004C1F2B" w:rsidRPr="004C1F2B" w:rsidRDefault="004C1F2B" w:rsidP="00584C29">
      <w:pPr>
        <w:pStyle w:val="a7"/>
        <w:numPr>
          <w:ilvl w:val="0"/>
          <w:numId w:val="2"/>
        </w:numPr>
        <w:tabs>
          <w:tab w:val="clear" w:pos="720"/>
          <w:tab w:val="num" w:pos="993"/>
        </w:tabs>
        <w:spacing w:after="0" w:line="240" w:lineRule="auto"/>
        <w:ind w:left="0" w:firstLine="709"/>
        <w:jc w:val="both"/>
        <w:rPr>
          <w:rFonts w:ascii="Times New Roman" w:hAnsi="Times New Roman" w:cs="Times New Roman"/>
          <w:sz w:val="28"/>
          <w:szCs w:val="28"/>
          <w:lang w:val="kk-KZ"/>
        </w:rPr>
      </w:pPr>
      <w:r w:rsidRPr="004C1F2B">
        <w:rPr>
          <w:rFonts w:ascii="Times New Roman" w:hAnsi="Times New Roman" w:cs="Times New Roman"/>
          <w:sz w:val="28"/>
          <w:szCs w:val="28"/>
          <w:lang w:val="kk-KZ"/>
        </w:rPr>
        <w:t>жиынтық табыстың мөлшері туралы анықтаманың электрондық көшірмесі (жұмыс орнынан еңбекақысы туралы, Кәсіпкерлік қызметпен айналысудан түскен табыстары және некеде тұрған жағдайда, көрсетілетін қызметті алушы мен жұбайының (зайыбының) өзге де табыстары туралы анықтама);</w:t>
      </w:r>
    </w:p>
    <w:p w14:paraId="16FBD284" w14:textId="2161C3E7" w:rsidR="004C1F2B" w:rsidRPr="004C1F2B" w:rsidRDefault="004C1F2B" w:rsidP="00584C29">
      <w:pPr>
        <w:pStyle w:val="a7"/>
        <w:numPr>
          <w:ilvl w:val="0"/>
          <w:numId w:val="2"/>
        </w:numPr>
        <w:tabs>
          <w:tab w:val="clear" w:pos="720"/>
          <w:tab w:val="num" w:pos="993"/>
        </w:tabs>
        <w:spacing w:after="0" w:line="240" w:lineRule="auto"/>
        <w:ind w:left="0" w:firstLine="709"/>
        <w:jc w:val="both"/>
        <w:rPr>
          <w:rFonts w:ascii="Times New Roman" w:hAnsi="Times New Roman" w:cs="Times New Roman"/>
          <w:sz w:val="28"/>
          <w:szCs w:val="28"/>
          <w:lang w:val="kk-KZ"/>
        </w:rPr>
      </w:pPr>
      <w:r w:rsidRPr="004C1F2B">
        <w:rPr>
          <w:rFonts w:ascii="Times New Roman" w:hAnsi="Times New Roman" w:cs="Times New Roman"/>
          <w:sz w:val="28"/>
          <w:szCs w:val="28"/>
          <w:lang w:val="kk-KZ"/>
        </w:rPr>
        <w:t>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Республикасының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бекітілген нысанға сәйкес наркологиялық және психиатриялық диспансерлерде есепте тұрғандығы туралы мәліметтің жоқтығы туралы анықтаманың электрондық көшірмесі;</w:t>
      </w:r>
      <w:r w:rsidR="005C686F" w:rsidRPr="005C686F">
        <w:rPr>
          <w:rFonts w:ascii="Times New Roman" w:hAnsi="Times New Roman" w:cs="Times New Roman"/>
          <w:sz w:val="28"/>
          <w:szCs w:val="28"/>
          <w:lang w:val="kk-KZ"/>
        </w:rPr>
        <w:t xml:space="preserve"> [1]</w:t>
      </w:r>
    </w:p>
    <w:p w14:paraId="55C7DF6E" w14:textId="77777777" w:rsidR="004C1F2B" w:rsidRPr="004C1F2B" w:rsidRDefault="004C1F2B" w:rsidP="00584C29">
      <w:pPr>
        <w:pStyle w:val="a7"/>
        <w:numPr>
          <w:ilvl w:val="0"/>
          <w:numId w:val="2"/>
        </w:numPr>
        <w:tabs>
          <w:tab w:val="clear" w:pos="720"/>
          <w:tab w:val="num" w:pos="993"/>
        </w:tabs>
        <w:spacing w:after="0" w:line="240" w:lineRule="auto"/>
        <w:ind w:left="0" w:firstLine="709"/>
        <w:jc w:val="both"/>
        <w:rPr>
          <w:rFonts w:ascii="Times New Roman" w:hAnsi="Times New Roman" w:cs="Times New Roman"/>
          <w:sz w:val="28"/>
          <w:szCs w:val="28"/>
          <w:lang w:val="kk-KZ"/>
        </w:rPr>
      </w:pPr>
      <w:r w:rsidRPr="004C1F2B">
        <w:rPr>
          <w:rFonts w:ascii="Times New Roman" w:hAnsi="Times New Roman" w:cs="Times New Roman"/>
          <w:sz w:val="28"/>
          <w:szCs w:val="28"/>
          <w:lang w:val="kk-KZ"/>
        </w:rPr>
        <w:t>көрсетілетін қызметті алушының және (немесе) жұбайының (зайыбының) тұрғын үйін пайдалану құқығын растайтын құжаттың электрондық көшірмесі (тұрғын үйге меншік құқығы болмаған жағдайда);</w:t>
      </w:r>
    </w:p>
    <w:p w14:paraId="6FD351C1" w14:textId="77777777" w:rsidR="004C1F2B" w:rsidRDefault="004C1F2B" w:rsidP="00584C29">
      <w:pPr>
        <w:pStyle w:val="a7"/>
        <w:numPr>
          <w:ilvl w:val="0"/>
          <w:numId w:val="2"/>
        </w:numPr>
        <w:tabs>
          <w:tab w:val="clear" w:pos="720"/>
          <w:tab w:val="num" w:pos="993"/>
        </w:tabs>
        <w:spacing w:after="0" w:line="240" w:lineRule="auto"/>
        <w:ind w:left="0" w:firstLine="709"/>
        <w:jc w:val="both"/>
        <w:rPr>
          <w:rFonts w:ascii="Times New Roman" w:hAnsi="Times New Roman" w:cs="Times New Roman"/>
          <w:sz w:val="28"/>
          <w:szCs w:val="28"/>
          <w:lang w:val="kk-KZ"/>
        </w:rPr>
      </w:pPr>
      <w:r w:rsidRPr="004C1F2B">
        <w:rPr>
          <w:rFonts w:ascii="Times New Roman" w:hAnsi="Times New Roman" w:cs="Times New Roman"/>
          <w:sz w:val="28"/>
          <w:szCs w:val="28"/>
          <w:lang w:val="kk-KZ"/>
        </w:rPr>
        <w:t>жетім балалар мен ата-анасының қамқорлығынсыз қалған балаларды отбасына тәрбиелеуге қабылдауға тілек білдірген адамдардың психологиялық дайындықтан өткені туралы сертификаттың (жақын туыстарын қоспағанда) электрондық көшірмесі.</w:t>
      </w:r>
    </w:p>
    <w:p w14:paraId="7628F7DC" w14:textId="54292C19" w:rsidR="00FA2A47" w:rsidRDefault="001E2290" w:rsidP="00584C29">
      <w:pPr>
        <w:spacing w:after="0" w:line="240" w:lineRule="auto"/>
        <w:ind w:firstLine="709"/>
        <w:jc w:val="both"/>
        <w:rPr>
          <w:rFonts w:ascii="Times New Roman" w:hAnsi="Times New Roman" w:cs="Times New Roman"/>
          <w:sz w:val="28"/>
          <w:szCs w:val="28"/>
          <w:lang w:val="kk-KZ"/>
        </w:rPr>
      </w:pPr>
      <w:r w:rsidRPr="001E2290">
        <w:rPr>
          <w:rFonts w:ascii="Times New Roman" w:hAnsi="Times New Roman" w:cs="Times New Roman"/>
          <w:sz w:val="28"/>
          <w:szCs w:val="28"/>
          <w:lang w:val="kk-KZ"/>
        </w:rPr>
        <w:t>Асырап алушыларға көрсетілетін көмек және материалдық төлемдер</w:t>
      </w:r>
    </w:p>
    <w:p w14:paraId="434C5EE7" w14:textId="041C1EDB" w:rsidR="00EE6A0E" w:rsidRDefault="00EE6A0E" w:rsidP="00584C29">
      <w:pPr>
        <w:spacing w:after="0" w:line="240" w:lineRule="auto"/>
        <w:ind w:firstLine="709"/>
        <w:jc w:val="both"/>
        <w:rPr>
          <w:rFonts w:ascii="Times New Roman" w:hAnsi="Times New Roman" w:cs="Times New Roman"/>
          <w:sz w:val="28"/>
          <w:szCs w:val="28"/>
          <w:lang w:val="en-US"/>
        </w:rPr>
      </w:pPr>
      <w:r w:rsidRPr="00EE6A0E">
        <w:rPr>
          <w:rFonts w:ascii="Times New Roman" w:hAnsi="Times New Roman" w:cs="Times New Roman"/>
          <w:sz w:val="28"/>
          <w:szCs w:val="28"/>
          <w:lang w:val="kk-KZ"/>
        </w:rPr>
        <w:lastRenderedPageBreak/>
        <w:t>Қазақстан Республикасы Үкіметінің 2014 жылғы 10 шілдедегі №787 қаулысына сәйкес баланы асырап алушыларға жетім баланы және (немесе) ата-анасының қамқорлығынсыз қалған баланы асырап алуға байланысты біржолғы ақшалай төлем жасалады, оның көлемі 75 АЕК.</w:t>
      </w:r>
      <w:r w:rsidR="00FB4EEA" w:rsidRPr="00FB4EEA">
        <w:rPr>
          <w:rFonts w:ascii="Times New Roman" w:hAnsi="Times New Roman" w:cs="Times New Roman"/>
          <w:sz w:val="28"/>
          <w:szCs w:val="28"/>
          <w:lang w:val="kk-KZ"/>
        </w:rPr>
        <w:t xml:space="preserve"> </w:t>
      </w:r>
      <w:r w:rsidR="00FB4EEA">
        <w:rPr>
          <w:rFonts w:ascii="Times New Roman" w:hAnsi="Times New Roman" w:cs="Times New Roman"/>
          <w:sz w:val="28"/>
          <w:szCs w:val="28"/>
          <w:lang w:val="en-US"/>
        </w:rPr>
        <w:t>[3]</w:t>
      </w:r>
    </w:p>
    <w:p w14:paraId="63E1AD44" w14:textId="77777777" w:rsidR="00EE6A0E" w:rsidRPr="00EE6A0E" w:rsidRDefault="00EE6A0E" w:rsidP="00584C29">
      <w:pPr>
        <w:spacing w:after="0" w:line="240" w:lineRule="auto"/>
        <w:ind w:firstLine="709"/>
        <w:jc w:val="both"/>
        <w:rPr>
          <w:rFonts w:ascii="Times New Roman" w:hAnsi="Times New Roman" w:cs="Times New Roman"/>
          <w:sz w:val="28"/>
          <w:szCs w:val="28"/>
          <w:lang w:val="kk-KZ"/>
        </w:rPr>
      </w:pPr>
      <w:r w:rsidRPr="00EE6A0E">
        <w:rPr>
          <w:rFonts w:ascii="Times New Roman" w:hAnsi="Times New Roman" w:cs="Times New Roman"/>
          <w:sz w:val="28"/>
          <w:szCs w:val="28"/>
          <w:lang w:val="kk-KZ"/>
        </w:rPr>
        <w:t>Біржолғы ақшалай төлем алу үшін бала асырап алушылардың бірі бала асырап алу туралы сот шешімі шыққан жердегі қорғаншылық және қамқоршылық жөніндегі функцияларды орындайтын органға мынадай құжаттарды ұсынады:</w:t>
      </w:r>
    </w:p>
    <w:p w14:paraId="63C0F260" w14:textId="77777777" w:rsidR="00EE6A0E" w:rsidRPr="00EE6A0E" w:rsidRDefault="00EE6A0E" w:rsidP="00584C29">
      <w:pPr>
        <w:numPr>
          <w:ilvl w:val="0"/>
          <w:numId w:val="3"/>
        </w:numPr>
        <w:tabs>
          <w:tab w:val="clear" w:pos="720"/>
          <w:tab w:val="left" w:pos="1134"/>
        </w:tabs>
        <w:spacing w:after="0" w:line="240" w:lineRule="auto"/>
        <w:ind w:left="0" w:firstLine="709"/>
        <w:jc w:val="both"/>
        <w:rPr>
          <w:rFonts w:ascii="Times New Roman" w:hAnsi="Times New Roman" w:cs="Times New Roman"/>
          <w:sz w:val="28"/>
          <w:szCs w:val="28"/>
        </w:rPr>
      </w:pPr>
      <w:r w:rsidRPr="00EE6A0E">
        <w:rPr>
          <w:rFonts w:ascii="Times New Roman" w:hAnsi="Times New Roman" w:cs="Times New Roman"/>
          <w:sz w:val="28"/>
          <w:szCs w:val="28"/>
        </w:rPr>
        <w:t>өтініш;</w:t>
      </w:r>
    </w:p>
    <w:p w14:paraId="7C1F438F" w14:textId="77777777" w:rsidR="00EE6A0E" w:rsidRPr="00EE6A0E" w:rsidRDefault="00EE6A0E" w:rsidP="00584C29">
      <w:pPr>
        <w:numPr>
          <w:ilvl w:val="0"/>
          <w:numId w:val="3"/>
        </w:numPr>
        <w:tabs>
          <w:tab w:val="clear" w:pos="720"/>
          <w:tab w:val="left" w:pos="1134"/>
        </w:tabs>
        <w:spacing w:after="0" w:line="240" w:lineRule="auto"/>
        <w:ind w:left="0" w:firstLine="709"/>
        <w:jc w:val="both"/>
        <w:rPr>
          <w:rFonts w:ascii="Times New Roman" w:hAnsi="Times New Roman" w:cs="Times New Roman"/>
          <w:sz w:val="28"/>
          <w:szCs w:val="28"/>
        </w:rPr>
      </w:pPr>
      <w:r w:rsidRPr="00EE6A0E">
        <w:rPr>
          <w:rFonts w:ascii="Times New Roman" w:hAnsi="Times New Roman" w:cs="Times New Roman"/>
          <w:sz w:val="28"/>
          <w:szCs w:val="28"/>
        </w:rPr>
        <w:t>баланы асырап алу туралы заңды күшіне енген сот шешімінің көшірмесі;</w:t>
      </w:r>
    </w:p>
    <w:p w14:paraId="566FBA5C" w14:textId="77777777" w:rsidR="00EE6A0E" w:rsidRPr="00EE6A0E" w:rsidRDefault="00EE6A0E" w:rsidP="00584C29">
      <w:pPr>
        <w:numPr>
          <w:ilvl w:val="0"/>
          <w:numId w:val="3"/>
        </w:numPr>
        <w:tabs>
          <w:tab w:val="clear" w:pos="720"/>
          <w:tab w:val="left" w:pos="1134"/>
        </w:tabs>
        <w:spacing w:after="0" w:line="240" w:lineRule="auto"/>
        <w:ind w:left="0" w:firstLine="709"/>
        <w:jc w:val="both"/>
        <w:rPr>
          <w:rFonts w:ascii="Times New Roman" w:hAnsi="Times New Roman" w:cs="Times New Roman"/>
          <w:sz w:val="28"/>
          <w:szCs w:val="28"/>
        </w:rPr>
      </w:pPr>
      <w:r w:rsidRPr="00EE6A0E">
        <w:rPr>
          <w:rFonts w:ascii="Times New Roman" w:hAnsi="Times New Roman" w:cs="Times New Roman"/>
          <w:sz w:val="28"/>
          <w:szCs w:val="28"/>
        </w:rPr>
        <w:t>бала асырап алушының жеке куәлігінің көшірмесі;</w:t>
      </w:r>
    </w:p>
    <w:p w14:paraId="174D4D8A" w14:textId="77777777" w:rsidR="00EE6A0E" w:rsidRPr="009A0490" w:rsidRDefault="00EE6A0E" w:rsidP="00584C29">
      <w:pPr>
        <w:numPr>
          <w:ilvl w:val="0"/>
          <w:numId w:val="3"/>
        </w:numPr>
        <w:tabs>
          <w:tab w:val="clear" w:pos="720"/>
          <w:tab w:val="left" w:pos="1134"/>
        </w:tabs>
        <w:spacing w:after="0" w:line="240" w:lineRule="auto"/>
        <w:ind w:left="0" w:firstLine="709"/>
        <w:jc w:val="both"/>
        <w:rPr>
          <w:rFonts w:ascii="Times New Roman" w:hAnsi="Times New Roman" w:cs="Times New Roman"/>
          <w:sz w:val="28"/>
          <w:szCs w:val="28"/>
        </w:rPr>
      </w:pPr>
      <w:r w:rsidRPr="00EE6A0E">
        <w:rPr>
          <w:rFonts w:ascii="Times New Roman" w:hAnsi="Times New Roman" w:cs="Times New Roman"/>
          <w:sz w:val="28"/>
          <w:szCs w:val="28"/>
        </w:rPr>
        <w:t>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w:t>
      </w:r>
    </w:p>
    <w:p w14:paraId="6597BA92" w14:textId="77777777" w:rsidR="009A0490" w:rsidRDefault="009A0490" w:rsidP="00584C29">
      <w:pPr>
        <w:spacing w:after="0" w:line="240" w:lineRule="auto"/>
        <w:ind w:firstLine="709"/>
        <w:jc w:val="both"/>
        <w:rPr>
          <w:rFonts w:ascii="Times New Roman" w:hAnsi="Times New Roman" w:cs="Times New Roman"/>
          <w:sz w:val="28"/>
          <w:szCs w:val="28"/>
          <w:lang w:val="en-US"/>
        </w:rPr>
      </w:pPr>
    </w:p>
    <w:p w14:paraId="24324CC6" w14:textId="77224F1C" w:rsidR="009A0490" w:rsidRDefault="00584C29" w:rsidP="00584C29">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kk-KZ"/>
        </w:rPr>
        <w:t>Ә</w:t>
      </w:r>
      <w:r w:rsidRPr="009A0490">
        <w:rPr>
          <w:rFonts w:ascii="Times New Roman" w:hAnsi="Times New Roman" w:cs="Times New Roman"/>
          <w:b/>
          <w:bCs/>
          <w:sz w:val="28"/>
          <w:szCs w:val="28"/>
          <w:lang w:val="kk-KZ"/>
        </w:rPr>
        <w:t>дебиеттер тізімі</w:t>
      </w:r>
    </w:p>
    <w:p w14:paraId="2BDCB6AA" w14:textId="0480B348" w:rsidR="00E96703" w:rsidRPr="00584C29" w:rsidRDefault="00E30E85" w:rsidP="00584C29">
      <w:pPr>
        <w:pStyle w:val="a7"/>
        <w:numPr>
          <w:ilvl w:val="0"/>
          <w:numId w:val="4"/>
        </w:numPr>
        <w:tabs>
          <w:tab w:val="left" w:pos="426"/>
        </w:tabs>
        <w:spacing w:after="0" w:line="240" w:lineRule="auto"/>
        <w:ind w:left="0" w:firstLine="0"/>
        <w:jc w:val="both"/>
        <w:rPr>
          <w:rFonts w:ascii="Times New Roman" w:hAnsi="Times New Roman" w:cs="Times New Roman"/>
          <w:sz w:val="28"/>
          <w:szCs w:val="28"/>
        </w:rPr>
      </w:pPr>
      <w:r w:rsidRPr="00584C29">
        <w:rPr>
          <w:rFonts w:ascii="Times New Roman" w:hAnsi="Times New Roman" w:cs="Times New Roman"/>
          <w:sz w:val="28"/>
          <w:szCs w:val="28"/>
        </w:rPr>
        <w:t>Неке</w:t>
      </w:r>
      <w:r w:rsidRPr="00584C29">
        <w:rPr>
          <w:rFonts w:ascii="Times New Roman" w:hAnsi="Times New Roman" w:cs="Times New Roman"/>
          <w:sz w:val="28"/>
          <w:szCs w:val="28"/>
          <w:lang w:val="en-US"/>
        </w:rPr>
        <w:t xml:space="preserve"> (</w:t>
      </w:r>
      <w:r w:rsidRPr="00584C29">
        <w:rPr>
          <w:rFonts w:ascii="Times New Roman" w:hAnsi="Times New Roman" w:cs="Times New Roman"/>
          <w:sz w:val="28"/>
          <w:szCs w:val="28"/>
        </w:rPr>
        <w:t>ерлі</w:t>
      </w:r>
      <w:r w:rsidRPr="00584C29">
        <w:rPr>
          <w:rFonts w:ascii="Times New Roman" w:hAnsi="Times New Roman" w:cs="Times New Roman"/>
          <w:sz w:val="28"/>
          <w:szCs w:val="28"/>
          <w:lang w:val="en-US"/>
        </w:rPr>
        <w:t>-</w:t>
      </w:r>
      <w:r w:rsidRPr="00584C29">
        <w:rPr>
          <w:rFonts w:ascii="Times New Roman" w:hAnsi="Times New Roman" w:cs="Times New Roman"/>
          <w:sz w:val="28"/>
          <w:szCs w:val="28"/>
        </w:rPr>
        <w:t>зайыптылық</w:t>
      </w:r>
      <w:r w:rsidRPr="00584C29">
        <w:rPr>
          <w:rFonts w:ascii="Times New Roman" w:hAnsi="Times New Roman" w:cs="Times New Roman"/>
          <w:sz w:val="28"/>
          <w:szCs w:val="28"/>
          <w:lang w:val="en-US"/>
        </w:rPr>
        <w:t xml:space="preserve">) </w:t>
      </w:r>
      <w:r w:rsidRPr="00584C29">
        <w:rPr>
          <w:rFonts w:ascii="Times New Roman" w:hAnsi="Times New Roman" w:cs="Times New Roman"/>
          <w:sz w:val="28"/>
          <w:szCs w:val="28"/>
        </w:rPr>
        <w:t>және</w:t>
      </w:r>
      <w:r w:rsidRPr="00584C29">
        <w:rPr>
          <w:rFonts w:ascii="Times New Roman" w:hAnsi="Times New Roman" w:cs="Times New Roman"/>
          <w:sz w:val="28"/>
          <w:szCs w:val="28"/>
          <w:lang w:val="en-US"/>
        </w:rPr>
        <w:t xml:space="preserve"> </w:t>
      </w:r>
      <w:r w:rsidRPr="00584C29">
        <w:rPr>
          <w:rFonts w:ascii="Times New Roman" w:hAnsi="Times New Roman" w:cs="Times New Roman"/>
          <w:sz w:val="28"/>
          <w:szCs w:val="28"/>
        </w:rPr>
        <w:t>отбасы</w:t>
      </w:r>
      <w:r w:rsidRPr="00584C29">
        <w:rPr>
          <w:rFonts w:ascii="Times New Roman" w:hAnsi="Times New Roman" w:cs="Times New Roman"/>
          <w:sz w:val="28"/>
          <w:szCs w:val="28"/>
          <w:lang w:val="en-US"/>
        </w:rPr>
        <w:t xml:space="preserve"> </w:t>
      </w:r>
      <w:r w:rsidRPr="00584C29">
        <w:rPr>
          <w:rFonts w:ascii="Times New Roman" w:hAnsi="Times New Roman" w:cs="Times New Roman"/>
          <w:sz w:val="28"/>
          <w:szCs w:val="28"/>
        </w:rPr>
        <w:t>туралы</w:t>
      </w:r>
      <w:r w:rsidRPr="00584C29">
        <w:rPr>
          <w:rFonts w:ascii="Times New Roman" w:hAnsi="Times New Roman" w:cs="Times New Roman"/>
          <w:sz w:val="28"/>
          <w:szCs w:val="28"/>
          <w:lang w:val="en-US"/>
        </w:rPr>
        <w:t xml:space="preserve"> </w:t>
      </w:r>
      <w:r w:rsidRPr="00584C29">
        <w:rPr>
          <w:rFonts w:ascii="Times New Roman" w:hAnsi="Times New Roman" w:cs="Times New Roman"/>
          <w:sz w:val="28"/>
          <w:szCs w:val="28"/>
        </w:rPr>
        <w:t>Қазақстан</w:t>
      </w:r>
      <w:r w:rsidRPr="00584C29">
        <w:rPr>
          <w:rFonts w:ascii="Times New Roman" w:hAnsi="Times New Roman" w:cs="Times New Roman"/>
          <w:sz w:val="28"/>
          <w:szCs w:val="28"/>
          <w:lang w:val="en-US"/>
        </w:rPr>
        <w:t xml:space="preserve"> </w:t>
      </w:r>
      <w:r w:rsidRPr="00584C29">
        <w:rPr>
          <w:rFonts w:ascii="Times New Roman" w:hAnsi="Times New Roman" w:cs="Times New Roman"/>
          <w:sz w:val="28"/>
          <w:szCs w:val="28"/>
        </w:rPr>
        <w:t>Республикасының</w:t>
      </w:r>
      <w:r w:rsidRPr="00584C29">
        <w:rPr>
          <w:rFonts w:ascii="Times New Roman" w:hAnsi="Times New Roman" w:cs="Times New Roman"/>
          <w:sz w:val="28"/>
          <w:szCs w:val="28"/>
          <w:lang w:val="en-US"/>
        </w:rPr>
        <w:t xml:space="preserve"> 2011 </w:t>
      </w:r>
      <w:r w:rsidRPr="00584C29">
        <w:rPr>
          <w:rFonts w:ascii="Times New Roman" w:hAnsi="Times New Roman" w:cs="Times New Roman"/>
          <w:sz w:val="28"/>
          <w:szCs w:val="28"/>
        </w:rPr>
        <w:t>жылғы</w:t>
      </w:r>
      <w:r w:rsidRPr="00584C29">
        <w:rPr>
          <w:rFonts w:ascii="Times New Roman" w:hAnsi="Times New Roman" w:cs="Times New Roman"/>
          <w:sz w:val="28"/>
          <w:szCs w:val="28"/>
          <w:lang w:val="en-US"/>
        </w:rPr>
        <w:t xml:space="preserve"> 26 </w:t>
      </w:r>
      <w:r w:rsidRPr="00584C29">
        <w:rPr>
          <w:rFonts w:ascii="Times New Roman" w:hAnsi="Times New Roman" w:cs="Times New Roman"/>
          <w:sz w:val="28"/>
          <w:szCs w:val="28"/>
        </w:rPr>
        <w:t>желтоқсандағы</w:t>
      </w:r>
      <w:r w:rsidRPr="00584C29">
        <w:rPr>
          <w:rFonts w:ascii="Times New Roman" w:hAnsi="Times New Roman" w:cs="Times New Roman"/>
          <w:sz w:val="28"/>
          <w:szCs w:val="28"/>
          <w:lang w:val="en-US"/>
        </w:rPr>
        <w:t xml:space="preserve"> № 518-</w:t>
      </w:r>
      <w:r w:rsidRPr="00584C29">
        <w:rPr>
          <w:rFonts w:ascii="Times New Roman" w:hAnsi="Times New Roman" w:cs="Times New Roman"/>
          <w:sz w:val="28"/>
          <w:szCs w:val="28"/>
        </w:rPr>
        <w:t>І</w:t>
      </w:r>
      <w:r w:rsidRPr="00584C29">
        <w:rPr>
          <w:rFonts w:ascii="Times New Roman" w:hAnsi="Times New Roman" w:cs="Times New Roman"/>
          <w:sz w:val="28"/>
          <w:szCs w:val="28"/>
          <w:lang w:val="en-US"/>
        </w:rPr>
        <w:t xml:space="preserve">V </w:t>
      </w:r>
      <w:r w:rsidRPr="00584C29">
        <w:rPr>
          <w:rFonts w:ascii="Times New Roman" w:hAnsi="Times New Roman" w:cs="Times New Roman"/>
          <w:sz w:val="28"/>
          <w:szCs w:val="28"/>
        </w:rPr>
        <w:t>Кодексі</w:t>
      </w:r>
      <w:r w:rsidRPr="00584C29">
        <w:rPr>
          <w:rFonts w:ascii="Times New Roman" w:hAnsi="Times New Roman" w:cs="Times New Roman"/>
          <w:sz w:val="28"/>
          <w:szCs w:val="28"/>
          <w:lang w:val="en-US"/>
        </w:rPr>
        <w:t xml:space="preserve">. </w:t>
      </w:r>
      <w:r w:rsidRPr="00584C29">
        <w:rPr>
          <w:rFonts w:ascii="Times New Roman" w:hAnsi="Times New Roman" w:cs="Times New Roman"/>
          <w:sz w:val="28"/>
          <w:szCs w:val="28"/>
        </w:rPr>
        <w:t>[электронды ресурс:</w:t>
      </w:r>
      <w:r w:rsidR="00856E5E" w:rsidRPr="00584C29">
        <w:rPr>
          <w:rFonts w:ascii="Times New Roman" w:hAnsi="Times New Roman" w:cs="Times New Roman"/>
          <w:sz w:val="28"/>
          <w:szCs w:val="28"/>
          <w:lang w:val="kk-KZ"/>
        </w:rPr>
        <w:t xml:space="preserve"> </w:t>
      </w:r>
      <w:hyperlink r:id="rId7" w:history="1">
        <w:r w:rsidR="00573DFA" w:rsidRPr="00584C29">
          <w:rPr>
            <w:rStyle w:val="ac"/>
            <w:rFonts w:ascii="Times New Roman" w:hAnsi="Times New Roman" w:cs="Times New Roman"/>
            <w:sz w:val="28"/>
            <w:szCs w:val="28"/>
            <w:lang w:val="kk-KZ"/>
          </w:rPr>
          <w:t>https://adilet.zan.kz/kaz/docs/K1100000518</w:t>
        </w:r>
      </w:hyperlink>
      <w:r w:rsidR="00573DFA" w:rsidRPr="00584C29">
        <w:rPr>
          <w:rFonts w:ascii="Times New Roman" w:hAnsi="Times New Roman" w:cs="Times New Roman"/>
          <w:sz w:val="28"/>
          <w:szCs w:val="28"/>
        </w:rPr>
        <w:t xml:space="preserve">] </w:t>
      </w:r>
      <w:r w:rsidR="00573DFA" w:rsidRPr="00584C29">
        <w:rPr>
          <w:rFonts w:ascii="Times New Roman" w:hAnsi="Times New Roman" w:cs="Times New Roman"/>
          <w:sz w:val="28"/>
          <w:szCs w:val="28"/>
          <w:lang w:val="kk-KZ"/>
        </w:rPr>
        <w:t xml:space="preserve">жүгінгі күн </w:t>
      </w:r>
      <w:r w:rsidR="00E96703" w:rsidRPr="00584C29">
        <w:rPr>
          <w:rFonts w:ascii="Times New Roman" w:hAnsi="Times New Roman" w:cs="Times New Roman"/>
          <w:sz w:val="28"/>
          <w:szCs w:val="28"/>
        </w:rPr>
        <w:t>30.11.2024ж</w:t>
      </w:r>
      <w:bookmarkStart w:id="0" w:name="_GoBack"/>
      <w:bookmarkEnd w:id="0"/>
    </w:p>
    <w:p w14:paraId="07A04159" w14:textId="72407C6C" w:rsidR="00E96703" w:rsidRPr="00584C29" w:rsidRDefault="000D6476" w:rsidP="00584C29">
      <w:pPr>
        <w:pStyle w:val="a7"/>
        <w:numPr>
          <w:ilvl w:val="0"/>
          <w:numId w:val="4"/>
        </w:numPr>
        <w:tabs>
          <w:tab w:val="left" w:pos="426"/>
        </w:tabs>
        <w:spacing w:after="0" w:line="240" w:lineRule="auto"/>
        <w:ind w:left="0" w:firstLine="0"/>
        <w:jc w:val="both"/>
        <w:rPr>
          <w:rFonts w:ascii="Times New Roman" w:hAnsi="Times New Roman" w:cs="Times New Roman"/>
          <w:sz w:val="28"/>
          <w:szCs w:val="28"/>
        </w:rPr>
      </w:pPr>
      <w:r w:rsidRPr="00584C29">
        <w:rPr>
          <w:rFonts w:ascii="Times New Roman" w:hAnsi="Times New Roman" w:cs="Times New Roman"/>
          <w:sz w:val="28"/>
          <w:szCs w:val="28"/>
          <w:lang w:val="kk-KZ"/>
        </w:rPr>
        <w:t>ҚР</w:t>
      </w:r>
      <w:r w:rsidR="008F4A36" w:rsidRPr="00584C29">
        <w:rPr>
          <w:rFonts w:ascii="Times New Roman" w:hAnsi="Times New Roman" w:cs="Times New Roman"/>
          <w:sz w:val="28"/>
          <w:szCs w:val="28"/>
          <w:lang w:val="kk-KZ"/>
        </w:rPr>
        <w:t xml:space="preserve"> </w:t>
      </w:r>
      <w:r w:rsidR="00153AB5" w:rsidRPr="00584C29">
        <w:rPr>
          <w:rFonts w:ascii="Times New Roman" w:hAnsi="Times New Roman" w:cs="Times New Roman"/>
          <w:sz w:val="28"/>
          <w:szCs w:val="28"/>
        </w:rPr>
        <w:t>Қазақстан Республикасының Кодексі 2014 жылғы 3 шiлдедегі № 226-V ҚРЗ</w:t>
      </w:r>
      <w:r w:rsidR="0006372E" w:rsidRPr="00584C29">
        <w:rPr>
          <w:rFonts w:ascii="Times New Roman" w:hAnsi="Times New Roman" w:cs="Times New Roman"/>
          <w:sz w:val="28"/>
          <w:szCs w:val="28"/>
        </w:rPr>
        <w:t>. [электронды ресурс:</w:t>
      </w:r>
      <w:r w:rsidR="0006372E" w:rsidRPr="00584C29">
        <w:rPr>
          <w:rFonts w:ascii="Times New Roman" w:hAnsi="Times New Roman" w:cs="Times New Roman"/>
          <w:sz w:val="28"/>
          <w:szCs w:val="28"/>
          <w:lang w:val="kk-KZ"/>
        </w:rPr>
        <w:t xml:space="preserve"> </w:t>
      </w:r>
      <w:hyperlink r:id="rId8" w:history="1">
        <w:r w:rsidR="0006372E" w:rsidRPr="00584C29">
          <w:rPr>
            <w:rStyle w:val="ac"/>
            <w:rFonts w:ascii="Times New Roman" w:hAnsi="Times New Roman" w:cs="Times New Roman"/>
            <w:sz w:val="28"/>
            <w:szCs w:val="28"/>
          </w:rPr>
          <w:t>adilet.zan.kz</w:t>
        </w:r>
      </w:hyperlink>
      <w:r w:rsidR="0006372E" w:rsidRPr="00584C29">
        <w:rPr>
          <w:rFonts w:ascii="Times New Roman" w:hAnsi="Times New Roman" w:cs="Times New Roman"/>
          <w:sz w:val="28"/>
          <w:szCs w:val="28"/>
        </w:rPr>
        <w:t xml:space="preserve">] </w:t>
      </w:r>
      <w:r w:rsidR="0006372E" w:rsidRPr="00584C29">
        <w:rPr>
          <w:rFonts w:ascii="Times New Roman" w:hAnsi="Times New Roman" w:cs="Times New Roman"/>
          <w:sz w:val="28"/>
          <w:szCs w:val="28"/>
          <w:lang w:val="kk-KZ"/>
        </w:rPr>
        <w:t xml:space="preserve">жүгінгі күн </w:t>
      </w:r>
      <w:r w:rsidR="0006372E" w:rsidRPr="00584C29">
        <w:rPr>
          <w:rFonts w:ascii="Times New Roman" w:hAnsi="Times New Roman" w:cs="Times New Roman"/>
          <w:sz w:val="28"/>
          <w:szCs w:val="28"/>
        </w:rPr>
        <w:t>30.11.2024ж</w:t>
      </w:r>
    </w:p>
    <w:p w14:paraId="31AF110C" w14:textId="5B9F83D7" w:rsidR="0006372E" w:rsidRPr="00584C29" w:rsidRDefault="002A1AD6" w:rsidP="00584C29">
      <w:pPr>
        <w:pStyle w:val="a7"/>
        <w:numPr>
          <w:ilvl w:val="0"/>
          <w:numId w:val="4"/>
        </w:numPr>
        <w:tabs>
          <w:tab w:val="left" w:pos="426"/>
        </w:tabs>
        <w:spacing w:after="0" w:line="240" w:lineRule="auto"/>
        <w:ind w:left="0" w:firstLine="0"/>
        <w:jc w:val="both"/>
        <w:rPr>
          <w:rFonts w:ascii="Times New Roman" w:hAnsi="Times New Roman" w:cs="Times New Roman"/>
          <w:sz w:val="28"/>
          <w:szCs w:val="28"/>
        </w:rPr>
      </w:pPr>
      <w:r w:rsidRPr="00584C29">
        <w:rPr>
          <w:rFonts w:ascii="Times New Roman" w:hAnsi="Times New Roman" w:cs="Times New Roman"/>
          <w:sz w:val="28"/>
          <w:szCs w:val="28"/>
        </w:rPr>
        <w:t xml:space="preserve">Қазақстан Республикасы Үкіметінің 2014 жылғы 10 шілдедегі №787 қаулысы [электронды ресурс </w:t>
      </w:r>
      <w:hyperlink r:id="rId9" w:history="1">
        <w:r w:rsidR="00FB4EEA" w:rsidRPr="00584C29">
          <w:rPr>
            <w:rStyle w:val="ac"/>
            <w:rFonts w:ascii="Times New Roman" w:hAnsi="Times New Roman" w:cs="Times New Roman"/>
            <w:sz w:val="28"/>
            <w:szCs w:val="28"/>
          </w:rPr>
          <w:t>Қазақстан Республикасы Үкіметінің 2014 жылғы 10 шілдедегі №787 Қаулысы - Қазақстан Республикасы Премьер-министрінің ресми ақпараттық ресурсы</w:t>
        </w:r>
      </w:hyperlink>
      <w:r w:rsidR="00FB4EEA" w:rsidRPr="00584C29">
        <w:rPr>
          <w:rFonts w:ascii="Times New Roman" w:hAnsi="Times New Roman" w:cs="Times New Roman"/>
          <w:sz w:val="28"/>
          <w:szCs w:val="28"/>
        </w:rPr>
        <w:t xml:space="preserve">] </w:t>
      </w:r>
      <w:r w:rsidR="00FB4EEA" w:rsidRPr="00584C29">
        <w:rPr>
          <w:rFonts w:ascii="Times New Roman" w:hAnsi="Times New Roman" w:cs="Times New Roman"/>
          <w:sz w:val="28"/>
          <w:szCs w:val="28"/>
          <w:lang w:val="kk-KZ"/>
        </w:rPr>
        <w:t xml:space="preserve">жүгінгі күн </w:t>
      </w:r>
      <w:r w:rsidR="00FB4EEA" w:rsidRPr="00584C29">
        <w:rPr>
          <w:rFonts w:ascii="Times New Roman" w:hAnsi="Times New Roman" w:cs="Times New Roman"/>
          <w:sz w:val="28"/>
          <w:szCs w:val="28"/>
        </w:rPr>
        <w:t>30.11.2024ж</w:t>
      </w:r>
    </w:p>
    <w:p w14:paraId="2EA80EA6" w14:textId="01349F34" w:rsidR="00FB4EEA" w:rsidRPr="00584C29" w:rsidRDefault="00147D36" w:rsidP="00584C29">
      <w:pPr>
        <w:pStyle w:val="a7"/>
        <w:numPr>
          <w:ilvl w:val="0"/>
          <w:numId w:val="4"/>
        </w:numPr>
        <w:tabs>
          <w:tab w:val="left" w:pos="426"/>
        </w:tabs>
        <w:spacing w:after="0" w:line="240" w:lineRule="auto"/>
        <w:ind w:left="0" w:firstLine="0"/>
        <w:jc w:val="both"/>
        <w:rPr>
          <w:rFonts w:ascii="Times New Roman" w:hAnsi="Times New Roman" w:cs="Times New Roman"/>
          <w:sz w:val="28"/>
          <w:szCs w:val="28"/>
        </w:rPr>
      </w:pPr>
      <w:r w:rsidRPr="00584C29">
        <w:rPr>
          <w:rFonts w:ascii="Times New Roman" w:hAnsi="Times New Roman" w:cs="Times New Roman"/>
          <w:sz w:val="28"/>
          <w:szCs w:val="28"/>
        </w:rPr>
        <w:t>Жетім балалардың құқықтары БҰҰ-ның 1989 жылы қабылданған «Бала құқықтары туралы» Конвенциясы [электронды ресурс:</w:t>
      </w:r>
      <w:r w:rsidR="00040581" w:rsidRPr="00584C29">
        <w:rPr>
          <w:rFonts w:ascii="Times New Roman" w:hAnsi="Times New Roman" w:cs="Times New Roman"/>
          <w:sz w:val="28"/>
          <w:szCs w:val="28"/>
        </w:rPr>
        <w:t xml:space="preserve"> </w:t>
      </w:r>
      <w:hyperlink r:id="rId10" w:history="1">
        <w:r w:rsidR="00E0476B" w:rsidRPr="00584C29">
          <w:rPr>
            <w:rStyle w:val="ac"/>
            <w:rFonts w:ascii="Times New Roman" w:hAnsi="Times New Roman" w:cs="Times New Roman"/>
            <w:sz w:val="28"/>
            <w:szCs w:val="28"/>
          </w:rPr>
          <w:t>https://adilet.zan.kz/kaz/docs/B940001400_</w:t>
        </w:r>
      </w:hyperlink>
      <w:r w:rsidR="00E0476B" w:rsidRPr="00584C29">
        <w:rPr>
          <w:rFonts w:ascii="Times New Roman" w:hAnsi="Times New Roman" w:cs="Times New Roman"/>
          <w:sz w:val="28"/>
          <w:szCs w:val="28"/>
        </w:rPr>
        <w:t xml:space="preserve">] </w:t>
      </w:r>
      <w:r w:rsidR="00E0476B" w:rsidRPr="00584C29">
        <w:rPr>
          <w:rFonts w:ascii="Times New Roman" w:hAnsi="Times New Roman" w:cs="Times New Roman"/>
          <w:sz w:val="28"/>
          <w:szCs w:val="28"/>
          <w:lang w:val="kk-KZ"/>
        </w:rPr>
        <w:t xml:space="preserve">жүгінгі күн </w:t>
      </w:r>
      <w:r w:rsidR="00E0476B" w:rsidRPr="00584C29">
        <w:rPr>
          <w:rFonts w:ascii="Times New Roman" w:hAnsi="Times New Roman" w:cs="Times New Roman"/>
          <w:sz w:val="28"/>
          <w:szCs w:val="28"/>
        </w:rPr>
        <w:t>30.11.2024ж</w:t>
      </w:r>
    </w:p>
    <w:p w14:paraId="0E4B5531" w14:textId="77777777" w:rsidR="007F5B08" w:rsidRPr="00EE6A0E" w:rsidRDefault="007F5B08" w:rsidP="00584C29">
      <w:pPr>
        <w:spacing w:after="0" w:line="240" w:lineRule="auto"/>
        <w:ind w:firstLine="709"/>
        <w:jc w:val="both"/>
        <w:rPr>
          <w:rFonts w:ascii="Times New Roman" w:hAnsi="Times New Roman" w:cs="Times New Roman"/>
          <w:sz w:val="28"/>
          <w:szCs w:val="28"/>
        </w:rPr>
      </w:pPr>
    </w:p>
    <w:p w14:paraId="0CEDCA4B" w14:textId="77777777" w:rsidR="001E2290" w:rsidRPr="00740371" w:rsidRDefault="001E2290" w:rsidP="00584C29">
      <w:pPr>
        <w:spacing w:after="0" w:line="240" w:lineRule="auto"/>
        <w:ind w:firstLine="709"/>
        <w:jc w:val="both"/>
        <w:rPr>
          <w:rFonts w:ascii="Times New Roman" w:hAnsi="Times New Roman" w:cs="Times New Roman"/>
          <w:sz w:val="28"/>
          <w:szCs w:val="28"/>
          <w:lang w:val="kk-KZ"/>
        </w:rPr>
      </w:pPr>
    </w:p>
    <w:p w14:paraId="6161F7AF" w14:textId="77777777" w:rsidR="00E00E11" w:rsidRPr="00E00E11" w:rsidRDefault="00E00E11" w:rsidP="00584C29">
      <w:pPr>
        <w:pStyle w:val="a7"/>
        <w:spacing w:after="0" w:line="240" w:lineRule="auto"/>
        <w:ind w:left="0" w:firstLine="709"/>
        <w:jc w:val="both"/>
        <w:rPr>
          <w:rFonts w:ascii="Times New Roman" w:hAnsi="Times New Roman" w:cs="Times New Roman"/>
          <w:sz w:val="28"/>
          <w:szCs w:val="28"/>
          <w:lang w:val="kk-KZ"/>
        </w:rPr>
      </w:pPr>
    </w:p>
    <w:sectPr w:rsidR="00E00E11" w:rsidRPr="00E00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3D75"/>
    <w:multiLevelType w:val="multilevel"/>
    <w:tmpl w:val="FAA4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F87076"/>
    <w:multiLevelType w:val="multilevel"/>
    <w:tmpl w:val="6A46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A9702C"/>
    <w:multiLevelType w:val="hybridMultilevel"/>
    <w:tmpl w:val="2F507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76617A"/>
    <w:multiLevelType w:val="hybridMultilevel"/>
    <w:tmpl w:val="C25021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A4"/>
    <w:rsid w:val="0001383A"/>
    <w:rsid w:val="0003633E"/>
    <w:rsid w:val="00040581"/>
    <w:rsid w:val="00060F68"/>
    <w:rsid w:val="0006372E"/>
    <w:rsid w:val="000A0561"/>
    <w:rsid w:val="000B7598"/>
    <w:rsid w:val="000D18CE"/>
    <w:rsid w:val="000D6476"/>
    <w:rsid w:val="00147D36"/>
    <w:rsid w:val="00153AB5"/>
    <w:rsid w:val="0018449E"/>
    <w:rsid w:val="001E2290"/>
    <w:rsid w:val="001F3A0B"/>
    <w:rsid w:val="001F3EF1"/>
    <w:rsid w:val="00206BED"/>
    <w:rsid w:val="00220D44"/>
    <w:rsid w:val="00225E2C"/>
    <w:rsid w:val="0024379D"/>
    <w:rsid w:val="0027017E"/>
    <w:rsid w:val="002A1AD6"/>
    <w:rsid w:val="002A631C"/>
    <w:rsid w:val="002B6E14"/>
    <w:rsid w:val="002F4186"/>
    <w:rsid w:val="0033317E"/>
    <w:rsid w:val="00373875"/>
    <w:rsid w:val="0039407E"/>
    <w:rsid w:val="003D6739"/>
    <w:rsid w:val="003E311A"/>
    <w:rsid w:val="00413114"/>
    <w:rsid w:val="00473C9E"/>
    <w:rsid w:val="004C1F2B"/>
    <w:rsid w:val="004E6E8B"/>
    <w:rsid w:val="0051597C"/>
    <w:rsid w:val="005236D4"/>
    <w:rsid w:val="0055791E"/>
    <w:rsid w:val="005663FB"/>
    <w:rsid w:val="00573DFA"/>
    <w:rsid w:val="00584C29"/>
    <w:rsid w:val="005B6693"/>
    <w:rsid w:val="005B78B6"/>
    <w:rsid w:val="005C686F"/>
    <w:rsid w:val="005E50E4"/>
    <w:rsid w:val="006235BC"/>
    <w:rsid w:val="0064174E"/>
    <w:rsid w:val="00687A76"/>
    <w:rsid w:val="006D33E2"/>
    <w:rsid w:val="006E2884"/>
    <w:rsid w:val="00740371"/>
    <w:rsid w:val="00777A3E"/>
    <w:rsid w:val="007A0B76"/>
    <w:rsid w:val="007C5EAD"/>
    <w:rsid w:val="007D1925"/>
    <w:rsid w:val="007E012C"/>
    <w:rsid w:val="007F5B08"/>
    <w:rsid w:val="00801E7D"/>
    <w:rsid w:val="00827A37"/>
    <w:rsid w:val="00837391"/>
    <w:rsid w:val="008441E7"/>
    <w:rsid w:val="00856E5E"/>
    <w:rsid w:val="00895269"/>
    <w:rsid w:val="008B4793"/>
    <w:rsid w:val="008C7EF7"/>
    <w:rsid w:val="008F4A36"/>
    <w:rsid w:val="00904865"/>
    <w:rsid w:val="00932C90"/>
    <w:rsid w:val="0093783D"/>
    <w:rsid w:val="0095096D"/>
    <w:rsid w:val="00953603"/>
    <w:rsid w:val="009772D2"/>
    <w:rsid w:val="009869DF"/>
    <w:rsid w:val="00987AAF"/>
    <w:rsid w:val="009A0490"/>
    <w:rsid w:val="009C223F"/>
    <w:rsid w:val="009D1535"/>
    <w:rsid w:val="009E3C9D"/>
    <w:rsid w:val="00A33519"/>
    <w:rsid w:val="00A52EA4"/>
    <w:rsid w:val="00A70BEF"/>
    <w:rsid w:val="00AA4318"/>
    <w:rsid w:val="00AC22B9"/>
    <w:rsid w:val="00B043AF"/>
    <w:rsid w:val="00B35DEE"/>
    <w:rsid w:val="00BC34C2"/>
    <w:rsid w:val="00C02CBD"/>
    <w:rsid w:val="00C049EB"/>
    <w:rsid w:val="00CB1920"/>
    <w:rsid w:val="00CC7EC9"/>
    <w:rsid w:val="00CE3155"/>
    <w:rsid w:val="00CE4AB3"/>
    <w:rsid w:val="00CF77A9"/>
    <w:rsid w:val="00D009C5"/>
    <w:rsid w:val="00D67E34"/>
    <w:rsid w:val="00D72B3C"/>
    <w:rsid w:val="00DA0836"/>
    <w:rsid w:val="00DA6263"/>
    <w:rsid w:val="00DB066E"/>
    <w:rsid w:val="00DE2F5F"/>
    <w:rsid w:val="00E00E11"/>
    <w:rsid w:val="00E0476B"/>
    <w:rsid w:val="00E222A9"/>
    <w:rsid w:val="00E30E85"/>
    <w:rsid w:val="00E96703"/>
    <w:rsid w:val="00E96919"/>
    <w:rsid w:val="00EC3648"/>
    <w:rsid w:val="00EE6A0E"/>
    <w:rsid w:val="00EF0CD6"/>
    <w:rsid w:val="00EF16D9"/>
    <w:rsid w:val="00EF3EEF"/>
    <w:rsid w:val="00F15B30"/>
    <w:rsid w:val="00F60491"/>
    <w:rsid w:val="00FA2A47"/>
    <w:rsid w:val="00FB4EEA"/>
    <w:rsid w:val="00FD01E4"/>
    <w:rsid w:val="00FF51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4420"/>
  <w15:chartTrackingRefBased/>
  <w15:docId w15:val="{3C142F37-FDC6-4064-8A2B-0E7BA4F2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2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52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52EA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52EA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52EA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52EA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2EA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2EA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2EA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EA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52EA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A52EA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52EA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52EA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52EA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2EA4"/>
    <w:rPr>
      <w:rFonts w:eastAsiaTheme="majorEastAsia" w:cstheme="majorBidi"/>
      <w:color w:val="595959" w:themeColor="text1" w:themeTint="A6"/>
    </w:rPr>
  </w:style>
  <w:style w:type="character" w:customStyle="1" w:styleId="80">
    <w:name w:val="Заголовок 8 Знак"/>
    <w:basedOn w:val="a0"/>
    <w:link w:val="8"/>
    <w:uiPriority w:val="9"/>
    <w:semiHidden/>
    <w:rsid w:val="00A52EA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2EA4"/>
    <w:rPr>
      <w:rFonts w:eastAsiaTheme="majorEastAsia" w:cstheme="majorBidi"/>
      <w:color w:val="272727" w:themeColor="text1" w:themeTint="D8"/>
    </w:rPr>
  </w:style>
  <w:style w:type="paragraph" w:styleId="a3">
    <w:name w:val="Title"/>
    <w:basedOn w:val="a"/>
    <w:next w:val="a"/>
    <w:link w:val="a4"/>
    <w:uiPriority w:val="10"/>
    <w:qFormat/>
    <w:rsid w:val="00A52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2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EA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2EA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2EA4"/>
    <w:pPr>
      <w:spacing w:before="160"/>
      <w:jc w:val="center"/>
    </w:pPr>
    <w:rPr>
      <w:i/>
      <w:iCs/>
      <w:color w:val="404040" w:themeColor="text1" w:themeTint="BF"/>
    </w:rPr>
  </w:style>
  <w:style w:type="character" w:customStyle="1" w:styleId="22">
    <w:name w:val="Цитата 2 Знак"/>
    <w:basedOn w:val="a0"/>
    <w:link w:val="21"/>
    <w:uiPriority w:val="29"/>
    <w:rsid w:val="00A52EA4"/>
    <w:rPr>
      <w:i/>
      <w:iCs/>
      <w:color w:val="404040" w:themeColor="text1" w:themeTint="BF"/>
    </w:rPr>
  </w:style>
  <w:style w:type="paragraph" w:styleId="a7">
    <w:name w:val="List Paragraph"/>
    <w:basedOn w:val="a"/>
    <w:uiPriority w:val="34"/>
    <w:qFormat/>
    <w:rsid w:val="00A52EA4"/>
    <w:pPr>
      <w:ind w:left="720"/>
      <w:contextualSpacing/>
    </w:pPr>
  </w:style>
  <w:style w:type="character" w:styleId="a8">
    <w:name w:val="Intense Emphasis"/>
    <w:basedOn w:val="a0"/>
    <w:uiPriority w:val="21"/>
    <w:qFormat/>
    <w:rsid w:val="00A52EA4"/>
    <w:rPr>
      <w:i/>
      <w:iCs/>
      <w:color w:val="0F4761" w:themeColor="accent1" w:themeShade="BF"/>
    </w:rPr>
  </w:style>
  <w:style w:type="paragraph" w:styleId="a9">
    <w:name w:val="Intense Quote"/>
    <w:basedOn w:val="a"/>
    <w:next w:val="a"/>
    <w:link w:val="aa"/>
    <w:uiPriority w:val="30"/>
    <w:qFormat/>
    <w:rsid w:val="00A52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52EA4"/>
    <w:rPr>
      <w:i/>
      <w:iCs/>
      <w:color w:val="0F4761" w:themeColor="accent1" w:themeShade="BF"/>
    </w:rPr>
  </w:style>
  <w:style w:type="character" w:styleId="ab">
    <w:name w:val="Intense Reference"/>
    <w:basedOn w:val="a0"/>
    <w:uiPriority w:val="32"/>
    <w:qFormat/>
    <w:rsid w:val="00A52EA4"/>
    <w:rPr>
      <w:b/>
      <w:bCs/>
      <w:smallCaps/>
      <w:color w:val="0F4761" w:themeColor="accent1" w:themeShade="BF"/>
      <w:spacing w:val="5"/>
    </w:rPr>
  </w:style>
  <w:style w:type="character" w:styleId="ac">
    <w:name w:val="Hyperlink"/>
    <w:basedOn w:val="a0"/>
    <w:uiPriority w:val="99"/>
    <w:unhideWhenUsed/>
    <w:rsid w:val="00573DFA"/>
    <w:rPr>
      <w:color w:val="467886" w:themeColor="hyperlink"/>
      <w:u w:val="single"/>
    </w:rPr>
  </w:style>
  <w:style w:type="character" w:customStyle="1" w:styleId="UnresolvedMention">
    <w:name w:val="Unresolved Mention"/>
    <w:basedOn w:val="a0"/>
    <w:uiPriority w:val="99"/>
    <w:semiHidden/>
    <w:unhideWhenUsed/>
    <w:rsid w:val="00573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665">
      <w:bodyDiv w:val="1"/>
      <w:marLeft w:val="0"/>
      <w:marRight w:val="0"/>
      <w:marTop w:val="0"/>
      <w:marBottom w:val="0"/>
      <w:divBdr>
        <w:top w:val="none" w:sz="0" w:space="0" w:color="auto"/>
        <w:left w:val="none" w:sz="0" w:space="0" w:color="auto"/>
        <w:bottom w:val="none" w:sz="0" w:space="0" w:color="auto"/>
        <w:right w:val="none" w:sz="0" w:space="0" w:color="auto"/>
      </w:divBdr>
    </w:div>
    <w:div w:id="58676074">
      <w:bodyDiv w:val="1"/>
      <w:marLeft w:val="0"/>
      <w:marRight w:val="0"/>
      <w:marTop w:val="0"/>
      <w:marBottom w:val="0"/>
      <w:divBdr>
        <w:top w:val="none" w:sz="0" w:space="0" w:color="auto"/>
        <w:left w:val="none" w:sz="0" w:space="0" w:color="auto"/>
        <w:bottom w:val="none" w:sz="0" w:space="0" w:color="auto"/>
        <w:right w:val="none" w:sz="0" w:space="0" w:color="auto"/>
      </w:divBdr>
    </w:div>
    <w:div w:id="502549184">
      <w:bodyDiv w:val="1"/>
      <w:marLeft w:val="0"/>
      <w:marRight w:val="0"/>
      <w:marTop w:val="0"/>
      <w:marBottom w:val="0"/>
      <w:divBdr>
        <w:top w:val="none" w:sz="0" w:space="0" w:color="auto"/>
        <w:left w:val="none" w:sz="0" w:space="0" w:color="auto"/>
        <w:bottom w:val="none" w:sz="0" w:space="0" w:color="auto"/>
        <w:right w:val="none" w:sz="0" w:space="0" w:color="auto"/>
      </w:divBdr>
    </w:div>
    <w:div w:id="899823346">
      <w:bodyDiv w:val="1"/>
      <w:marLeft w:val="0"/>
      <w:marRight w:val="0"/>
      <w:marTop w:val="0"/>
      <w:marBottom w:val="0"/>
      <w:divBdr>
        <w:top w:val="none" w:sz="0" w:space="0" w:color="auto"/>
        <w:left w:val="none" w:sz="0" w:space="0" w:color="auto"/>
        <w:bottom w:val="none" w:sz="0" w:space="0" w:color="auto"/>
        <w:right w:val="none" w:sz="0" w:space="0" w:color="auto"/>
      </w:divBdr>
    </w:div>
    <w:div w:id="1250891707">
      <w:bodyDiv w:val="1"/>
      <w:marLeft w:val="0"/>
      <w:marRight w:val="0"/>
      <w:marTop w:val="0"/>
      <w:marBottom w:val="0"/>
      <w:divBdr>
        <w:top w:val="none" w:sz="0" w:space="0" w:color="auto"/>
        <w:left w:val="none" w:sz="0" w:space="0" w:color="auto"/>
        <w:bottom w:val="none" w:sz="0" w:space="0" w:color="auto"/>
        <w:right w:val="none" w:sz="0" w:space="0" w:color="auto"/>
      </w:divBdr>
    </w:div>
    <w:div w:id="1657763505">
      <w:bodyDiv w:val="1"/>
      <w:marLeft w:val="0"/>
      <w:marRight w:val="0"/>
      <w:marTop w:val="0"/>
      <w:marBottom w:val="0"/>
      <w:divBdr>
        <w:top w:val="none" w:sz="0" w:space="0" w:color="auto"/>
        <w:left w:val="none" w:sz="0" w:space="0" w:color="auto"/>
        <w:bottom w:val="none" w:sz="0" w:space="0" w:color="auto"/>
        <w:right w:val="none" w:sz="0" w:space="0" w:color="auto"/>
      </w:divBdr>
    </w:div>
    <w:div w:id="210013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26" TargetMode="External"/><Relationship Id="rId3" Type="http://schemas.openxmlformats.org/officeDocument/2006/relationships/settings" Target="settings.xml"/><Relationship Id="rId7" Type="http://schemas.openxmlformats.org/officeDocument/2006/relationships/hyperlink" Target="https://adilet.zan.kz/kaz/docs/K11000005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adilet.zan.kz/kaz/docs/B940001400_" TargetMode="External"/><Relationship Id="rId4" Type="http://schemas.openxmlformats.org/officeDocument/2006/relationships/webSettings" Target="webSettings.xml"/><Relationship Id="rId9" Type="http://schemas.openxmlformats.org/officeDocument/2006/relationships/hyperlink" Target="https://primeminister.kz/decisions/10072014-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2522</Words>
  <Characters>14381</Characters>
  <Application>Microsoft Office Word</Application>
  <DocSecurity>0</DocSecurity>
  <Lines>119</Lines>
  <Paragraphs>33</Paragraphs>
  <ScaleCrop>false</ScaleCrop>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Dauylbayev Zhassulan</dc:creator>
  <cp:keywords/>
  <dc:description/>
  <cp:lastModifiedBy>Пользователь</cp:lastModifiedBy>
  <cp:revision>3</cp:revision>
  <dcterms:created xsi:type="dcterms:W3CDTF">2024-12-06T07:33:00Z</dcterms:created>
  <dcterms:modified xsi:type="dcterms:W3CDTF">2024-12-09T08:04:00Z</dcterms:modified>
</cp:coreProperties>
</file>