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5C" w:rsidRPr="00494066" w:rsidRDefault="002F035C" w:rsidP="00494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sz w:val="24"/>
          <w:szCs w:val="24"/>
        </w:rPr>
        <w:t>УДК 3</w:t>
      </w: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43</w:t>
      </w:r>
    </w:p>
    <w:p w:rsidR="00494066" w:rsidRPr="00494066" w:rsidRDefault="00494066" w:rsidP="0049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Қарамырза</w:t>
      </w: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Ж.Т.</w:t>
      </w:r>
    </w:p>
    <w:p w:rsidR="00494066" w:rsidRPr="00494066" w:rsidRDefault="00494066" w:rsidP="0049406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i/>
          <w:sz w:val="24"/>
          <w:szCs w:val="24"/>
          <w:lang w:val="kk-KZ"/>
        </w:rPr>
        <w:t>з.ғ.к., аға оқытушы</w:t>
      </w:r>
      <w:r w:rsidRPr="00494066">
        <w:rPr>
          <w:rFonts w:ascii="Times New Roman" w:hAnsi="Times New Roman" w:cs="Times New Roman"/>
          <w:i/>
          <w:sz w:val="24"/>
          <w:szCs w:val="24"/>
          <w:lang w:val="kk-KZ"/>
        </w:rPr>
        <w:t xml:space="preserve">, </w:t>
      </w:r>
      <w:r w:rsidRPr="00494066">
        <w:rPr>
          <w:rFonts w:ascii="Times New Roman" w:hAnsi="Times New Roman" w:cs="Times New Roman"/>
          <w:i/>
          <w:sz w:val="24"/>
          <w:szCs w:val="24"/>
          <w:lang w:val="kk-KZ"/>
        </w:rPr>
        <w:t>Орталық Азия инновациялық университеті</w:t>
      </w:r>
    </w:p>
    <w:p w:rsidR="00494066" w:rsidRPr="00494066" w:rsidRDefault="00494066" w:rsidP="004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A1A1B" w:rsidRDefault="00BA1A1B" w:rsidP="0049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494066" w:rsidRPr="00494066">
        <w:rPr>
          <w:rFonts w:ascii="Times New Roman" w:hAnsi="Times New Roman" w:cs="Times New Roman"/>
          <w:b/>
          <w:sz w:val="24"/>
          <w:szCs w:val="24"/>
          <w:lang w:val="kk-KZ"/>
        </w:rPr>
        <w:t>ендерлік қылмыстың алдын алу ерекшеліктері</w:t>
      </w:r>
      <w:bookmarkEnd w:id="0"/>
    </w:p>
    <w:p w:rsidR="00494066" w:rsidRDefault="00494066" w:rsidP="0049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</w:p>
    <w:p w:rsidR="002F035C" w:rsidRDefault="00494066" w:rsidP="0049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Features of gender crime prevention</w:t>
      </w:r>
    </w:p>
    <w:p w:rsidR="00494066" w:rsidRPr="00494066" w:rsidRDefault="00494066" w:rsidP="004940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4066" w:rsidRPr="00494066" w:rsidRDefault="002F035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iCs/>
          <w:sz w:val="24"/>
          <w:szCs w:val="24"/>
          <w:lang w:val="kk-KZ"/>
        </w:rPr>
        <w:t>Резюме</w:t>
      </w:r>
    </w:p>
    <w:p w:rsidR="00A930B3" w:rsidRPr="00494066" w:rsidRDefault="00A930B3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i/>
          <w:sz w:val="24"/>
          <w:szCs w:val="24"/>
        </w:rPr>
        <w:t>В статье рассматриваются гендерные аспекты преступности</w:t>
      </w:r>
      <w:r w:rsidRPr="0049406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2F035C" w:rsidRPr="00494066" w:rsidRDefault="00494066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4066">
        <w:rPr>
          <w:rFonts w:ascii="Times New Roman" w:hAnsi="Times New Roman" w:cs="Times New Roman"/>
          <w:i/>
          <w:sz w:val="24"/>
          <w:szCs w:val="24"/>
          <w:lang w:val="kk-KZ"/>
        </w:rPr>
        <w:t>гендерное равенство, домашнее насилие, физическое насилие</w:t>
      </w:r>
    </w:p>
    <w:p w:rsidR="002F035C" w:rsidRPr="00494066" w:rsidRDefault="002F035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Қазіргі қоғамда гендерлік теңдік мәселесі өзекті болып отыр. Гендерлік қылмыс – бұл жыныстық белгілерге байланысты адамға қарсы жасалған зорлық-зомбылық әрекеттері. Гендерлік негіздегі қылмыстар әйелдерге, ерлерге, ЛГБТ+ қауымдастығына қарсы бағытталуы мүмкін және оның салдары – адам құқығының өрескел бұзылуы. Осындай қылмыстардың алдын алу үшін кешенді әрі жүйелі шаралар қажет.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Гендерлік қылмыстардың ең кең тараған түрлеріне мыналар жатады:</w:t>
      </w:r>
    </w:p>
    <w:p w:rsidR="00BA1A1B" w:rsidRPr="00494066" w:rsidRDefault="004C54E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406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A1A1B" w:rsidRPr="00494066">
        <w:rPr>
          <w:rFonts w:ascii="Times New Roman" w:hAnsi="Times New Roman" w:cs="Times New Roman"/>
          <w:sz w:val="24"/>
          <w:szCs w:val="24"/>
          <w:lang w:val="kk-KZ"/>
        </w:rPr>
        <w:t>тбасылық зорлық-зомбылық (физикалық, психологиялық, экономикалық қысым);</w:t>
      </w:r>
    </w:p>
    <w:p w:rsidR="00BA1A1B" w:rsidRPr="00494066" w:rsidRDefault="004C54E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406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A1A1B" w:rsidRPr="00494066">
        <w:rPr>
          <w:rFonts w:ascii="Times New Roman" w:hAnsi="Times New Roman" w:cs="Times New Roman"/>
          <w:sz w:val="24"/>
          <w:szCs w:val="24"/>
          <w:lang w:val="kk-KZ"/>
        </w:rPr>
        <w:t>тбасылық зорлық-зомбылық: физикалық, психологиялық және экономикалық қысым</w:t>
      </w:r>
    </w:p>
    <w:p w:rsidR="004C54EC" w:rsidRPr="00494066" w:rsidRDefault="004C54E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406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A1A1B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тбасылық зорлық-зомбылық — бұл отбасы ішінде бір адамның басқа отбасы мүшесіне үстемдік жүргізу, қысым көрсету немесе зиян келтіру әрекеті. 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Бұл – әлем бойынша кең таралған, алайда көбіне жасырын қалатын әлеуметтік проблема. Зорлық-зомбылықтың бірнеше түрі болады: физикалық, психологиялық, жыныстық, экономикалық. Бұл мақалада оның үш негізгі түрі – физикалық, психологиялық және экономикалық</w:t>
      </w:r>
      <w:r w:rsidR="00C15E2C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зорлық-зомбылық қарастырылады</w:t>
      </w:r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E2C" w:rsidRPr="00494066">
        <w:rPr>
          <w:rFonts w:ascii="Times New Roman" w:hAnsi="Times New Roman" w:cs="Times New Roman"/>
          <w:sz w:val="24"/>
          <w:szCs w:val="24"/>
          <w:lang w:val="kk-KZ"/>
        </w:rPr>
        <w:t>[1.28]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1. Физикалық зорлық-зомбылық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sz w:val="24"/>
          <w:szCs w:val="24"/>
          <w:lang w:val="kk-KZ"/>
        </w:rPr>
        <w:t>Физикалық зорлық — адамның денесіне әдейі зақым келтіру.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Ұрып-соғу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Тебу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итеру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Денеге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зақым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Шаштан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тұншықтыру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Қамап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көмектен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айырылу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жарақаттары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Созылмалы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аурулар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Қорқыныш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күйзеліс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Өлімге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апаруы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ар-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намысына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бағалауына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саулығына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Қорқыту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үркіту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кемсіту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балағаттау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Көзге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шұқу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манипуляция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Достармен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туыстармен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араласуға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салу;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қызғаныш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білдіру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күйзеліс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үрей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бағалаудың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төмендеуі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lastRenderedPageBreak/>
        <w:t>Ұйқысыздық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, депрессия;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жарақаттау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суицид.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тәуелділік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тудыру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Мысалдары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салу;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несие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елемеу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Ақшаны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тәуелділік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алмау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Үйден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кете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алмау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сұрай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алмау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Кедейлік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оқшаулану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E2C" w:rsidRPr="00494066">
        <w:rPr>
          <w:rFonts w:ascii="Times New Roman" w:hAnsi="Times New Roman" w:cs="Times New Roman"/>
          <w:sz w:val="24"/>
          <w:szCs w:val="24"/>
        </w:rPr>
        <w:t>[2.84]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елдерде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зомбылықпен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қарастырылған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2009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зомбылықтың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зорлықтың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құрбандарды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бұзушыларға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066">
        <w:rPr>
          <w:rFonts w:ascii="Times New Roman" w:hAnsi="Times New Roman" w:cs="Times New Roman"/>
          <w:sz w:val="24"/>
          <w:szCs w:val="24"/>
        </w:rPr>
        <w:t>шара</w:t>
      </w:r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49406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5C26" w:rsidRPr="00494066" w:rsidRDefault="00D15C26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қазiргi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өзектi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өйткенi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статистика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деректерi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ұдайы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өсуi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байқалады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Қоғамымызда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өзгеріп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құлдырауда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дәстүрлер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әдет-ғұрыптар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бұзылуда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жалғасуына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ошағының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сақтаушысына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CC4CAB" w:rsidRPr="00494066" w:rsidRDefault="00CC4CA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мағыналы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мазмұны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қылмыстылығының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айырмашылықтарына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ерекшеліктер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айырмашылықтарға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ғасырлар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ер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адамдардан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артта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қалып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елдегі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санынан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болғанына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Сапалық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ерекшеліктер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айырмашылықтарға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болсақ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статистика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көрсеткендей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пайдакүнемдік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арақатынасы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жағдайдан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микросреда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қалыптасқан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стереотипі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табатын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ED2FEB" w:rsidRPr="00494066" w:rsidRDefault="00ED2FE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өзгеру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ер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өзгеру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сипатымен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әрдайым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бермейді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әрқашан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қарқынмен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өскен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факторлардың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қылмыстылығына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нысандарына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02704" w:rsidRPr="00494066" w:rsidRDefault="00B02704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болғандай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қарағанда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әлсіз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өзгеретін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шындықтарға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бейімделеді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қылмыстылығы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қылмыстылығынан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сипатымен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салдарымен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тәсілдерімен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құралдарымен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жәбірленушіні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таңдаумен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отбасылық-тұрмыстық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жағдайлармен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ерлердің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қылмыстарынан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эмоционалдылығымен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ойланбаушылығымен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</w:p>
    <w:p w:rsidR="00B02704" w:rsidRPr="00494066" w:rsidRDefault="00B02704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әйелдердің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ауытқу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мінез-құлқының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ұлдар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қыздарда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бұзақылық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бопсалау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жақындасуы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» бар.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себептерге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lastRenderedPageBreak/>
        <w:t>байланысты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үлкендерге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бағынбау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тыйымдарды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нашар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үлкендермен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ұмтылу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02704" w:rsidRPr="00494066" w:rsidRDefault="00B02704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делинквенттік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мінез-құлқының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жатыр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қожайын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ұмтылуы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мекемелерінің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бағдарламаларында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аспаздық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тігін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сабақтарында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мекемелердегі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әдемі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әйелге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пассивтілік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сезімталдық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түсінікпен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ойға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сүйене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қыздарды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келбетіне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қамқорлық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ата-аналарын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құрметтеуге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агрессивті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әдепті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мінез-құлықты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ұстауға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үйретеді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қыздардың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тұрмысқа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</w:t>
      </w:r>
      <w:r w:rsidR="00C15E2C" w:rsidRPr="00494066">
        <w:rPr>
          <w:rFonts w:ascii="Times New Roman" w:hAnsi="Times New Roman" w:cs="Times New Roman"/>
          <w:sz w:val="24"/>
          <w:szCs w:val="24"/>
        </w:rPr>
        <w:t>жеттілігі</w:t>
      </w:r>
      <w:proofErr w:type="spellEnd"/>
      <w:r w:rsidR="00C15E2C"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2C" w:rsidRPr="00494066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="00494066" w:rsidRPr="0049406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E2C" w:rsidRPr="00494066">
        <w:rPr>
          <w:rFonts w:ascii="Times New Roman" w:hAnsi="Times New Roman" w:cs="Times New Roman"/>
          <w:sz w:val="24"/>
          <w:szCs w:val="24"/>
        </w:rPr>
        <w:t>[3.58]</w:t>
      </w:r>
    </w:p>
    <w:p w:rsidR="004C54EC" w:rsidRPr="00494066" w:rsidRDefault="004C54E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саладағы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рухани-адамгершілік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сипаттағы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тұтас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аспектілі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деңгейлі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айқындауға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саладағы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туындататын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жағымсыз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себептік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факторларды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бейтараптандыруға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азайтуға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бұзушылықтар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жасауының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объективті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қысқарту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тыйым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салуларды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бұзудан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заңдылықты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нығайтуға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салада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жалпыәлеуметтік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D15C26" w:rsidRPr="00494066" w:rsidRDefault="004C54EC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Әлеуметтiк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қамсыздандыру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кешендi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көзқарас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өмiрiнiң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саяси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әлеуметтiк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рухани-адамгершiлiк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салаларындағы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жүйесiн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әзiрлеу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iске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асыруды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көздейдi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проблемамен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күресте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,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,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медицина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,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бірлесе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мәселесі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дерт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еркіндігіне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келтіреді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мәселеге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немқұрайлы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қарамай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күшейту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Сексуалдық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Жыныстық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қудалау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орындарда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орнында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.);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Мәжбүрлі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некелер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Адам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саудасы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жыныстық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қанау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);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толмағандарға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сексуалдық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төмендегідей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: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Заңнамалық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зорлық-зомбылыққа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Тұрмыстық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).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Жәбірленушінің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төтенше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ұйғарымы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паналау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орталықтары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стереотиптермен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күресу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теңдікке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баулу.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lastRenderedPageBreak/>
        <w:t>Ата-аналармен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жастармен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органдарымен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Полиция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оқытудан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өтуі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жәбірленушіні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тергеу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барысындағы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процедуралардың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ашықтығы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медиа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стратегиялар</w:t>
      </w:r>
      <w:proofErr w:type="spellEnd"/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құралдарында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зорлық-зомбылықты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насихаттамау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желілерде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профилактикалық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әртістер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спортшылар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блогерлер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науқандар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BA1A1B" w:rsidRPr="00494066" w:rsidRDefault="00BA1A1B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="0049406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қылмыстың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азаматтың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іс-әрекеті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үдеріс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әділеттілік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орнатуға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гендерлік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мәдениетті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– осы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күрестегі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066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494066">
        <w:rPr>
          <w:rFonts w:ascii="Times New Roman" w:hAnsi="Times New Roman" w:cs="Times New Roman"/>
          <w:sz w:val="24"/>
          <w:szCs w:val="24"/>
        </w:rPr>
        <w:t>.</w:t>
      </w:r>
    </w:p>
    <w:p w:rsidR="0069236D" w:rsidRPr="00494066" w:rsidRDefault="0069236D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4592" w:rsidRPr="00494066" w:rsidRDefault="00FE4592" w:rsidP="004940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066"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 w:rsidR="00494066" w:rsidRPr="00494066">
        <w:rPr>
          <w:rFonts w:ascii="Times New Roman" w:hAnsi="Times New Roman" w:cs="Times New Roman"/>
          <w:b/>
          <w:sz w:val="24"/>
          <w:szCs w:val="24"/>
          <w:lang w:val="kk-KZ"/>
        </w:rPr>
        <w:t>тер тізімі</w:t>
      </w:r>
    </w:p>
    <w:p w:rsidR="00FE4592" w:rsidRPr="00494066" w:rsidRDefault="00FE4592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592" w:rsidRPr="00494066" w:rsidRDefault="00FE4592" w:rsidP="004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>1.</w:t>
      </w:r>
      <w:r w:rsidR="00A930B3" w:rsidRPr="00494066">
        <w:rPr>
          <w:rFonts w:ascii="Times New Roman" w:hAnsi="Times New Roman" w:cs="Times New Roman"/>
          <w:sz w:val="24"/>
          <w:szCs w:val="24"/>
        </w:rPr>
        <w:t xml:space="preserve"> Тишина, В. Ю. Женская преступность: особенности и тенденции / В. Ю. Тишина. </w:t>
      </w:r>
      <w:r w:rsidR="00494066">
        <w:rPr>
          <w:rFonts w:ascii="Times New Roman" w:hAnsi="Times New Roman" w:cs="Times New Roman"/>
          <w:sz w:val="24"/>
          <w:szCs w:val="24"/>
        </w:rPr>
        <w:t>Текст</w:t>
      </w:r>
      <w:r w:rsidR="00A930B3" w:rsidRPr="00494066">
        <w:rPr>
          <w:rFonts w:ascii="Times New Roman" w:hAnsi="Times New Roman" w:cs="Times New Roman"/>
          <w:sz w:val="24"/>
          <w:szCs w:val="24"/>
        </w:rPr>
        <w:t>: непосредственный // Молодой ученый. — 2025</w:t>
      </w:r>
    </w:p>
    <w:p w:rsidR="00A930B3" w:rsidRPr="00494066" w:rsidRDefault="00FE4592" w:rsidP="004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>2.</w:t>
      </w:r>
      <w:r w:rsidR="00A930B3" w:rsidRPr="00494066">
        <w:rPr>
          <w:rFonts w:ascii="Times New Roman" w:hAnsi="Times New Roman" w:cs="Times New Roman"/>
          <w:sz w:val="24"/>
          <w:szCs w:val="24"/>
        </w:rPr>
        <w:t xml:space="preserve"> Васильченко О. С. Социально-психологические факто</w:t>
      </w:r>
      <w:r w:rsidR="00494066">
        <w:rPr>
          <w:rFonts w:ascii="Times New Roman" w:hAnsi="Times New Roman" w:cs="Times New Roman"/>
          <w:sz w:val="24"/>
          <w:szCs w:val="24"/>
        </w:rPr>
        <w:t xml:space="preserve">ры </w:t>
      </w:r>
      <w:proofErr w:type="spellStart"/>
      <w:r w:rsidR="0049406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494066">
        <w:rPr>
          <w:rFonts w:ascii="Times New Roman" w:hAnsi="Times New Roman" w:cs="Times New Roman"/>
          <w:sz w:val="24"/>
          <w:szCs w:val="24"/>
        </w:rPr>
        <w:t xml:space="preserve"> поведения женщин</w:t>
      </w:r>
      <w:r w:rsidR="00A930B3" w:rsidRPr="00494066">
        <w:rPr>
          <w:rFonts w:ascii="Times New Roman" w:hAnsi="Times New Roman" w:cs="Times New Roman"/>
          <w:sz w:val="24"/>
          <w:szCs w:val="24"/>
        </w:rPr>
        <w:t>. Краснодар: Кубанский государственный университет, 2020. 184 с.</w:t>
      </w:r>
    </w:p>
    <w:p w:rsidR="00A930B3" w:rsidRPr="00494066" w:rsidRDefault="00FE4592" w:rsidP="004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66">
        <w:rPr>
          <w:rFonts w:ascii="Times New Roman" w:hAnsi="Times New Roman" w:cs="Times New Roman"/>
          <w:sz w:val="24"/>
          <w:szCs w:val="24"/>
        </w:rPr>
        <w:t>3.</w:t>
      </w:r>
      <w:r w:rsidR="00A930B3" w:rsidRPr="00494066">
        <w:rPr>
          <w:rFonts w:ascii="Times New Roman" w:hAnsi="Times New Roman" w:cs="Times New Roman"/>
          <w:sz w:val="24"/>
          <w:szCs w:val="24"/>
        </w:rPr>
        <w:t xml:space="preserve"> Кононыхина Т. С. Криминологическая характеристика региональной женской преступности и ее предупреждение: </w:t>
      </w:r>
      <w:proofErr w:type="spellStart"/>
      <w:r w:rsidR="00A930B3" w:rsidRPr="00494066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A930B3" w:rsidRPr="00494066">
        <w:rPr>
          <w:rFonts w:ascii="Times New Roman" w:hAnsi="Times New Roman" w:cs="Times New Roman"/>
          <w:sz w:val="24"/>
          <w:szCs w:val="24"/>
        </w:rPr>
        <w:t xml:space="preserve">. … канд. </w:t>
      </w:r>
      <w:proofErr w:type="spellStart"/>
      <w:r w:rsidR="00A930B3" w:rsidRPr="00494066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A930B3" w:rsidRPr="00494066">
        <w:rPr>
          <w:rFonts w:ascii="Times New Roman" w:hAnsi="Times New Roman" w:cs="Times New Roman"/>
          <w:sz w:val="24"/>
          <w:szCs w:val="24"/>
        </w:rPr>
        <w:t>. наук. Иркутск, 2023. 198 с.</w:t>
      </w:r>
    </w:p>
    <w:p w:rsidR="00FE4592" w:rsidRPr="00494066" w:rsidRDefault="00FE4592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592" w:rsidRPr="00494066" w:rsidRDefault="00FE4592" w:rsidP="0049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4592" w:rsidRPr="0049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ECC"/>
    <w:multiLevelType w:val="multilevel"/>
    <w:tmpl w:val="44F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5779"/>
    <w:multiLevelType w:val="multilevel"/>
    <w:tmpl w:val="FD40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E6CF1"/>
    <w:multiLevelType w:val="multilevel"/>
    <w:tmpl w:val="45D4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5209A"/>
    <w:multiLevelType w:val="multilevel"/>
    <w:tmpl w:val="C2AE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C3707"/>
    <w:multiLevelType w:val="multilevel"/>
    <w:tmpl w:val="9D0E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4713F"/>
    <w:multiLevelType w:val="multilevel"/>
    <w:tmpl w:val="C19C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87C8A"/>
    <w:multiLevelType w:val="multilevel"/>
    <w:tmpl w:val="3E5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03FEE"/>
    <w:multiLevelType w:val="multilevel"/>
    <w:tmpl w:val="9EE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61D6D"/>
    <w:multiLevelType w:val="multilevel"/>
    <w:tmpl w:val="464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06C03"/>
    <w:multiLevelType w:val="multilevel"/>
    <w:tmpl w:val="F9E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351B7"/>
    <w:multiLevelType w:val="multilevel"/>
    <w:tmpl w:val="5224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2759B"/>
    <w:multiLevelType w:val="multilevel"/>
    <w:tmpl w:val="F33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74512"/>
    <w:multiLevelType w:val="multilevel"/>
    <w:tmpl w:val="132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B0E8A"/>
    <w:multiLevelType w:val="multilevel"/>
    <w:tmpl w:val="EDE8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AF"/>
    <w:rsid w:val="000F58A2"/>
    <w:rsid w:val="002F035C"/>
    <w:rsid w:val="003B0CAF"/>
    <w:rsid w:val="00494066"/>
    <w:rsid w:val="004C54EC"/>
    <w:rsid w:val="00546DDE"/>
    <w:rsid w:val="0069236D"/>
    <w:rsid w:val="00822567"/>
    <w:rsid w:val="008D5EBE"/>
    <w:rsid w:val="009C0161"/>
    <w:rsid w:val="00A930B3"/>
    <w:rsid w:val="00B02704"/>
    <w:rsid w:val="00BA1A1B"/>
    <w:rsid w:val="00C15E2C"/>
    <w:rsid w:val="00CC4CAB"/>
    <w:rsid w:val="00D15C26"/>
    <w:rsid w:val="00ED2FEB"/>
    <w:rsid w:val="00F7614E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AA80"/>
  <w15:docId w15:val="{C2154A7A-F969-4AB1-ADEF-803DFCCC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1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1A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A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A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1A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A1B"/>
    <w:rPr>
      <w:b/>
      <w:bCs/>
    </w:rPr>
  </w:style>
  <w:style w:type="character" w:styleId="a5">
    <w:name w:val="Hyperlink"/>
    <w:basedOn w:val="a0"/>
    <w:uiPriority w:val="99"/>
    <w:unhideWhenUsed/>
    <w:rsid w:val="00FE4592"/>
    <w:rPr>
      <w:color w:val="0000FF"/>
      <w:u w:val="single"/>
    </w:rPr>
  </w:style>
  <w:style w:type="character" w:styleId="a6">
    <w:name w:val="Emphasis"/>
    <w:basedOn w:val="a0"/>
    <w:uiPriority w:val="20"/>
    <w:qFormat/>
    <w:rsid w:val="00A930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Admin</cp:lastModifiedBy>
  <cp:revision>21</cp:revision>
  <dcterms:created xsi:type="dcterms:W3CDTF">2025-09-19T08:08:00Z</dcterms:created>
  <dcterms:modified xsi:type="dcterms:W3CDTF">2025-10-09T13:30:00Z</dcterms:modified>
</cp:coreProperties>
</file>