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61" w:rsidRPr="00652213" w:rsidRDefault="00D44061" w:rsidP="00D44061">
      <w:pPr>
        <w:pStyle w:val="a3"/>
        <w:spacing w:before="0" w:beforeAutospacing="0" w:after="0" w:afterAutospacing="0"/>
        <w:jc w:val="center"/>
        <w:rPr>
          <w:b/>
          <w:bCs/>
          <w:sz w:val="28"/>
          <w:szCs w:val="28"/>
          <w:lang w:val="kk-KZ"/>
        </w:rPr>
      </w:pPr>
      <w:r w:rsidRPr="00D44061">
        <w:rPr>
          <w:b/>
          <w:bCs/>
          <w:sz w:val="28"/>
          <w:szCs w:val="28"/>
        </w:rPr>
        <w:t>Киясова К</w:t>
      </w:r>
      <w:r w:rsidR="00652213">
        <w:rPr>
          <w:b/>
          <w:bCs/>
          <w:sz w:val="28"/>
          <w:szCs w:val="28"/>
          <w:lang w:val="kk-KZ"/>
        </w:rPr>
        <w:t>.</w:t>
      </w:r>
      <w:r w:rsidRPr="00D44061">
        <w:rPr>
          <w:b/>
          <w:bCs/>
          <w:sz w:val="28"/>
          <w:szCs w:val="28"/>
        </w:rPr>
        <w:t>К</w:t>
      </w:r>
      <w:r w:rsidR="00652213">
        <w:rPr>
          <w:b/>
          <w:bCs/>
          <w:sz w:val="28"/>
          <w:szCs w:val="28"/>
          <w:lang w:val="kk-KZ"/>
        </w:rPr>
        <w:t>.</w:t>
      </w:r>
    </w:p>
    <w:p w:rsidR="00D44061" w:rsidRPr="00D44061" w:rsidRDefault="00D44061" w:rsidP="00D44061">
      <w:pPr>
        <w:pStyle w:val="a3"/>
        <w:spacing w:before="0" w:beforeAutospacing="0" w:after="0" w:afterAutospacing="0"/>
        <w:jc w:val="center"/>
        <w:rPr>
          <w:bCs/>
          <w:i/>
          <w:sz w:val="28"/>
          <w:szCs w:val="28"/>
        </w:rPr>
      </w:pPr>
      <w:r w:rsidRPr="00D44061">
        <w:rPr>
          <w:bCs/>
          <w:i/>
          <w:sz w:val="28"/>
          <w:szCs w:val="28"/>
        </w:rPr>
        <w:t>Ө.</w:t>
      </w:r>
      <w:r w:rsidRPr="00D44061">
        <w:rPr>
          <w:bCs/>
          <w:i/>
          <w:sz w:val="28"/>
          <w:szCs w:val="28"/>
          <w:lang w:val="kk-KZ"/>
        </w:rPr>
        <w:t xml:space="preserve"> </w:t>
      </w:r>
      <w:r w:rsidRPr="00D44061">
        <w:rPr>
          <w:bCs/>
          <w:i/>
          <w:sz w:val="28"/>
          <w:szCs w:val="28"/>
        </w:rPr>
        <w:t>Жәнібеков атындағы Аударма ісі және шетел тілдері кафедрасының доценті м.а., п.ғ.к.</w:t>
      </w:r>
    </w:p>
    <w:p w:rsidR="00D44061" w:rsidRDefault="00D44061" w:rsidP="00D44061">
      <w:pPr>
        <w:pStyle w:val="a3"/>
        <w:spacing w:before="0" w:beforeAutospacing="0" w:after="0" w:afterAutospacing="0"/>
        <w:ind w:firstLine="567"/>
        <w:jc w:val="both"/>
        <w:rPr>
          <w:b/>
          <w:bCs/>
          <w:sz w:val="28"/>
          <w:szCs w:val="28"/>
        </w:rPr>
      </w:pPr>
    </w:p>
    <w:p w:rsidR="00D44061" w:rsidRPr="00D44061" w:rsidRDefault="00D44061" w:rsidP="00D44061">
      <w:pPr>
        <w:pStyle w:val="a3"/>
        <w:spacing w:before="0" w:beforeAutospacing="0" w:after="0" w:afterAutospacing="0"/>
        <w:jc w:val="center"/>
        <w:rPr>
          <w:b/>
          <w:bCs/>
          <w:sz w:val="28"/>
          <w:szCs w:val="28"/>
        </w:rPr>
      </w:pPr>
      <w:r w:rsidRPr="00D44061">
        <w:rPr>
          <w:b/>
          <w:bCs/>
          <w:sz w:val="28"/>
          <w:szCs w:val="28"/>
        </w:rPr>
        <w:t>Бакалавр студенттерінің өзіндік зерттеу жұмысын дамытудағы ғылыми зерттеу әдістері пәнінің рөлі («Аударма ісі» бағыты)</w:t>
      </w:r>
    </w:p>
    <w:p w:rsidR="00D44061" w:rsidRPr="00D44061" w:rsidRDefault="00D44061" w:rsidP="00D44061">
      <w:pPr>
        <w:pStyle w:val="a3"/>
        <w:spacing w:before="0" w:beforeAutospacing="0" w:after="0" w:afterAutospacing="0"/>
        <w:jc w:val="center"/>
        <w:rPr>
          <w:b/>
          <w:bCs/>
          <w:sz w:val="28"/>
          <w:szCs w:val="28"/>
          <w:lang w:val="kk-KZ"/>
        </w:rPr>
      </w:pPr>
      <w:r w:rsidRPr="00D44061">
        <w:rPr>
          <w:b/>
          <w:bCs/>
          <w:sz w:val="28"/>
          <w:szCs w:val="28"/>
          <w:lang w:val="kk-KZ"/>
        </w:rPr>
        <w:t>*</w:t>
      </w:r>
    </w:p>
    <w:p w:rsidR="00D44061" w:rsidRPr="00D44061" w:rsidRDefault="00D44061" w:rsidP="00D44061">
      <w:pPr>
        <w:pStyle w:val="a3"/>
        <w:spacing w:before="0" w:beforeAutospacing="0" w:after="0" w:afterAutospacing="0"/>
        <w:jc w:val="center"/>
        <w:rPr>
          <w:b/>
          <w:sz w:val="28"/>
          <w:szCs w:val="28"/>
          <w:lang w:val="kk-KZ"/>
        </w:rPr>
      </w:pPr>
      <w:r w:rsidRPr="00D44061">
        <w:rPr>
          <w:b/>
          <w:sz w:val="28"/>
          <w:szCs w:val="28"/>
          <w:lang w:val="kk-KZ"/>
        </w:rPr>
        <w:t>The role of the discipline scientific research methods in the development of independent research work of undergraduate students (Translation studies</w:t>
      </w:r>
      <w:r>
        <w:rPr>
          <w:b/>
          <w:sz w:val="28"/>
          <w:szCs w:val="28"/>
          <w:lang w:val="kk-KZ"/>
        </w:rPr>
        <w:t>)</w:t>
      </w:r>
    </w:p>
    <w:p w:rsidR="00D44061" w:rsidRPr="00D44061" w:rsidRDefault="00D44061" w:rsidP="00D44061">
      <w:pPr>
        <w:pStyle w:val="a3"/>
        <w:spacing w:before="0" w:beforeAutospacing="0" w:after="0" w:afterAutospacing="0"/>
        <w:ind w:firstLine="567"/>
        <w:jc w:val="both"/>
        <w:rPr>
          <w:sz w:val="28"/>
          <w:szCs w:val="28"/>
          <w:lang w:val="kk-KZ"/>
        </w:rPr>
      </w:pPr>
    </w:p>
    <w:p w:rsidR="00D44061" w:rsidRPr="00D44061" w:rsidRDefault="00D44061" w:rsidP="00D44061">
      <w:pPr>
        <w:pStyle w:val="a3"/>
        <w:spacing w:before="0" w:beforeAutospacing="0" w:after="0" w:afterAutospacing="0"/>
        <w:ind w:firstLine="567"/>
        <w:jc w:val="both"/>
        <w:rPr>
          <w:b/>
          <w:bCs/>
          <w:lang w:val="kk-KZ"/>
        </w:rPr>
      </w:pPr>
      <w:r w:rsidRPr="00D44061">
        <w:rPr>
          <w:b/>
          <w:bCs/>
          <w:lang w:val="kk-KZ"/>
        </w:rPr>
        <w:t>Аңдатпа</w:t>
      </w:r>
    </w:p>
    <w:p w:rsidR="00D44061" w:rsidRPr="00D44061" w:rsidRDefault="00D44061" w:rsidP="00D44061">
      <w:pPr>
        <w:pStyle w:val="a3"/>
        <w:spacing w:before="0" w:beforeAutospacing="0" w:after="0" w:afterAutospacing="0"/>
        <w:ind w:firstLine="567"/>
        <w:jc w:val="both"/>
        <w:rPr>
          <w:i/>
        </w:rPr>
      </w:pPr>
      <w:r w:rsidRPr="00D44061">
        <w:rPr>
          <w:i/>
          <w:lang w:val="kk-KZ"/>
        </w:rPr>
        <w:t xml:space="preserve">Бұл мақалада «Аударма ісі» мамандығы бойынша білім алушы бакалавр студенттерінің кәсіби даярлығындағы өзіндік ғылыми-зерттеу жұмысының маңызы қарастырылады. </w:t>
      </w:r>
      <w:r w:rsidRPr="00D44061">
        <w:rPr>
          <w:i/>
        </w:rPr>
        <w:t>Автор қазіргі еңбек нарығындағы бәсекеге қабілетті аудармашының моделі тек лингвистикалық дағдылармен шектелмейтінін, оған қоса күрделі аналитикалық және зерттеушілік құзыреттіліктерді талап ететінін негіздейді. Мақалада «Ғылыми зерттеу әдістері» пәнінің студенттердің ғылыми әлеуетін қалыптастырудағы рөліне талдау жасалып, қазіргі оқыту практикасындағы әдіснамалық кемшіліктер айқындалады. Зерттеу барысында пәнді оқытудың тиімділігін арттыру мақсатында жобалық оқыту технологияларын (Project-Based Learning), корпустық лингвистика және сандық талдау құралдарын, сондай-ақ арнайы аударматану әдістерін (салыстырмалы, терминологиялық талдау) оқу үдерісіне интеграциялау ұсынылады. Мақала қорытындысында ғылыми зерттеу дағдылары болашақ маманның кәсіби ойлау жүйесі мен үздіксіз дамуының іргетасы екендігі тұжырымдалады.</w:t>
      </w:r>
    </w:p>
    <w:p w:rsidR="00D44061" w:rsidRPr="00D44061" w:rsidRDefault="00D44061" w:rsidP="00D44061">
      <w:pPr>
        <w:pStyle w:val="a3"/>
        <w:spacing w:before="0" w:beforeAutospacing="0" w:after="0" w:afterAutospacing="0"/>
        <w:ind w:firstLine="567"/>
        <w:jc w:val="both"/>
        <w:rPr>
          <w:i/>
        </w:rPr>
      </w:pPr>
      <w:r w:rsidRPr="00D44061">
        <w:rPr>
          <w:b/>
          <w:bCs/>
        </w:rPr>
        <w:t>Түйін сөздер:</w:t>
      </w:r>
      <w:r w:rsidRPr="00D44061">
        <w:t xml:space="preserve"> </w:t>
      </w:r>
      <w:r w:rsidRPr="00D44061">
        <w:rPr>
          <w:i/>
        </w:rPr>
        <w:t>аударма ісі, ғылыми зерттеу әдістері, бакалавриат, өзіндік зерттеу жұмысы, зерттеушілік құзыреттілік, жобалық оқыту, корпустық лингвистика, академиялық жазу.</w:t>
      </w:r>
    </w:p>
    <w:p w:rsidR="00D44061" w:rsidRPr="00D44061" w:rsidRDefault="00D44061" w:rsidP="00D44061">
      <w:pPr>
        <w:pStyle w:val="a3"/>
        <w:spacing w:before="0" w:beforeAutospacing="0" w:after="0" w:afterAutospacing="0"/>
        <w:ind w:firstLine="567"/>
        <w:jc w:val="both"/>
        <w:rPr>
          <w:b/>
          <w:bCs/>
        </w:rPr>
      </w:pPr>
    </w:p>
    <w:p w:rsidR="00D44061" w:rsidRPr="00D44061" w:rsidRDefault="00D44061" w:rsidP="00D44061">
      <w:pPr>
        <w:pStyle w:val="a3"/>
        <w:spacing w:before="0" w:beforeAutospacing="0" w:after="0" w:afterAutospacing="0"/>
        <w:ind w:firstLine="567"/>
        <w:jc w:val="both"/>
        <w:rPr>
          <w:b/>
          <w:bCs/>
        </w:rPr>
      </w:pPr>
      <w:r w:rsidRPr="00D44061">
        <w:rPr>
          <w:b/>
          <w:bCs/>
        </w:rPr>
        <w:t>Abstract</w:t>
      </w:r>
    </w:p>
    <w:p w:rsidR="00D44061" w:rsidRPr="00D44061" w:rsidRDefault="00D44061" w:rsidP="00D44061">
      <w:pPr>
        <w:pStyle w:val="a3"/>
        <w:spacing w:before="0" w:beforeAutospacing="0" w:after="0" w:afterAutospacing="0"/>
        <w:ind w:firstLine="567"/>
        <w:jc w:val="both"/>
        <w:rPr>
          <w:i/>
        </w:rPr>
      </w:pPr>
      <w:r w:rsidRPr="00D44061">
        <w:rPr>
          <w:i/>
        </w:rPr>
        <w:t>This article discusses the significance of independent research work in the professional training of bachelor students majoring in "Translation Studies". The author argues that the model of a competitive translator in the modern labor market is not limited to linguistic skills but also requires complex analytical and research competencies. The article analyzes the role of the subject "Scientific Research Methods" in forming students' research potential and identifies methodological shortcomings in current teaching practices. To improve the effectiveness of teaching, the study proposes integrating Project-Based Learning (PBL) technologies, corpus linguistics and digital analysis tools, as well as specific translation studies methods (comparative, terminological analysis) into the educational process. The article concludes that research skills are the foundation of the future specialist's professional thinking and lifelong professional development.</w:t>
      </w:r>
    </w:p>
    <w:p w:rsidR="00D44061" w:rsidRPr="00D44061" w:rsidRDefault="00D44061" w:rsidP="00D44061">
      <w:pPr>
        <w:pStyle w:val="a3"/>
        <w:spacing w:before="0" w:beforeAutospacing="0" w:after="0" w:afterAutospacing="0"/>
        <w:ind w:firstLine="567"/>
        <w:jc w:val="both"/>
        <w:rPr>
          <w:i/>
        </w:rPr>
      </w:pPr>
      <w:r w:rsidRPr="00D44061">
        <w:rPr>
          <w:b/>
          <w:bCs/>
        </w:rPr>
        <w:t>Key</w:t>
      </w:r>
      <w:r>
        <w:rPr>
          <w:b/>
          <w:bCs/>
          <w:lang w:val="kk-KZ"/>
        </w:rPr>
        <w:t xml:space="preserve"> </w:t>
      </w:r>
      <w:r w:rsidRPr="00D44061">
        <w:rPr>
          <w:b/>
          <w:bCs/>
        </w:rPr>
        <w:t>words:</w:t>
      </w:r>
      <w:r w:rsidRPr="00D44061">
        <w:t xml:space="preserve"> </w:t>
      </w:r>
      <w:r w:rsidRPr="00D44061">
        <w:rPr>
          <w:i/>
        </w:rPr>
        <w:t>Translation Studies, scientific research methods, bachelor's degree, independent research work, research competence, Project-Based Learning, corpus linguistics, academic writing.</w:t>
      </w:r>
    </w:p>
    <w:p w:rsidR="00D44061" w:rsidRPr="00D44061" w:rsidRDefault="00D44061" w:rsidP="00D44061">
      <w:pPr>
        <w:pStyle w:val="a3"/>
        <w:spacing w:before="0" w:beforeAutospacing="0" w:after="0" w:afterAutospacing="0"/>
        <w:ind w:firstLine="567"/>
        <w:jc w:val="both"/>
        <w:rPr>
          <w:sz w:val="28"/>
          <w:szCs w:val="28"/>
        </w:rPr>
      </w:pP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 xml:space="preserve">ХХІ ғасырдағы жаһандану процестері мен мәдениетаралық коммуникацияның қарқынды дамуы жоғары білім беру жүйесінің алдына жаңа стратегиялық міндеттер қойып отыр, әсіресе филология және аударматану бағытындағы мамандарды даярлау сапасына қатысты талаптар түбегейлі өзгеріске ұшырады. Қазіргі еңбек нарығындағы бәсекелестік қабілеттілік тек </w:t>
      </w:r>
      <w:r w:rsidRPr="00D44061">
        <w:rPr>
          <w:sz w:val="28"/>
          <w:szCs w:val="28"/>
        </w:rPr>
        <w:lastRenderedPageBreak/>
        <w:t>тілдік құзыреттіліктермен немесе аударма техникасын меңгерумен ғана емес, сонымен қатар маманның аналитикалық ойлау, ақпаратты сыни тұрғыдан қабылдау және кәсіби мәселелерді шешуде ғылыми негізделген тәсілдерді қолдана білу қабілетімен өлшенеді. Осы орайда, «Аударма ісі» мамандығы бойынша білім алушы бакалавр студенттерінің кәсіби қалыптасуындағы ең күрделі, бірақ маңызды компоненттердің бірі – олардың өзіндік ғылыми-зерттеу жұмысын ұйымдастыру және жүзеге асыру дағдысы болып табылады. Жоғары мектеп педагогикасындағы парадигмалардың ауысуы, яғни «білімді беру» тұжырымдамасынан «құзыреттілікті қалыптастыру» тұжырымдамасына көшу үдерісі білім алушының оқу процесіндегі рөлін пассивті қабылдаушыдан белсенді зерттеушіге айналдыруды көздейді, ал бұл мақсатқа жетуде «Ғылыми зерттеу әдістері» пәнінің әдіснамалық және практикалық әлеуеті орасан зор екендігі даусыз.</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Аудармашы мамандығының спецификасы оның пәнаралық сипатында жатыр, яғни аудармашы тек екі немесе одан да көп тілді меңгерген делдал ғана емес, ол мәдениеттер, ғылым салалары және түрлі дискурстар арасындағы күрделі когнитивті операцияларды жүзеге асыратын зерттеуші тұлға. Кез келген сапалы аударма процесі, мейлі ол көркем мәтін болсын, не техникалық құжаттама болсын, іс жүзінде шағын ғылыми зерттеуді талап етеді: түпнұсқа мәтіннің прагматикалық мақсатын анықтау, терминологиялық жүйелерді салыстыру, эквиваленттіліктің ең оңтайлы деңгейін таңдау және қабылданған шешімді негіздеу – осының барлығы ғылыми ізденіс элементтері. Дегенмен, бакалавриат деңгейіндегі студенттердің басым көпшілігі үшін ғылыми жұмыс пен практикалық аударма екі бөлек, бір-бірімен байланыспайтын дүниелер сияқты қабылданады. Студенттер «Ғылыми зерттеу әдістері» пәнін көбінесе дипломдық жұмысты рәсімдеуге қажетті формальды ережелер жиынтығы ретінде қарастырып, оның кәсіби шеберлікті шыңдаудағы түпкі мәнін жете түсіне бермейді. Бұл мәселенің төркіні пәнді оқыту әдістемесінің тым теорияланғандығында және оның мамандық ерекшеліктерімен, атап айтқанда аударматанудың практикалық мәселелерімен жеткіліксіз интеграциялануында жатыр</w:t>
      </w:r>
      <w:r w:rsidR="00306DB8">
        <w:rPr>
          <w:sz w:val="28"/>
          <w:szCs w:val="28"/>
          <w:lang w:val="kk-KZ"/>
        </w:rPr>
        <w:t xml:space="preserve"> </w:t>
      </w:r>
      <w:r w:rsidR="00306DB8">
        <w:rPr>
          <w:sz w:val="28"/>
          <w:szCs w:val="28"/>
        </w:rPr>
        <w:t>[1]</w:t>
      </w:r>
      <w:r w:rsidRPr="00D44061">
        <w:rPr>
          <w:sz w:val="28"/>
          <w:szCs w:val="28"/>
        </w:rPr>
        <w:t>.</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 xml:space="preserve">Бакалавр студенттерінің өзіндік зерттеу жұмысын (ӨЗЖ) дамыту мәселесін қарастырғанда, ең алдымен, «өзіндік жұмыс» ұғымының мазмұнын нақтылап алу қажет, себебі бұл жай ғана үй тапсырмасын орындау емес, бұл – студенттің танымдық қызметін өз бетінше ұйымдастыруы, ғылыми проблеманы көре білуі және оны шешу жолдарын іздестіруге бағытталған шығармашылық процесс. «Ғылыми зерттеу әдістері» пәні дәл осы процестің іргетасын қалаушы негізгі пән болып табылады. Пәннің рөлі тек ғылыми аппаратты (мақсат, міндет, объект, пән, болжам) құруды үйретумен шектелмеуі тиіс, ол студентке ақпараттық хаоста бағдарлай білуді, дереккөздердің сенімділігін бағалауды және жинақталған эмпирикалық материалдарды жүйелеуді үйрететін әмбебап құралға айналуы керек. «Аударма ісі» бағытындағы студенттер үшін бұл пәннің маңыздылығы екі </w:t>
      </w:r>
      <w:r w:rsidRPr="00D44061">
        <w:rPr>
          <w:sz w:val="28"/>
          <w:szCs w:val="28"/>
        </w:rPr>
        <w:lastRenderedPageBreak/>
        <w:t>есе артады, өйткені қазіргі заманғы аударматану ғылымы – бұл лингвистиканың, психолингвистиканың, мәдениеттанудың және информатиканың тоғысында дамып келе жатқан күрделі сала, сондықтан студенттерге тек жалпы ғылыми әдістерді ғана емес, сонымен қатар арнайы лингвистикалық және аударматанулық зерттеу әдістерін меңгеру қажеттілігі туындайды.</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Алайда, қазіргі жоғары оқу орындарындағы тәжірибеге үңілсек, бірқатар жүйелі қайшылықтарды байқауға болады. Біріншіден, «Ғылыми зерттеу әдістері» пәнінің типтік оқу бағдарламалары көбінесе әмбебап сипатқа ие және гуманитарлық мамандықтардың барлығына ортақ стандартпен оқытылады, бұл аудармашы мамандығының спецификасын ескеруге мүмкіндік бермейді. Мәселен, социологиялық сауалнама немесе педагогикалық эксперимент әдістеріне көп уақыт бөлініп, ал аудармашы үшін ауадай қажетті компоненттік талдау, салыстырмалы-салғастырмалы талдау, дискурстық талдау немесе корпустық лингвистика әдістері назардан тыс қалып жатады. Екіншіден, пәнді оқыту формасы көбінесе дәрістік сипатта болады, студенттер әдістер туралы ақпарат алады, бірақ оларды қолдану дағдысын қалыптастыра алмайды. Үшіншіден, ғылыми жетекші мен пән оқытушысы арасындағы байланыстың жоқтығынан студенттің пән аясында орындайтын тапсырмалары оның болашақ дипломдық жұмысымен немесе кәсіби қызығушылығымен сәйкес келмей, формальды сипатқа ие болады</w:t>
      </w:r>
      <w:r w:rsidR="00306DB8">
        <w:rPr>
          <w:sz w:val="28"/>
          <w:szCs w:val="28"/>
        </w:rPr>
        <w:t xml:space="preserve"> [2]</w:t>
      </w:r>
      <w:r w:rsidRPr="00D44061">
        <w:rPr>
          <w:sz w:val="28"/>
          <w:szCs w:val="28"/>
        </w:rPr>
        <w:t>.</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Осы олқылықтарды жою және бакалавр студенттерінің өзіндік зерттеу жұмысын сапалы жаңа деңгейге көтеру үшін «Ғылыми зерттеу әдістері» пәнін оқытудың әдістемелік архитектурасын қайта қарау қажет. Ең алдымен, пәннің мазмұнын «кәсібилендіру» керек. Бұл дегеніміз – жалпы ғылыми әдіснаманы түсіндіру барысында барлық мысалдар мен тапсырмалар тікелей аударма практикасынан алынуы тиіс. Мысалы, «индукция және дедукция» әдістерін түсіндіргенде, оны жай ғана логикалық категория ретінде емес, аудармашының мәтінді талдау барысындағы ойлау алгоритмі ретінде көрсетуге болады: дедукция арқылы мәтіннің жалпы жанрлық ерекшелігінен нақты сөз қолданыстарын болжау, ал индукция арқылы нақты лексикалық бірліктерден автордың идиостилін анықтау. Мұндай тәсіл студентке ғылыми әдістің абстрактілі ұғым емес, күнделікті кәсіби құрал екенін ұғынуға мүмкіндік береді</w:t>
      </w:r>
      <w:r w:rsidR="00306DB8">
        <w:rPr>
          <w:sz w:val="28"/>
          <w:szCs w:val="28"/>
        </w:rPr>
        <w:t xml:space="preserve"> [3]</w:t>
      </w:r>
      <w:r w:rsidRPr="00D44061">
        <w:rPr>
          <w:sz w:val="28"/>
          <w:szCs w:val="28"/>
        </w:rPr>
        <w:t>.</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 xml:space="preserve">Сонымен қатар, студенттердің өзіндік зерттеу жұмысын дамытудың ең тиімді тетігі – жобалық оқыту технологиясын (Project-Based Learning) енгізу болып табылады. Ғылыми зерттеу әдістері пәні аясында студенттер шағын, бірақ нақты нәтижеге бағытталған зерттеу жобаларын орындауы керек. «Аударма ісі» студенттері үшін мұндай жобалардың спектрі өте кең болуы мүмкін. Мысалы, «Терминологиялық жүйелерді зерттеу» жобасы аясында студент белгілі бір тар саланың (мұнай-газ, IT, медицина) глоссарийін жасап қана қоймай, сол терминдердің қазақ және ағылшын тілдеріндегі семантикалық өрісін салыстырмалы талдаудан өткізеді. Бұл жерде студент ғылыми әдістерді – іріктеу </w:t>
      </w:r>
      <w:r w:rsidRPr="00D44061">
        <w:rPr>
          <w:sz w:val="28"/>
          <w:szCs w:val="28"/>
        </w:rPr>
        <w:lastRenderedPageBreak/>
        <w:t>әдісін, сөздік анықтамаларды талдауды, статистикалық есептеуді – іс жүзінде қолданады. Немесе «Аударма сапасын бағалау» жобасы аясында студенттерге жасанды интеллект (Google Translate, DeepL) жасаған аударма мен адам аудармасын салыстыру, қателер типологиясын жіктеу және машиналық аударманың шектеулерін ғылыми түрде дәлелдеу тапсырылуы мүмкін. Мұндай тапсырмалар студенттің сыни ойлауын дамытып, оны жай ғана «аударушыдан» «аударма сарапшысына» айналдырады</w:t>
      </w:r>
      <w:r w:rsidR="00306DB8">
        <w:rPr>
          <w:sz w:val="28"/>
          <w:szCs w:val="28"/>
        </w:rPr>
        <w:t xml:space="preserve"> [4]</w:t>
      </w:r>
      <w:r w:rsidRPr="00D44061">
        <w:rPr>
          <w:sz w:val="28"/>
          <w:szCs w:val="28"/>
        </w:rPr>
        <w:t>.</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Аудармашы-бакалаврлардың зерттеушілік құзыреттілігін дамытудағы тағы бір маңызды бағыт – цифрлық гуманитаристика (Digital Humanities) және корпустық лингвистика құралдарын меңгеру. Қазіргі заманда филологиялық зерттеулер «қолмен» жасалатын жұмыстан үлкен деректерді (Big Data) өңдеуге ойысуда. Сондықтан «Ғылыми зерттеу әдістері» пәнінің аясында студенттерге ұлттық және халықаралық лингвистикалық корпустармен (мысалы, British National Corpus, Алматы корпусы), конкорданс бағдарламаларымен (AntConc, Sketch Engine) жұмыс істеу дағдыларын үйрету өте маңызды. Корпустық әдістер студентке тілдік құбылыстар туралы субъективті пікір айтудан объективті, статистикалық дәйектелген қорытындылар жасауға көшуге мүмкіндік береді. Мысалы, белгілі бір сөз тіркесінің аудармадағы қолданыс жиілігін анықтау арқылы студент аударма нормасының қалыптасу заңдылықтарын зерттей алады. Бұл тек ғылыми жұмыс үшін ғана емес, болашақ практикалық қызметте де өте пайдалы дағды, себебі қазіргі аударма индустриясы CAT-құралдарын (Computer-Assisted Translation) жетік меңгерген мамандарды талап етеді, ал CAT-құралдарының жұмыс принципі көп жағдайда корпустық лингвистикаға негізделген. Осылайша, зерттеу пәні арқылы студенттер еңбек нарығында сұранысқа ие «hard skills» дағдыларын дамытады.</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Пәнаралық интеграция мәселесіне қайта оралсақ, «Ғылыми зерттеу әдістері» пәні оқшауланған дисциплина болмауы тиіс. Ол «Аударма теориясы», «Аударма практикасы», «Мәдениетаралық коммуникация» пәндерімен тығыз байланыста жүргізілгенде ғана тиімді болады. Идеалды жағдайда, студент 2-3 курста «Ғылыми зерттеу әдістері» пәнінен алған білімін, 4-курстағы дипломдық жұмысында толық іске асыруы керек. Бұл «үздіксіз зерттеу траекториясын» құруды талап етеді. Осы мақсатта кафедра деңгейінде ғылыми жетекшілік ету жүйесін жетілдіру қажет. Ғылыми жетекші студентпен тек дипломдық жұмыс жазу кезінде ғана емес, кіші курстардан бастап жұмыс істеуі керек, ал «Ғылыми зерттеу әдістері» пәнінің оқытушысы осы процестің модераторы рөлін атқаруы тиіс. Сабақ барысында студенттер өздерінің курстық немесе дипломдық жұмыстарының әдіснамалық бөлімін (кіріспесін, зерттеу әдістерін сипаттауды) жазып, оны топ алдында қорғап, сыни пікір алмасу (peer review) мәдениетін қалыптастыруы керек. Бұл студенттерді академиялық ортаға бейімдеп, ғылыми дискуссия жүргізуге, оппоненттің пікірін құрметтеуге және өз көзқарасын дәйекті қорғауға үйретеді</w:t>
      </w:r>
      <w:r w:rsidR="00306DB8">
        <w:rPr>
          <w:sz w:val="28"/>
          <w:szCs w:val="28"/>
        </w:rPr>
        <w:t xml:space="preserve"> [5]</w:t>
      </w:r>
      <w:r w:rsidRPr="00D44061">
        <w:rPr>
          <w:sz w:val="28"/>
          <w:szCs w:val="28"/>
        </w:rPr>
        <w:t>.</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lastRenderedPageBreak/>
        <w:t>Тағы бір назар аударарлық мәселе – академиялық адалдық және плагиатпен күрес. «Ғылыми зерттеу әдістері» пәні студенттерге цитата келтіру мәдениетін, авторлық құқықты сақтауды және зияткерлік меншікке құрметпен қарауды үйрететін негізгі алаң болуы тиіс. Қазіргі ақпараттық қолжетімділік жағдайында және жасанды интеллект (AI) генераторларының дамуы кезеңінде студенттерде «жылдам нәтижеге» ұмтылу, яғни дайын мәтіндерді көшіру немесе генерациялау азғыруы пайда болады. Пән аясында студенттерге плагиаттың түрлерін, оның құқықтық және этикалық салдарын түсіндірумен қатар, «өз дауысын» (authorial voice) қалыптастырудың маңыздылығын ұғындыру қажет. Зерттеу жұмысы – бұл біреудің ойын қайталау емес, жаңа білім тудыру процесі екенін түсінген студент қана сапалы маман бола алады. Аудармашы үшін бұл екі есе маңызды, себебі аудармашылық этика түпнұсқа авторының интенциясына адалдықты талап етеді.</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Бағалау жүйесі де өзгерісті қажет етеді. Дәстүрлі тест немесе емтихан сұрақтары студенттің зерттеушілік әлеуетін толық аша алмайды. Оның орнына «Зерттеу портфолиосы» жүйесін енгізу ұсынылады. Портфолио студенттің семестр бойы атқарған жұмыстарының жиынтығын қамтиды: библиографиялық шолулар, аннотациялар, шағын эсселер, глоссарийлер, аударма талдаулары және зерттеу жобасының есебі. Портфолионы бағалау кезінде тек нәтижеге ғана емес, процеске – студенттің ізденіс динамикасына, қателермен жұмыс істеу қабілетіне және рефлексиясына (өзіндік талдау) назар аударылуы тиіс. Бұл студенттің жауапкершілігін арттырып, оқуға деген ынтасын жоғарылатады</w:t>
      </w:r>
      <w:r w:rsidR="00306DB8">
        <w:rPr>
          <w:sz w:val="28"/>
          <w:szCs w:val="28"/>
        </w:rPr>
        <w:t xml:space="preserve"> [6]</w:t>
      </w:r>
      <w:bookmarkStart w:id="0" w:name="_GoBack"/>
      <w:bookmarkEnd w:id="0"/>
      <w:r w:rsidRPr="00D44061">
        <w:rPr>
          <w:sz w:val="28"/>
          <w:szCs w:val="28"/>
        </w:rPr>
        <w:t>.</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Сонымен қатар, «Аударма ісі» студенттерінің ғылыми қызығушылығын арттыру үшін пән аясында түрлі интерактивті формаларды қолдануға болады. Мысалы, «Ғылыми семинар-конференциялар» ұйымдастыру, онда студенттер өз зерттеулерінің нәтижелерін постерлік баяндама (Poster Presentation) форматында ұсынады. Бұл халықаралық ғылыми қауымдастықта кең тараған формат, ол студентті ақпаратты визуалды түрде жеткізуге және қысқа уақыт ішінде (elevator pitch) зерттеудің мәнін түсіндіруге баулиды. Сондай-ақ, танымал аудармашы-ғалымдармен, практиктермен кездесулер, шеберлік сағаттарын өткізу студенттерге ғылым мен практиканың тығыз байланысын көруге мүмкіндік береді. Ғылыми зерттеу – бұл кабинеттік, зеріктіретін іс емес, бұл тілдің жұмбақтарын шешуге арналған қызықты интеллектуалды саяхат екенін сезінген студенттің ғана шынайы ғылыми мотивациясы оянады.</w:t>
      </w:r>
    </w:p>
    <w:p w:rsidR="00D44061" w:rsidRPr="00D44061" w:rsidRDefault="00D44061" w:rsidP="00D44061">
      <w:pPr>
        <w:pStyle w:val="a3"/>
        <w:spacing w:before="0" w:beforeAutospacing="0" w:after="0" w:afterAutospacing="0"/>
        <w:ind w:firstLine="567"/>
        <w:jc w:val="both"/>
        <w:rPr>
          <w:sz w:val="28"/>
          <w:szCs w:val="28"/>
        </w:rPr>
      </w:pPr>
      <w:r w:rsidRPr="00D44061">
        <w:rPr>
          <w:sz w:val="28"/>
          <w:szCs w:val="28"/>
        </w:rPr>
        <w:t xml:space="preserve">Қорыта келгенде, «Ғылыми зерттеу әдістері» пәні «Аударма ісі» бағытындағы бакалавр студенттерін даярлау жүйесінің стратегиялық маңызды элементі болып табылады. Оның рөлі студенттерге тек академиялық жазу ережелерін үйретумен шектелмейді, ол болашақ маманның кәсіби ойлау жүйесін қалыптастыруға, күрделі ақпараттық ағындарды басқаруға және стандартты емес аудармалық міндеттерді ғылыми негізде шешуге қабілетті тұлғаны тәрбиелеуге бағытталған. Пәнді оқытудың тиімділігін арттыру үшін оның мазмұнын аударматанудың арнайы әдістерімен байыту, оқыту процесіне жобалық технологияларды және цифрлық зерттеу құралдарын енгізу, сондай-ақ пәнаралық </w:t>
      </w:r>
      <w:r w:rsidRPr="00D44061">
        <w:rPr>
          <w:sz w:val="28"/>
          <w:szCs w:val="28"/>
        </w:rPr>
        <w:lastRenderedPageBreak/>
        <w:t>интеграция мен ғылыми жетекшілік жүйесін жетілдіру қажет. Тек осындай кешенді, жүйелі көзқарас арқылы ғана біз теориялық білімі терең, практикалық дағдылары мығым және ғылыми-зерттеу мәдениеті жоғары, заманауи талаптарға сай бәсекеге қабілетті аудармашыларды даярлай аламыз. Бакалавр деңгейінде қалыптасқан сапалы зерттеу дағдылары – бұл студенттің магистратура мен докторантурадағы табысты ғылыми жолының ғана емес, оның бүкіл кәсіби өміріндегі үздіксіз дамуының (Lifelong Learning) кепілі болып табылады.</w:t>
      </w:r>
    </w:p>
    <w:p w:rsidR="00D44061" w:rsidRDefault="00D44061" w:rsidP="00D44061">
      <w:pPr>
        <w:spacing w:after="0" w:line="240" w:lineRule="auto"/>
        <w:ind w:firstLine="567"/>
        <w:jc w:val="both"/>
        <w:outlineLvl w:val="2"/>
        <w:rPr>
          <w:rFonts w:ascii="Times New Roman" w:eastAsia="Times New Roman" w:hAnsi="Times New Roman" w:cs="Times New Roman"/>
          <w:b/>
          <w:bCs/>
          <w:sz w:val="28"/>
          <w:szCs w:val="28"/>
        </w:rPr>
      </w:pPr>
    </w:p>
    <w:p w:rsidR="00D44061" w:rsidRDefault="00D44061" w:rsidP="00D44061">
      <w:pPr>
        <w:spacing w:after="0" w:line="240" w:lineRule="auto"/>
        <w:jc w:val="center"/>
        <w:outlineLvl w:val="2"/>
        <w:rPr>
          <w:rFonts w:ascii="Times New Roman" w:eastAsia="Times New Roman" w:hAnsi="Times New Roman" w:cs="Times New Roman"/>
          <w:b/>
          <w:bCs/>
          <w:sz w:val="28"/>
          <w:szCs w:val="28"/>
        </w:rPr>
      </w:pPr>
      <w:r w:rsidRPr="00D44061">
        <w:rPr>
          <w:rFonts w:ascii="Times New Roman" w:eastAsia="Times New Roman" w:hAnsi="Times New Roman" w:cs="Times New Roman"/>
          <w:b/>
          <w:bCs/>
          <w:sz w:val="28"/>
          <w:szCs w:val="28"/>
        </w:rPr>
        <w:t>Әдебиеттер тізімі</w:t>
      </w:r>
    </w:p>
    <w:p w:rsidR="00D44061" w:rsidRPr="00D44061" w:rsidRDefault="00D44061" w:rsidP="00D44061">
      <w:pPr>
        <w:spacing w:after="0" w:line="240" w:lineRule="auto"/>
        <w:jc w:val="center"/>
        <w:outlineLvl w:val="2"/>
        <w:rPr>
          <w:rFonts w:ascii="Times New Roman" w:eastAsia="Times New Roman" w:hAnsi="Times New Roman" w:cs="Times New Roman"/>
          <w:b/>
          <w:bCs/>
          <w:sz w:val="28"/>
          <w:szCs w:val="28"/>
        </w:rPr>
      </w:pPr>
    </w:p>
    <w:p w:rsidR="00D44061" w:rsidRPr="00D44061" w:rsidRDefault="00D44061" w:rsidP="00D44061">
      <w:pPr>
        <w:numPr>
          <w:ilvl w:val="0"/>
          <w:numId w:val="1"/>
        </w:numPr>
        <w:tabs>
          <w:tab w:val="clear" w:pos="720"/>
          <w:tab w:val="num" w:pos="993"/>
        </w:tabs>
        <w:spacing w:after="0" w:line="240" w:lineRule="auto"/>
        <w:ind w:left="0" w:firstLine="567"/>
        <w:jc w:val="both"/>
        <w:rPr>
          <w:rFonts w:ascii="Times New Roman" w:eastAsia="Times New Roman" w:hAnsi="Times New Roman" w:cs="Times New Roman"/>
          <w:sz w:val="28"/>
          <w:szCs w:val="28"/>
        </w:rPr>
      </w:pPr>
      <w:r w:rsidRPr="00D44061">
        <w:rPr>
          <w:rFonts w:ascii="Times New Roman" w:eastAsia="Times New Roman" w:hAnsi="Times New Roman" w:cs="Times New Roman"/>
          <w:bCs/>
          <w:sz w:val="28"/>
          <w:szCs w:val="28"/>
        </w:rPr>
        <w:t>Күнанбаева С.С.</w:t>
      </w:r>
      <w:r w:rsidRPr="00D44061">
        <w:rPr>
          <w:rFonts w:ascii="Times New Roman" w:eastAsia="Times New Roman" w:hAnsi="Times New Roman" w:cs="Times New Roman"/>
          <w:sz w:val="28"/>
          <w:szCs w:val="28"/>
        </w:rPr>
        <w:t xml:space="preserve"> </w:t>
      </w:r>
      <w:r w:rsidRPr="00D44061">
        <w:rPr>
          <w:rFonts w:ascii="Times New Roman" w:eastAsia="Times New Roman" w:hAnsi="Times New Roman" w:cs="Times New Roman"/>
          <w:iCs/>
          <w:sz w:val="28"/>
          <w:szCs w:val="28"/>
        </w:rPr>
        <w:t>Қазіргі шеттілдік білім беру жүйесін жаңғыртудың методологиялық негіздері мен тұжырымдамалық бағыттары</w:t>
      </w:r>
      <w:r w:rsidRPr="00D44061">
        <w:rPr>
          <w:rFonts w:ascii="Times New Roman" w:eastAsia="Times New Roman" w:hAnsi="Times New Roman" w:cs="Times New Roman"/>
          <w:i/>
          <w:iCs/>
          <w:sz w:val="28"/>
          <w:szCs w:val="28"/>
        </w:rPr>
        <w:t>.</w:t>
      </w:r>
      <w:r w:rsidRPr="00D44061">
        <w:rPr>
          <w:rFonts w:ascii="Times New Roman" w:eastAsia="Times New Roman" w:hAnsi="Times New Roman" w:cs="Times New Roman"/>
          <w:sz w:val="28"/>
          <w:szCs w:val="28"/>
        </w:rPr>
        <w:t xml:space="preserve"> – Алматы: Абылай хан атындағы ҚазХҚжӘТУ баспасы, </w:t>
      </w:r>
      <w:r w:rsidRPr="00D44061">
        <w:rPr>
          <w:rFonts w:ascii="Times New Roman" w:eastAsia="Times New Roman" w:hAnsi="Times New Roman" w:cs="Times New Roman"/>
          <w:bCs/>
          <w:sz w:val="28"/>
          <w:szCs w:val="28"/>
        </w:rPr>
        <w:t>2022</w:t>
      </w:r>
      <w:r w:rsidRPr="00D44061">
        <w:rPr>
          <w:rFonts w:ascii="Times New Roman" w:eastAsia="Times New Roman" w:hAnsi="Times New Roman" w:cs="Times New Roman"/>
          <w:sz w:val="28"/>
          <w:szCs w:val="28"/>
        </w:rPr>
        <w:t>. – 248 б</w:t>
      </w:r>
      <w:proofErr w:type="gramStart"/>
      <w:r w:rsidRPr="00D44061">
        <w:rPr>
          <w:rFonts w:ascii="Times New Roman" w:eastAsia="Times New Roman" w:hAnsi="Times New Roman" w:cs="Times New Roman"/>
          <w:sz w:val="28"/>
          <w:szCs w:val="28"/>
        </w:rPr>
        <w:t>.</w:t>
      </w:r>
      <w:r w:rsidRPr="00D44061">
        <w:rPr>
          <w:rFonts w:ascii="Times New Roman" w:eastAsia="Times New Roman" w:hAnsi="Times New Roman" w:cs="Times New Roman"/>
          <w:i/>
          <w:iCs/>
          <w:sz w:val="28"/>
          <w:szCs w:val="28"/>
        </w:rPr>
        <w:t>.</w:t>
      </w:r>
      <w:proofErr w:type="gramEnd"/>
    </w:p>
    <w:p w:rsidR="00D44061" w:rsidRPr="00D44061" w:rsidRDefault="00D44061" w:rsidP="00D44061">
      <w:pPr>
        <w:numPr>
          <w:ilvl w:val="0"/>
          <w:numId w:val="1"/>
        </w:numPr>
        <w:tabs>
          <w:tab w:val="clear" w:pos="720"/>
          <w:tab w:val="num" w:pos="993"/>
        </w:tabs>
        <w:spacing w:after="0" w:line="240" w:lineRule="auto"/>
        <w:ind w:left="0" w:firstLine="567"/>
        <w:jc w:val="both"/>
        <w:rPr>
          <w:rFonts w:ascii="Times New Roman" w:eastAsia="Times New Roman" w:hAnsi="Times New Roman" w:cs="Times New Roman"/>
          <w:sz w:val="28"/>
          <w:szCs w:val="28"/>
        </w:rPr>
      </w:pPr>
      <w:r w:rsidRPr="00D44061">
        <w:rPr>
          <w:rFonts w:ascii="Times New Roman" w:eastAsia="Times New Roman" w:hAnsi="Times New Roman" w:cs="Times New Roman"/>
          <w:bCs/>
          <w:sz w:val="28"/>
          <w:szCs w:val="28"/>
        </w:rPr>
        <w:t>Қалиева А.Б., Төребекова М.С.</w:t>
      </w:r>
      <w:r w:rsidRPr="00D44061">
        <w:rPr>
          <w:rFonts w:ascii="Times New Roman" w:eastAsia="Times New Roman" w:hAnsi="Times New Roman" w:cs="Times New Roman"/>
          <w:sz w:val="28"/>
          <w:szCs w:val="28"/>
        </w:rPr>
        <w:t xml:space="preserve"> </w:t>
      </w:r>
      <w:r w:rsidRPr="00D44061">
        <w:rPr>
          <w:rFonts w:ascii="Times New Roman" w:eastAsia="Times New Roman" w:hAnsi="Times New Roman" w:cs="Times New Roman"/>
          <w:iCs/>
          <w:sz w:val="28"/>
          <w:szCs w:val="28"/>
        </w:rPr>
        <w:t>Академиялық жазылым және ғылыми зерттеу әдістері: Оқу құралы.</w:t>
      </w:r>
      <w:r w:rsidRPr="00D44061">
        <w:rPr>
          <w:rFonts w:ascii="Times New Roman" w:eastAsia="Times New Roman" w:hAnsi="Times New Roman" w:cs="Times New Roman"/>
          <w:sz w:val="28"/>
          <w:szCs w:val="28"/>
        </w:rPr>
        <w:t xml:space="preserve"> – Астана: Л.Н. Гумилев атындағы ЕҰУ, </w:t>
      </w:r>
      <w:r w:rsidRPr="00D44061">
        <w:rPr>
          <w:rFonts w:ascii="Times New Roman" w:eastAsia="Times New Roman" w:hAnsi="Times New Roman" w:cs="Times New Roman"/>
          <w:bCs/>
          <w:sz w:val="28"/>
          <w:szCs w:val="28"/>
        </w:rPr>
        <w:t>2023</w:t>
      </w:r>
      <w:r w:rsidRPr="00D44061">
        <w:rPr>
          <w:rFonts w:ascii="Times New Roman" w:eastAsia="Times New Roman" w:hAnsi="Times New Roman" w:cs="Times New Roman"/>
          <w:sz w:val="28"/>
          <w:szCs w:val="28"/>
        </w:rPr>
        <w:t xml:space="preserve">. – 156 б. </w:t>
      </w:r>
    </w:p>
    <w:p w:rsidR="00D44061" w:rsidRPr="00D44061" w:rsidRDefault="00D44061" w:rsidP="00D44061">
      <w:pPr>
        <w:numPr>
          <w:ilvl w:val="0"/>
          <w:numId w:val="1"/>
        </w:numPr>
        <w:tabs>
          <w:tab w:val="clear" w:pos="720"/>
          <w:tab w:val="num" w:pos="993"/>
        </w:tabs>
        <w:spacing w:after="0" w:line="240" w:lineRule="auto"/>
        <w:ind w:left="0" w:firstLine="567"/>
        <w:jc w:val="both"/>
        <w:rPr>
          <w:rFonts w:ascii="Times New Roman" w:eastAsia="Times New Roman" w:hAnsi="Times New Roman" w:cs="Times New Roman"/>
          <w:sz w:val="28"/>
          <w:szCs w:val="28"/>
        </w:rPr>
      </w:pPr>
      <w:r w:rsidRPr="00D44061">
        <w:rPr>
          <w:rFonts w:ascii="Times New Roman" w:eastAsia="Times New Roman" w:hAnsi="Times New Roman" w:cs="Times New Roman"/>
          <w:bCs/>
          <w:sz w:val="28"/>
          <w:szCs w:val="28"/>
        </w:rPr>
        <w:t>Есболатова М.Б., Жұмағұлова Н.Т.</w:t>
      </w:r>
      <w:r w:rsidRPr="00D44061">
        <w:rPr>
          <w:rFonts w:ascii="Times New Roman" w:eastAsia="Times New Roman" w:hAnsi="Times New Roman" w:cs="Times New Roman"/>
          <w:sz w:val="28"/>
          <w:szCs w:val="28"/>
        </w:rPr>
        <w:t xml:space="preserve"> </w:t>
      </w:r>
      <w:r w:rsidRPr="00D44061">
        <w:rPr>
          <w:rFonts w:ascii="Times New Roman" w:eastAsia="Times New Roman" w:hAnsi="Times New Roman" w:cs="Times New Roman"/>
          <w:iCs/>
          <w:sz w:val="28"/>
          <w:szCs w:val="28"/>
        </w:rPr>
        <w:t>Болашақ аудармашылардың ақпараттық-ізденістік құзыреттілігін қалыптастырудағы цифрлық ресурстардың рөлі.</w:t>
      </w:r>
      <w:r w:rsidRPr="00D44061">
        <w:rPr>
          <w:rFonts w:ascii="Times New Roman" w:eastAsia="Times New Roman" w:hAnsi="Times New Roman" w:cs="Times New Roman"/>
          <w:sz w:val="28"/>
          <w:szCs w:val="28"/>
        </w:rPr>
        <w:t xml:space="preserve"> // Абай атындағы ҚазҰПУ Хабаршысы. «Филология» сериясы. – </w:t>
      </w:r>
      <w:r w:rsidRPr="00D44061">
        <w:rPr>
          <w:rFonts w:ascii="Times New Roman" w:eastAsia="Times New Roman" w:hAnsi="Times New Roman" w:cs="Times New Roman"/>
          <w:bCs/>
          <w:sz w:val="28"/>
          <w:szCs w:val="28"/>
        </w:rPr>
        <w:t>2023</w:t>
      </w:r>
      <w:r w:rsidRPr="00D44061">
        <w:rPr>
          <w:rFonts w:ascii="Times New Roman" w:eastAsia="Times New Roman" w:hAnsi="Times New Roman" w:cs="Times New Roman"/>
          <w:sz w:val="28"/>
          <w:szCs w:val="28"/>
        </w:rPr>
        <w:t>. – №</w:t>
      </w:r>
      <w:proofErr w:type="gramStart"/>
      <w:r w:rsidRPr="00D44061">
        <w:rPr>
          <w:rFonts w:ascii="Times New Roman" w:eastAsia="Times New Roman" w:hAnsi="Times New Roman" w:cs="Times New Roman"/>
          <w:sz w:val="28"/>
          <w:szCs w:val="28"/>
        </w:rPr>
        <w:t>2(</w:t>
      </w:r>
      <w:proofErr w:type="gramEnd"/>
      <w:r w:rsidRPr="00D44061">
        <w:rPr>
          <w:rFonts w:ascii="Times New Roman" w:eastAsia="Times New Roman" w:hAnsi="Times New Roman" w:cs="Times New Roman"/>
          <w:sz w:val="28"/>
          <w:szCs w:val="28"/>
        </w:rPr>
        <w:t xml:space="preserve">84). – 45-52 бб. </w:t>
      </w:r>
    </w:p>
    <w:p w:rsidR="00D44061" w:rsidRPr="00D44061" w:rsidRDefault="00D44061" w:rsidP="00D44061">
      <w:pPr>
        <w:numPr>
          <w:ilvl w:val="0"/>
          <w:numId w:val="1"/>
        </w:numPr>
        <w:tabs>
          <w:tab w:val="clear" w:pos="720"/>
          <w:tab w:val="num" w:pos="993"/>
        </w:tabs>
        <w:spacing w:after="0" w:line="240" w:lineRule="auto"/>
        <w:ind w:left="0" w:firstLine="567"/>
        <w:jc w:val="both"/>
        <w:rPr>
          <w:rFonts w:ascii="Times New Roman" w:eastAsia="Times New Roman" w:hAnsi="Times New Roman" w:cs="Times New Roman"/>
          <w:sz w:val="28"/>
          <w:szCs w:val="28"/>
        </w:rPr>
      </w:pPr>
      <w:r w:rsidRPr="00D44061">
        <w:rPr>
          <w:rFonts w:ascii="Times New Roman" w:eastAsia="Times New Roman" w:hAnsi="Times New Roman" w:cs="Times New Roman"/>
          <w:bCs/>
          <w:sz w:val="28"/>
          <w:szCs w:val="28"/>
        </w:rPr>
        <w:t>Бөрібаева Г.А.</w:t>
      </w:r>
      <w:r w:rsidRPr="00D44061">
        <w:rPr>
          <w:rFonts w:ascii="Times New Roman" w:eastAsia="Times New Roman" w:hAnsi="Times New Roman" w:cs="Times New Roman"/>
          <w:sz w:val="28"/>
          <w:szCs w:val="28"/>
        </w:rPr>
        <w:t xml:space="preserve"> </w:t>
      </w:r>
      <w:r w:rsidRPr="00D44061">
        <w:rPr>
          <w:rFonts w:ascii="Times New Roman" w:eastAsia="Times New Roman" w:hAnsi="Times New Roman" w:cs="Times New Roman"/>
          <w:iCs/>
          <w:sz w:val="28"/>
          <w:szCs w:val="28"/>
        </w:rPr>
        <w:t>Аударматанудағы жаңа бағыттар және корпустық технологиялар</w:t>
      </w:r>
      <w:r w:rsidRPr="00D44061">
        <w:rPr>
          <w:rFonts w:ascii="Times New Roman" w:eastAsia="Times New Roman" w:hAnsi="Times New Roman" w:cs="Times New Roman"/>
          <w:i/>
          <w:iCs/>
          <w:sz w:val="28"/>
          <w:szCs w:val="28"/>
        </w:rPr>
        <w:t>.</w:t>
      </w:r>
      <w:r w:rsidRPr="00D44061">
        <w:rPr>
          <w:rFonts w:ascii="Times New Roman" w:eastAsia="Times New Roman" w:hAnsi="Times New Roman" w:cs="Times New Roman"/>
          <w:sz w:val="28"/>
          <w:szCs w:val="28"/>
        </w:rPr>
        <w:t xml:space="preserve"> – Алматы: Қазақ университеті, </w:t>
      </w:r>
      <w:r w:rsidRPr="00D44061">
        <w:rPr>
          <w:rFonts w:ascii="Times New Roman" w:eastAsia="Times New Roman" w:hAnsi="Times New Roman" w:cs="Times New Roman"/>
          <w:bCs/>
          <w:sz w:val="28"/>
          <w:szCs w:val="28"/>
        </w:rPr>
        <w:t>2024</w:t>
      </w:r>
      <w:r w:rsidRPr="00D44061">
        <w:rPr>
          <w:rFonts w:ascii="Times New Roman" w:eastAsia="Times New Roman" w:hAnsi="Times New Roman" w:cs="Times New Roman"/>
          <w:sz w:val="28"/>
          <w:szCs w:val="28"/>
        </w:rPr>
        <w:t xml:space="preserve">. – 180 б. </w:t>
      </w:r>
    </w:p>
    <w:p w:rsidR="00D44061" w:rsidRPr="00D44061" w:rsidRDefault="00D44061" w:rsidP="00D44061">
      <w:pPr>
        <w:numPr>
          <w:ilvl w:val="0"/>
          <w:numId w:val="1"/>
        </w:numPr>
        <w:tabs>
          <w:tab w:val="clear" w:pos="720"/>
          <w:tab w:val="num" w:pos="993"/>
        </w:tabs>
        <w:spacing w:after="0" w:line="240" w:lineRule="auto"/>
        <w:ind w:left="0" w:firstLine="567"/>
        <w:jc w:val="both"/>
        <w:rPr>
          <w:rFonts w:ascii="Times New Roman" w:eastAsia="Times New Roman" w:hAnsi="Times New Roman" w:cs="Times New Roman"/>
          <w:sz w:val="28"/>
          <w:szCs w:val="28"/>
        </w:rPr>
      </w:pPr>
      <w:r w:rsidRPr="00D44061">
        <w:rPr>
          <w:rFonts w:ascii="Times New Roman" w:eastAsia="Times New Roman" w:hAnsi="Times New Roman" w:cs="Times New Roman"/>
          <w:bCs/>
          <w:sz w:val="28"/>
          <w:szCs w:val="28"/>
        </w:rPr>
        <w:t xml:space="preserve">Сейпіл </w:t>
      </w:r>
      <w:proofErr w:type="gramStart"/>
      <w:r w:rsidRPr="00D44061">
        <w:rPr>
          <w:rFonts w:ascii="Times New Roman" w:eastAsia="Times New Roman" w:hAnsi="Times New Roman" w:cs="Times New Roman"/>
          <w:bCs/>
          <w:sz w:val="28"/>
          <w:szCs w:val="28"/>
        </w:rPr>
        <w:t>Ғ.,</w:t>
      </w:r>
      <w:proofErr w:type="gramEnd"/>
      <w:r w:rsidRPr="00D44061">
        <w:rPr>
          <w:rFonts w:ascii="Times New Roman" w:eastAsia="Times New Roman" w:hAnsi="Times New Roman" w:cs="Times New Roman"/>
          <w:bCs/>
          <w:sz w:val="28"/>
          <w:szCs w:val="28"/>
        </w:rPr>
        <w:t xml:space="preserve"> Мұқашева А.</w:t>
      </w:r>
      <w:r w:rsidRPr="00D44061">
        <w:rPr>
          <w:rFonts w:ascii="Times New Roman" w:eastAsia="Times New Roman" w:hAnsi="Times New Roman" w:cs="Times New Roman"/>
          <w:sz w:val="28"/>
          <w:szCs w:val="28"/>
        </w:rPr>
        <w:t xml:space="preserve"> </w:t>
      </w:r>
      <w:r w:rsidRPr="00D44061">
        <w:rPr>
          <w:rFonts w:ascii="Times New Roman" w:eastAsia="Times New Roman" w:hAnsi="Times New Roman" w:cs="Times New Roman"/>
          <w:iCs/>
          <w:sz w:val="28"/>
          <w:szCs w:val="28"/>
        </w:rPr>
        <w:t>Жоғары оқу орнында студенттердің өзіндік жұмысын (СӨЖ) ұйымдастырудың инновациялық әдістері: жобалық оқыту тәжірибесінен.</w:t>
      </w:r>
      <w:r w:rsidRPr="00D44061">
        <w:rPr>
          <w:rFonts w:ascii="Times New Roman" w:eastAsia="Times New Roman" w:hAnsi="Times New Roman" w:cs="Times New Roman"/>
          <w:sz w:val="28"/>
          <w:szCs w:val="28"/>
        </w:rPr>
        <w:t xml:space="preserve"> // «Қазақстанның ғылымы мен өмірі» халықаралық ғылыми журналы. – </w:t>
      </w:r>
      <w:r w:rsidRPr="00D44061">
        <w:rPr>
          <w:rFonts w:ascii="Times New Roman" w:eastAsia="Times New Roman" w:hAnsi="Times New Roman" w:cs="Times New Roman"/>
          <w:bCs/>
          <w:sz w:val="28"/>
          <w:szCs w:val="28"/>
        </w:rPr>
        <w:t>2022</w:t>
      </w:r>
      <w:r w:rsidRPr="00D44061">
        <w:rPr>
          <w:rFonts w:ascii="Times New Roman" w:eastAsia="Times New Roman" w:hAnsi="Times New Roman" w:cs="Times New Roman"/>
          <w:sz w:val="28"/>
          <w:szCs w:val="28"/>
        </w:rPr>
        <w:t xml:space="preserve">. – №5/1. – 112-118 бб. </w:t>
      </w:r>
    </w:p>
    <w:p w:rsidR="007717F6" w:rsidRPr="00D44061" w:rsidRDefault="00D44061" w:rsidP="00D44061">
      <w:pPr>
        <w:numPr>
          <w:ilvl w:val="0"/>
          <w:numId w:val="1"/>
        </w:numPr>
        <w:tabs>
          <w:tab w:val="clear" w:pos="720"/>
          <w:tab w:val="num" w:pos="993"/>
        </w:tabs>
        <w:spacing w:after="0" w:line="240" w:lineRule="auto"/>
        <w:ind w:left="0" w:firstLine="567"/>
        <w:jc w:val="both"/>
        <w:rPr>
          <w:sz w:val="28"/>
          <w:szCs w:val="28"/>
        </w:rPr>
      </w:pPr>
      <w:r w:rsidRPr="00D44061">
        <w:rPr>
          <w:rFonts w:ascii="Times New Roman" w:eastAsia="Times New Roman" w:hAnsi="Times New Roman" w:cs="Times New Roman"/>
          <w:bCs/>
          <w:sz w:val="28"/>
          <w:szCs w:val="28"/>
        </w:rPr>
        <w:t>Қазақстан Республикасында жоғары білімді және ғылымды дамытудың 2023 – 2029 жылдарға арналған тұжырымдамасы.</w:t>
      </w:r>
      <w:r w:rsidRPr="00D44061">
        <w:rPr>
          <w:rFonts w:ascii="Times New Roman" w:eastAsia="Times New Roman" w:hAnsi="Times New Roman" w:cs="Times New Roman"/>
          <w:sz w:val="28"/>
          <w:szCs w:val="28"/>
        </w:rPr>
        <w:t xml:space="preserve"> ҚР Үкіметінің 2023 жылғы 28 наурыздағы № 248 қаулысы. – Астана, </w:t>
      </w:r>
      <w:r w:rsidRPr="00D44061">
        <w:rPr>
          <w:rFonts w:ascii="Times New Roman" w:eastAsia="Times New Roman" w:hAnsi="Times New Roman" w:cs="Times New Roman"/>
          <w:bCs/>
          <w:sz w:val="28"/>
          <w:szCs w:val="28"/>
        </w:rPr>
        <w:t>2023</w:t>
      </w:r>
      <w:r w:rsidRPr="00D44061">
        <w:rPr>
          <w:rFonts w:ascii="Times New Roman" w:eastAsia="Times New Roman" w:hAnsi="Times New Roman" w:cs="Times New Roman"/>
          <w:sz w:val="28"/>
          <w:szCs w:val="28"/>
        </w:rPr>
        <w:t xml:space="preserve">. </w:t>
      </w:r>
    </w:p>
    <w:sectPr w:rsidR="007717F6" w:rsidRPr="00D4406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75CBA"/>
    <w:multiLevelType w:val="multilevel"/>
    <w:tmpl w:val="3940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F8"/>
    <w:rsid w:val="00306DB8"/>
    <w:rsid w:val="00652213"/>
    <w:rsid w:val="007717F6"/>
    <w:rsid w:val="009042F8"/>
    <w:rsid w:val="00D4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783B"/>
  <w15:chartTrackingRefBased/>
  <w15:docId w15:val="{97BB075D-51C8-480D-AEF4-A3E0366F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440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4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4406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9649">
      <w:bodyDiv w:val="1"/>
      <w:marLeft w:val="0"/>
      <w:marRight w:val="0"/>
      <w:marTop w:val="0"/>
      <w:marBottom w:val="0"/>
      <w:divBdr>
        <w:top w:val="none" w:sz="0" w:space="0" w:color="auto"/>
        <w:left w:val="none" w:sz="0" w:space="0" w:color="auto"/>
        <w:bottom w:val="none" w:sz="0" w:space="0" w:color="auto"/>
        <w:right w:val="none" w:sz="0" w:space="0" w:color="auto"/>
      </w:divBdr>
    </w:div>
    <w:div w:id="100615960">
      <w:bodyDiv w:val="1"/>
      <w:marLeft w:val="0"/>
      <w:marRight w:val="0"/>
      <w:marTop w:val="0"/>
      <w:marBottom w:val="0"/>
      <w:divBdr>
        <w:top w:val="none" w:sz="0" w:space="0" w:color="auto"/>
        <w:left w:val="none" w:sz="0" w:space="0" w:color="auto"/>
        <w:bottom w:val="none" w:sz="0" w:space="0" w:color="auto"/>
        <w:right w:val="none" w:sz="0" w:space="0" w:color="auto"/>
      </w:divBdr>
    </w:div>
    <w:div w:id="366836304">
      <w:bodyDiv w:val="1"/>
      <w:marLeft w:val="0"/>
      <w:marRight w:val="0"/>
      <w:marTop w:val="0"/>
      <w:marBottom w:val="0"/>
      <w:divBdr>
        <w:top w:val="none" w:sz="0" w:space="0" w:color="auto"/>
        <w:left w:val="none" w:sz="0" w:space="0" w:color="auto"/>
        <w:bottom w:val="none" w:sz="0" w:space="0" w:color="auto"/>
        <w:right w:val="none" w:sz="0" w:space="0" w:color="auto"/>
      </w:divBdr>
    </w:div>
    <w:div w:id="9116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2431</Words>
  <Characters>13857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2025-12-23T17:44:00Z</dcterms:created>
  <dcterms:modified xsi:type="dcterms:W3CDTF">2025-12-23T17:57:00Z</dcterms:modified>
</cp:coreProperties>
</file>