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CA" w:rsidRDefault="004A0FCA" w:rsidP="004A0FCA">
      <w:pPr>
        <w:pStyle w:val="3"/>
      </w:pPr>
      <w:r>
        <w:rPr>
          <w:rStyle w:val="a4"/>
          <w:b/>
          <w:bCs/>
        </w:rPr>
        <w:t>УДК</w:t>
      </w:r>
      <w:r>
        <w:rPr>
          <w:rStyle w:val="a4"/>
          <w:b/>
          <w:bCs/>
          <w:lang w:val="kk-KZ"/>
        </w:rPr>
        <w:t xml:space="preserve"> </w:t>
      </w:r>
      <w:r w:rsidRPr="004A0FCA">
        <w:rPr>
          <w:rStyle w:val="a4"/>
          <w:b/>
        </w:rPr>
        <w:t>342.4(574)</w:t>
      </w:r>
    </w:p>
    <w:p w:rsidR="00B35A44" w:rsidRPr="00B35A44" w:rsidRDefault="00B35A44" w:rsidP="00B35A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proofErr w:type="spellStart"/>
      <w:r w:rsidRPr="00B35A44">
        <w:rPr>
          <w:rFonts w:ascii="Times New Roman" w:eastAsia="Times New Roman" w:hAnsi="Times New Roman" w:cs="Times New Roman"/>
          <w:b/>
          <w:iCs/>
          <w:sz w:val="28"/>
          <w:szCs w:val="28"/>
        </w:rPr>
        <w:t>Кипшакбаев</w:t>
      </w:r>
      <w:proofErr w:type="spellEnd"/>
      <w:r w:rsidRPr="00B35A4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Қ.З.</w:t>
      </w:r>
      <w:r w:rsidRPr="00B35A4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педагогика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ғылымдарының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магистрі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br/>
        <w:t>«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Болашақ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университетінің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жоғары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колледжі</w:t>
      </w:r>
      <w:proofErr w:type="spellEnd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i/>
          <w:sz w:val="28"/>
          <w:szCs w:val="28"/>
        </w:rPr>
        <w:t>оқытушысы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A44" w:rsidRDefault="00B35A44" w:rsidP="00B35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ойлау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әділетті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Қазақстанға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апарар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жол</w:t>
      </w:r>
      <w:proofErr w:type="spellEnd"/>
    </w:p>
    <w:p w:rsidR="004A0FCA" w:rsidRDefault="004A0FCA" w:rsidP="00B35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*</w:t>
      </w:r>
    </w:p>
    <w:p w:rsidR="004A0FCA" w:rsidRPr="004A0FCA" w:rsidRDefault="004A0FCA" w:rsidP="004A0FC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0FCA">
        <w:rPr>
          <w:rFonts w:ascii="Times New Roman" w:hAnsi="Times New Roman" w:cs="Times New Roman"/>
          <w:b/>
          <w:sz w:val="28"/>
          <w:szCs w:val="28"/>
        </w:rPr>
        <w:t xml:space="preserve">New Constitutional Thinking: The Path </w:t>
      </w:r>
      <w:r w:rsidRPr="004A0FCA">
        <w:rPr>
          <w:rFonts w:ascii="Times New Roman" w:hAnsi="Times New Roman" w:cs="Times New Roman"/>
          <w:b/>
          <w:sz w:val="28"/>
          <w:szCs w:val="28"/>
        </w:rPr>
        <w:t>toward</w:t>
      </w:r>
      <w:r w:rsidRPr="004A0FCA">
        <w:rPr>
          <w:rFonts w:ascii="Times New Roman" w:hAnsi="Times New Roman" w:cs="Times New Roman"/>
          <w:b/>
          <w:sz w:val="28"/>
          <w:szCs w:val="28"/>
        </w:rPr>
        <w:t xml:space="preserve"> a Just Kazakhstan</w:t>
      </w:r>
    </w:p>
    <w:p w:rsidR="004A0FCA" w:rsidRPr="004A0FCA" w:rsidRDefault="004A0FCA" w:rsidP="004A0FCA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0FCA" w:rsidRPr="004A0FCA" w:rsidRDefault="004A0FCA" w:rsidP="004A0FCA">
      <w:pPr>
        <w:pStyle w:val="3"/>
        <w:spacing w:before="0" w:beforeAutospacing="0" w:after="0" w:afterAutospacing="0"/>
        <w:ind w:firstLine="567"/>
        <w:jc w:val="both"/>
        <w:rPr>
          <w:sz w:val="24"/>
          <w:szCs w:val="24"/>
          <w:lang w:val="kk-KZ"/>
        </w:rPr>
      </w:pPr>
      <w:r w:rsidRPr="004A0FCA">
        <w:rPr>
          <w:rStyle w:val="a4"/>
          <w:b/>
          <w:bCs/>
          <w:sz w:val="24"/>
          <w:szCs w:val="24"/>
          <w:lang w:val="kk-KZ"/>
        </w:rPr>
        <w:t>Аңдатпа</w:t>
      </w:r>
    </w:p>
    <w:p w:rsidR="004A0FCA" w:rsidRPr="004A0FCA" w:rsidRDefault="004A0FCA" w:rsidP="004A0FCA">
      <w:pPr>
        <w:pStyle w:val="a3"/>
        <w:spacing w:before="0" w:beforeAutospacing="0" w:after="0" w:afterAutospacing="0"/>
        <w:ind w:firstLine="567"/>
        <w:jc w:val="both"/>
        <w:rPr>
          <w:i/>
        </w:rPr>
      </w:pPr>
      <w:proofErr w:type="spellStart"/>
      <w:r w:rsidRPr="004A0FCA">
        <w:rPr>
          <w:i/>
        </w:rPr>
        <w:t>Бұл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мақалада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Қазақстан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Республикасындағы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жаңа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конституциялық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ойлаудың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мазмұны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мен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маңызы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талданады</w:t>
      </w:r>
      <w:proofErr w:type="spellEnd"/>
      <w:r w:rsidRPr="004A0FCA">
        <w:rPr>
          <w:i/>
        </w:rPr>
        <w:t xml:space="preserve">. </w:t>
      </w:r>
      <w:proofErr w:type="spellStart"/>
      <w:r w:rsidRPr="004A0FCA">
        <w:rPr>
          <w:i/>
        </w:rPr>
        <w:t>Конституциялық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реформалардың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әділетті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мемлекет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құрудағы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рөлі</w:t>
      </w:r>
      <w:proofErr w:type="spellEnd"/>
      <w:r w:rsidRPr="004A0FCA">
        <w:rPr>
          <w:i/>
        </w:rPr>
        <w:t xml:space="preserve">, </w:t>
      </w:r>
      <w:proofErr w:type="spellStart"/>
      <w:r w:rsidRPr="004A0FCA">
        <w:rPr>
          <w:i/>
        </w:rPr>
        <w:t>құқықтық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мемлекет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пен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азаматтық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қоғамды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нығайтудағы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жаңа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тәсілдер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қарастырылады</w:t>
      </w:r>
      <w:proofErr w:type="spellEnd"/>
      <w:r w:rsidRPr="004A0FCA">
        <w:rPr>
          <w:i/>
        </w:rPr>
        <w:t xml:space="preserve">. </w:t>
      </w:r>
      <w:proofErr w:type="spellStart"/>
      <w:r w:rsidRPr="004A0FCA">
        <w:rPr>
          <w:i/>
        </w:rPr>
        <w:t>Автор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әділетті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Қазақстан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тұжырымдамасының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конституциялық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негіздерін</w:t>
      </w:r>
      <w:proofErr w:type="spellEnd"/>
      <w:r w:rsidRPr="004A0FCA">
        <w:rPr>
          <w:i/>
        </w:rPr>
        <w:t xml:space="preserve">, </w:t>
      </w:r>
      <w:proofErr w:type="spellStart"/>
      <w:r w:rsidRPr="004A0FCA">
        <w:rPr>
          <w:i/>
        </w:rPr>
        <w:t>адам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құқықтары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мен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заң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үстемдігін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қамтамасыз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етудегі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жаңашыл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құқықтық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механизмдерді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ашып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көрсетеді</w:t>
      </w:r>
      <w:proofErr w:type="spellEnd"/>
      <w:r w:rsidRPr="004A0FCA">
        <w:rPr>
          <w:i/>
        </w:rPr>
        <w:t xml:space="preserve">. </w:t>
      </w:r>
      <w:proofErr w:type="spellStart"/>
      <w:r w:rsidRPr="004A0FCA">
        <w:rPr>
          <w:i/>
        </w:rPr>
        <w:t>Зерттеу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нәтижелері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құқық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саласының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мамандарына</w:t>
      </w:r>
      <w:proofErr w:type="spellEnd"/>
      <w:r w:rsidRPr="004A0FCA">
        <w:rPr>
          <w:i/>
        </w:rPr>
        <w:t xml:space="preserve">, </w:t>
      </w:r>
      <w:proofErr w:type="spellStart"/>
      <w:r w:rsidRPr="004A0FCA">
        <w:rPr>
          <w:i/>
        </w:rPr>
        <w:t>мемлекеттік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қызметшілерге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және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қоғамның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белсенді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өкілдеріне</w:t>
      </w:r>
      <w:proofErr w:type="spellEnd"/>
      <w:r w:rsidRPr="004A0FCA">
        <w:rPr>
          <w:i/>
        </w:rPr>
        <w:t xml:space="preserve"> </w:t>
      </w:r>
      <w:proofErr w:type="spellStart"/>
      <w:r w:rsidRPr="004A0FCA">
        <w:rPr>
          <w:i/>
        </w:rPr>
        <w:t>арналған</w:t>
      </w:r>
      <w:proofErr w:type="spellEnd"/>
      <w:r w:rsidRPr="004A0FCA">
        <w:rPr>
          <w:i/>
        </w:rPr>
        <w:t>.</w:t>
      </w:r>
    </w:p>
    <w:p w:rsidR="004A0FCA" w:rsidRPr="004A0FCA" w:rsidRDefault="004A0FCA" w:rsidP="004A0FCA">
      <w:pPr>
        <w:pStyle w:val="3"/>
        <w:spacing w:before="0" w:beforeAutospacing="0" w:after="0" w:afterAutospacing="0"/>
        <w:ind w:firstLine="567"/>
        <w:jc w:val="both"/>
        <w:rPr>
          <w:b w:val="0"/>
          <w:i/>
          <w:sz w:val="24"/>
          <w:szCs w:val="24"/>
        </w:rPr>
      </w:pPr>
      <w:proofErr w:type="spellStart"/>
      <w:r w:rsidRPr="004A0FCA">
        <w:rPr>
          <w:rStyle w:val="a4"/>
          <w:b/>
          <w:bCs/>
          <w:sz w:val="24"/>
          <w:szCs w:val="24"/>
        </w:rPr>
        <w:t>Кілт</w:t>
      </w:r>
      <w:proofErr w:type="spellEnd"/>
      <w:r w:rsidRPr="004A0FCA">
        <w:rPr>
          <w:rStyle w:val="a4"/>
          <w:b/>
          <w:bCs/>
          <w:sz w:val="24"/>
          <w:szCs w:val="24"/>
        </w:rPr>
        <w:t xml:space="preserve"> </w:t>
      </w:r>
      <w:proofErr w:type="spellStart"/>
      <w:r w:rsidRPr="004A0FCA">
        <w:rPr>
          <w:rStyle w:val="a4"/>
          <w:b/>
          <w:bCs/>
          <w:sz w:val="24"/>
          <w:szCs w:val="24"/>
        </w:rPr>
        <w:t>сөздер</w:t>
      </w:r>
      <w:proofErr w:type="spellEnd"/>
      <w:r w:rsidRPr="004A0FCA">
        <w:rPr>
          <w:rStyle w:val="a4"/>
          <w:b/>
          <w:bCs/>
          <w:sz w:val="24"/>
          <w:szCs w:val="24"/>
        </w:rPr>
        <w:t>:</w:t>
      </w:r>
      <w:r w:rsidRPr="004A0FCA">
        <w:rPr>
          <w:rStyle w:val="a4"/>
          <w:b/>
          <w:bCs/>
          <w:sz w:val="24"/>
          <w:szCs w:val="24"/>
          <w:lang w:val="kk-KZ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конституциялық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реформа</w:t>
      </w:r>
      <w:proofErr w:type="spellEnd"/>
      <w:r w:rsidRPr="004A0FCA">
        <w:rPr>
          <w:b w:val="0"/>
          <w:i/>
          <w:sz w:val="24"/>
          <w:szCs w:val="24"/>
        </w:rPr>
        <w:t xml:space="preserve">, </w:t>
      </w:r>
      <w:proofErr w:type="spellStart"/>
      <w:r w:rsidRPr="004A0FCA">
        <w:rPr>
          <w:b w:val="0"/>
          <w:i/>
          <w:sz w:val="24"/>
          <w:szCs w:val="24"/>
        </w:rPr>
        <w:t>жаңа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конституциялық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ойлау</w:t>
      </w:r>
      <w:proofErr w:type="spellEnd"/>
      <w:r w:rsidRPr="004A0FCA">
        <w:rPr>
          <w:b w:val="0"/>
          <w:i/>
          <w:sz w:val="24"/>
          <w:szCs w:val="24"/>
        </w:rPr>
        <w:t xml:space="preserve">, </w:t>
      </w:r>
      <w:proofErr w:type="spellStart"/>
      <w:r w:rsidRPr="004A0FCA">
        <w:rPr>
          <w:b w:val="0"/>
          <w:i/>
          <w:sz w:val="24"/>
          <w:szCs w:val="24"/>
        </w:rPr>
        <w:t>әділетті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Қазақстан</w:t>
      </w:r>
      <w:proofErr w:type="spellEnd"/>
      <w:r w:rsidRPr="004A0FCA">
        <w:rPr>
          <w:b w:val="0"/>
          <w:i/>
          <w:sz w:val="24"/>
          <w:szCs w:val="24"/>
        </w:rPr>
        <w:t xml:space="preserve">, </w:t>
      </w:r>
      <w:proofErr w:type="spellStart"/>
      <w:r w:rsidRPr="004A0FCA">
        <w:rPr>
          <w:b w:val="0"/>
          <w:i/>
          <w:sz w:val="24"/>
          <w:szCs w:val="24"/>
        </w:rPr>
        <w:t>құқықтық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мемлекет</w:t>
      </w:r>
      <w:proofErr w:type="spellEnd"/>
      <w:r w:rsidRPr="004A0FCA">
        <w:rPr>
          <w:b w:val="0"/>
          <w:i/>
          <w:sz w:val="24"/>
          <w:szCs w:val="24"/>
        </w:rPr>
        <w:t xml:space="preserve">, </w:t>
      </w:r>
      <w:proofErr w:type="spellStart"/>
      <w:r w:rsidRPr="004A0FCA">
        <w:rPr>
          <w:b w:val="0"/>
          <w:i/>
          <w:sz w:val="24"/>
          <w:szCs w:val="24"/>
        </w:rPr>
        <w:t>адам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құқықтары</w:t>
      </w:r>
      <w:proofErr w:type="spellEnd"/>
      <w:r w:rsidRPr="004A0FCA">
        <w:rPr>
          <w:b w:val="0"/>
          <w:i/>
          <w:sz w:val="24"/>
          <w:szCs w:val="24"/>
        </w:rPr>
        <w:t xml:space="preserve">, </w:t>
      </w:r>
      <w:proofErr w:type="spellStart"/>
      <w:r w:rsidRPr="004A0FCA">
        <w:rPr>
          <w:b w:val="0"/>
          <w:i/>
          <w:sz w:val="24"/>
          <w:szCs w:val="24"/>
        </w:rPr>
        <w:t>заң</w:t>
      </w:r>
      <w:proofErr w:type="spellEnd"/>
      <w:r w:rsidRPr="004A0FCA">
        <w:rPr>
          <w:b w:val="0"/>
          <w:i/>
          <w:sz w:val="24"/>
          <w:szCs w:val="24"/>
        </w:rPr>
        <w:t xml:space="preserve"> </w:t>
      </w:r>
      <w:proofErr w:type="spellStart"/>
      <w:r w:rsidRPr="004A0FCA">
        <w:rPr>
          <w:b w:val="0"/>
          <w:i/>
          <w:sz w:val="24"/>
          <w:szCs w:val="24"/>
        </w:rPr>
        <w:t>үстемдігі</w:t>
      </w:r>
      <w:proofErr w:type="spellEnd"/>
    </w:p>
    <w:p w:rsidR="004A0FCA" w:rsidRPr="004A0FCA" w:rsidRDefault="004A0FCA" w:rsidP="004A0FCA">
      <w:pPr>
        <w:pStyle w:val="3"/>
        <w:spacing w:before="0" w:beforeAutospacing="0" w:after="0" w:afterAutospacing="0"/>
        <w:ind w:firstLine="567"/>
        <w:jc w:val="both"/>
        <w:rPr>
          <w:rStyle w:val="a4"/>
          <w:b/>
          <w:bCs/>
          <w:sz w:val="24"/>
          <w:szCs w:val="24"/>
        </w:rPr>
      </w:pPr>
    </w:p>
    <w:p w:rsidR="004A0FCA" w:rsidRPr="004A0FCA" w:rsidRDefault="004A0FCA" w:rsidP="004A0FCA">
      <w:pPr>
        <w:pStyle w:val="3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4A0FCA">
        <w:rPr>
          <w:rStyle w:val="a4"/>
          <w:b/>
          <w:bCs/>
          <w:sz w:val="24"/>
          <w:szCs w:val="24"/>
        </w:rPr>
        <w:t xml:space="preserve">Abstract </w:t>
      </w:r>
    </w:p>
    <w:p w:rsidR="004A0FCA" w:rsidRPr="004A0FCA" w:rsidRDefault="004A0FCA" w:rsidP="004A0FCA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4A0FCA">
        <w:rPr>
          <w:i/>
        </w:rPr>
        <w:t xml:space="preserve">This article analyzes the essence and significance of new constitutional thinking in the Republic of Kazakhstan. It examines the role of constitutional reforms in building a just state, as well as new approaches to strengthening the rule of law and civil society. The author reveals the constitutional foundations of the concept of a Just Kazakhstan and innovative legal mechanisms aimed at ensuring human rights and the supremacy of law. The research </w:t>
      </w:r>
      <w:proofErr w:type="gramStart"/>
      <w:r w:rsidRPr="004A0FCA">
        <w:rPr>
          <w:i/>
        </w:rPr>
        <w:t>is intended</w:t>
      </w:r>
      <w:proofErr w:type="gramEnd"/>
      <w:r w:rsidRPr="004A0FCA">
        <w:rPr>
          <w:i/>
        </w:rPr>
        <w:t xml:space="preserve"> for legal professionals, public servants, and active members of society.</w:t>
      </w:r>
    </w:p>
    <w:p w:rsidR="004A0FCA" w:rsidRPr="004A0FCA" w:rsidRDefault="004A0FCA" w:rsidP="004A0FCA">
      <w:pPr>
        <w:pStyle w:val="3"/>
        <w:spacing w:before="0" w:beforeAutospacing="0" w:after="0" w:afterAutospacing="0"/>
        <w:ind w:firstLine="567"/>
        <w:jc w:val="both"/>
        <w:rPr>
          <w:b w:val="0"/>
          <w:i/>
          <w:sz w:val="24"/>
          <w:szCs w:val="24"/>
        </w:rPr>
      </w:pPr>
      <w:r w:rsidRPr="004A0FCA">
        <w:rPr>
          <w:rStyle w:val="a4"/>
          <w:b/>
          <w:bCs/>
          <w:sz w:val="24"/>
          <w:szCs w:val="24"/>
        </w:rPr>
        <w:t>Key</w:t>
      </w:r>
      <w:r w:rsidRPr="004A0FCA">
        <w:rPr>
          <w:rStyle w:val="a4"/>
          <w:b/>
          <w:bCs/>
          <w:sz w:val="24"/>
          <w:szCs w:val="24"/>
          <w:lang w:val="kk-KZ"/>
        </w:rPr>
        <w:t xml:space="preserve"> </w:t>
      </w:r>
      <w:r w:rsidRPr="004A0FCA">
        <w:rPr>
          <w:rStyle w:val="a4"/>
          <w:b/>
          <w:bCs/>
          <w:sz w:val="24"/>
          <w:szCs w:val="24"/>
        </w:rPr>
        <w:t>words</w:t>
      </w:r>
      <w:r w:rsidRPr="004A0FCA">
        <w:rPr>
          <w:rStyle w:val="a4"/>
          <w:b/>
          <w:bCs/>
          <w:sz w:val="24"/>
          <w:szCs w:val="24"/>
        </w:rPr>
        <w:t>:</w:t>
      </w:r>
      <w:r w:rsidRPr="004A0FCA">
        <w:rPr>
          <w:rStyle w:val="a4"/>
          <w:b/>
          <w:bCs/>
          <w:sz w:val="24"/>
          <w:szCs w:val="24"/>
          <w:lang w:val="kk-KZ"/>
        </w:rPr>
        <w:t xml:space="preserve"> </w:t>
      </w:r>
      <w:r w:rsidRPr="004A0FCA">
        <w:rPr>
          <w:b w:val="0"/>
          <w:i/>
          <w:sz w:val="24"/>
          <w:szCs w:val="24"/>
        </w:rPr>
        <w:t>constitutional reform, new constitutional thinking, Just Kazakhstan, rule of law, human rights, supremacy of law</w:t>
      </w:r>
    </w:p>
    <w:p w:rsidR="004A0FCA" w:rsidRPr="004A0FCA" w:rsidRDefault="004A0FCA" w:rsidP="004A0FC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A44" w:rsidRPr="00B35A44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Уақыт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талабы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тарихи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таңдау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бүгінде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өзінің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тәуелсіз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тарихындағы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аса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кезеңдердің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бірін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бастан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өткеріп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отыр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кезең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тек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әлеуметтік-экономикалық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жаңғырумен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шектелмейтін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мемлекеттің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табиғатын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түбегейлі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қайта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пайымдау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кезеңі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Ел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Президенті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Қасым-Жомарт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Тоқаевтың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бастамасымен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қолға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реформалар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осы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үдерістің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айқын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көрінісі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табылады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тәуелсіздік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алған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сәттен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бастап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мемлекет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қоғам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құруды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мақсат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айқындады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Осы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жолда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еліміз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бірнеше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тарихи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белестерден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өтті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Алайда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соңғы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жылдары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әлемдік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геосаяси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технологиялардың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қарқынды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дамуы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дәуірінің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басталуы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әділеттілікке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сұраныстың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артуы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мемлекеттік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басқару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жүйесіне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көзқарасты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талап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етуде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Осы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тұрғыдан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алғанда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Конституцияны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реформалау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жекелеген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баптарға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косметикалық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түзетулер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философияны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қалыптастыруға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бағытталған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терең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жүйелі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қадам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4A0FCA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Конституциялық</w:t>
      </w:r>
      <w:proofErr w:type="spellEnd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реформалардың</w:t>
      </w:r>
      <w:proofErr w:type="spellEnd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тарихи</w:t>
      </w:r>
      <w:proofErr w:type="spellEnd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негізі</w:t>
      </w:r>
      <w:proofErr w:type="spellEnd"/>
    </w:p>
    <w:p w:rsidR="00B35A44" w:rsidRPr="004A0FCA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Конституциясы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тәуелсіздік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жылдарында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бірнеше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рет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өзгеріске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ұшырады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ауқымдысы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2022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жылғы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жалпыхалықтық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референдум</w:t>
      </w:r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Конституцияның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33 бабы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қайта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қаралды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президенттік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билікті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шектеу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Парламенттің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рөлін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күшейту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Конституциялық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сотты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құқықтарын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тетіктерін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кеңейтуге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бағытталды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4A0FCA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Алайда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реформа –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соңғы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нүкте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кезеңнің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бастауы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болды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Бүгінде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Президент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өткендей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қоғамның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сұранысы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мемлекеттің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дамуы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Конституцияның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түбегейлі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жаңартуды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ұлттық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болмысқа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тарихи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жадыға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заманауи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өркениеттік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талаптарға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негізделген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Ата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Заңды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қалыптастыру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міндеті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Президент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бастамаларының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мәні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саяси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философиясы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Президент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Қасым-Жомарт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Тоқаевтың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реформа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жұмысына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мәлімдемелері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ерекше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аудартады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Мемлекет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басшысы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1–2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бапты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өзгерту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жеткіліксіз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реформа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ауқымды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әрі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кешенді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болуы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тиіс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өтті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Президент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ұсынған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бағыттар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мыналар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ұлттық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құндылықтар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мен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тарихи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мазмұнмен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қайта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жазылуы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соның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преамбуланың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енгізілуі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Конституцияны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жалпыхалықтық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референдум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арқылы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қабылдау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яғни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халықтың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тікелей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еркін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білдіруі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Мемлекеттік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басқарудың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архитектурасын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қалыптастыру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заң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үстемдігін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күшейту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азаматтардың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құқықтары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бостандықтарын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кеңінен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бастамалардың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түпкі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мәні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халық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пен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арасындағы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сенімді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институционалдық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деңгейде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бекіту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4A0FCA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Мемлекеттік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басқарудың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трансформациясы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: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жаңа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модель</w:t>
      </w:r>
    </w:p>
    <w:p w:rsidR="00B35A44" w:rsidRPr="004A0FCA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Ұсынылып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отырған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реформалар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билік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тармақтары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өкілеттіктерді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қайта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бөлумен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шектелмейді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Олар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мемлекетті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басқарудың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тұтас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философиясын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өзгертуді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көздейді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A44" w:rsidRPr="004A0FCA" w:rsidRDefault="00B35A44" w:rsidP="00B35A44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Парламенттік</w:t>
      </w:r>
      <w:proofErr w:type="spellEnd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жүйедегі</w:t>
      </w:r>
      <w:proofErr w:type="spellEnd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өзгерістер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ұсыныстардың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>бірі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Парламенттің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бірпалаталы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жүйеге</w:t>
      </w:r>
      <w:proofErr w:type="spellEnd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0FC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көшуі</w:t>
      </w:r>
      <w:proofErr w:type="spellEnd"/>
      <w:r w:rsidRPr="004A0F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Мәжіліске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негізделген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заң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шығарушы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35A44">
        <w:rPr>
          <w:rFonts w:ascii="Times New Roman" w:eastAsia="Times New Roman" w:hAnsi="Times New Roman" w:cs="Times New Roman"/>
          <w:sz w:val="28"/>
          <w:szCs w:val="28"/>
        </w:rPr>
        <w:t>заң</w:t>
      </w:r>
      <w:proofErr w:type="spellEnd"/>
      <w:proofErr w:type="gram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процесін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жеделдетуге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35A44">
        <w:rPr>
          <w:rFonts w:ascii="Times New Roman" w:eastAsia="Times New Roman" w:hAnsi="Times New Roman" w:cs="Times New Roman"/>
          <w:sz w:val="28"/>
          <w:szCs w:val="28"/>
        </w:rPr>
        <w:t>бюрократиялық</w:t>
      </w:r>
      <w:proofErr w:type="spellEnd"/>
      <w:proofErr w:type="gram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кедергілерді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азайтуға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35A44">
        <w:rPr>
          <w:rFonts w:ascii="Times New Roman" w:eastAsia="Times New Roman" w:hAnsi="Times New Roman" w:cs="Times New Roman"/>
          <w:sz w:val="28"/>
          <w:szCs w:val="28"/>
        </w:rPr>
        <w:t>депутаттардың</w:t>
      </w:r>
      <w:proofErr w:type="spellEnd"/>
      <w:proofErr w:type="gram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жауапкершілігін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арттыруға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мүмкіндік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саяси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архитектура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lastRenderedPageBreak/>
        <w:t>Жаңа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модель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билік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тармақтары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тепе-теңдікті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сақтай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олардың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тежемелік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тепе-теңдік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жүйесін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күшейтуді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көздейді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авторитаризмнен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толық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арылған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бірақ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басқару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қабілеті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жоғары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мемлекет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құру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жолы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Конституция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мәтінін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түбегейлі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жаңарту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Ұсынылып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отырған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реформаларға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мәтінінің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80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пайыздан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астамы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қайта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қаралады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посткеңестік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кеңістіктегі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сирек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батыл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қадам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Жаңартылған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Конституцияда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35A44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proofErr w:type="gram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құқықтары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бостандықтары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орталық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орынға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шығады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35A44">
        <w:rPr>
          <w:rFonts w:ascii="Times New Roman" w:eastAsia="Times New Roman" w:hAnsi="Times New Roman" w:cs="Times New Roman"/>
          <w:sz w:val="28"/>
          <w:szCs w:val="28"/>
        </w:rPr>
        <w:t>цифрлық</w:t>
      </w:r>
      <w:proofErr w:type="spellEnd"/>
      <w:proofErr w:type="gram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құқықтар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алғаш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рет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деңгейде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бекітіледі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зайырлы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қағидаты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күшейтіледі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B35A44">
        <w:rPr>
          <w:rFonts w:ascii="Times New Roman" w:eastAsia="Times New Roman" w:hAnsi="Times New Roman" w:cs="Times New Roman"/>
          <w:sz w:val="28"/>
          <w:szCs w:val="28"/>
        </w:rPr>
        <w:t>дәстүрлі</w:t>
      </w:r>
      <w:proofErr w:type="spellEnd"/>
      <w:proofErr w:type="gram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құндылықтар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жалпыадамзаттық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құқықтар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үйлесім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сақталады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Қандай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проблемаларды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шешеді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реформалар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бірқатар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жүйелі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мәселелерді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шешуге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бағытталған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A44" w:rsidRPr="00B35A44" w:rsidRDefault="00B35A44" w:rsidP="00B35A44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Билік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тармақтары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арасындағы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тепе-теңдікті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қалпына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келтіру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Азаматтардың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құқықтары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мен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бостандықтарына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нақты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кепілдік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беру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Саяси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жүйені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демократиялық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стандарттарға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жақындату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Әлеуметтік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тұрақтылық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пен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экономикалық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дамуға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негіз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қалыптастыру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бастысы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қағаз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жүзіндегі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құжат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емес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нақты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жұмыс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істейтін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қоғамдық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келісімге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айналуы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реформаның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табысты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мәселелерге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назар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аудару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санаймын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Реформа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процесіне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халықтың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белсенді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қатысуын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қамтамасыз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ету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Азаматтық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қоғам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сарапшылар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жастар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өкілдері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қатысатын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ашық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қоғамдық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талқылаулар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өткізу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өзгерістерді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кезең-кезеңмен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түсіндіру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ағарту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жұмыстарын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күшейту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демократиялық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нормалар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мен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стандарттарға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сәйкестігін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қамтамасыз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ету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Әділетті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Қазақстанның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/>
          <w:bCs/>
          <w:sz w:val="28"/>
          <w:szCs w:val="28"/>
        </w:rPr>
        <w:t>іргетасы</w:t>
      </w:r>
      <w:proofErr w:type="spellEnd"/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Бүгінгі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Конституциялық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реформа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тек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заңнамалық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өзгеріс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қоғамды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қалыптастыруға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бағытталған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стратегиялық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таңдау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болашақ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ұрпақтың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тағдырын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айқындайтын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тарихи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Президент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Қасым-Жомарт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Тоқаевтың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бастамасы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халық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билігін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нығайтуға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құқық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үстемдігін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етуге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әділетті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қоғам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құруға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бағытталған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тарихи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қадам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өзгерістер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Қазақстанның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тұрақты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дамуы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мен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өркениетті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елдер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қатарына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қосылуының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берік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негізі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болмақ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A44" w:rsidRPr="00B35A44" w:rsidRDefault="00B35A44" w:rsidP="00B35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Әділетті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ұран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жаңа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Конституциямен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бекітілетін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нақты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құқықтық</w:t>
      </w:r>
      <w:proofErr w:type="spellEnd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5A44">
        <w:rPr>
          <w:rFonts w:ascii="Times New Roman" w:eastAsia="Times New Roman" w:hAnsi="Times New Roman" w:cs="Times New Roman"/>
          <w:bCs/>
          <w:sz w:val="28"/>
          <w:szCs w:val="28"/>
        </w:rPr>
        <w:t>шындық</w:t>
      </w:r>
      <w:proofErr w:type="spellEnd"/>
      <w:r w:rsidRPr="00B35A44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35A44" w:rsidRPr="00B35A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721A"/>
    <w:multiLevelType w:val="multilevel"/>
    <w:tmpl w:val="43E0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B6945"/>
    <w:multiLevelType w:val="multilevel"/>
    <w:tmpl w:val="897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74A5B"/>
    <w:multiLevelType w:val="multilevel"/>
    <w:tmpl w:val="81D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B2CAA"/>
    <w:multiLevelType w:val="multilevel"/>
    <w:tmpl w:val="4C92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06CF1"/>
    <w:multiLevelType w:val="multilevel"/>
    <w:tmpl w:val="339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BF"/>
    <w:rsid w:val="00100C73"/>
    <w:rsid w:val="004A0FCA"/>
    <w:rsid w:val="00B15DBF"/>
    <w:rsid w:val="00B35A44"/>
    <w:rsid w:val="00B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0C2E"/>
  <w15:chartTrackingRefBased/>
  <w15:docId w15:val="{E48E3FEC-B63C-49F4-B538-3C93905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35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35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35A4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5A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35A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B35A44"/>
    <w:rPr>
      <w:b/>
      <w:bCs/>
    </w:rPr>
  </w:style>
  <w:style w:type="character" w:styleId="a5">
    <w:name w:val="Emphasis"/>
    <w:basedOn w:val="a0"/>
    <w:uiPriority w:val="20"/>
    <w:qFormat/>
    <w:rsid w:val="00B35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2026-02-04T09:37:00Z</dcterms:created>
  <dcterms:modified xsi:type="dcterms:W3CDTF">2026-02-07T17:29:00Z</dcterms:modified>
</cp:coreProperties>
</file>