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166BB" w14:textId="77777777" w:rsidR="00B67C10" w:rsidRPr="00717FAE" w:rsidRDefault="00B67C10" w:rsidP="00B67C10">
      <w:pPr>
        <w:shd w:val="clear" w:color="auto" w:fill="FFFFFF"/>
        <w:tabs>
          <w:tab w:val="left" w:pos="709"/>
          <w:tab w:val="left" w:pos="851"/>
        </w:tabs>
        <w:spacing w:after="0"/>
        <w:jc w:val="both"/>
        <w:rPr>
          <w:rFonts w:eastAsia="Times New Roman" w:cs="Times New Roman"/>
          <w:b/>
          <w:sz w:val="24"/>
          <w:szCs w:val="24"/>
          <w:lang w:eastAsia="ru-RU"/>
        </w:rPr>
      </w:pPr>
      <w:r w:rsidRPr="00717FAE">
        <w:rPr>
          <w:rFonts w:eastAsia="Times New Roman" w:cs="Times New Roman"/>
          <w:b/>
          <w:sz w:val="24"/>
          <w:szCs w:val="24"/>
          <w:lang w:val="kk-KZ" w:eastAsia="ru-RU"/>
        </w:rPr>
        <w:t>УДК. 3</w:t>
      </w:r>
      <w:r w:rsidRPr="00717FAE">
        <w:rPr>
          <w:rFonts w:eastAsia="Times New Roman" w:cs="Times New Roman"/>
          <w:b/>
          <w:sz w:val="24"/>
          <w:szCs w:val="24"/>
          <w:lang w:eastAsia="ru-RU"/>
        </w:rPr>
        <w:t>43</w:t>
      </w:r>
    </w:p>
    <w:p w14:paraId="15FED5F3" w14:textId="77777777" w:rsidR="00B67C10" w:rsidRPr="00717FAE" w:rsidRDefault="00B67C10" w:rsidP="00B67C10">
      <w:pPr>
        <w:shd w:val="clear" w:color="auto" w:fill="FFFFFF"/>
        <w:tabs>
          <w:tab w:val="left" w:pos="709"/>
          <w:tab w:val="left" w:pos="851"/>
        </w:tabs>
        <w:spacing w:after="0"/>
        <w:jc w:val="both"/>
        <w:rPr>
          <w:rStyle w:val="ezkurwreuab5ozgtqnkl"/>
          <w:rFonts w:eastAsia="Times New Roman" w:cs="Times New Roman"/>
          <w:b/>
          <w:sz w:val="24"/>
          <w:szCs w:val="24"/>
          <w:lang w:val="kk-KZ" w:eastAsia="ru-RU"/>
        </w:rPr>
      </w:pPr>
      <w:r w:rsidRPr="00717FAE">
        <w:rPr>
          <w:rFonts w:eastAsia="Times New Roman" w:cs="Times New Roman"/>
          <w:b/>
          <w:sz w:val="24"/>
          <w:szCs w:val="24"/>
          <w:lang w:val="kk-KZ" w:eastAsia="ru-RU"/>
        </w:rPr>
        <w:t>МРНТРИ. 10.7</w:t>
      </w:r>
      <w:r w:rsidRPr="00717FAE">
        <w:rPr>
          <w:rFonts w:eastAsia="Times New Roman" w:cs="Times New Roman"/>
          <w:b/>
          <w:sz w:val="24"/>
          <w:szCs w:val="24"/>
          <w:lang w:eastAsia="ru-RU"/>
        </w:rPr>
        <w:t>7</w:t>
      </w:r>
    </w:p>
    <w:p w14:paraId="19CAE21B" w14:textId="77777777" w:rsidR="00B67C10" w:rsidRPr="002E5889" w:rsidRDefault="00B67C10" w:rsidP="00B67C10">
      <w:pPr>
        <w:shd w:val="clear" w:color="auto" w:fill="FFFFFF"/>
        <w:tabs>
          <w:tab w:val="left" w:pos="709"/>
          <w:tab w:val="left" w:pos="851"/>
        </w:tabs>
        <w:spacing w:after="0"/>
        <w:jc w:val="both"/>
        <w:rPr>
          <w:rFonts w:cs="Times New Roman"/>
          <w:b/>
          <w:szCs w:val="28"/>
          <w:lang w:val="kk-KZ"/>
        </w:rPr>
      </w:pPr>
    </w:p>
    <w:p w14:paraId="1750F011" w14:textId="74FD6CB1" w:rsidR="00B67C10" w:rsidRPr="0036159B" w:rsidRDefault="009C77D8" w:rsidP="00717FAE">
      <w:pPr>
        <w:shd w:val="clear" w:color="auto" w:fill="FFFFFF"/>
        <w:tabs>
          <w:tab w:val="left" w:pos="0"/>
        </w:tabs>
        <w:spacing w:after="0"/>
        <w:jc w:val="center"/>
        <w:rPr>
          <w:rFonts w:eastAsia="Times New Roman" w:cs="Times New Roman"/>
          <w:b/>
          <w:color w:val="000000" w:themeColor="text1"/>
          <w:szCs w:val="28"/>
          <w:lang w:val="kk-KZ" w:eastAsia="ru-RU"/>
        </w:rPr>
      </w:pPr>
      <w:r w:rsidRPr="0036159B">
        <w:rPr>
          <w:rFonts w:cs="Times New Roman"/>
          <w:b/>
          <w:color w:val="000000" w:themeColor="text1"/>
          <w:szCs w:val="28"/>
          <w:lang w:val="kk-KZ"/>
        </w:rPr>
        <w:t>Ибраимова</w:t>
      </w:r>
      <w:r w:rsidR="00717FAE" w:rsidRPr="00717FAE">
        <w:rPr>
          <w:rFonts w:cs="Times New Roman"/>
          <w:b/>
          <w:color w:val="000000" w:themeColor="text1"/>
          <w:szCs w:val="28"/>
          <w:lang w:val="kk-KZ"/>
        </w:rPr>
        <w:t xml:space="preserve"> </w:t>
      </w:r>
      <w:r w:rsidR="00717FAE" w:rsidRPr="0036159B">
        <w:rPr>
          <w:rFonts w:cs="Times New Roman"/>
          <w:b/>
          <w:color w:val="000000" w:themeColor="text1"/>
          <w:szCs w:val="28"/>
          <w:lang w:val="kk-KZ"/>
        </w:rPr>
        <w:t>Н.И.</w:t>
      </w:r>
    </w:p>
    <w:p w14:paraId="17166FE1" w14:textId="0AEF6634" w:rsidR="00B67C10" w:rsidRPr="00717FAE" w:rsidRDefault="0036159B" w:rsidP="00717FAE">
      <w:pPr>
        <w:spacing w:after="0"/>
        <w:jc w:val="center"/>
        <w:rPr>
          <w:rFonts w:cs="Times New Roman"/>
          <w:b/>
          <w:i/>
          <w:color w:val="000000" w:themeColor="text1"/>
          <w:szCs w:val="28"/>
          <w:lang w:val="kk-KZ" w:eastAsia="ru-RU"/>
        </w:rPr>
      </w:pPr>
      <w:r w:rsidRPr="00717FAE">
        <w:rPr>
          <w:rFonts w:cs="Times New Roman"/>
          <w:i/>
          <w:color w:val="000000" w:themeColor="text1"/>
          <w:szCs w:val="28"/>
          <w:lang w:val="kk-KZ"/>
        </w:rPr>
        <w:t>Алматинская академия МВД Республики Казахстан имени Макан Есбулатова</w:t>
      </w:r>
    </w:p>
    <w:p w14:paraId="3A81F71A" w14:textId="77777777" w:rsidR="00B67C10" w:rsidRDefault="00B67C10" w:rsidP="00B67C10">
      <w:pPr>
        <w:spacing w:after="0"/>
        <w:jc w:val="both"/>
        <w:rPr>
          <w:b/>
          <w:bCs/>
          <w:lang w:val="kk-KZ"/>
        </w:rPr>
      </w:pPr>
    </w:p>
    <w:p w14:paraId="246EFADB" w14:textId="09ED69F8" w:rsidR="00481C54" w:rsidRDefault="00376AE3" w:rsidP="00717FAE">
      <w:pPr>
        <w:spacing w:after="0"/>
        <w:jc w:val="center"/>
        <w:rPr>
          <w:b/>
          <w:bCs/>
          <w:lang w:val="kk-KZ"/>
        </w:rPr>
      </w:pPr>
      <w:r w:rsidRPr="00481C54">
        <w:rPr>
          <w:b/>
          <w:bCs/>
          <w:lang w:val="kk-KZ"/>
        </w:rPr>
        <w:t>С</w:t>
      </w:r>
      <w:r w:rsidR="00717FAE" w:rsidRPr="00481C54">
        <w:rPr>
          <w:b/>
          <w:bCs/>
          <w:lang w:val="kk-KZ"/>
        </w:rPr>
        <w:t>пецифика профилактической деятельности, направленной на предупреждение хищений и вымогательства оружия, боеприпасов, взрывчатых веществ и взрывных устройств</w:t>
      </w:r>
    </w:p>
    <w:p w14:paraId="7406FE85" w14:textId="1E4F056A" w:rsidR="00717FAE" w:rsidRDefault="00717FAE" w:rsidP="00717FAE">
      <w:pPr>
        <w:spacing w:after="0"/>
        <w:jc w:val="center"/>
        <w:rPr>
          <w:b/>
          <w:bCs/>
          <w:lang w:val="kk-KZ"/>
        </w:rPr>
      </w:pPr>
      <w:r>
        <w:rPr>
          <w:b/>
          <w:bCs/>
          <w:lang w:val="kk-KZ"/>
        </w:rPr>
        <w:t>*</w:t>
      </w:r>
    </w:p>
    <w:p w14:paraId="3BBA7D8A" w14:textId="77777777" w:rsidR="00717FAE" w:rsidRDefault="00717FAE" w:rsidP="00717FAE">
      <w:pPr>
        <w:spacing w:after="0"/>
        <w:jc w:val="center"/>
        <w:rPr>
          <w:b/>
          <w:bCs/>
          <w:lang w:val="kk-KZ"/>
        </w:rPr>
      </w:pPr>
      <w:r w:rsidRPr="00481C54">
        <w:rPr>
          <w:b/>
          <w:bCs/>
          <w:lang w:val="kk-KZ"/>
        </w:rPr>
        <w:t>Specific features of preventive activities aimed at preventing the theft and extortion of weapons, ammunition, explosive substances, and explosive devices</w:t>
      </w:r>
    </w:p>
    <w:p w14:paraId="3B90129D" w14:textId="77777777" w:rsidR="00481C54" w:rsidRDefault="00481C54" w:rsidP="000507BB">
      <w:pPr>
        <w:spacing w:after="0"/>
        <w:jc w:val="both"/>
        <w:rPr>
          <w:b/>
          <w:bCs/>
          <w:lang w:val="kk-KZ"/>
        </w:rPr>
      </w:pPr>
    </w:p>
    <w:p w14:paraId="79DF6A31" w14:textId="77777777" w:rsidR="00717FAE" w:rsidRPr="00805712" w:rsidRDefault="00717FAE" w:rsidP="00481C54">
      <w:pPr>
        <w:spacing w:after="0"/>
        <w:ind w:firstLine="567"/>
        <w:jc w:val="both"/>
        <w:rPr>
          <w:b/>
          <w:bCs/>
          <w:sz w:val="24"/>
          <w:szCs w:val="24"/>
          <w:lang w:val="kk-KZ"/>
        </w:rPr>
      </w:pPr>
      <w:r w:rsidRPr="00805712">
        <w:rPr>
          <w:b/>
          <w:bCs/>
          <w:sz w:val="24"/>
          <w:szCs w:val="24"/>
          <w:lang w:val="kk-KZ"/>
        </w:rPr>
        <w:t>Аннотация</w:t>
      </w:r>
    </w:p>
    <w:p w14:paraId="3E94334B" w14:textId="4DCE2E9F" w:rsidR="00481C54" w:rsidRPr="00805712" w:rsidRDefault="00376AE3" w:rsidP="00481C54">
      <w:pPr>
        <w:spacing w:after="0"/>
        <w:ind w:firstLine="567"/>
        <w:jc w:val="both"/>
        <w:rPr>
          <w:b/>
          <w:bCs/>
          <w:i/>
          <w:sz w:val="24"/>
          <w:szCs w:val="24"/>
          <w:lang w:val="kk-KZ"/>
        </w:rPr>
      </w:pPr>
      <w:r w:rsidRPr="00805712">
        <w:rPr>
          <w:i/>
          <w:sz w:val="24"/>
          <w:szCs w:val="24"/>
          <w:lang w:val="kk-KZ"/>
        </w:rPr>
        <w:t>В научной статье рассматривается специфика профилактической деятельности, направленной на предупреждение хищений и вымогательства оружия, боеприпасов, взрывчатых веществ и взрывных устройств. Особое внимание уделяется анализу основных направлений профилактической работы правоохранительных и специальных государственных органов, а также выявлению причин и условий, способствующих совершению данных уголовных правонарушений. Раскрывается роль оперативно-розыскной деятельности, межведомственного взаимодействия, информационно-аналитического обеспечения и механизмов государственного контроля в системе предупреждения преступлений. Обосновываются предложения по совершенствованию организационно-правовых и превентивных мер противодействия незаконному обороту оружия. Результаты исследования могут быть использованы в практической деятельности правоохранительных органов и в научных исследованиях по проблемам обеспечения общественной безопасности.</w:t>
      </w:r>
    </w:p>
    <w:p w14:paraId="56809C49" w14:textId="41CB09FB" w:rsidR="00481C54" w:rsidRPr="006247E2" w:rsidRDefault="00481C54" w:rsidP="00481C54">
      <w:pPr>
        <w:spacing w:after="0"/>
        <w:ind w:firstLine="567"/>
        <w:jc w:val="both"/>
        <w:rPr>
          <w:i/>
          <w:sz w:val="24"/>
          <w:szCs w:val="24"/>
          <w:lang w:val="kk-KZ"/>
        </w:rPr>
      </w:pPr>
      <w:r w:rsidRPr="00805712">
        <w:rPr>
          <w:b/>
          <w:bCs/>
          <w:sz w:val="24"/>
          <w:szCs w:val="24"/>
          <w:lang w:val="kk-KZ"/>
        </w:rPr>
        <w:t xml:space="preserve">Ключевые слова: </w:t>
      </w:r>
      <w:r w:rsidR="00376AE3" w:rsidRPr="006247E2">
        <w:rPr>
          <w:i/>
          <w:sz w:val="24"/>
          <w:szCs w:val="24"/>
          <w:lang w:val="kk-KZ"/>
        </w:rPr>
        <w:t>профилактика, незаконный оборот оружия, хищение, вымогательство, боеприпасы, взрывчатые вещества, оперативно-розыскная деятельность, предупредительные меры.</w:t>
      </w:r>
    </w:p>
    <w:p w14:paraId="381A10E8" w14:textId="77777777" w:rsidR="00786387" w:rsidRPr="00805712" w:rsidRDefault="00786387" w:rsidP="00481C54">
      <w:pPr>
        <w:spacing w:after="0"/>
        <w:jc w:val="both"/>
        <w:rPr>
          <w:sz w:val="24"/>
          <w:szCs w:val="24"/>
          <w:lang w:val="kk-KZ"/>
        </w:rPr>
      </w:pPr>
    </w:p>
    <w:p w14:paraId="57FDB94C" w14:textId="77777777" w:rsidR="00717FAE" w:rsidRPr="00805712" w:rsidRDefault="00717FAE" w:rsidP="00786387">
      <w:pPr>
        <w:spacing w:after="0"/>
        <w:ind w:firstLine="567"/>
        <w:jc w:val="both"/>
        <w:rPr>
          <w:b/>
          <w:bCs/>
          <w:sz w:val="24"/>
          <w:szCs w:val="24"/>
          <w:lang w:val="kk-KZ"/>
        </w:rPr>
      </w:pPr>
      <w:r w:rsidRPr="00805712">
        <w:rPr>
          <w:b/>
          <w:bCs/>
          <w:sz w:val="24"/>
          <w:szCs w:val="24"/>
          <w:lang w:val="kk-KZ"/>
        </w:rPr>
        <w:t>Abstract</w:t>
      </w:r>
    </w:p>
    <w:p w14:paraId="2997A828" w14:textId="655DBBE2" w:rsidR="00786387" w:rsidRPr="00805712" w:rsidRDefault="00376AE3" w:rsidP="00786387">
      <w:pPr>
        <w:spacing w:after="0"/>
        <w:ind w:firstLine="567"/>
        <w:jc w:val="both"/>
        <w:rPr>
          <w:b/>
          <w:bCs/>
          <w:i/>
          <w:sz w:val="24"/>
          <w:szCs w:val="24"/>
          <w:lang w:val="kk-KZ"/>
        </w:rPr>
      </w:pPr>
      <w:r w:rsidRPr="00805712">
        <w:rPr>
          <w:i/>
          <w:sz w:val="24"/>
          <w:szCs w:val="24"/>
          <w:lang w:val="kk-KZ"/>
        </w:rPr>
        <w:t>This scientific article examines the specific features of preventive activities aimed at counteracting the theft and extortion of weapons, ammunition, explosive substances, and explosive devices. The study focuses on identifying the key areas of preventive work carried out by law enforcement and special state bodies, as well as the main causes and conditions contributing to the commission of these crimes. Particular attention is paid to the role of operational-search activities, interagency cooperation, information and analytical support, and state control mechanisms in crime prevention. The article also formulates proposals for improving legislative and organizational preventive measures. The findings of the study are intended to enhance practical activities in the field of combating the illegal circulation of weapons.</w:t>
      </w:r>
    </w:p>
    <w:p w14:paraId="1727813C" w14:textId="7C6EE44E" w:rsidR="00B67C10" w:rsidRPr="006247E2" w:rsidRDefault="00786387" w:rsidP="00786387">
      <w:pPr>
        <w:spacing w:after="0"/>
        <w:ind w:firstLine="567"/>
        <w:jc w:val="both"/>
        <w:rPr>
          <w:b/>
          <w:bCs/>
          <w:i/>
          <w:sz w:val="24"/>
          <w:szCs w:val="24"/>
          <w:lang w:val="kk-KZ"/>
        </w:rPr>
      </w:pPr>
      <w:r w:rsidRPr="00805712">
        <w:rPr>
          <w:b/>
          <w:bCs/>
          <w:sz w:val="24"/>
          <w:szCs w:val="24"/>
          <w:lang w:val="kk-KZ"/>
        </w:rPr>
        <w:t>Key</w:t>
      </w:r>
      <w:r w:rsidR="00717FAE" w:rsidRPr="00805712">
        <w:rPr>
          <w:b/>
          <w:bCs/>
          <w:sz w:val="24"/>
          <w:szCs w:val="24"/>
          <w:lang w:val="kk-KZ"/>
        </w:rPr>
        <w:t xml:space="preserve"> </w:t>
      </w:r>
      <w:r w:rsidRPr="00805712">
        <w:rPr>
          <w:b/>
          <w:bCs/>
          <w:sz w:val="24"/>
          <w:szCs w:val="24"/>
          <w:lang w:val="kk-KZ"/>
        </w:rPr>
        <w:t xml:space="preserve">words: </w:t>
      </w:r>
      <w:bookmarkStart w:id="0" w:name="_GoBack"/>
      <w:r w:rsidR="00376AE3" w:rsidRPr="006247E2">
        <w:rPr>
          <w:i/>
          <w:sz w:val="24"/>
          <w:szCs w:val="24"/>
          <w:lang w:val="kk-KZ"/>
        </w:rPr>
        <w:t>prevention, illegal arms trafficking, theft, extortion, ammunition, explosive substances, operational-search activities, preventive measures.</w:t>
      </w:r>
    </w:p>
    <w:bookmarkEnd w:id="0"/>
    <w:p w14:paraId="39419BB4" w14:textId="77777777" w:rsidR="00481C54" w:rsidRPr="00D919EC" w:rsidRDefault="00481C54" w:rsidP="00376AE3">
      <w:pPr>
        <w:spacing w:after="0"/>
        <w:jc w:val="both"/>
        <w:rPr>
          <w:b/>
          <w:bCs/>
          <w:lang w:val="kk-KZ"/>
        </w:rPr>
      </w:pPr>
    </w:p>
    <w:p w14:paraId="0AACC925" w14:textId="78DDE6BA" w:rsidR="00D919EC" w:rsidRPr="00D919EC" w:rsidRDefault="00D919EC" w:rsidP="00D919EC">
      <w:pPr>
        <w:spacing w:after="0"/>
        <w:ind w:firstLine="567"/>
        <w:jc w:val="both"/>
        <w:rPr>
          <w:b/>
          <w:bCs/>
        </w:rPr>
      </w:pPr>
      <w:r w:rsidRPr="00D919EC">
        <w:rPr>
          <w:b/>
          <w:bCs/>
        </w:rPr>
        <w:t>Введение</w:t>
      </w:r>
    </w:p>
    <w:p w14:paraId="38494308" w14:textId="6C19BEB4" w:rsidR="009C77D8" w:rsidRDefault="009C77D8" w:rsidP="009C77D8">
      <w:pPr>
        <w:spacing w:after="0"/>
        <w:ind w:firstLine="567"/>
        <w:jc w:val="both"/>
        <w:rPr>
          <w:lang w:val="kk-KZ"/>
        </w:rPr>
      </w:pPr>
      <w:r w:rsidRPr="009C77D8">
        <w:rPr>
          <w:lang w:val="kk-KZ"/>
        </w:rPr>
        <w:t xml:space="preserve">Профилактика преступности представляет собой специфическую форму социального управления, направленную на обеспечение защищённости охраняемых законом общественных ценностей. Она выражается в разработке и реализации комплекса целенаправленных мер, ориентированных на </w:t>
      </w:r>
      <w:r w:rsidRPr="009C77D8">
        <w:rPr>
          <w:lang w:val="kk-KZ"/>
        </w:rPr>
        <w:lastRenderedPageBreak/>
        <w:t>выявление и устранение причин преступлений и условий, способствующих их совершению, а также на оказание предупредительного воздействия на лиц, склонных к противоправному поведению [</w:t>
      </w:r>
      <w:r w:rsidR="0036159B">
        <w:rPr>
          <w:lang w:val="kk-KZ"/>
        </w:rPr>
        <w:t>1</w:t>
      </w:r>
      <w:r w:rsidRPr="009C77D8">
        <w:rPr>
          <w:lang w:val="kk-KZ"/>
        </w:rPr>
        <w:t>, с. 23]</w:t>
      </w:r>
    </w:p>
    <w:p w14:paraId="450A3000" w14:textId="4FE962B3" w:rsidR="00D919EC" w:rsidRPr="00D919EC" w:rsidRDefault="00D919EC" w:rsidP="009C77D8">
      <w:pPr>
        <w:spacing w:after="0"/>
        <w:ind w:firstLine="567"/>
        <w:jc w:val="both"/>
        <w:rPr>
          <w:b/>
          <w:bCs/>
          <w:lang w:val="kk-KZ"/>
        </w:rPr>
      </w:pPr>
      <w:r w:rsidRPr="00D919EC">
        <w:rPr>
          <w:b/>
          <w:bCs/>
          <w:lang w:val="kk-KZ"/>
        </w:rPr>
        <w:t>Основная часть</w:t>
      </w:r>
    </w:p>
    <w:p w14:paraId="4B13BC08" w14:textId="2F9301BB" w:rsidR="009C77D8" w:rsidRPr="009C77D8" w:rsidRDefault="009C77D8" w:rsidP="009C77D8">
      <w:pPr>
        <w:spacing w:after="0"/>
        <w:ind w:firstLine="567"/>
        <w:jc w:val="both"/>
        <w:rPr>
          <w:lang w:val="kk-KZ"/>
        </w:rPr>
      </w:pPr>
      <w:r w:rsidRPr="009C77D8">
        <w:rPr>
          <w:lang w:val="kk-KZ"/>
        </w:rPr>
        <w:t>Для достижения устойчивого профилактического эффекта и получения наилучших результатов недостаточно лишь активного противодействия преступным проявлениям. Существенное значение имеет анализ и учёт первооснов проблемы, заключающейся в совокупности причин и условий совершения уголовных правонарушений [</w:t>
      </w:r>
      <w:r w:rsidR="0036159B">
        <w:rPr>
          <w:lang w:val="kk-KZ"/>
        </w:rPr>
        <w:t>2</w:t>
      </w:r>
      <w:r w:rsidRPr="009C77D8">
        <w:rPr>
          <w:lang w:val="kk-KZ"/>
        </w:rPr>
        <w:t>, с. 186].</w:t>
      </w:r>
    </w:p>
    <w:p w14:paraId="4D56690F" w14:textId="03B41E96" w:rsidR="009C77D8" w:rsidRPr="009C77D8" w:rsidRDefault="009C77D8" w:rsidP="009C77D8">
      <w:pPr>
        <w:spacing w:after="0"/>
        <w:ind w:firstLine="567"/>
        <w:jc w:val="both"/>
        <w:rPr>
          <w:lang w:val="kk-KZ"/>
        </w:rPr>
      </w:pPr>
      <w:r w:rsidRPr="009C77D8">
        <w:rPr>
          <w:lang w:val="kk-KZ"/>
        </w:rPr>
        <w:t>Как отмечает С.М. Иманбаев (Казахстан), «уровень общественной безопасности в значительной степени обусловлен эффективностью контроля и применением адекватных превентивных мер, направленных на разрыв причинно-следственных связей незаконного оборота оружия… Значимость предупреждения преступности определяется опережающим характером профилактики, а также её эффективностью и экономической целесообразностью» [</w:t>
      </w:r>
      <w:r w:rsidR="0036159B">
        <w:rPr>
          <w:lang w:val="kk-KZ"/>
        </w:rPr>
        <w:t>3</w:t>
      </w:r>
      <w:r w:rsidRPr="009C77D8">
        <w:rPr>
          <w:lang w:val="kk-KZ"/>
        </w:rPr>
        <w:t>].</w:t>
      </w:r>
    </w:p>
    <w:p w14:paraId="08962F56" w14:textId="6D6DF6B2" w:rsidR="009C77D8" w:rsidRPr="009C77D8" w:rsidRDefault="009C77D8" w:rsidP="00376AE3">
      <w:pPr>
        <w:spacing w:after="0"/>
        <w:ind w:firstLine="567"/>
        <w:jc w:val="both"/>
        <w:rPr>
          <w:lang w:val="kk-KZ"/>
        </w:rPr>
      </w:pPr>
      <w:r w:rsidRPr="009C77D8">
        <w:rPr>
          <w:lang w:val="kk-KZ"/>
        </w:rPr>
        <w:t>К числу детерминант незаконного оборота оружия, включая хищение оружия, боеприпасов, взрывчатых веществ и взрывных устройств, относятся:</w:t>
      </w:r>
    </w:p>
    <w:p w14:paraId="6D3961D4" w14:textId="60377975" w:rsidR="009C77D8" w:rsidRPr="0036159B" w:rsidRDefault="009C77D8" w:rsidP="0036159B">
      <w:pPr>
        <w:pStyle w:val="a7"/>
        <w:numPr>
          <w:ilvl w:val="0"/>
          <w:numId w:val="17"/>
        </w:numPr>
        <w:spacing w:after="0"/>
        <w:ind w:left="0" w:firstLine="567"/>
        <w:jc w:val="both"/>
        <w:rPr>
          <w:lang w:val="kk-KZ"/>
        </w:rPr>
      </w:pPr>
      <w:r w:rsidRPr="0036159B">
        <w:rPr>
          <w:lang w:val="kk-KZ"/>
        </w:rPr>
        <w:t>недостаточный уровень государственного контроля за сферой легального оборота гражданского и служебного оружия;</w:t>
      </w:r>
    </w:p>
    <w:p w14:paraId="188F6627" w14:textId="4B3B6D39" w:rsidR="009C77D8" w:rsidRPr="0036159B" w:rsidRDefault="009C77D8" w:rsidP="0036159B">
      <w:pPr>
        <w:pStyle w:val="a7"/>
        <w:numPr>
          <w:ilvl w:val="0"/>
          <w:numId w:val="17"/>
        </w:numPr>
        <w:spacing w:after="0"/>
        <w:ind w:left="0" w:firstLine="567"/>
        <w:jc w:val="both"/>
        <w:rPr>
          <w:lang w:val="kk-KZ"/>
        </w:rPr>
      </w:pPr>
      <w:r w:rsidRPr="0036159B">
        <w:rPr>
          <w:lang w:val="kk-KZ"/>
        </w:rPr>
        <w:t>низкая результативность профилактических мероприятий, направленных на пресечение каналов поставки и механизмов купли-продажи нелегального огнестрельного оружия, боеприпасов и взрывчатых веществ;</w:t>
      </w:r>
    </w:p>
    <w:p w14:paraId="72D37BD3" w14:textId="41D9F6E1" w:rsidR="009C77D8" w:rsidRPr="0036159B" w:rsidRDefault="009C77D8" w:rsidP="0036159B">
      <w:pPr>
        <w:pStyle w:val="a7"/>
        <w:numPr>
          <w:ilvl w:val="0"/>
          <w:numId w:val="17"/>
        </w:numPr>
        <w:spacing w:after="0"/>
        <w:ind w:left="0" w:firstLine="567"/>
        <w:jc w:val="both"/>
        <w:rPr>
          <w:lang w:val="kk-KZ"/>
        </w:rPr>
      </w:pPr>
      <w:r w:rsidRPr="0036159B">
        <w:rPr>
          <w:lang w:val="kk-KZ"/>
        </w:rPr>
        <w:t>наличие коррупционных факторов при документальном оформлении разрешений (лицензий) на совершение операций с гражданским и служебным оружием, включая подделку разрешительной документации;</w:t>
      </w:r>
    </w:p>
    <w:p w14:paraId="28C5BB7A" w14:textId="61E0E10A" w:rsidR="009C77D8" w:rsidRPr="0036159B" w:rsidRDefault="009C77D8" w:rsidP="0036159B">
      <w:pPr>
        <w:pStyle w:val="a7"/>
        <w:numPr>
          <w:ilvl w:val="0"/>
          <w:numId w:val="17"/>
        </w:numPr>
        <w:spacing w:after="0"/>
        <w:ind w:left="0" w:firstLine="567"/>
        <w:jc w:val="both"/>
        <w:rPr>
          <w:lang w:val="kk-KZ"/>
        </w:rPr>
      </w:pPr>
      <w:r w:rsidRPr="0036159B">
        <w:rPr>
          <w:lang w:val="kk-KZ"/>
        </w:rPr>
        <w:t>недостаточная инженерно-техническая и организационная укреплённость Государственной границы Республики Казахстан со странами СНГ;</w:t>
      </w:r>
    </w:p>
    <w:p w14:paraId="156FDE15" w14:textId="0B262B88" w:rsidR="009C77D8" w:rsidRPr="0036159B" w:rsidRDefault="009C77D8" w:rsidP="0036159B">
      <w:pPr>
        <w:pStyle w:val="a7"/>
        <w:numPr>
          <w:ilvl w:val="0"/>
          <w:numId w:val="17"/>
        </w:numPr>
        <w:spacing w:after="0"/>
        <w:ind w:left="0" w:firstLine="567"/>
        <w:jc w:val="both"/>
        <w:rPr>
          <w:lang w:val="kk-KZ"/>
        </w:rPr>
      </w:pPr>
      <w:r w:rsidRPr="0036159B">
        <w:rPr>
          <w:lang w:val="kk-KZ"/>
        </w:rPr>
        <w:t>неудовлетворительный уровень трудовой и служебной дисциплины на объектах, задействованных в легальном обороте оружия, боеприпасов и взрывчатых веществ, а также формальный и халатный подход должностных лиц к исполнению обязанностей по обеспечению сохранности вверенного имущества;</w:t>
      </w:r>
    </w:p>
    <w:p w14:paraId="57D25FD5" w14:textId="5260AD4A" w:rsidR="009C77D8" w:rsidRPr="0036159B" w:rsidRDefault="009C77D8" w:rsidP="0036159B">
      <w:pPr>
        <w:pStyle w:val="a7"/>
        <w:numPr>
          <w:ilvl w:val="0"/>
          <w:numId w:val="17"/>
        </w:numPr>
        <w:spacing w:after="0"/>
        <w:ind w:left="0" w:firstLine="567"/>
        <w:jc w:val="both"/>
        <w:rPr>
          <w:lang w:val="kk-KZ"/>
        </w:rPr>
      </w:pPr>
      <w:r w:rsidRPr="0036159B">
        <w:rPr>
          <w:lang w:val="kk-KZ"/>
        </w:rPr>
        <w:t>отсутствие либо недостаточность контроля за процессами транспортировки и перевозки крупных партий огнестрельного оружия, боеприпасов, взрывчатых веществ и взрывных устройств;</w:t>
      </w:r>
    </w:p>
    <w:p w14:paraId="47814003" w14:textId="61E4C227" w:rsidR="009C77D8" w:rsidRPr="0036159B" w:rsidRDefault="009C77D8" w:rsidP="0036159B">
      <w:pPr>
        <w:pStyle w:val="a7"/>
        <w:numPr>
          <w:ilvl w:val="0"/>
          <w:numId w:val="17"/>
        </w:numPr>
        <w:spacing w:after="0"/>
        <w:ind w:left="0" w:firstLine="567"/>
        <w:jc w:val="both"/>
        <w:rPr>
          <w:lang w:val="kk-KZ"/>
        </w:rPr>
      </w:pPr>
      <w:r w:rsidRPr="0036159B">
        <w:rPr>
          <w:lang w:val="kk-KZ"/>
        </w:rPr>
        <w:t>несоблюдение установленных правил хранения оружия, боеприпасов и взрывчатых веществ в воинских частях и территориальных подразделениях специальных государственных и правоохранительных органов;</w:t>
      </w:r>
    </w:p>
    <w:p w14:paraId="396A13BD" w14:textId="1FF93CF1" w:rsidR="009C77D8" w:rsidRPr="0036159B" w:rsidRDefault="009C77D8" w:rsidP="0036159B">
      <w:pPr>
        <w:pStyle w:val="a7"/>
        <w:numPr>
          <w:ilvl w:val="0"/>
          <w:numId w:val="17"/>
        </w:numPr>
        <w:spacing w:after="0"/>
        <w:ind w:left="0" w:firstLine="567"/>
        <w:jc w:val="both"/>
        <w:rPr>
          <w:lang w:val="kk-KZ"/>
        </w:rPr>
      </w:pPr>
      <w:r w:rsidRPr="0036159B">
        <w:rPr>
          <w:lang w:val="kk-KZ"/>
        </w:rPr>
        <w:t>совершение хищений огнестрельного оружия, боеприпасов и взрывчатых веществ со складов воинских частей, баз хранения и арсеналов;</w:t>
      </w:r>
    </w:p>
    <w:p w14:paraId="231B9325" w14:textId="37A3BD2C" w:rsidR="009C77D8" w:rsidRPr="0036159B" w:rsidRDefault="009C77D8" w:rsidP="0036159B">
      <w:pPr>
        <w:pStyle w:val="a7"/>
        <w:numPr>
          <w:ilvl w:val="0"/>
          <w:numId w:val="17"/>
        </w:numPr>
        <w:spacing w:after="0"/>
        <w:ind w:left="0" w:firstLine="567"/>
        <w:jc w:val="both"/>
        <w:rPr>
          <w:lang w:val="kk-KZ"/>
        </w:rPr>
      </w:pPr>
      <w:r w:rsidRPr="0036159B">
        <w:rPr>
          <w:lang w:val="kk-KZ"/>
        </w:rPr>
        <w:t xml:space="preserve">социально-психологические факторы, выражающиеся в распространении неформальных объединений, протестных настроений, а </w:t>
      </w:r>
      <w:r w:rsidRPr="0036159B">
        <w:rPr>
          <w:lang w:val="kk-KZ"/>
        </w:rPr>
        <w:lastRenderedPageBreak/>
        <w:t>также в наличии у отдельных лиц устойчивых антиобщественных установок и отрицательных нравственно-психологических качеств;</w:t>
      </w:r>
    </w:p>
    <w:p w14:paraId="77A63905" w14:textId="6981ADA5" w:rsidR="009C77D8" w:rsidRPr="0036159B" w:rsidRDefault="009C77D8" w:rsidP="0036159B">
      <w:pPr>
        <w:pStyle w:val="a7"/>
        <w:numPr>
          <w:ilvl w:val="0"/>
          <w:numId w:val="17"/>
        </w:numPr>
        <w:spacing w:after="0"/>
        <w:ind w:left="0" w:firstLine="567"/>
        <w:jc w:val="both"/>
        <w:rPr>
          <w:lang w:val="kk-KZ"/>
        </w:rPr>
      </w:pPr>
      <w:r w:rsidRPr="0036159B">
        <w:rPr>
          <w:lang w:val="kk-KZ"/>
        </w:rPr>
        <w:t>недостаточный уровень взаимодействия между специальными государственными и правоохранительными органами при предупреждении, выявлении, раскрытии и расследовании преступлений, связанных с незаконным оборотом огнестрельного оружия, боеприпасов и взрывчатых веществ</w:t>
      </w:r>
      <w:r w:rsidR="0036159B">
        <w:rPr>
          <w:lang w:val="kk-KZ"/>
        </w:rPr>
        <w:t>.</w:t>
      </w:r>
    </w:p>
    <w:p w14:paraId="28151FED" w14:textId="713932A5" w:rsidR="0036159B" w:rsidRPr="0036159B" w:rsidRDefault="0036159B" w:rsidP="0036159B">
      <w:pPr>
        <w:spacing w:after="0"/>
        <w:ind w:firstLine="567"/>
        <w:jc w:val="both"/>
        <w:rPr>
          <w:lang w:val="kk-KZ"/>
        </w:rPr>
      </w:pPr>
      <w:r w:rsidRPr="0036159B">
        <w:rPr>
          <w:lang w:val="kk-KZ"/>
        </w:rPr>
        <w:t>Исходя из совокупности детерминант уголовных правонарушений, связанных с хищением оружия, боеприпасов, взрывчатых веществ и иных опасных предметов, система превентивных мер должна быть ориентирована на решение следующих ключевых задач:</w:t>
      </w:r>
    </w:p>
    <w:p w14:paraId="57B32F45" w14:textId="0E28BFA5" w:rsidR="0036159B" w:rsidRPr="0036159B" w:rsidRDefault="0036159B" w:rsidP="0036159B">
      <w:pPr>
        <w:pStyle w:val="a7"/>
        <w:numPr>
          <w:ilvl w:val="0"/>
          <w:numId w:val="16"/>
        </w:numPr>
        <w:spacing w:after="0"/>
        <w:ind w:left="0" w:firstLine="567"/>
        <w:jc w:val="both"/>
        <w:rPr>
          <w:lang w:val="kk-KZ"/>
        </w:rPr>
      </w:pPr>
      <w:r w:rsidRPr="0036159B">
        <w:rPr>
          <w:lang w:val="kk-KZ"/>
        </w:rPr>
        <w:t>осуществление постоянного контроля и анализа как легального, так и криминального сегментов рынка купли-продажи оружия;</w:t>
      </w:r>
    </w:p>
    <w:p w14:paraId="1980D412" w14:textId="4C4CCF4B" w:rsidR="0036159B" w:rsidRPr="0036159B" w:rsidRDefault="0036159B" w:rsidP="0036159B">
      <w:pPr>
        <w:pStyle w:val="a7"/>
        <w:numPr>
          <w:ilvl w:val="0"/>
          <w:numId w:val="16"/>
        </w:numPr>
        <w:spacing w:after="0"/>
        <w:ind w:left="0" w:firstLine="567"/>
        <w:jc w:val="both"/>
        <w:rPr>
          <w:lang w:val="kk-KZ"/>
        </w:rPr>
      </w:pPr>
      <w:r w:rsidRPr="0036159B">
        <w:rPr>
          <w:lang w:val="kk-KZ"/>
        </w:rPr>
        <w:t>поэтапное устранение и нейтрализацию нелегального оружейного рынка;</w:t>
      </w:r>
    </w:p>
    <w:p w14:paraId="06DB93FC" w14:textId="18A85DF2" w:rsidR="0036159B" w:rsidRPr="0036159B" w:rsidRDefault="0036159B" w:rsidP="0036159B">
      <w:pPr>
        <w:pStyle w:val="a7"/>
        <w:numPr>
          <w:ilvl w:val="0"/>
          <w:numId w:val="16"/>
        </w:numPr>
        <w:spacing w:after="0"/>
        <w:ind w:left="0" w:firstLine="567"/>
        <w:jc w:val="both"/>
        <w:rPr>
          <w:lang w:val="kk-KZ"/>
        </w:rPr>
      </w:pPr>
      <w:r w:rsidRPr="0036159B">
        <w:rPr>
          <w:lang w:val="kk-KZ"/>
        </w:rPr>
        <w:t>блокирование и пресечение каналов поступления огнестрельного оружия в незаконный оборот;</w:t>
      </w:r>
    </w:p>
    <w:p w14:paraId="2328B2CE" w14:textId="45F4741D" w:rsidR="0036159B" w:rsidRPr="0036159B" w:rsidRDefault="0036159B" w:rsidP="0036159B">
      <w:pPr>
        <w:pStyle w:val="a7"/>
        <w:numPr>
          <w:ilvl w:val="0"/>
          <w:numId w:val="16"/>
        </w:numPr>
        <w:spacing w:after="0"/>
        <w:ind w:left="0" w:firstLine="567"/>
        <w:jc w:val="both"/>
        <w:rPr>
          <w:lang w:val="kk-KZ"/>
        </w:rPr>
      </w:pPr>
      <w:r w:rsidRPr="0036159B">
        <w:rPr>
          <w:lang w:val="kk-KZ"/>
        </w:rPr>
        <w:t>выявление и последующее изъятие оружия, находящегося вне законного оборота.</w:t>
      </w:r>
    </w:p>
    <w:p w14:paraId="683580DE" w14:textId="32F040D8" w:rsidR="0036159B" w:rsidRPr="0036159B" w:rsidRDefault="0036159B" w:rsidP="0036159B">
      <w:pPr>
        <w:spacing w:after="0"/>
        <w:ind w:firstLine="567"/>
        <w:jc w:val="both"/>
        <w:rPr>
          <w:lang w:val="kk-KZ"/>
        </w:rPr>
      </w:pPr>
      <w:r w:rsidRPr="0036159B">
        <w:rPr>
          <w:lang w:val="kk-KZ"/>
        </w:rPr>
        <w:t>Эффективность и практическая результативность реализации указанных направлений в значительной степени обусловлены обоснованностью применяемых профилактических мер с учётом реальных, в том числе материально-технических, возможностей органов государственной власти и управления. Существенное значение имеет также проведение комплекса согласованных государственных мероприятий правового, политического и социально-экономического характера, направленных на устранение причин и условий, порождающих данные преступления.</w:t>
      </w:r>
    </w:p>
    <w:p w14:paraId="27C15176" w14:textId="4F1D526F" w:rsidR="0036159B" w:rsidRPr="0036159B" w:rsidRDefault="0036159B" w:rsidP="0036159B">
      <w:pPr>
        <w:spacing w:after="0"/>
        <w:ind w:firstLine="567"/>
        <w:jc w:val="both"/>
        <w:rPr>
          <w:lang w:val="kk-KZ"/>
        </w:rPr>
      </w:pPr>
      <w:r w:rsidRPr="0036159B">
        <w:rPr>
          <w:lang w:val="kk-KZ"/>
        </w:rPr>
        <w:t>Особое значение в системе профилактики принадлежит деятельности следователя по выявлению факторов, способствующих совершению хищений оружия, боеприпасов, взрывчатых веществ и взрывных устройств. В процессе собирания, проверки и оценки доказательств по уголовному делу следователь получает возможность восстановить целостную картину преступного события, установить способы и условия его совершения, а также дать характеристику личности подозреваемого и иных участников.</w:t>
      </w:r>
    </w:p>
    <w:p w14:paraId="569B70C2" w14:textId="09B064F2" w:rsidR="0036159B" w:rsidRPr="0036159B" w:rsidRDefault="0036159B" w:rsidP="0036159B">
      <w:pPr>
        <w:spacing w:after="0"/>
        <w:ind w:firstLine="567"/>
        <w:jc w:val="both"/>
        <w:rPr>
          <w:lang w:val="kk-KZ"/>
        </w:rPr>
      </w:pPr>
      <w:r w:rsidRPr="0036159B">
        <w:rPr>
          <w:lang w:val="kk-KZ"/>
        </w:rPr>
        <w:t>В соответствии со ст. 200 УПК Республики Казахстан, следователь, выявив в ходе расследования обстоятельства, способствовавшие совершению уголовного правонарушения, наделён правом внесения представления в адрес соответствующих государственных органов, организаций либо должностных лиц, осуществляющих управленческие функции, с требованием принятия мер по устранению выявленных нарушений закона. Указанные представления подлежат обязательному рассмотрению с информированием о принятых мерах в месячный срок.</w:t>
      </w:r>
    </w:p>
    <w:p w14:paraId="087D6E68" w14:textId="4E17479D" w:rsidR="0036159B" w:rsidRPr="0036159B" w:rsidRDefault="0036159B" w:rsidP="0036159B">
      <w:pPr>
        <w:spacing w:after="0"/>
        <w:ind w:firstLine="567"/>
        <w:jc w:val="both"/>
        <w:rPr>
          <w:lang w:val="kk-KZ"/>
        </w:rPr>
      </w:pPr>
      <w:r w:rsidRPr="0036159B">
        <w:rPr>
          <w:lang w:val="kk-KZ"/>
        </w:rPr>
        <w:t xml:space="preserve">Важное место в системе профилактики хищений оружия, боеприпасов, взрывчатых веществ и взрывных устройств занимает деятельность криминальной полиции и иных оперативно-розыскных подразделений органов </w:t>
      </w:r>
      <w:r w:rsidRPr="0036159B">
        <w:rPr>
          <w:lang w:val="kk-KZ"/>
        </w:rPr>
        <w:lastRenderedPageBreak/>
        <w:t>внутренних дел. С позиции оперативно-служебной деятельности данные подразделения играют ключевую роль в предупреждении рассматриваемых преступлений.</w:t>
      </w:r>
    </w:p>
    <w:p w14:paraId="7D3260AA" w14:textId="656B110C" w:rsidR="0036159B" w:rsidRPr="0036159B" w:rsidRDefault="0036159B" w:rsidP="0036159B">
      <w:pPr>
        <w:spacing w:after="0"/>
        <w:ind w:firstLine="567"/>
        <w:jc w:val="both"/>
        <w:rPr>
          <w:lang w:val="kk-KZ"/>
        </w:rPr>
      </w:pPr>
      <w:r w:rsidRPr="0036159B">
        <w:rPr>
          <w:lang w:val="kk-KZ"/>
        </w:rPr>
        <w:t>В целях предотвращения указанных уголовных правонарушений сотрудникам криминальной полиции целесообразно сосредоточить основные усилия на получении оперативно-розыскной информации об объектах, связанных с оборотом оружия, боеприпасов и взрывчатых веществ, а также о лицах, намеревающихся незаконно завладеть ими.</w:t>
      </w:r>
    </w:p>
    <w:p w14:paraId="49899B64" w14:textId="300604C2" w:rsidR="0036159B" w:rsidRPr="0036159B" w:rsidRDefault="0036159B" w:rsidP="0036159B">
      <w:pPr>
        <w:spacing w:after="0"/>
        <w:ind w:firstLine="567"/>
        <w:jc w:val="both"/>
        <w:rPr>
          <w:lang w:val="kk-KZ"/>
        </w:rPr>
      </w:pPr>
      <w:r w:rsidRPr="0036159B">
        <w:rPr>
          <w:lang w:val="kk-KZ"/>
        </w:rPr>
        <w:t>При этом особого внимания, по мнению специалистов [4], требуют следующие направления профилактической работы:</w:t>
      </w:r>
    </w:p>
    <w:p w14:paraId="125632CD" w14:textId="6A68EC00" w:rsidR="0036159B" w:rsidRPr="0036159B" w:rsidRDefault="0036159B" w:rsidP="0036159B">
      <w:pPr>
        <w:pStyle w:val="a7"/>
        <w:numPr>
          <w:ilvl w:val="0"/>
          <w:numId w:val="15"/>
        </w:numPr>
        <w:spacing w:after="0"/>
        <w:ind w:left="0" w:firstLine="567"/>
        <w:jc w:val="both"/>
        <w:rPr>
          <w:lang w:val="kk-KZ"/>
        </w:rPr>
      </w:pPr>
      <w:r w:rsidRPr="0036159B">
        <w:rPr>
          <w:lang w:val="kk-KZ"/>
        </w:rPr>
        <w:t>уровень защищённости объектов, связанных с оборотом оружия;</w:t>
      </w:r>
    </w:p>
    <w:p w14:paraId="4364B1F5" w14:textId="37F5C3E5" w:rsidR="0036159B" w:rsidRPr="0036159B" w:rsidRDefault="0036159B" w:rsidP="0036159B">
      <w:pPr>
        <w:pStyle w:val="a7"/>
        <w:numPr>
          <w:ilvl w:val="0"/>
          <w:numId w:val="15"/>
        </w:numPr>
        <w:spacing w:after="0"/>
        <w:ind w:left="0" w:firstLine="567"/>
        <w:jc w:val="both"/>
        <w:rPr>
          <w:lang w:val="kk-KZ"/>
        </w:rPr>
      </w:pPr>
      <w:r w:rsidRPr="0036159B">
        <w:rPr>
          <w:lang w:val="kk-KZ"/>
        </w:rPr>
        <w:t>оснащённость таких объектов средствами охранной сигнализации и их техническое состояние;</w:t>
      </w:r>
    </w:p>
    <w:p w14:paraId="2678A295" w14:textId="70CB07C3" w:rsidR="0036159B" w:rsidRPr="0036159B" w:rsidRDefault="0036159B" w:rsidP="0036159B">
      <w:pPr>
        <w:pStyle w:val="a7"/>
        <w:numPr>
          <w:ilvl w:val="0"/>
          <w:numId w:val="15"/>
        </w:numPr>
        <w:spacing w:after="0"/>
        <w:ind w:left="0" w:firstLine="567"/>
        <w:jc w:val="both"/>
        <w:rPr>
          <w:lang w:val="kk-KZ"/>
        </w:rPr>
      </w:pPr>
      <w:r w:rsidRPr="0036159B">
        <w:rPr>
          <w:lang w:val="kk-KZ"/>
        </w:rPr>
        <w:t>соблюдение установленного режима функционирования объектов и правил обращения с огнестрельным оружием;</w:t>
      </w:r>
    </w:p>
    <w:p w14:paraId="50FE7204" w14:textId="237C40B4" w:rsidR="0036159B" w:rsidRPr="0036159B" w:rsidRDefault="0036159B" w:rsidP="0036159B">
      <w:pPr>
        <w:pStyle w:val="a7"/>
        <w:numPr>
          <w:ilvl w:val="0"/>
          <w:numId w:val="15"/>
        </w:numPr>
        <w:spacing w:after="0"/>
        <w:ind w:left="0" w:firstLine="567"/>
        <w:jc w:val="both"/>
        <w:rPr>
          <w:lang w:val="kk-KZ"/>
        </w:rPr>
      </w:pPr>
      <w:r w:rsidRPr="0036159B">
        <w:rPr>
          <w:lang w:val="kk-KZ"/>
        </w:rPr>
        <w:t>сбор информации о персонале объектов, сотрудниках охраны, посетителях и характере их связей;</w:t>
      </w:r>
    </w:p>
    <w:p w14:paraId="6FECC1AC" w14:textId="4271D16E" w:rsidR="0036159B" w:rsidRPr="0036159B" w:rsidRDefault="0036159B" w:rsidP="0036159B">
      <w:pPr>
        <w:pStyle w:val="a7"/>
        <w:numPr>
          <w:ilvl w:val="0"/>
          <w:numId w:val="15"/>
        </w:numPr>
        <w:spacing w:after="0"/>
        <w:ind w:left="0" w:firstLine="567"/>
        <w:jc w:val="both"/>
        <w:rPr>
          <w:lang w:val="kk-KZ"/>
        </w:rPr>
      </w:pPr>
      <w:r w:rsidRPr="0036159B">
        <w:rPr>
          <w:lang w:val="kk-KZ"/>
        </w:rPr>
        <w:t>усиление оперативных позиций в сборочных цехах оружейных предприятий и среди обслуживающего персонала;</w:t>
      </w:r>
    </w:p>
    <w:p w14:paraId="61330904" w14:textId="6B309931" w:rsidR="0036159B" w:rsidRPr="0036159B" w:rsidRDefault="0036159B" w:rsidP="0036159B">
      <w:pPr>
        <w:pStyle w:val="a7"/>
        <w:numPr>
          <w:ilvl w:val="0"/>
          <w:numId w:val="15"/>
        </w:numPr>
        <w:spacing w:after="0"/>
        <w:ind w:left="0" w:firstLine="567"/>
        <w:jc w:val="both"/>
        <w:rPr>
          <w:lang w:val="kk-KZ"/>
        </w:rPr>
      </w:pPr>
      <w:r w:rsidRPr="0036159B">
        <w:rPr>
          <w:lang w:val="kk-KZ"/>
        </w:rPr>
        <w:t>совершенствование контрольно-пропускного режима с применением технических средств;</w:t>
      </w:r>
    </w:p>
    <w:p w14:paraId="23E9453D" w14:textId="2AF3EF50" w:rsidR="0036159B" w:rsidRPr="0036159B" w:rsidRDefault="0036159B" w:rsidP="0036159B">
      <w:pPr>
        <w:pStyle w:val="a7"/>
        <w:numPr>
          <w:ilvl w:val="0"/>
          <w:numId w:val="15"/>
        </w:numPr>
        <w:spacing w:after="0"/>
        <w:ind w:left="0" w:firstLine="567"/>
        <w:jc w:val="both"/>
        <w:rPr>
          <w:lang w:val="kk-KZ"/>
        </w:rPr>
      </w:pPr>
      <w:r w:rsidRPr="0036159B">
        <w:rPr>
          <w:lang w:val="kk-KZ"/>
        </w:rPr>
        <w:t>улучшение системы учёта основных комплектующих и узлов оружия;</w:t>
      </w:r>
    </w:p>
    <w:p w14:paraId="18805F93" w14:textId="275CB762" w:rsidR="0036159B" w:rsidRPr="0036159B" w:rsidRDefault="0036159B" w:rsidP="0036159B">
      <w:pPr>
        <w:pStyle w:val="a7"/>
        <w:numPr>
          <w:ilvl w:val="0"/>
          <w:numId w:val="15"/>
        </w:numPr>
        <w:spacing w:after="0"/>
        <w:ind w:left="0" w:firstLine="567"/>
        <w:jc w:val="both"/>
        <w:rPr>
          <w:lang w:val="kk-KZ"/>
        </w:rPr>
      </w:pPr>
      <w:r w:rsidRPr="0036159B">
        <w:rPr>
          <w:lang w:val="kk-KZ"/>
        </w:rPr>
        <w:t>комиссионное уничтожение бракованных деталей и элементов;</w:t>
      </w:r>
    </w:p>
    <w:p w14:paraId="043E5C6E" w14:textId="3F833388" w:rsidR="0036159B" w:rsidRPr="0036159B" w:rsidRDefault="0036159B" w:rsidP="0036159B">
      <w:pPr>
        <w:pStyle w:val="a7"/>
        <w:numPr>
          <w:ilvl w:val="0"/>
          <w:numId w:val="15"/>
        </w:numPr>
        <w:spacing w:after="0"/>
        <w:ind w:left="0" w:firstLine="567"/>
        <w:jc w:val="both"/>
        <w:rPr>
          <w:lang w:val="kk-KZ"/>
        </w:rPr>
      </w:pPr>
      <w:r w:rsidRPr="0036159B">
        <w:rPr>
          <w:lang w:val="kk-KZ"/>
        </w:rPr>
        <w:t>организация приёма обнаруженных бесхозных комплектующих с выплатой вознаграждения;</w:t>
      </w:r>
    </w:p>
    <w:p w14:paraId="4B017B77" w14:textId="565CC1CA" w:rsidR="0036159B" w:rsidRPr="0036159B" w:rsidRDefault="0036159B" w:rsidP="0036159B">
      <w:pPr>
        <w:pStyle w:val="a7"/>
        <w:numPr>
          <w:ilvl w:val="0"/>
          <w:numId w:val="15"/>
        </w:numPr>
        <w:spacing w:after="0"/>
        <w:ind w:left="0" w:firstLine="567"/>
        <w:jc w:val="both"/>
        <w:rPr>
          <w:lang w:val="kk-KZ"/>
        </w:rPr>
      </w:pPr>
      <w:r w:rsidRPr="0036159B">
        <w:rPr>
          <w:lang w:val="kk-KZ"/>
        </w:rPr>
        <w:t>отпуск готовой продукции с обязательным уведомлением компетентных государственных органов.</w:t>
      </w:r>
    </w:p>
    <w:p w14:paraId="444FE867" w14:textId="71F15D04" w:rsidR="0036159B" w:rsidRPr="0036159B" w:rsidRDefault="0036159B" w:rsidP="0036159B">
      <w:pPr>
        <w:spacing w:after="0"/>
        <w:ind w:firstLine="567"/>
        <w:jc w:val="both"/>
        <w:rPr>
          <w:lang w:val="kk-KZ"/>
        </w:rPr>
      </w:pPr>
      <w:r w:rsidRPr="0036159B">
        <w:rPr>
          <w:lang w:val="kk-KZ"/>
        </w:rPr>
        <w:t>Анализ состояния оперативно-розыскной профилактической деятельности в сфере контроля за оборотом оружия свидетельствует о том, что ведущим направлением предупреждения преступлений, связанных с незаконным оборотом оружия, боеприпасов и взрывчатых веществ, является организация и реализация комплексного оперативного поиска. Он предполагает систематический сбор, обработку и обобщение информации с целью выявления преступных групп и отдельных лиц, осуществляющих незаконный оборот оружия, а также анализа характера их противоправной деятельности [5, с. 179–180].</w:t>
      </w:r>
    </w:p>
    <w:p w14:paraId="5D4184CA" w14:textId="538A5AC9" w:rsidR="0036159B" w:rsidRPr="0036159B" w:rsidRDefault="0036159B" w:rsidP="0036159B">
      <w:pPr>
        <w:spacing w:after="0"/>
        <w:ind w:firstLine="567"/>
        <w:jc w:val="both"/>
        <w:rPr>
          <w:lang w:val="kk-KZ"/>
        </w:rPr>
      </w:pPr>
      <w:r w:rsidRPr="0036159B">
        <w:rPr>
          <w:lang w:val="kk-KZ"/>
        </w:rPr>
        <w:t>Кроме того, аналитическая деятельность направлена на выявление пробелов и недостатков в системе государственного контроля за оборотом оружия, нарушений правил учёта, хранения и эксплуатации, а также фактов небрежного обращения. Именно такие нарушения, как правило, выступают непосредственными причинами хищений [6, с. 266].</w:t>
      </w:r>
    </w:p>
    <w:p w14:paraId="753DEC5B" w14:textId="0FA7640A" w:rsidR="0036159B" w:rsidRPr="0036159B" w:rsidRDefault="0036159B" w:rsidP="0036159B">
      <w:pPr>
        <w:spacing w:after="0"/>
        <w:ind w:firstLine="567"/>
        <w:jc w:val="both"/>
        <w:rPr>
          <w:lang w:val="kk-KZ"/>
        </w:rPr>
      </w:pPr>
      <w:r w:rsidRPr="0036159B">
        <w:rPr>
          <w:lang w:val="kk-KZ"/>
        </w:rPr>
        <w:t xml:space="preserve">Результатом проведённого анализа должна стать объективная и целостная оценка состояния и порядка осуществления оборота оружия на обслуживаемой территории. После формирования общего представления о структуре и динамике преступлений, связанных с незаконным оборотом огнестрельного </w:t>
      </w:r>
      <w:r w:rsidRPr="0036159B">
        <w:rPr>
          <w:lang w:val="kk-KZ"/>
        </w:rPr>
        <w:lastRenderedPageBreak/>
        <w:t>оружия, целесообразно перейти к углублённому изучению криминогенной обстановки путём накопления и анализа дополнительных сведений.</w:t>
      </w:r>
    </w:p>
    <w:p w14:paraId="400CE7E2" w14:textId="527BA973" w:rsidR="0036159B" w:rsidRPr="0036159B" w:rsidRDefault="0036159B" w:rsidP="0036159B">
      <w:pPr>
        <w:spacing w:after="0"/>
        <w:ind w:firstLine="567"/>
        <w:jc w:val="both"/>
        <w:rPr>
          <w:lang w:val="kk-KZ"/>
        </w:rPr>
      </w:pPr>
      <w:r w:rsidRPr="0036159B">
        <w:rPr>
          <w:lang w:val="kk-KZ"/>
        </w:rPr>
        <w:t>В этой связи возникает необходимость изучения значительного массива информации, содержащейся в оперативных сводках, розыскных ориентировках, журналах и книгах учёта, материалах информационных центров и статистических подразделений МВД, а также в документах оперативно-розыскной деятельности, включая сведения, поступающие от негласного аппарата.</w:t>
      </w:r>
    </w:p>
    <w:p w14:paraId="10FA8C04" w14:textId="124A967B" w:rsidR="0036159B" w:rsidRPr="0036159B" w:rsidRDefault="0036159B" w:rsidP="0036159B">
      <w:pPr>
        <w:spacing w:after="0"/>
        <w:ind w:firstLine="567"/>
        <w:jc w:val="both"/>
        <w:rPr>
          <w:lang w:val="kk-KZ"/>
        </w:rPr>
      </w:pPr>
      <w:r w:rsidRPr="0036159B">
        <w:rPr>
          <w:lang w:val="kk-KZ"/>
        </w:rPr>
        <w:t>При анализе указанных материалов особое внимание следует уделять:</w:t>
      </w:r>
    </w:p>
    <w:p w14:paraId="29B76BC4" w14:textId="0F5D8882" w:rsidR="0036159B" w:rsidRPr="0036159B" w:rsidRDefault="0036159B" w:rsidP="0036159B">
      <w:pPr>
        <w:pStyle w:val="a7"/>
        <w:numPr>
          <w:ilvl w:val="0"/>
          <w:numId w:val="14"/>
        </w:numPr>
        <w:spacing w:after="0"/>
        <w:ind w:left="0" w:firstLine="567"/>
        <w:jc w:val="both"/>
        <w:rPr>
          <w:lang w:val="kk-KZ"/>
        </w:rPr>
      </w:pPr>
      <w:r w:rsidRPr="0036159B">
        <w:rPr>
          <w:lang w:val="kk-KZ"/>
        </w:rPr>
        <w:t>конкретным фактам уголовных и административных правонарушений;</w:t>
      </w:r>
    </w:p>
    <w:p w14:paraId="3A005C28" w14:textId="28C7ADA6" w:rsidR="0036159B" w:rsidRPr="0036159B" w:rsidRDefault="0036159B" w:rsidP="0036159B">
      <w:pPr>
        <w:pStyle w:val="a7"/>
        <w:numPr>
          <w:ilvl w:val="0"/>
          <w:numId w:val="14"/>
        </w:numPr>
        <w:spacing w:after="0"/>
        <w:ind w:left="0" w:firstLine="567"/>
        <w:jc w:val="both"/>
        <w:rPr>
          <w:lang w:val="kk-KZ"/>
        </w:rPr>
      </w:pPr>
      <w:r w:rsidRPr="0036159B">
        <w:rPr>
          <w:lang w:val="kk-KZ"/>
        </w:rPr>
        <w:t>условиям и обстоятельствам, способствовавшим их совершению;</w:t>
      </w:r>
    </w:p>
    <w:p w14:paraId="2EE745CE" w14:textId="2A2D594D" w:rsidR="0036159B" w:rsidRPr="0036159B" w:rsidRDefault="0036159B" w:rsidP="0036159B">
      <w:pPr>
        <w:pStyle w:val="a7"/>
        <w:numPr>
          <w:ilvl w:val="0"/>
          <w:numId w:val="14"/>
        </w:numPr>
        <w:spacing w:after="0"/>
        <w:ind w:left="0" w:firstLine="567"/>
        <w:jc w:val="both"/>
        <w:rPr>
          <w:lang w:val="kk-KZ"/>
        </w:rPr>
      </w:pPr>
      <w:r w:rsidRPr="0036159B">
        <w:rPr>
          <w:lang w:val="kk-KZ"/>
        </w:rPr>
        <w:t>действиям и поведению лиц, указывающим на возможную причастность к незаконному обороту оружия.</w:t>
      </w:r>
    </w:p>
    <w:p w14:paraId="03D903C8" w14:textId="07790F4C" w:rsidR="0036159B" w:rsidRPr="0036159B" w:rsidRDefault="0036159B" w:rsidP="0036159B">
      <w:pPr>
        <w:spacing w:after="0"/>
        <w:ind w:firstLine="567"/>
        <w:jc w:val="both"/>
        <w:rPr>
          <w:lang w:val="kk-KZ"/>
        </w:rPr>
      </w:pPr>
      <w:r w:rsidRPr="0036159B">
        <w:rPr>
          <w:lang w:val="kk-KZ"/>
        </w:rPr>
        <w:t>Наибольшую ценность представляет информация, содержащая:</w:t>
      </w:r>
    </w:p>
    <w:p w14:paraId="49DFB393" w14:textId="2AFB5859" w:rsidR="0036159B" w:rsidRPr="0036159B" w:rsidRDefault="0036159B" w:rsidP="0036159B">
      <w:pPr>
        <w:pStyle w:val="a7"/>
        <w:numPr>
          <w:ilvl w:val="0"/>
          <w:numId w:val="13"/>
        </w:numPr>
        <w:spacing w:after="0"/>
        <w:ind w:left="0" w:firstLine="567"/>
        <w:jc w:val="both"/>
        <w:rPr>
          <w:lang w:val="kk-KZ"/>
        </w:rPr>
      </w:pPr>
      <w:r w:rsidRPr="0036159B">
        <w:rPr>
          <w:lang w:val="kk-KZ"/>
        </w:rPr>
        <w:t>сведения о готовящихся либо совершённых преступлениях с использованием огнестрельного оружия;</w:t>
      </w:r>
    </w:p>
    <w:p w14:paraId="57E4305A" w14:textId="572E6C3E" w:rsidR="0036159B" w:rsidRPr="0036159B" w:rsidRDefault="0036159B" w:rsidP="0036159B">
      <w:pPr>
        <w:pStyle w:val="a7"/>
        <w:numPr>
          <w:ilvl w:val="0"/>
          <w:numId w:val="13"/>
        </w:numPr>
        <w:spacing w:after="0"/>
        <w:ind w:left="0" w:firstLine="567"/>
        <w:jc w:val="both"/>
        <w:rPr>
          <w:lang w:val="kk-KZ"/>
        </w:rPr>
      </w:pPr>
      <w:r w:rsidRPr="0036159B">
        <w:rPr>
          <w:lang w:val="kk-KZ"/>
        </w:rPr>
        <w:t>данные об угрозах его применения;</w:t>
      </w:r>
    </w:p>
    <w:p w14:paraId="268EC1C1" w14:textId="5F5EE971" w:rsidR="0036159B" w:rsidRPr="0036159B" w:rsidRDefault="0036159B" w:rsidP="0036159B">
      <w:pPr>
        <w:pStyle w:val="a7"/>
        <w:numPr>
          <w:ilvl w:val="0"/>
          <w:numId w:val="13"/>
        </w:numPr>
        <w:spacing w:after="0"/>
        <w:ind w:left="0" w:firstLine="567"/>
        <w:jc w:val="both"/>
        <w:rPr>
          <w:lang w:val="kk-KZ"/>
        </w:rPr>
      </w:pPr>
      <w:r w:rsidRPr="0036159B">
        <w:rPr>
          <w:lang w:val="kk-KZ"/>
        </w:rPr>
        <w:t>сообщения о подготовке взрывов, массовых беспорядков, протестных акций и иных дестабилизирующих действий;</w:t>
      </w:r>
    </w:p>
    <w:p w14:paraId="51EFED32" w14:textId="45D6C9AF" w:rsidR="0036159B" w:rsidRPr="0036159B" w:rsidRDefault="0036159B" w:rsidP="0036159B">
      <w:pPr>
        <w:pStyle w:val="a7"/>
        <w:numPr>
          <w:ilvl w:val="0"/>
          <w:numId w:val="13"/>
        </w:numPr>
        <w:spacing w:after="0"/>
        <w:ind w:left="0" w:firstLine="567"/>
        <w:jc w:val="both"/>
        <w:rPr>
          <w:lang w:val="kk-KZ"/>
        </w:rPr>
      </w:pPr>
      <w:r w:rsidRPr="0036159B">
        <w:rPr>
          <w:lang w:val="kk-KZ"/>
        </w:rPr>
        <w:t>сведения о процессах, происходящих в криминальной среде и способных привести к конфликтам интересов.</w:t>
      </w:r>
    </w:p>
    <w:p w14:paraId="4444DDB8" w14:textId="4A4C9C98" w:rsidR="0036159B" w:rsidRPr="0036159B" w:rsidRDefault="0036159B" w:rsidP="0036159B">
      <w:pPr>
        <w:spacing w:after="0"/>
        <w:ind w:firstLine="567"/>
        <w:jc w:val="both"/>
        <w:rPr>
          <w:lang w:val="kk-KZ"/>
        </w:rPr>
      </w:pPr>
      <w:r w:rsidRPr="0036159B">
        <w:rPr>
          <w:lang w:val="kk-KZ"/>
        </w:rPr>
        <w:t>Оперативный интерес для сотрудников криминальной полиции, как правило, представляют следующие категории лиц:</w:t>
      </w:r>
    </w:p>
    <w:p w14:paraId="4F073600" w14:textId="1C2801B9" w:rsidR="0036159B" w:rsidRPr="0036159B" w:rsidRDefault="0036159B" w:rsidP="0036159B">
      <w:pPr>
        <w:pStyle w:val="a7"/>
        <w:numPr>
          <w:ilvl w:val="0"/>
          <w:numId w:val="12"/>
        </w:numPr>
        <w:spacing w:after="0"/>
        <w:ind w:left="0" w:firstLine="567"/>
        <w:jc w:val="both"/>
        <w:rPr>
          <w:lang w:val="kk-KZ"/>
        </w:rPr>
      </w:pPr>
      <w:r w:rsidRPr="0036159B">
        <w:rPr>
          <w:lang w:val="kk-KZ"/>
        </w:rPr>
        <w:t>руководители и участники преступных групп, осуществляющих противоправную деятельность;</w:t>
      </w:r>
    </w:p>
    <w:p w14:paraId="038662E6" w14:textId="7906FD15" w:rsidR="0036159B" w:rsidRPr="0036159B" w:rsidRDefault="0036159B" w:rsidP="0036159B">
      <w:pPr>
        <w:pStyle w:val="a7"/>
        <w:numPr>
          <w:ilvl w:val="0"/>
          <w:numId w:val="12"/>
        </w:numPr>
        <w:spacing w:after="0"/>
        <w:ind w:left="0" w:firstLine="567"/>
        <w:jc w:val="both"/>
        <w:rPr>
          <w:lang w:val="kk-KZ"/>
        </w:rPr>
      </w:pPr>
      <w:r w:rsidRPr="0036159B">
        <w:rPr>
          <w:lang w:val="kk-KZ"/>
        </w:rPr>
        <w:t>лица, ранее привлекавшиеся к уголовной ответственности за преступления с применением оружия, которое не было изъято;</w:t>
      </w:r>
    </w:p>
    <w:p w14:paraId="13899FED" w14:textId="376000AF" w:rsidR="0036159B" w:rsidRPr="0036159B" w:rsidRDefault="0036159B" w:rsidP="0036159B">
      <w:pPr>
        <w:pStyle w:val="a7"/>
        <w:numPr>
          <w:ilvl w:val="0"/>
          <w:numId w:val="12"/>
        </w:numPr>
        <w:spacing w:after="0"/>
        <w:ind w:left="0" w:firstLine="567"/>
        <w:jc w:val="both"/>
        <w:rPr>
          <w:lang w:val="kk-KZ"/>
        </w:rPr>
      </w:pPr>
      <w:r w:rsidRPr="0036159B">
        <w:rPr>
          <w:lang w:val="kk-KZ"/>
        </w:rPr>
        <w:t>граждане, предпринимавшие попытки незаконного проникновения на объекты, связанные с оборотом оружия и боеприпасов;</w:t>
      </w:r>
    </w:p>
    <w:p w14:paraId="399A4489" w14:textId="76D3D359" w:rsidR="0036159B" w:rsidRPr="0036159B" w:rsidRDefault="0036159B" w:rsidP="0036159B">
      <w:pPr>
        <w:pStyle w:val="a7"/>
        <w:numPr>
          <w:ilvl w:val="0"/>
          <w:numId w:val="12"/>
        </w:numPr>
        <w:spacing w:after="0"/>
        <w:ind w:left="0" w:firstLine="567"/>
        <w:jc w:val="both"/>
        <w:rPr>
          <w:lang w:val="kk-KZ"/>
        </w:rPr>
      </w:pPr>
      <w:r w:rsidRPr="0036159B">
        <w:rPr>
          <w:lang w:val="kk-KZ"/>
        </w:rPr>
        <w:t>лица, уличённые в поиске и приобретении нелегального оружия.</w:t>
      </w:r>
    </w:p>
    <w:p w14:paraId="44DB54E5" w14:textId="0D1339F7" w:rsidR="0036159B" w:rsidRPr="0036159B" w:rsidRDefault="0036159B" w:rsidP="0036159B">
      <w:pPr>
        <w:spacing w:after="0"/>
        <w:ind w:firstLine="567"/>
        <w:jc w:val="both"/>
        <w:rPr>
          <w:lang w:val="kk-KZ"/>
        </w:rPr>
      </w:pPr>
      <w:r w:rsidRPr="0036159B">
        <w:rPr>
          <w:lang w:val="kk-KZ"/>
        </w:rPr>
        <w:t>Организация профилактической деятельности также предполагает осведомлённость правоохранительных органов о сферах и объектах повышенного интереса со стороны криминальных элементов, к которым относятся:</w:t>
      </w:r>
    </w:p>
    <w:p w14:paraId="266984F5" w14:textId="23B90C22" w:rsidR="0036159B" w:rsidRPr="0036159B" w:rsidRDefault="0036159B" w:rsidP="0036159B">
      <w:pPr>
        <w:pStyle w:val="a7"/>
        <w:numPr>
          <w:ilvl w:val="0"/>
          <w:numId w:val="11"/>
        </w:numPr>
        <w:spacing w:after="0"/>
        <w:ind w:left="0" w:firstLine="567"/>
        <w:jc w:val="both"/>
        <w:rPr>
          <w:lang w:val="kk-KZ"/>
        </w:rPr>
      </w:pPr>
      <w:r w:rsidRPr="0036159B">
        <w:rPr>
          <w:lang w:val="kk-KZ"/>
        </w:rPr>
        <w:t>предприятия и организации, осуществляющие производство, хранение, ремонт и использование оружия;</w:t>
      </w:r>
    </w:p>
    <w:p w14:paraId="601803F4" w14:textId="5BC15A7B" w:rsidR="0036159B" w:rsidRPr="0036159B" w:rsidRDefault="0036159B" w:rsidP="0036159B">
      <w:pPr>
        <w:pStyle w:val="a7"/>
        <w:numPr>
          <w:ilvl w:val="0"/>
          <w:numId w:val="11"/>
        </w:numPr>
        <w:spacing w:after="0"/>
        <w:ind w:left="0" w:firstLine="567"/>
        <w:jc w:val="both"/>
        <w:rPr>
          <w:lang w:val="kk-KZ"/>
        </w:rPr>
      </w:pPr>
      <w:r w:rsidRPr="0036159B">
        <w:rPr>
          <w:lang w:val="kk-KZ"/>
        </w:rPr>
        <w:t>крупные инкассируемые объекты (банковские учреждения, торгово-развлекательные центры, почтовые отделения, пункты обмена валют);</w:t>
      </w:r>
    </w:p>
    <w:p w14:paraId="3E4181F0" w14:textId="3C4C7215" w:rsidR="0036159B" w:rsidRPr="0036159B" w:rsidRDefault="0036159B" w:rsidP="0036159B">
      <w:pPr>
        <w:pStyle w:val="a7"/>
        <w:numPr>
          <w:ilvl w:val="0"/>
          <w:numId w:val="11"/>
        </w:numPr>
        <w:spacing w:after="0"/>
        <w:ind w:left="0" w:firstLine="567"/>
        <w:jc w:val="both"/>
        <w:rPr>
          <w:lang w:val="kk-KZ"/>
        </w:rPr>
      </w:pPr>
      <w:r w:rsidRPr="0036159B">
        <w:rPr>
          <w:lang w:val="kk-KZ"/>
        </w:rPr>
        <w:t>маршруты передвижения инкассаторского транспорта, транзита ценных грузов, предметов и веществ;</w:t>
      </w:r>
    </w:p>
    <w:p w14:paraId="077D44F2" w14:textId="4EC641E2" w:rsidR="0036159B" w:rsidRPr="0036159B" w:rsidRDefault="0036159B" w:rsidP="0036159B">
      <w:pPr>
        <w:pStyle w:val="a7"/>
        <w:numPr>
          <w:ilvl w:val="0"/>
          <w:numId w:val="11"/>
        </w:numPr>
        <w:spacing w:after="0"/>
        <w:ind w:left="0" w:firstLine="567"/>
        <w:jc w:val="both"/>
        <w:rPr>
          <w:lang w:val="kk-KZ"/>
        </w:rPr>
      </w:pPr>
      <w:r w:rsidRPr="0036159B">
        <w:rPr>
          <w:lang w:val="kk-KZ"/>
        </w:rPr>
        <w:t>военные склады, базы хранения, арсеналы и иные объекты повышенной опасности.</w:t>
      </w:r>
    </w:p>
    <w:p w14:paraId="2714C372" w14:textId="26DA5445" w:rsidR="0036159B" w:rsidRPr="0036159B" w:rsidRDefault="0036159B" w:rsidP="0036159B">
      <w:pPr>
        <w:spacing w:after="0"/>
        <w:ind w:firstLine="567"/>
        <w:jc w:val="both"/>
        <w:rPr>
          <w:lang w:val="kk-KZ"/>
        </w:rPr>
      </w:pPr>
      <w:r w:rsidRPr="0036159B">
        <w:rPr>
          <w:lang w:val="kk-KZ"/>
        </w:rPr>
        <w:t xml:space="preserve">Далее подлежит детальному изучению состояние государственного и ведомственного контроля в сфере оборота оружия, включая порядок его учета, </w:t>
      </w:r>
      <w:r w:rsidRPr="0036159B">
        <w:rPr>
          <w:lang w:val="kk-KZ"/>
        </w:rPr>
        <w:lastRenderedPageBreak/>
        <w:t>обеспечения сохранности и эксплуатации, а также выявление ключевых уязвимостей контрольного механизма и определение путей их устранения.</w:t>
      </w:r>
    </w:p>
    <w:p w14:paraId="63676ECE" w14:textId="47AC5786" w:rsidR="0036159B" w:rsidRPr="0036159B" w:rsidRDefault="0036159B" w:rsidP="0036159B">
      <w:pPr>
        <w:spacing w:after="0"/>
        <w:ind w:firstLine="567"/>
        <w:jc w:val="both"/>
        <w:rPr>
          <w:lang w:val="kk-KZ"/>
        </w:rPr>
      </w:pPr>
      <w:r w:rsidRPr="0036159B">
        <w:rPr>
          <w:lang w:val="kk-KZ"/>
        </w:rPr>
        <w:t>Перед органами внутренних дел в этой связи должна стоять задача по наращиванию уровня оперативной осведомленности о деструктивных процессах, происходящих в криминальной среде, о деятельности преступных групп и отдельных лиц, вовлеченных в нелегальный оборот оружия, в том числе обладающих коррупционными связями на предприятиях-изготовителях. Существенное значение при этом имеет организация действенной профилактики указанных преступлений и решение иных вопросов, связанных с обеспечением сохранности оружия и боеприпасов [</w:t>
      </w:r>
      <w:r>
        <w:rPr>
          <w:lang w:val="kk-KZ"/>
        </w:rPr>
        <w:t>7</w:t>
      </w:r>
      <w:r w:rsidRPr="0036159B">
        <w:rPr>
          <w:lang w:val="kk-KZ"/>
        </w:rPr>
        <w:t>, с. 118].</w:t>
      </w:r>
    </w:p>
    <w:p w14:paraId="5DED325C" w14:textId="519BC199" w:rsidR="0036159B" w:rsidRPr="0036159B" w:rsidRDefault="0036159B" w:rsidP="0036159B">
      <w:pPr>
        <w:spacing w:after="0"/>
        <w:ind w:firstLine="567"/>
        <w:jc w:val="both"/>
        <w:rPr>
          <w:lang w:val="kk-KZ"/>
        </w:rPr>
      </w:pPr>
      <w:r w:rsidRPr="0036159B">
        <w:rPr>
          <w:lang w:val="kk-KZ"/>
        </w:rPr>
        <w:t>В настоящее время отмечается тенденция к усложнению и активизации деятельности преступных формирований, создаваемых преимущественно для совершения насильственных и корыстно-насильственных деяний, характерной особенностью которых является наличие у их участников огнестрельного оружия.</w:t>
      </w:r>
    </w:p>
    <w:p w14:paraId="150ABEC5" w14:textId="567CFB17" w:rsidR="0036159B" w:rsidRPr="0036159B" w:rsidRDefault="0036159B" w:rsidP="0036159B">
      <w:pPr>
        <w:spacing w:after="0"/>
        <w:ind w:firstLine="567"/>
        <w:jc w:val="both"/>
        <w:rPr>
          <w:lang w:val="kk-KZ"/>
        </w:rPr>
      </w:pPr>
      <w:r w:rsidRPr="0036159B">
        <w:rPr>
          <w:lang w:val="kk-KZ"/>
        </w:rPr>
        <w:t>Анализ проблемы вооруженности преступных групп позволяет сделать вывод о том, что одним из наиболее доступных источников оружия является гражданское огнестрельное оружие, находящееся в законном владении физических лиц. Данное обстоятельство обусловливает необходимость принятия дополнительных мер по защите информации о владельцах оружия. Вместе с тем действующее национальное законодательство не предусматривает достаточных гарантий охраны персональных данных лиц, имеющих огнестрельное оружие в личном пользовании.</w:t>
      </w:r>
    </w:p>
    <w:p w14:paraId="76873886" w14:textId="015D865F" w:rsidR="0036159B" w:rsidRPr="0036159B" w:rsidRDefault="0036159B" w:rsidP="0036159B">
      <w:pPr>
        <w:spacing w:after="0"/>
        <w:ind w:firstLine="567"/>
        <w:jc w:val="both"/>
        <w:rPr>
          <w:lang w:val="kk-KZ"/>
        </w:rPr>
      </w:pPr>
      <w:r w:rsidRPr="0036159B">
        <w:rPr>
          <w:lang w:val="kk-KZ"/>
        </w:rPr>
        <w:t>Так, в отношении каждого владельца гражданского оружия формируется персональное дело, которому присваивается регистрационный номер в соответствии с книгой учета владельцев гражданского оружия (п. 67). При этом личные дела владельцев нарезного огнестрельного оружия ведутся в управлениях административной полиции ДП, а владельцев гладкоствольного, газового и электрического оружия — в подразделениях ОП-УП (п. 68). Указанные дела хранятся в служебных кабинетах сотрудников подразделений по контролю за оборотом гражданского и служебного оружия (п. 70) [8].</w:t>
      </w:r>
    </w:p>
    <w:p w14:paraId="098BC46D" w14:textId="4F7B4A88" w:rsidR="0036159B" w:rsidRPr="0036159B" w:rsidRDefault="0036159B" w:rsidP="0036159B">
      <w:pPr>
        <w:spacing w:after="0"/>
        <w:ind w:firstLine="567"/>
        <w:jc w:val="both"/>
        <w:rPr>
          <w:lang w:val="kk-KZ"/>
        </w:rPr>
      </w:pPr>
      <w:r w:rsidRPr="0036159B">
        <w:rPr>
          <w:lang w:val="kk-KZ"/>
        </w:rPr>
        <w:t>В этой связи представляется целесообразным рассмотреть вопрос о внесении изменений и дополнений в Закон Республики Казахстан № 339 «О государственном контроле за оборотом отдельных видов оружия» от 30 декабря 1998 года в части усиления защиты персональных данных владельцев гражданского оружия.</w:t>
      </w:r>
    </w:p>
    <w:p w14:paraId="2BF8CF61" w14:textId="47E721F7" w:rsidR="0036159B" w:rsidRPr="0036159B" w:rsidRDefault="0036159B" w:rsidP="0036159B">
      <w:pPr>
        <w:spacing w:after="0"/>
        <w:ind w:firstLine="567"/>
        <w:jc w:val="both"/>
        <w:rPr>
          <w:lang w:val="kk-KZ"/>
        </w:rPr>
      </w:pPr>
      <w:r w:rsidRPr="0036159B">
        <w:rPr>
          <w:lang w:val="kk-KZ"/>
        </w:rPr>
        <w:t>Проведенный анализ деятельности подразделений по контролю за оборотом гражданского и служебного оружия УП–ДП выявил ряд проблемных аспектов, требующих нормативного и организационного разрешения. В частности, одним из факторов, способствующих распространению незаконного оборота оружия, является недостаточная эффективность профилактической и контрольной работы указанных служб, выражающаяся в несвоевременном выявлении нарушений правил хранения оружия.</w:t>
      </w:r>
    </w:p>
    <w:p w14:paraId="2D5DE961" w14:textId="7BF89F1C" w:rsidR="0036159B" w:rsidRDefault="0036159B" w:rsidP="0036159B">
      <w:pPr>
        <w:spacing w:after="0"/>
        <w:ind w:firstLine="567"/>
        <w:jc w:val="both"/>
        <w:rPr>
          <w:lang w:val="kk-KZ"/>
        </w:rPr>
      </w:pPr>
      <w:r w:rsidRPr="0036159B">
        <w:rPr>
          <w:lang w:val="kk-KZ"/>
        </w:rPr>
        <w:t xml:space="preserve">Согласно части 2 статьи 30 Закона Республики Казахстан № 339 должностные лица органов, осуществляющих государственный контроль за </w:t>
      </w:r>
      <w:r w:rsidRPr="0036159B">
        <w:rPr>
          <w:lang w:val="kk-KZ"/>
        </w:rPr>
        <w:lastRenderedPageBreak/>
        <w:t>оборотом гражданского и служебного оружия, наделены правом проводить осмотр оружия в местах его разработки, хранения, производства, ремонта, торговли, использования и уничтожения. При этом проверки владельцев гражданского оружия по месту их проживания осуществляются не реже одного раза в год, за исключением случаев проведения оперативно-профилактических мероприятий (п. 77) [8].</w:t>
      </w:r>
    </w:p>
    <w:p w14:paraId="290EEF60" w14:textId="682F0C70" w:rsidR="00D919EC" w:rsidRPr="00D919EC" w:rsidRDefault="00D919EC" w:rsidP="0036159B">
      <w:pPr>
        <w:spacing w:after="0"/>
        <w:ind w:firstLine="567"/>
        <w:jc w:val="both"/>
        <w:rPr>
          <w:b/>
          <w:bCs/>
          <w:lang w:val="kk-KZ"/>
        </w:rPr>
      </w:pPr>
      <w:r w:rsidRPr="00D919EC">
        <w:rPr>
          <w:b/>
          <w:bCs/>
          <w:lang w:val="kk-KZ"/>
        </w:rPr>
        <w:t>Заключение</w:t>
      </w:r>
    </w:p>
    <w:p w14:paraId="4BD559B6" w14:textId="1B371574" w:rsidR="0036159B" w:rsidRPr="0036159B" w:rsidRDefault="0036159B" w:rsidP="0036159B">
      <w:pPr>
        <w:spacing w:after="0"/>
        <w:ind w:firstLine="567"/>
        <w:jc w:val="both"/>
        <w:rPr>
          <w:lang w:val="kk-KZ"/>
        </w:rPr>
      </w:pPr>
      <w:r w:rsidRPr="0036159B">
        <w:rPr>
          <w:lang w:val="kk-KZ"/>
        </w:rPr>
        <w:t>В связи с этим по каждому факту хищения оружия представляется необходимым проведение проверочных мероприятий, направленных на установление степени ответственности сотрудников службы контроля за оборотом гражданского и служебного оружия. В случаях выявления фактов ненадлежащего хранения оружия (отсутствие сейфа, его неисправность, свободный доступ третьих лиц и др.), наряду с привлечением к ответственности владельца оружия, целесообразно рассматривать вопрос о дисциплинарной либо иной ответственности должностных лиц контролирующих подразделений за непринятие мер по устранению условий, способствовавших совершению уголовного правонарушения.</w:t>
      </w:r>
    </w:p>
    <w:p w14:paraId="642BCEEE" w14:textId="2E9DE973" w:rsidR="0036159B" w:rsidRPr="0036159B" w:rsidRDefault="0036159B" w:rsidP="00376AE3">
      <w:pPr>
        <w:spacing w:after="0"/>
        <w:ind w:firstLine="567"/>
        <w:jc w:val="both"/>
        <w:rPr>
          <w:lang w:val="kk-KZ"/>
        </w:rPr>
      </w:pPr>
      <w:r w:rsidRPr="0036159B">
        <w:rPr>
          <w:lang w:val="kk-KZ"/>
        </w:rPr>
        <w:t>В целях повышения эффективности противодействия незаконному обороту оружия заслуживает внимания идея создания единой межведомственной базы данных специальных государственных и правоохранительных органов, содержащей сведения:</w:t>
      </w:r>
    </w:p>
    <w:p w14:paraId="6068FB05" w14:textId="58C8C36F" w:rsidR="0036159B" w:rsidRPr="003D3DDA" w:rsidRDefault="0036159B" w:rsidP="003D3DDA">
      <w:pPr>
        <w:pStyle w:val="a7"/>
        <w:numPr>
          <w:ilvl w:val="0"/>
          <w:numId w:val="19"/>
        </w:numPr>
        <w:spacing w:after="0"/>
        <w:ind w:left="0" w:firstLine="567"/>
        <w:jc w:val="both"/>
        <w:rPr>
          <w:lang w:val="kk-KZ"/>
        </w:rPr>
      </w:pPr>
      <w:r w:rsidRPr="003D3DDA">
        <w:rPr>
          <w:lang w:val="kk-KZ"/>
        </w:rPr>
        <w:t>об огнестрельном оружии, находящемся в розыске (с указанием обстоятельств утраты или хищения);</w:t>
      </w:r>
    </w:p>
    <w:p w14:paraId="6F8B040B" w14:textId="21BC8861" w:rsidR="0036159B" w:rsidRPr="003D3DDA" w:rsidRDefault="0036159B" w:rsidP="003D3DDA">
      <w:pPr>
        <w:pStyle w:val="a7"/>
        <w:numPr>
          <w:ilvl w:val="0"/>
          <w:numId w:val="19"/>
        </w:numPr>
        <w:spacing w:after="0"/>
        <w:ind w:left="0" w:firstLine="567"/>
        <w:jc w:val="both"/>
        <w:rPr>
          <w:lang w:val="kk-KZ"/>
        </w:rPr>
      </w:pPr>
      <w:r w:rsidRPr="003D3DDA">
        <w:rPr>
          <w:lang w:val="kk-KZ"/>
        </w:rPr>
        <w:t>об изъятом оружии (с фиксацией обстоятельств изъятия и возможной причастности к преступлениям);</w:t>
      </w:r>
    </w:p>
    <w:p w14:paraId="498A5D4C" w14:textId="2B3EC29B" w:rsidR="0036159B" w:rsidRPr="003D3DDA" w:rsidRDefault="0036159B" w:rsidP="003D3DDA">
      <w:pPr>
        <w:pStyle w:val="a7"/>
        <w:numPr>
          <w:ilvl w:val="0"/>
          <w:numId w:val="19"/>
        </w:numPr>
        <w:spacing w:after="0"/>
        <w:ind w:left="0" w:firstLine="567"/>
        <w:jc w:val="both"/>
        <w:rPr>
          <w:lang w:val="kk-KZ"/>
        </w:rPr>
      </w:pPr>
      <w:r w:rsidRPr="003D3DDA">
        <w:rPr>
          <w:lang w:val="kk-KZ"/>
        </w:rPr>
        <w:t>о лицах, фигурировавших в уголовных делах, связанных с незаконным оборотом оружия (продавцы, покупатели, хранители тайников, участники транзита и др.).</w:t>
      </w:r>
    </w:p>
    <w:p w14:paraId="547F8D5A" w14:textId="28FE5D21" w:rsidR="0036159B" w:rsidRPr="0036159B" w:rsidRDefault="0036159B" w:rsidP="0036159B">
      <w:pPr>
        <w:spacing w:after="0"/>
        <w:ind w:firstLine="567"/>
        <w:jc w:val="both"/>
        <w:rPr>
          <w:lang w:val="kk-KZ"/>
        </w:rPr>
      </w:pPr>
      <w:r w:rsidRPr="0036159B">
        <w:rPr>
          <w:lang w:val="kk-KZ"/>
        </w:rPr>
        <w:t>Функционирование подобной базы данных позволит осуществлять оперативный контроль как за нелегальным перемещением оружия, так и за лицами, причастными к его незаконному обороту, существенно повысив результативность оперативно-служебной деятельности по выявлению и перекрытию каналов поступления оружия в криминальную среду.</w:t>
      </w:r>
    </w:p>
    <w:p w14:paraId="145059F3" w14:textId="414792BB" w:rsidR="0036159B" w:rsidRPr="0036159B" w:rsidRDefault="0036159B" w:rsidP="0036159B">
      <w:pPr>
        <w:spacing w:after="0"/>
        <w:ind w:firstLine="567"/>
        <w:jc w:val="both"/>
        <w:rPr>
          <w:lang w:val="kk-KZ"/>
        </w:rPr>
      </w:pPr>
      <w:r w:rsidRPr="0036159B">
        <w:rPr>
          <w:lang w:val="kk-KZ"/>
        </w:rPr>
        <w:t>В целях совершенствования организационно-правового механизма противодействия хищению оружия, боеприпасов, взрывчатых веществ и взрывных устройств представляется необходимым:</w:t>
      </w:r>
    </w:p>
    <w:p w14:paraId="75B4DE45" w14:textId="7AA6BC51" w:rsidR="0036159B" w:rsidRPr="0036159B" w:rsidRDefault="0036159B" w:rsidP="0036159B">
      <w:pPr>
        <w:pStyle w:val="a7"/>
        <w:numPr>
          <w:ilvl w:val="0"/>
          <w:numId w:val="18"/>
        </w:numPr>
        <w:spacing w:after="0"/>
        <w:ind w:left="0" w:firstLine="567"/>
        <w:jc w:val="both"/>
        <w:rPr>
          <w:lang w:val="kk-KZ"/>
        </w:rPr>
      </w:pPr>
      <w:r w:rsidRPr="0036159B">
        <w:rPr>
          <w:lang w:val="kk-KZ"/>
        </w:rPr>
        <w:t>усилить учет и контроль за оружием и боеприпасами, находящимися в легальном обороте;</w:t>
      </w:r>
    </w:p>
    <w:p w14:paraId="7B8CD29B" w14:textId="03E81CD5" w:rsidR="0036159B" w:rsidRPr="0036159B" w:rsidRDefault="0036159B" w:rsidP="0036159B">
      <w:pPr>
        <w:pStyle w:val="a7"/>
        <w:numPr>
          <w:ilvl w:val="0"/>
          <w:numId w:val="18"/>
        </w:numPr>
        <w:spacing w:after="0"/>
        <w:ind w:left="0" w:firstLine="567"/>
        <w:jc w:val="both"/>
        <w:rPr>
          <w:lang w:val="kk-KZ"/>
        </w:rPr>
      </w:pPr>
      <w:r w:rsidRPr="0036159B">
        <w:rPr>
          <w:lang w:val="kk-KZ"/>
        </w:rPr>
        <w:t>модернизировать технические средства охраны и видеонаблюдения на объектах хранения и эксплуатации оружия;</w:t>
      </w:r>
    </w:p>
    <w:p w14:paraId="7BCBA693" w14:textId="5D1B85C7" w:rsidR="0036159B" w:rsidRPr="0036159B" w:rsidRDefault="0036159B" w:rsidP="0036159B">
      <w:pPr>
        <w:pStyle w:val="a7"/>
        <w:numPr>
          <w:ilvl w:val="0"/>
          <w:numId w:val="18"/>
        </w:numPr>
        <w:spacing w:after="0"/>
        <w:ind w:left="0" w:firstLine="567"/>
        <w:jc w:val="both"/>
        <w:rPr>
          <w:lang w:val="kk-KZ"/>
        </w:rPr>
      </w:pPr>
      <w:r w:rsidRPr="0036159B">
        <w:rPr>
          <w:lang w:val="kk-KZ"/>
        </w:rPr>
        <w:t>ужесточить контроль за соблюдением условий хранения оружия на производственных и иных объектах;</w:t>
      </w:r>
    </w:p>
    <w:p w14:paraId="11BC7D3A" w14:textId="63916D50" w:rsidR="0036159B" w:rsidRPr="0036159B" w:rsidRDefault="0036159B" w:rsidP="0036159B">
      <w:pPr>
        <w:pStyle w:val="a7"/>
        <w:numPr>
          <w:ilvl w:val="0"/>
          <w:numId w:val="18"/>
        </w:numPr>
        <w:spacing w:after="0"/>
        <w:ind w:left="0" w:firstLine="567"/>
        <w:jc w:val="both"/>
        <w:rPr>
          <w:lang w:val="kk-KZ"/>
        </w:rPr>
      </w:pPr>
      <w:r w:rsidRPr="0036159B">
        <w:rPr>
          <w:lang w:val="kk-KZ"/>
        </w:rPr>
        <w:t>активизировать проведение совместных рейдовых мероприятий специальными государственными и правоохранительными органами;</w:t>
      </w:r>
    </w:p>
    <w:p w14:paraId="77D25C59" w14:textId="473BFE23" w:rsidR="0036159B" w:rsidRPr="0036159B" w:rsidRDefault="0036159B" w:rsidP="0036159B">
      <w:pPr>
        <w:pStyle w:val="a7"/>
        <w:numPr>
          <w:ilvl w:val="0"/>
          <w:numId w:val="18"/>
        </w:numPr>
        <w:spacing w:after="0"/>
        <w:ind w:left="0" w:firstLine="567"/>
        <w:jc w:val="both"/>
        <w:rPr>
          <w:lang w:val="kk-KZ"/>
        </w:rPr>
      </w:pPr>
      <w:r w:rsidRPr="0036159B">
        <w:rPr>
          <w:lang w:val="kk-KZ"/>
        </w:rPr>
        <w:lastRenderedPageBreak/>
        <w:t>укреплять служебную дисциплину среди лиц, имеющих доступ к оружию;</w:t>
      </w:r>
    </w:p>
    <w:p w14:paraId="5EE0DDBB" w14:textId="0E615664" w:rsidR="0036159B" w:rsidRPr="0036159B" w:rsidRDefault="0036159B" w:rsidP="0036159B">
      <w:pPr>
        <w:pStyle w:val="a7"/>
        <w:numPr>
          <w:ilvl w:val="0"/>
          <w:numId w:val="18"/>
        </w:numPr>
        <w:spacing w:after="0"/>
        <w:ind w:left="0" w:firstLine="567"/>
        <w:jc w:val="both"/>
        <w:rPr>
          <w:lang w:val="kk-KZ"/>
        </w:rPr>
      </w:pPr>
      <w:r w:rsidRPr="0036159B">
        <w:rPr>
          <w:lang w:val="kk-KZ"/>
        </w:rPr>
        <w:t>по каждому факту хищения оружия проводить служебные проверки в отношении инспекторов подразделений контроля;</w:t>
      </w:r>
    </w:p>
    <w:p w14:paraId="6F7D9DF8" w14:textId="71D4DE4E" w:rsidR="0036159B" w:rsidRPr="0036159B" w:rsidRDefault="0036159B" w:rsidP="0036159B">
      <w:pPr>
        <w:pStyle w:val="a7"/>
        <w:numPr>
          <w:ilvl w:val="0"/>
          <w:numId w:val="18"/>
        </w:numPr>
        <w:spacing w:after="0"/>
        <w:ind w:left="0" w:firstLine="567"/>
        <w:jc w:val="both"/>
        <w:rPr>
          <w:lang w:val="kk-KZ"/>
        </w:rPr>
      </w:pPr>
      <w:r w:rsidRPr="0036159B">
        <w:rPr>
          <w:lang w:val="kk-KZ"/>
        </w:rPr>
        <w:t>с использованием средств массовой информации проводить разъяснительную работу среди владельцев оружия;</w:t>
      </w:r>
    </w:p>
    <w:p w14:paraId="56171360" w14:textId="69935E51" w:rsidR="0036159B" w:rsidRPr="0036159B" w:rsidRDefault="0036159B" w:rsidP="0036159B">
      <w:pPr>
        <w:pStyle w:val="a7"/>
        <w:numPr>
          <w:ilvl w:val="0"/>
          <w:numId w:val="18"/>
        </w:numPr>
        <w:spacing w:after="0"/>
        <w:ind w:left="0" w:firstLine="567"/>
        <w:jc w:val="both"/>
        <w:rPr>
          <w:lang w:val="kk-KZ"/>
        </w:rPr>
      </w:pPr>
      <w:r w:rsidRPr="0036159B">
        <w:rPr>
          <w:lang w:val="kk-KZ"/>
        </w:rPr>
        <w:t>с привлечением волонтеров информировать население о необходимости добровольной сдачи найденного оружия, в том числе на возмездной основе.</w:t>
      </w:r>
    </w:p>
    <w:p w14:paraId="50D18CD1" w14:textId="6453D1C3" w:rsidR="001E606E" w:rsidRPr="001E606E" w:rsidRDefault="0036159B" w:rsidP="0036159B">
      <w:pPr>
        <w:spacing w:after="0"/>
        <w:ind w:firstLine="567"/>
        <w:jc w:val="both"/>
        <w:rPr>
          <w:lang w:val="kk-KZ"/>
        </w:rPr>
      </w:pPr>
      <w:r w:rsidRPr="0036159B">
        <w:rPr>
          <w:lang w:val="kk-KZ"/>
        </w:rPr>
        <w:t>Особое значение в системе профилактики преступлений, связанных с незаконным оборотом оружия, принадлежит средствам массовой информации. Взаимодействие органов внутренних дел со СМИ может осуществляться путем публикации аналитических материалов, подготовки телевизионных репортажей и интервью, освещения судебных процессов, а также разъяснения правил законного оборота оружия и ответственности за их нарушение [</w:t>
      </w:r>
      <w:r w:rsidR="003D3DDA">
        <w:rPr>
          <w:lang w:val="kk-KZ"/>
        </w:rPr>
        <w:t>7</w:t>
      </w:r>
      <w:r w:rsidRPr="0036159B">
        <w:rPr>
          <w:lang w:val="kk-KZ"/>
        </w:rPr>
        <w:t>, с. 88].</w:t>
      </w:r>
    </w:p>
    <w:p w14:paraId="2A9110DC" w14:textId="77777777" w:rsidR="0036159B" w:rsidRPr="00B67C10" w:rsidRDefault="0036159B" w:rsidP="00376AE3">
      <w:pPr>
        <w:spacing w:after="0"/>
        <w:jc w:val="both"/>
        <w:rPr>
          <w:lang w:val="kk-KZ"/>
        </w:rPr>
      </w:pPr>
    </w:p>
    <w:p w14:paraId="23B5E2FC" w14:textId="74C686D5" w:rsidR="009D56BE" w:rsidRDefault="0036159B" w:rsidP="00634142">
      <w:pPr>
        <w:spacing w:after="0"/>
        <w:ind w:firstLine="567"/>
        <w:jc w:val="center"/>
        <w:rPr>
          <w:b/>
          <w:bCs/>
          <w:lang w:val="kk-KZ"/>
        </w:rPr>
      </w:pPr>
      <w:r>
        <w:rPr>
          <w:b/>
          <w:bCs/>
          <w:lang w:val="kk-KZ"/>
        </w:rPr>
        <w:t>С</w:t>
      </w:r>
      <w:r w:rsidR="00717FAE">
        <w:rPr>
          <w:b/>
          <w:bCs/>
          <w:lang w:val="kk-KZ"/>
        </w:rPr>
        <w:t>писок литературы</w:t>
      </w:r>
    </w:p>
    <w:p w14:paraId="19AC51B4" w14:textId="77777777" w:rsidR="00634142" w:rsidRPr="00634142" w:rsidRDefault="00634142" w:rsidP="00634142">
      <w:pPr>
        <w:spacing w:after="0"/>
        <w:ind w:firstLine="567"/>
        <w:jc w:val="center"/>
        <w:rPr>
          <w:b/>
          <w:bCs/>
          <w:lang w:val="kk-KZ"/>
        </w:rPr>
      </w:pPr>
    </w:p>
    <w:p w14:paraId="3B71997D" w14:textId="05A9B364" w:rsidR="009C77D8" w:rsidRDefault="003D3DDA" w:rsidP="00717FAE">
      <w:pPr>
        <w:tabs>
          <w:tab w:val="left" w:pos="284"/>
        </w:tabs>
        <w:spacing w:after="0"/>
        <w:jc w:val="both"/>
      </w:pPr>
      <w:r>
        <w:t>1.</w:t>
      </w:r>
      <w:r w:rsidR="009C77D8">
        <w:tab/>
      </w:r>
      <w:proofErr w:type="spellStart"/>
      <w:r w:rsidR="009C77D8">
        <w:t>Алауханов</w:t>
      </w:r>
      <w:proofErr w:type="spellEnd"/>
      <w:r w:rsidR="009C77D8">
        <w:t xml:space="preserve"> Е.О., </w:t>
      </w:r>
      <w:proofErr w:type="spellStart"/>
      <w:r w:rsidR="009C77D8">
        <w:t>Зарипов</w:t>
      </w:r>
      <w:proofErr w:type="spellEnd"/>
      <w:r w:rsidR="009C77D8">
        <w:t xml:space="preserve"> З.С. Профилактика преступлений. Учебник. – Алматы, 2008. – 261 с. </w:t>
      </w:r>
    </w:p>
    <w:p w14:paraId="67E64AF6" w14:textId="166101AF" w:rsidR="0036159B" w:rsidRDefault="0036159B" w:rsidP="00717FAE">
      <w:pPr>
        <w:tabs>
          <w:tab w:val="left" w:pos="284"/>
        </w:tabs>
        <w:spacing w:after="0"/>
        <w:jc w:val="both"/>
      </w:pPr>
      <w:r>
        <w:t>2</w:t>
      </w:r>
      <w:r w:rsidR="003D3DDA">
        <w:t xml:space="preserve">. </w:t>
      </w:r>
      <w:r>
        <w:t>Криминология. Учебник для вузов // под ред. Бурлакова В.Н., Кропачева Н.М. - СПб.: СПбГУ. 2003. \</w:t>
      </w:r>
    </w:p>
    <w:p w14:paraId="101A2C80" w14:textId="2D1CB3D9" w:rsidR="009C77D8" w:rsidRDefault="003D3DDA" w:rsidP="00717FAE">
      <w:pPr>
        <w:tabs>
          <w:tab w:val="left" w:pos="284"/>
        </w:tabs>
        <w:spacing w:after="0"/>
        <w:jc w:val="both"/>
      </w:pPr>
      <w:r>
        <w:t>3.</w:t>
      </w:r>
      <w:r w:rsidR="009C77D8">
        <w:tab/>
        <w:t>Иманбаев С.М. Предупреждение незаконного оборота оружия в Республике Казахстан: криминологический аспект [Электронный ресурс] // URL: https://cyberleninka.ru/article/n/preduprezhdenie-nezakonnogo-oborota-oruzhiya-v-respublike-kazahstan-kriminologicheskiy-aspekt (Дата посещения: 03.03.2024 года).</w:t>
      </w:r>
    </w:p>
    <w:p w14:paraId="13732861" w14:textId="5A7140C4" w:rsidR="0036159B" w:rsidRDefault="0036159B" w:rsidP="00717FAE">
      <w:pPr>
        <w:tabs>
          <w:tab w:val="left" w:pos="284"/>
        </w:tabs>
        <w:spacing w:after="0"/>
        <w:jc w:val="both"/>
      </w:pPr>
      <w:r>
        <w:t>4</w:t>
      </w:r>
      <w:r w:rsidR="003D3DDA">
        <w:t>.</w:t>
      </w:r>
      <w:r>
        <w:tab/>
        <w:t>Формы и методы предупреждения органами внутренних дел преступлений и административных правонарушений, связанных с незаконным оборотом оружия [Электронный ресурс] // URL: https://bstudy.net/934109/pravo/formy_metody_preduprezhdeniya_organami_vnutrennih_prestupleniy_administrativnyh_pravonarusheniy_svyazann (Дата посещения: 03.03.2024 года).</w:t>
      </w:r>
    </w:p>
    <w:p w14:paraId="52E3989A" w14:textId="1E0EE0C6" w:rsidR="0036159B" w:rsidRDefault="0036159B" w:rsidP="00717FAE">
      <w:pPr>
        <w:tabs>
          <w:tab w:val="left" w:pos="284"/>
        </w:tabs>
        <w:spacing w:after="0"/>
        <w:jc w:val="both"/>
      </w:pPr>
      <w:r>
        <w:t>5</w:t>
      </w:r>
      <w:r w:rsidR="003D3DDA">
        <w:t>.</w:t>
      </w:r>
      <w:r>
        <w:tab/>
        <w:t xml:space="preserve">Организация деятельности органов внутренних дел по предупреждению преступлений. Учебник // под ред. В.Д. Малкова и А.Ф. Токарева. - М.: Академия управления МВД РФ, 2000. </w:t>
      </w:r>
    </w:p>
    <w:p w14:paraId="0062378C" w14:textId="79440377" w:rsidR="0036159B" w:rsidRPr="00762FEF" w:rsidRDefault="0036159B" w:rsidP="00717FAE">
      <w:pPr>
        <w:tabs>
          <w:tab w:val="left" w:pos="284"/>
        </w:tabs>
        <w:spacing w:after="0"/>
        <w:jc w:val="both"/>
      </w:pPr>
      <w:r>
        <w:t>6</w:t>
      </w:r>
      <w:r w:rsidR="003D3DDA">
        <w:t>.</w:t>
      </w:r>
      <w:r>
        <w:tab/>
        <w:t>Евтушенко А.В., Степанченков М.С. Отдельные аспекты организационной работы по раскрытию преступлений, связанных с незаконным оборотом оружия, боеприпасов и взрывчатых веществ // Вопросы раскрытия и расследования преступлений в современной юридической науке: материалы научно-практической конференции. – М., 2000.</w:t>
      </w:r>
    </w:p>
    <w:p w14:paraId="31D86A91" w14:textId="33A023A8" w:rsidR="0036159B" w:rsidRDefault="003D3DDA" w:rsidP="00717FAE">
      <w:pPr>
        <w:tabs>
          <w:tab w:val="left" w:pos="284"/>
        </w:tabs>
        <w:spacing w:after="0"/>
        <w:jc w:val="both"/>
      </w:pPr>
      <w:r>
        <w:t>7.</w:t>
      </w:r>
      <w:r w:rsidR="0036159B">
        <w:tab/>
        <w:t xml:space="preserve">Абызов Р.М., Власов В.П., Лебедев С.Я. Предупреждение незаконного оборота оружия: Монография. - Барнаул: БЮИ МВД РФ, 2002. </w:t>
      </w:r>
    </w:p>
    <w:p w14:paraId="2BE88880" w14:textId="7BA30F1F" w:rsidR="0036159B" w:rsidRDefault="0036159B" w:rsidP="00717FAE">
      <w:pPr>
        <w:tabs>
          <w:tab w:val="left" w:pos="284"/>
        </w:tabs>
        <w:spacing w:after="0"/>
        <w:jc w:val="both"/>
      </w:pPr>
      <w:r>
        <w:t>8</w:t>
      </w:r>
      <w:r w:rsidR="003D3DDA">
        <w:t>.</w:t>
      </w:r>
      <w:r>
        <w:tab/>
        <w:t xml:space="preserve">Приказ МВД Республики Казахстан от 29.03.2016 года № 313 «Об утверждении Инструкции по организации деятельности подразделений </w:t>
      </w:r>
      <w:r>
        <w:lastRenderedPageBreak/>
        <w:t>органов внутренних дел по контролю в сфере оборота гражданского и служебного оружия». – Астана.</w:t>
      </w:r>
    </w:p>
    <w:p w14:paraId="37A833AB" w14:textId="77777777" w:rsidR="0036159B" w:rsidRDefault="0036159B" w:rsidP="009C77D8">
      <w:pPr>
        <w:tabs>
          <w:tab w:val="left" w:pos="993"/>
        </w:tabs>
        <w:spacing w:after="0"/>
        <w:ind w:firstLine="567"/>
        <w:jc w:val="both"/>
      </w:pPr>
    </w:p>
    <w:p w14:paraId="180FFAA0" w14:textId="77777777" w:rsidR="0036159B" w:rsidRDefault="0036159B" w:rsidP="009C77D8">
      <w:pPr>
        <w:tabs>
          <w:tab w:val="left" w:pos="993"/>
        </w:tabs>
        <w:spacing w:after="0"/>
        <w:ind w:firstLine="567"/>
        <w:jc w:val="both"/>
      </w:pPr>
    </w:p>
    <w:p w14:paraId="2050B6BD" w14:textId="77777777" w:rsidR="00684BB7" w:rsidRPr="00717FAE" w:rsidRDefault="00684BB7" w:rsidP="00717FAE">
      <w:pPr>
        <w:tabs>
          <w:tab w:val="left" w:pos="993"/>
        </w:tabs>
        <w:spacing w:after="0"/>
        <w:ind w:firstLine="567"/>
        <w:jc w:val="center"/>
        <w:rPr>
          <w:b/>
        </w:rPr>
      </w:pPr>
      <w:r w:rsidRPr="00717FAE">
        <w:rPr>
          <w:b/>
        </w:rPr>
        <w:t>АВТОР ТУРАЛЫ МӘЛІМЕТТЕР / СВЕДЕНИЯ ОБ АВТОРАХ / INFORMATION ABOUT THE AUTHOR</w:t>
      </w:r>
    </w:p>
    <w:p w14:paraId="537F3718" w14:textId="77777777" w:rsidR="00684BB7" w:rsidRDefault="00684BB7" w:rsidP="00684BB7">
      <w:pPr>
        <w:tabs>
          <w:tab w:val="left" w:pos="993"/>
        </w:tabs>
        <w:spacing w:after="0"/>
        <w:ind w:firstLine="567"/>
        <w:jc w:val="both"/>
      </w:pPr>
    </w:p>
    <w:p w14:paraId="527163AB" w14:textId="506B246B" w:rsidR="00684BB7" w:rsidRDefault="00684BB7" w:rsidP="00684BB7">
      <w:pPr>
        <w:tabs>
          <w:tab w:val="left" w:pos="993"/>
        </w:tabs>
        <w:spacing w:after="0"/>
        <w:ind w:firstLine="567"/>
        <w:jc w:val="both"/>
      </w:pPr>
      <w:proofErr w:type="spellStart"/>
      <w:r w:rsidRPr="00D919EC">
        <w:rPr>
          <w:b/>
          <w:bCs/>
        </w:rPr>
        <w:t>Нурсулу</w:t>
      </w:r>
      <w:proofErr w:type="spellEnd"/>
      <w:r w:rsidRPr="00D919EC">
        <w:rPr>
          <w:b/>
          <w:bCs/>
        </w:rPr>
        <w:t xml:space="preserve"> </w:t>
      </w:r>
      <w:proofErr w:type="spellStart"/>
      <w:r w:rsidRPr="00D919EC">
        <w:rPr>
          <w:b/>
          <w:bCs/>
        </w:rPr>
        <w:t>Изатовна</w:t>
      </w:r>
      <w:proofErr w:type="spellEnd"/>
      <w:r w:rsidRPr="00D919EC">
        <w:rPr>
          <w:b/>
          <w:bCs/>
        </w:rPr>
        <w:t xml:space="preserve"> Ибраимова</w:t>
      </w:r>
      <w:r>
        <w:t xml:space="preserve"> - </w:t>
      </w:r>
      <w:proofErr w:type="spellStart"/>
      <w:r>
        <w:t>Қазақстан</w:t>
      </w:r>
      <w:proofErr w:type="spellEnd"/>
      <w:r>
        <w:t xml:space="preserve"> </w:t>
      </w:r>
      <w:proofErr w:type="spellStart"/>
      <w:r>
        <w:t>Республикасы</w:t>
      </w:r>
      <w:proofErr w:type="spellEnd"/>
      <w:r>
        <w:t xml:space="preserve"> ІІМ </w:t>
      </w:r>
      <w:proofErr w:type="spellStart"/>
      <w:r>
        <w:t>М.Есболатов</w:t>
      </w:r>
      <w:proofErr w:type="spellEnd"/>
      <w:r>
        <w:t xml:space="preserve"> </w:t>
      </w:r>
      <w:proofErr w:type="spellStart"/>
      <w:r>
        <w:t>атындағы</w:t>
      </w:r>
      <w:proofErr w:type="spellEnd"/>
      <w:r>
        <w:t xml:space="preserve"> Алматы </w:t>
      </w:r>
      <w:proofErr w:type="spellStart"/>
      <w:r>
        <w:t>академиясы</w:t>
      </w:r>
      <w:proofErr w:type="spellEnd"/>
      <w:r>
        <w:t xml:space="preserve"> </w:t>
      </w:r>
      <w:r>
        <w:rPr>
          <w:lang w:val="kk-KZ"/>
        </w:rPr>
        <w:t>Құқық қорғау қызметін басқару кафедрасы бастығының орынбасары,</w:t>
      </w:r>
      <w:r>
        <w:t xml:space="preserve"> полиция </w:t>
      </w:r>
      <w:proofErr w:type="spellStart"/>
      <w:r>
        <w:t>полковнигі</w:t>
      </w:r>
      <w:proofErr w:type="spellEnd"/>
      <w:r>
        <w:t xml:space="preserve">. Алматы қ. </w:t>
      </w:r>
      <w:proofErr w:type="spellStart"/>
      <w:r>
        <w:t>Қазақстан</w:t>
      </w:r>
      <w:proofErr w:type="spellEnd"/>
      <w:r>
        <w:t xml:space="preserve"> </w:t>
      </w:r>
      <w:proofErr w:type="spellStart"/>
      <w:r>
        <w:t>Республикасы</w:t>
      </w:r>
      <w:proofErr w:type="spellEnd"/>
      <w:r w:rsidR="00D919EC">
        <w:t>.</w:t>
      </w:r>
      <w:r>
        <w:t xml:space="preserve"> </w:t>
      </w:r>
      <w:r w:rsidR="0040002A">
        <w:t>Т</w:t>
      </w:r>
      <w:r>
        <w:t>ел.: +7-7</w:t>
      </w:r>
      <w:r w:rsidR="00D919EC">
        <w:t>47</w:t>
      </w:r>
      <w:r>
        <w:t>-</w:t>
      </w:r>
      <w:r w:rsidR="00D919EC">
        <w:t>308</w:t>
      </w:r>
      <w:r>
        <w:t>-</w:t>
      </w:r>
      <w:r w:rsidR="00D919EC">
        <w:t>01</w:t>
      </w:r>
      <w:r>
        <w:t>-</w:t>
      </w:r>
      <w:r w:rsidR="00D919EC">
        <w:t>08</w:t>
      </w:r>
    </w:p>
    <w:p w14:paraId="08743CBD" w14:textId="59C2A052" w:rsidR="00684BB7" w:rsidRPr="00D919EC" w:rsidRDefault="00D919EC" w:rsidP="00684BB7">
      <w:pPr>
        <w:tabs>
          <w:tab w:val="left" w:pos="993"/>
        </w:tabs>
        <w:spacing w:after="0"/>
        <w:ind w:firstLine="567"/>
        <w:jc w:val="both"/>
        <w:rPr>
          <w:lang w:val="en-US"/>
        </w:rPr>
      </w:pPr>
      <w:proofErr w:type="spellStart"/>
      <w:r w:rsidRPr="00D919EC">
        <w:rPr>
          <w:b/>
          <w:bCs/>
        </w:rPr>
        <w:t>Нурсулу</w:t>
      </w:r>
      <w:proofErr w:type="spellEnd"/>
      <w:r w:rsidRPr="00D919EC">
        <w:rPr>
          <w:b/>
          <w:bCs/>
        </w:rPr>
        <w:t xml:space="preserve"> </w:t>
      </w:r>
      <w:proofErr w:type="spellStart"/>
      <w:r w:rsidRPr="00D919EC">
        <w:rPr>
          <w:b/>
          <w:bCs/>
        </w:rPr>
        <w:t>Изатовна</w:t>
      </w:r>
      <w:proofErr w:type="spellEnd"/>
      <w:r w:rsidRPr="00D919EC">
        <w:rPr>
          <w:b/>
          <w:bCs/>
        </w:rPr>
        <w:t xml:space="preserve"> Ибраимова</w:t>
      </w:r>
      <w:r>
        <w:t xml:space="preserve"> </w:t>
      </w:r>
      <w:r w:rsidR="00684BB7">
        <w:t xml:space="preserve">– </w:t>
      </w:r>
      <w:r>
        <w:rPr>
          <w:lang w:val="kk-KZ"/>
        </w:rPr>
        <w:t>Заместитель начальника</w:t>
      </w:r>
      <w:r w:rsidR="00684BB7">
        <w:t xml:space="preserve"> кафедры </w:t>
      </w:r>
      <w:r>
        <w:rPr>
          <w:lang w:val="kk-KZ"/>
        </w:rPr>
        <w:t>управления правоохранительной деятельностью</w:t>
      </w:r>
      <w:r w:rsidR="00684BB7">
        <w:t xml:space="preserve"> Алматинской академии МВД Республики Казахстан имени М. </w:t>
      </w:r>
      <w:proofErr w:type="spellStart"/>
      <w:r w:rsidR="00684BB7">
        <w:t>Есбулатова</w:t>
      </w:r>
      <w:proofErr w:type="spellEnd"/>
      <w:r w:rsidR="00684BB7">
        <w:t>, полковник полиции, г. Алматы. Республика</w:t>
      </w:r>
      <w:r w:rsidR="00684BB7" w:rsidRPr="00D919EC">
        <w:rPr>
          <w:lang w:val="en-US"/>
        </w:rPr>
        <w:t xml:space="preserve"> </w:t>
      </w:r>
      <w:r w:rsidR="00684BB7">
        <w:t>Казахстан</w:t>
      </w:r>
      <w:r w:rsidRPr="00D919EC">
        <w:rPr>
          <w:lang w:val="en-US"/>
        </w:rPr>
        <w:t>.</w:t>
      </w:r>
      <w:r w:rsidR="00684BB7" w:rsidRPr="00D919EC">
        <w:rPr>
          <w:lang w:val="en-US"/>
        </w:rPr>
        <w:t xml:space="preserve">  </w:t>
      </w:r>
      <w:r w:rsidR="0040002A">
        <w:t>Т</w:t>
      </w:r>
      <w:r w:rsidR="00684BB7">
        <w:t>ел</w:t>
      </w:r>
      <w:r w:rsidR="00684BB7" w:rsidRPr="00D919EC">
        <w:rPr>
          <w:lang w:val="en-US"/>
        </w:rPr>
        <w:t xml:space="preserve">.: </w:t>
      </w:r>
      <w:r w:rsidRPr="00D919EC">
        <w:rPr>
          <w:lang w:val="en-US"/>
        </w:rPr>
        <w:t>+7-747-308-01-08</w:t>
      </w:r>
    </w:p>
    <w:p w14:paraId="2058DC13" w14:textId="75AD1F55" w:rsidR="0036159B" w:rsidRPr="00684BB7" w:rsidRDefault="00D919EC" w:rsidP="00D919EC">
      <w:pPr>
        <w:tabs>
          <w:tab w:val="left" w:pos="993"/>
        </w:tabs>
        <w:spacing w:after="0"/>
        <w:ind w:firstLine="567"/>
        <w:jc w:val="both"/>
        <w:rPr>
          <w:lang w:val="en-US"/>
        </w:rPr>
      </w:pPr>
      <w:proofErr w:type="spellStart"/>
      <w:r w:rsidRPr="00D919EC">
        <w:rPr>
          <w:b/>
          <w:bCs/>
          <w:lang w:val="en-US"/>
        </w:rPr>
        <w:t>Nursulu</w:t>
      </w:r>
      <w:proofErr w:type="spellEnd"/>
      <w:r w:rsidRPr="00D919EC">
        <w:rPr>
          <w:b/>
          <w:bCs/>
          <w:lang w:val="en-US"/>
        </w:rPr>
        <w:t xml:space="preserve"> </w:t>
      </w:r>
      <w:proofErr w:type="spellStart"/>
      <w:r w:rsidRPr="00D919EC">
        <w:rPr>
          <w:b/>
          <w:bCs/>
          <w:lang w:val="en-US"/>
        </w:rPr>
        <w:t>Izatovna</w:t>
      </w:r>
      <w:proofErr w:type="spellEnd"/>
      <w:r w:rsidRPr="00D919EC">
        <w:rPr>
          <w:b/>
          <w:bCs/>
          <w:lang w:val="en-US"/>
        </w:rPr>
        <w:t xml:space="preserve"> </w:t>
      </w:r>
      <w:proofErr w:type="spellStart"/>
      <w:r w:rsidRPr="00D919EC">
        <w:rPr>
          <w:b/>
          <w:bCs/>
          <w:lang w:val="en-US"/>
        </w:rPr>
        <w:t>Ibraimova</w:t>
      </w:r>
      <w:proofErr w:type="spellEnd"/>
      <w:r w:rsidRPr="00D919EC">
        <w:rPr>
          <w:lang w:val="en-US"/>
        </w:rPr>
        <w:t xml:space="preserve"> - Deputy Head of the Department of Law Enforcement Management, M. </w:t>
      </w:r>
      <w:proofErr w:type="spellStart"/>
      <w:r w:rsidRPr="00D919EC">
        <w:rPr>
          <w:lang w:val="en-US"/>
        </w:rPr>
        <w:t>Yesbolatov</w:t>
      </w:r>
      <w:proofErr w:type="spellEnd"/>
      <w:r w:rsidRPr="00D919EC">
        <w:rPr>
          <w:lang w:val="en-US"/>
        </w:rPr>
        <w:t xml:space="preserve"> Almaty Academy of the Ministry of Internal Affairs of the Republic of Kazakhstan, Police Colonel. Almaty, Republic of Kazakhstan. Tel.: +7 747 308 01 08</w:t>
      </w:r>
    </w:p>
    <w:p w14:paraId="65FE6D46" w14:textId="77777777" w:rsidR="0036159B" w:rsidRPr="00684BB7" w:rsidRDefault="0036159B" w:rsidP="009C77D8">
      <w:pPr>
        <w:tabs>
          <w:tab w:val="left" w:pos="993"/>
        </w:tabs>
        <w:spacing w:after="0"/>
        <w:ind w:firstLine="567"/>
        <w:jc w:val="both"/>
        <w:rPr>
          <w:lang w:val="en-US"/>
        </w:rPr>
      </w:pPr>
    </w:p>
    <w:sectPr w:rsidR="0036159B" w:rsidRPr="00684BB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6FC"/>
    <w:multiLevelType w:val="hybridMultilevel"/>
    <w:tmpl w:val="FAEA72E4"/>
    <w:lvl w:ilvl="0" w:tplc="EC426506">
      <w:start w:val="3"/>
      <w:numFmt w:val="bullet"/>
      <w:lvlText w:val="-"/>
      <w:lvlJc w:val="left"/>
      <w:pPr>
        <w:ind w:left="1429" w:hanging="360"/>
      </w:pPr>
      <w:rPr>
        <w:rFonts w:ascii="Times New Roman" w:eastAsia="Times New Roman" w:hAnsi="Times New Roman" w:cs="Times New Roman"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9CF734C"/>
    <w:multiLevelType w:val="hybridMultilevel"/>
    <w:tmpl w:val="D5B40DF4"/>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517B0C"/>
    <w:multiLevelType w:val="hybridMultilevel"/>
    <w:tmpl w:val="AE5CA65E"/>
    <w:lvl w:ilvl="0" w:tplc="EC426506">
      <w:start w:val="3"/>
      <w:numFmt w:val="bullet"/>
      <w:lvlText w:val="-"/>
      <w:lvlJc w:val="left"/>
      <w:pPr>
        <w:ind w:left="1429" w:hanging="360"/>
      </w:pPr>
      <w:rPr>
        <w:rFonts w:ascii="Times New Roman" w:eastAsia="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8A5085"/>
    <w:multiLevelType w:val="hybridMultilevel"/>
    <w:tmpl w:val="6AC6AB6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5270C"/>
    <w:multiLevelType w:val="hybridMultilevel"/>
    <w:tmpl w:val="B66E4E0C"/>
    <w:lvl w:ilvl="0" w:tplc="93103D5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C991E5E"/>
    <w:multiLevelType w:val="hybridMultilevel"/>
    <w:tmpl w:val="5CCC9AC4"/>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D380C35"/>
    <w:multiLevelType w:val="hybridMultilevel"/>
    <w:tmpl w:val="E340C80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E4722E3"/>
    <w:multiLevelType w:val="hybridMultilevel"/>
    <w:tmpl w:val="23EC8A9A"/>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B9E4FD5"/>
    <w:multiLevelType w:val="hybridMultilevel"/>
    <w:tmpl w:val="A638256A"/>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BC66234"/>
    <w:multiLevelType w:val="hybridMultilevel"/>
    <w:tmpl w:val="73389CE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374F88"/>
    <w:multiLevelType w:val="hybridMultilevel"/>
    <w:tmpl w:val="D27C5C36"/>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F1D5C11"/>
    <w:multiLevelType w:val="hybridMultilevel"/>
    <w:tmpl w:val="7D28022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02200FC"/>
    <w:multiLevelType w:val="hybridMultilevel"/>
    <w:tmpl w:val="D7489E6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D85A2A"/>
    <w:multiLevelType w:val="hybridMultilevel"/>
    <w:tmpl w:val="73A4E69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338145A"/>
    <w:multiLevelType w:val="hybridMultilevel"/>
    <w:tmpl w:val="D420870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3AA3695"/>
    <w:multiLevelType w:val="hybridMultilevel"/>
    <w:tmpl w:val="5E6A9960"/>
    <w:lvl w:ilvl="0" w:tplc="21BA2282">
      <w:start w:val="1"/>
      <w:numFmt w:val="decimal"/>
      <w:lvlText w:val="%1"/>
      <w:lvlJc w:val="left"/>
      <w:pPr>
        <w:tabs>
          <w:tab w:val="num" w:pos="1070"/>
        </w:tabs>
        <w:ind w:left="107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74E5A08"/>
    <w:multiLevelType w:val="hybridMultilevel"/>
    <w:tmpl w:val="4A2A8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C65659"/>
    <w:multiLevelType w:val="hybridMultilevel"/>
    <w:tmpl w:val="177C37C6"/>
    <w:lvl w:ilvl="0" w:tplc="F296FD7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9CC5E8B"/>
    <w:multiLevelType w:val="hybridMultilevel"/>
    <w:tmpl w:val="9B7EC8A2"/>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0"/>
  </w:num>
  <w:num w:numId="3">
    <w:abstractNumId w:val="2"/>
  </w:num>
  <w:num w:numId="4">
    <w:abstractNumId w:val="1"/>
  </w:num>
  <w:num w:numId="5">
    <w:abstractNumId w:val="11"/>
  </w:num>
  <w:num w:numId="6">
    <w:abstractNumId w:val="14"/>
  </w:num>
  <w:num w:numId="7">
    <w:abstractNumId w:val="12"/>
  </w:num>
  <w:num w:numId="8">
    <w:abstractNumId w:val="15"/>
  </w:num>
  <w:num w:numId="9">
    <w:abstractNumId w:val="4"/>
  </w:num>
  <w:num w:numId="10">
    <w:abstractNumId w:val="17"/>
  </w:num>
  <w:num w:numId="11">
    <w:abstractNumId w:val="9"/>
  </w:num>
  <w:num w:numId="12">
    <w:abstractNumId w:val="3"/>
  </w:num>
  <w:num w:numId="13">
    <w:abstractNumId w:val="8"/>
  </w:num>
  <w:num w:numId="14">
    <w:abstractNumId w:val="7"/>
  </w:num>
  <w:num w:numId="15">
    <w:abstractNumId w:val="10"/>
  </w:num>
  <w:num w:numId="16">
    <w:abstractNumId w:val="18"/>
  </w:num>
  <w:num w:numId="17">
    <w:abstractNumId w:val="5"/>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C8"/>
    <w:rsid w:val="000164ED"/>
    <w:rsid w:val="000507BB"/>
    <w:rsid w:val="001168C8"/>
    <w:rsid w:val="001374EE"/>
    <w:rsid w:val="001E606E"/>
    <w:rsid w:val="001F1B31"/>
    <w:rsid w:val="0036159B"/>
    <w:rsid w:val="00376AE3"/>
    <w:rsid w:val="003D3DDA"/>
    <w:rsid w:val="0040002A"/>
    <w:rsid w:val="00481C54"/>
    <w:rsid w:val="006247E2"/>
    <w:rsid w:val="00634142"/>
    <w:rsid w:val="00684BB7"/>
    <w:rsid w:val="006B110C"/>
    <w:rsid w:val="006C0B77"/>
    <w:rsid w:val="006C4A5C"/>
    <w:rsid w:val="006C579A"/>
    <w:rsid w:val="00717FAE"/>
    <w:rsid w:val="00727C30"/>
    <w:rsid w:val="00762FEF"/>
    <w:rsid w:val="00786387"/>
    <w:rsid w:val="00792877"/>
    <w:rsid w:val="00805712"/>
    <w:rsid w:val="008242FF"/>
    <w:rsid w:val="00870751"/>
    <w:rsid w:val="008C7B06"/>
    <w:rsid w:val="00922C48"/>
    <w:rsid w:val="009C77D8"/>
    <w:rsid w:val="009D56BE"/>
    <w:rsid w:val="00B67C10"/>
    <w:rsid w:val="00B915B7"/>
    <w:rsid w:val="00D3437B"/>
    <w:rsid w:val="00D919EC"/>
    <w:rsid w:val="00D9692F"/>
    <w:rsid w:val="00EA59DF"/>
    <w:rsid w:val="00EE4070"/>
    <w:rsid w:val="00EF2C03"/>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89D"/>
  <w15:chartTrackingRefBased/>
  <w15:docId w15:val="{1016877A-4D2D-4B94-B191-533928B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168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168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168C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168C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168C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168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168C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168C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168C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8C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168C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168C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168C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168C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168C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168C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168C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168C8"/>
    <w:rPr>
      <w:rFonts w:eastAsiaTheme="majorEastAsia" w:cstheme="majorBidi"/>
      <w:color w:val="272727" w:themeColor="text1" w:themeTint="D8"/>
      <w:sz w:val="28"/>
    </w:rPr>
  </w:style>
  <w:style w:type="paragraph" w:styleId="a3">
    <w:name w:val="Title"/>
    <w:basedOn w:val="a"/>
    <w:next w:val="a"/>
    <w:link w:val="a4"/>
    <w:uiPriority w:val="10"/>
    <w:qFormat/>
    <w:rsid w:val="001168C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6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C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168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68C8"/>
    <w:pPr>
      <w:spacing w:before="160"/>
      <w:jc w:val="center"/>
    </w:pPr>
    <w:rPr>
      <w:i/>
      <w:iCs/>
      <w:color w:val="404040" w:themeColor="text1" w:themeTint="BF"/>
    </w:rPr>
  </w:style>
  <w:style w:type="character" w:customStyle="1" w:styleId="22">
    <w:name w:val="Цитата 2 Знак"/>
    <w:basedOn w:val="a0"/>
    <w:link w:val="21"/>
    <w:uiPriority w:val="29"/>
    <w:rsid w:val="001168C8"/>
    <w:rPr>
      <w:rFonts w:ascii="Times New Roman" w:hAnsi="Times New Roman"/>
      <w:i/>
      <w:iCs/>
      <w:color w:val="404040" w:themeColor="text1" w:themeTint="BF"/>
      <w:sz w:val="28"/>
    </w:rPr>
  </w:style>
  <w:style w:type="paragraph" w:styleId="a7">
    <w:name w:val="List Paragraph"/>
    <w:basedOn w:val="a"/>
    <w:uiPriority w:val="34"/>
    <w:qFormat/>
    <w:rsid w:val="001168C8"/>
    <w:pPr>
      <w:ind w:left="720"/>
      <w:contextualSpacing/>
    </w:pPr>
  </w:style>
  <w:style w:type="character" w:styleId="a8">
    <w:name w:val="Intense Emphasis"/>
    <w:basedOn w:val="a0"/>
    <w:uiPriority w:val="21"/>
    <w:qFormat/>
    <w:rsid w:val="001168C8"/>
    <w:rPr>
      <w:i/>
      <w:iCs/>
      <w:color w:val="2E74B5" w:themeColor="accent1" w:themeShade="BF"/>
    </w:rPr>
  </w:style>
  <w:style w:type="paragraph" w:styleId="a9">
    <w:name w:val="Intense Quote"/>
    <w:basedOn w:val="a"/>
    <w:next w:val="a"/>
    <w:link w:val="aa"/>
    <w:uiPriority w:val="30"/>
    <w:qFormat/>
    <w:rsid w:val="001168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168C8"/>
    <w:rPr>
      <w:rFonts w:ascii="Times New Roman" w:hAnsi="Times New Roman"/>
      <w:i/>
      <w:iCs/>
      <w:color w:val="2E74B5" w:themeColor="accent1" w:themeShade="BF"/>
      <w:sz w:val="28"/>
    </w:rPr>
  </w:style>
  <w:style w:type="character" w:styleId="ab">
    <w:name w:val="Intense Reference"/>
    <w:basedOn w:val="a0"/>
    <w:uiPriority w:val="32"/>
    <w:qFormat/>
    <w:rsid w:val="001168C8"/>
    <w:rPr>
      <w:b/>
      <w:bCs/>
      <w:smallCaps/>
      <w:color w:val="2E74B5" w:themeColor="accent1" w:themeShade="BF"/>
      <w:spacing w:val="5"/>
    </w:rPr>
  </w:style>
  <w:style w:type="character" w:customStyle="1" w:styleId="ezkurwreuab5ozgtqnkl">
    <w:name w:val="ezkurwreuab5ozgtqnkl"/>
    <w:basedOn w:val="a0"/>
    <w:rsid w:val="00B67C10"/>
  </w:style>
  <w:style w:type="character" w:styleId="ac">
    <w:name w:val="Hyperlink"/>
    <w:rsid w:val="00762FEF"/>
    <w:rPr>
      <w:rFonts w:cs="Times New Roman"/>
      <w:color w:val="0000FF"/>
      <w:u w:val="single"/>
    </w:rPr>
  </w:style>
  <w:style w:type="paragraph" w:styleId="23">
    <w:name w:val="Body Text Indent 2"/>
    <w:basedOn w:val="a"/>
    <w:link w:val="24"/>
    <w:rsid w:val="00762FEF"/>
    <w:pPr>
      <w:spacing w:after="120" w:line="480" w:lineRule="auto"/>
      <w:ind w:left="283"/>
    </w:pPr>
    <w:rPr>
      <w:rFonts w:eastAsia="Times New Roman" w:cs="Times New Roman"/>
      <w:kern w:val="0"/>
      <w:szCs w:val="24"/>
      <w:lang w:eastAsia="ru-RU"/>
      <w14:ligatures w14:val="none"/>
    </w:rPr>
  </w:style>
  <w:style w:type="character" w:customStyle="1" w:styleId="24">
    <w:name w:val="Основной текст с отступом 2 Знак"/>
    <w:basedOn w:val="a0"/>
    <w:link w:val="23"/>
    <w:rsid w:val="00762FEF"/>
    <w:rPr>
      <w:rFonts w:ascii="Times New Roman" w:eastAsia="Times New Roman" w:hAnsi="Times New Roman" w:cs="Times New Roman"/>
      <w:kern w:val="0"/>
      <w:sz w:val="28"/>
      <w:szCs w:val="24"/>
      <w:lang w:eastAsia="ru-RU"/>
      <w14:ligatures w14:val="none"/>
    </w:rPr>
  </w:style>
  <w:style w:type="character" w:customStyle="1" w:styleId="UnresolvedMention">
    <w:name w:val="Unresolved Mention"/>
    <w:basedOn w:val="a0"/>
    <w:uiPriority w:val="99"/>
    <w:semiHidden/>
    <w:unhideWhenUsed/>
    <w:rsid w:val="0076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3252</Words>
  <Characters>18539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Gulziya1908@outlook.com</dc:creator>
  <cp:keywords/>
  <dc:description/>
  <cp:lastModifiedBy>Admin</cp:lastModifiedBy>
  <cp:revision>17</cp:revision>
  <dcterms:created xsi:type="dcterms:W3CDTF">2026-02-15T16:53:00Z</dcterms:created>
  <dcterms:modified xsi:type="dcterms:W3CDTF">2026-02-17T16:06:00Z</dcterms:modified>
</cp:coreProperties>
</file>