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166BB" w14:textId="77777777" w:rsidR="00B67C10" w:rsidRPr="00220413" w:rsidRDefault="00B67C10" w:rsidP="00B67C10">
      <w:pPr>
        <w:shd w:val="clear" w:color="auto" w:fill="FFFFFF"/>
        <w:tabs>
          <w:tab w:val="left" w:pos="709"/>
          <w:tab w:val="left" w:pos="851"/>
        </w:tabs>
        <w:spacing w:after="0"/>
        <w:jc w:val="both"/>
        <w:rPr>
          <w:rFonts w:eastAsia="Times New Roman" w:cs="Times New Roman"/>
          <w:b/>
          <w:sz w:val="24"/>
          <w:szCs w:val="24"/>
          <w:lang w:eastAsia="ru-RU"/>
        </w:rPr>
      </w:pPr>
      <w:r w:rsidRPr="00220413">
        <w:rPr>
          <w:rFonts w:eastAsia="Times New Roman" w:cs="Times New Roman"/>
          <w:b/>
          <w:sz w:val="24"/>
          <w:szCs w:val="24"/>
          <w:lang w:val="kk-KZ" w:eastAsia="ru-RU"/>
        </w:rPr>
        <w:t>УДК. 3</w:t>
      </w:r>
      <w:r w:rsidRPr="00220413">
        <w:rPr>
          <w:rFonts w:eastAsia="Times New Roman" w:cs="Times New Roman"/>
          <w:b/>
          <w:sz w:val="24"/>
          <w:szCs w:val="24"/>
          <w:lang w:eastAsia="ru-RU"/>
        </w:rPr>
        <w:t>43</w:t>
      </w:r>
    </w:p>
    <w:p w14:paraId="15FED5F3" w14:textId="77777777" w:rsidR="00B67C10" w:rsidRPr="00220413" w:rsidRDefault="00B67C10" w:rsidP="00B67C10">
      <w:pPr>
        <w:shd w:val="clear" w:color="auto" w:fill="FFFFFF"/>
        <w:tabs>
          <w:tab w:val="left" w:pos="709"/>
          <w:tab w:val="left" w:pos="851"/>
        </w:tabs>
        <w:spacing w:after="0"/>
        <w:jc w:val="both"/>
        <w:rPr>
          <w:rStyle w:val="ezkurwreuab5ozgtqnkl"/>
          <w:rFonts w:eastAsia="Times New Roman" w:cs="Times New Roman"/>
          <w:b/>
          <w:sz w:val="24"/>
          <w:szCs w:val="24"/>
          <w:lang w:val="kk-KZ" w:eastAsia="ru-RU"/>
        </w:rPr>
      </w:pPr>
      <w:r w:rsidRPr="00220413">
        <w:rPr>
          <w:rFonts w:eastAsia="Times New Roman" w:cs="Times New Roman"/>
          <w:b/>
          <w:sz w:val="24"/>
          <w:szCs w:val="24"/>
          <w:lang w:val="kk-KZ" w:eastAsia="ru-RU"/>
        </w:rPr>
        <w:t>МРНТРИ. 10.7</w:t>
      </w:r>
      <w:r w:rsidRPr="00220413">
        <w:rPr>
          <w:rFonts w:eastAsia="Times New Roman" w:cs="Times New Roman"/>
          <w:b/>
          <w:sz w:val="24"/>
          <w:szCs w:val="24"/>
          <w:lang w:eastAsia="ru-RU"/>
        </w:rPr>
        <w:t>7</w:t>
      </w:r>
    </w:p>
    <w:p w14:paraId="19CAE21B" w14:textId="77777777" w:rsidR="00B67C10" w:rsidRPr="002E5889" w:rsidRDefault="00B67C10" w:rsidP="00B67C10">
      <w:pPr>
        <w:shd w:val="clear" w:color="auto" w:fill="FFFFFF"/>
        <w:tabs>
          <w:tab w:val="left" w:pos="709"/>
          <w:tab w:val="left" w:pos="851"/>
        </w:tabs>
        <w:spacing w:after="0"/>
        <w:jc w:val="both"/>
        <w:rPr>
          <w:rFonts w:cs="Times New Roman"/>
          <w:b/>
          <w:szCs w:val="28"/>
          <w:lang w:val="kk-KZ"/>
        </w:rPr>
      </w:pPr>
    </w:p>
    <w:p w14:paraId="1750F011" w14:textId="783B490A" w:rsidR="00B67C10" w:rsidRPr="00BF50D8" w:rsidRDefault="00FF677B" w:rsidP="00220413">
      <w:pPr>
        <w:shd w:val="clear" w:color="auto" w:fill="FFFFFF"/>
        <w:tabs>
          <w:tab w:val="left" w:pos="709"/>
          <w:tab w:val="left" w:pos="851"/>
        </w:tabs>
        <w:spacing w:after="0"/>
        <w:jc w:val="center"/>
        <w:rPr>
          <w:rFonts w:eastAsia="Times New Roman" w:cs="Times New Roman"/>
          <w:b/>
          <w:color w:val="000000" w:themeColor="text1"/>
          <w:szCs w:val="28"/>
          <w:lang w:val="kk-KZ" w:eastAsia="ru-RU"/>
        </w:rPr>
      </w:pPr>
      <w:r w:rsidRPr="00BF50D8">
        <w:rPr>
          <w:rFonts w:cs="Times New Roman"/>
          <w:b/>
          <w:color w:val="000000" w:themeColor="text1"/>
          <w:szCs w:val="28"/>
          <w:lang w:val="kk-KZ"/>
        </w:rPr>
        <w:t>Ибраимова</w:t>
      </w:r>
      <w:r w:rsidR="00220413" w:rsidRPr="00220413">
        <w:rPr>
          <w:rFonts w:cs="Times New Roman"/>
          <w:b/>
          <w:color w:val="000000" w:themeColor="text1"/>
          <w:szCs w:val="28"/>
          <w:lang w:val="kk-KZ"/>
        </w:rPr>
        <w:t xml:space="preserve"> </w:t>
      </w:r>
      <w:r w:rsidR="00220413" w:rsidRPr="00BF50D8">
        <w:rPr>
          <w:rFonts w:cs="Times New Roman"/>
          <w:b/>
          <w:color w:val="000000" w:themeColor="text1"/>
          <w:szCs w:val="28"/>
          <w:lang w:val="kk-KZ"/>
        </w:rPr>
        <w:t>Н.И.</w:t>
      </w:r>
    </w:p>
    <w:p w14:paraId="17166FE1" w14:textId="77777777" w:rsidR="00B67C10" w:rsidRPr="00220413" w:rsidRDefault="00B67C10" w:rsidP="00220413">
      <w:pPr>
        <w:spacing w:after="0"/>
        <w:jc w:val="center"/>
        <w:rPr>
          <w:rFonts w:cs="Times New Roman"/>
          <w:b/>
          <w:i/>
          <w:color w:val="000000" w:themeColor="text1"/>
          <w:szCs w:val="28"/>
          <w:lang w:val="kk-KZ" w:eastAsia="ru-RU"/>
        </w:rPr>
      </w:pPr>
      <w:r w:rsidRPr="00220413">
        <w:rPr>
          <w:rFonts w:cs="Times New Roman"/>
          <w:i/>
          <w:color w:val="000000" w:themeColor="text1"/>
          <w:szCs w:val="28"/>
          <w:lang w:val="kk-KZ"/>
        </w:rPr>
        <w:t>Қазақстан Республикасы ІІМ М. Есболатов атындағы Алматы академиясы</w:t>
      </w:r>
    </w:p>
    <w:p w14:paraId="3A81F71A" w14:textId="77777777" w:rsidR="00B67C10" w:rsidRPr="00BF50D8" w:rsidRDefault="00B67C10" w:rsidP="00B67C10">
      <w:pPr>
        <w:spacing w:after="0"/>
        <w:jc w:val="both"/>
        <w:rPr>
          <w:b/>
          <w:bCs/>
          <w:color w:val="000000" w:themeColor="text1"/>
          <w:lang w:val="kk-KZ"/>
        </w:rPr>
      </w:pPr>
    </w:p>
    <w:p w14:paraId="58872CEA" w14:textId="54BEE99E" w:rsidR="009D56BE" w:rsidRDefault="00B67C10" w:rsidP="00220413">
      <w:pPr>
        <w:spacing w:after="0"/>
        <w:jc w:val="center"/>
        <w:rPr>
          <w:b/>
          <w:bCs/>
          <w:lang w:val="kk-KZ"/>
        </w:rPr>
      </w:pPr>
      <w:r w:rsidRPr="00B67C10">
        <w:rPr>
          <w:b/>
          <w:bCs/>
          <w:lang w:val="kk-KZ"/>
        </w:rPr>
        <w:t>К</w:t>
      </w:r>
      <w:r w:rsidR="00220413" w:rsidRPr="00B67C10">
        <w:rPr>
          <w:b/>
          <w:bCs/>
          <w:lang w:val="kk-KZ"/>
        </w:rPr>
        <w:t>әмелетке толмағандарға қарсы жасалатын қылмыстардың түрлері мен олардың жедел-іздестіру ерекшеліктері</w:t>
      </w:r>
    </w:p>
    <w:p w14:paraId="3B1542A4" w14:textId="59DDFF13" w:rsidR="00220413" w:rsidRDefault="00220413" w:rsidP="00220413">
      <w:pPr>
        <w:spacing w:after="0"/>
        <w:jc w:val="center"/>
        <w:rPr>
          <w:b/>
          <w:bCs/>
          <w:lang w:val="kk-KZ"/>
        </w:rPr>
      </w:pPr>
      <w:r>
        <w:rPr>
          <w:b/>
          <w:bCs/>
          <w:lang w:val="kk-KZ"/>
        </w:rPr>
        <w:t>*</w:t>
      </w:r>
    </w:p>
    <w:p w14:paraId="7D6582D3" w14:textId="77777777" w:rsidR="00220413" w:rsidRDefault="00220413" w:rsidP="00220413">
      <w:pPr>
        <w:spacing w:after="0"/>
        <w:jc w:val="center"/>
        <w:rPr>
          <w:b/>
          <w:bCs/>
          <w:lang w:val="kk-KZ"/>
        </w:rPr>
      </w:pPr>
      <w:r w:rsidRPr="00B67C10">
        <w:rPr>
          <w:b/>
          <w:bCs/>
          <w:lang w:val="kk-KZ"/>
        </w:rPr>
        <w:t>Types of crimes against minors and their investigative-operational features</w:t>
      </w:r>
    </w:p>
    <w:p w14:paraId="1A1821D7" w14:textId="77777777" w:rsidR="00B67C10" w:rsidRPr="00B67C10" w:rsidRDefault="00B67C10" w:rsidP="000507BB">
      <w:pPr>
        <w:spacing w:after="0"/>
        <w:jc w:val="both"/>
        <w:rPr>
          <w:b/>
          <w:bCs/>
          <w:lang w:val="kk-KZ"/>
        </w:rPr>
      </w:pPr>
    </w:p>
    <w:p w14:paraId="541DFEDF" w14:textId="77777777" w:rsidR="00220413" w:rsidRPr="00220413" w:rsidRDefault="00220413" w:rsidP="00B67C10">
      <w:pPr>
        <w:spacing w:after="0"/>
        <w:ind w:firstLine="567"/>
        <w:jc w:val="both"/>
        <w:rPr>
          <w:b/>
          <w:bCs/>
          <w:sz w:val="24"/>
          <w:szCs w:val="24"/>
          <w:lang w:val="kk-KZ"/>
        </w:rPr>
      </w:pPr>
      <w:r w:rsidRPr="00220413">
        <w:rPr>
          <w:b/>
          <w:bCs/>
          <w:sz w:val="24"/>
          <w:szCs w:val="24"/>
          <w:lang w:val="kk-KZ"/>
        </w:rPr>
        <w:t>Аңдатпа</w:t>
      </w:r>
    </w:p>
    <w:p w14:paraId="24672C12" w14:textId="4EACBEBC" w:rsidR="00B67C10" w:rsidRPr="00D5240B" w:rsidRDefault="00B67C10" w:rsidP="00B67C10">
      <w:pPr>
        <w:spacing w:after="0"/>
        <w:ind w:firstLine="567"/>
        <w:jc w:val="both"/>
        <w:rPr>
          <w:i/>
          <w:sz w:val="24"/>
          <w:szCs w:val="24"/>
          <w:lang w:val="kk-KZ"/>
        </w:rPr>
      </w:pPr>
      <w:r w:rsidRPr="00D5240B">
        <w:rPr>
          <w:i/>
          <w:sz w:val="24"/>
          <w:szCs w:val="24"/>
          <w:lang w:val="kk-KZ"/>
        </w:rPr>
        <w:t>Бұл мақалада кәмелетке толмағандарға қатысты жасалатын қылмыстық құқық бұзушылықтардың түрлері, олардың себептері мен ерекшеліктері қарастырылады. Сонымен қатар, қылмыстардың жедел-іздестіру сипаттамасы, яғни қылмыстарды алдын алу, анықтау және ашу үшін қолданылатын әдіс-тәсілдер мен құралдар талданады. Мақалада қылмыскер тұлғасының типологиясы, психологиялық және әлеуметтік ерекшеліктері, сондай-ақ киберқудалау мен виртуалды қылмыстардың заманауи аспектілері де қамтылған.</w:t>
      </w:r>
    </w:p>
    <w:p w14:paraId="497C4060" w14:textId="73DF74B3" w:rsidR="00B67C10" w:rsidRPr="00220413" w:rsidRDefault="00B67C10" w:rsidP="00B67C10">
      <w:pPr>
        <w:spacing w:after="0"/>
        <w:ind w:firstLine="567"/>
        <w:jc w:val="both"/>
        <w:rPr>
          <w:sz w:val="24"/>
          <w:szCs w:val="24"/>
          <w:lang w:val="kk-KZ"/>
        </w:rPr>
      </w:pPr>
      <w:r w:rsidRPr="00220413">
        <w:rPr>
          <w:b/>
          <w:bCs/>
          <w:sz w:val="24"/>
          <w:szCs w:val="24"/>
          <w:lang w:val="kk-KZ"/>
        </w:rPr>
        <w:t xml:space="preserve">Түйін сөздер: </w:t>
      </w:r>
      <w:r w:rsidRPr="00D5240B">
        <w:rPr>
          <w:i/>
          <w:sz w:val="24"/>
          <w:szCs w:val="24"/>
          <w:lang w:val="kk-KZ"/>
        </w:rPr>
        <w:t>кәмелетке толмаған, жыныстық зорлық-зомбылық, педофилия, қылмыскер тұлғасы, кибербуллинг, киберсталкинг, жедел-іздестіру сипаттамасы</w:t>
      </w:r>
    </w:p>
    <w:p w14:paraId="51545C65" w14:textId="77777777" w:rsidR="00220413" w:rsidRPr="00220413" w:rsidRDefault="00220413" w:rsidP="00B67C10">
      <w:pPr>
        <w:spacing w:after="0"/>
        <w:ind w:firstLine="567"/>
        <w:jc w:val="both"/>
        <w:rPr>
          <w:b/>
          <w:bCs/>
          <w:sz w:val="24"/>
          <w:szCs w:val="24"/>
          <w:lang w:val="kk-KZ"/>
        </w:rPr>
      </w:pPr>
    </w:p>
    <w:p w14:paraId="1AAADE3B" w14:textId="77777777" w:rsidR="00220413" w:rsidRPr="00220413" w:rsidRDefault="00220413" w:rsidP="00B67C10">
      <w:pPr>
        <w:spacing w:after="0"/>
        <w:ind w:firstLine="567"/>
        <w:jc w:val="both"/>
        <w:rPr>
          <w:b/>
          <w:bCs/>
          <w:sz w:val="24"/>
          <w:szCs w:val="24"/>
          <w:lang w:val="kk-KZ"/>
        </w:rPr>
      </w:pPr>
      <w:r w:rsidRPr="00220413">
        <w:rPr>
          <w:b/>
          <w:bCs/>
          <w:sz w:val="24"/>
          <w:szCs w:val="24"/>
          <w:lang w:val="kk-KZ"/>
        </w:rPr>
        <w:t>Abstract</w:t>
      </w:r>
    </w:p>
    <w:p w14:paraId="07F4EB9A" w14:textId="4A25794A" w:rsidR="00B67C10" w:rsidRPr="00D5240B" w:rsidRDefault="00B67C10" w:rsidP="00B67C10">
      <w:pPr>
        <w:spacing w:after="0"/>
        <w:ind w:firstLine="567"/>
        <w:jc w:val="both"/>
        <w:rPr>
          <w:i/>
          <w:sz w:val="24"/>
          <w:szCs w:val="24"/>
          <w:lang w:val="kk-KZ"/>
        </w:rPr>
      </w:pPr>
      <w:bookmarkStart w:id="0" w:name="_GoBack"/>
      <w:r w:rsidRPr="00D5240B">
        <w:rPr>
          <w:i/>
          <w:sz w:val="24"/>
          <w:szCs w:val="24"/>
          <w:lang w:val="kk-KZ"/>
        </w:rPr>
        <w:t>This article examines the types of criminal offenses committed against minors, their causes, and characteristics. It also analyzes the investigative-operational features of such crimes, including the methods and tools used for prevention, detection, and solving. The typology of the offender’s personality, psychological and social traits, as well as contemporary aspects of cyberbullying and virtual crimes, are discussed.</w:t>
      </w:r>
    </w:p>
    <w:bookmarkEnd w:id="0"/>
    <w:p w14:paraId="1F26B352" w14:textId="281C48D0" w:rsidR="00B67C10" w:rsidRPr="00D5240B" w:rsidRDefault="00B67C10" w:rsidP="00B67C10">
      <w:pPr>
        <w:spacing w:after="0"/>
        <w:ind w:firstLine="567"/>
        <w:jc w:val="both"/>
        <w:rPr>
          <w:i/>
          <w:sz w:val="24"/>
          <w:szCs w:val="24"/>
          <w:lang w:val="kk-KZ"/>
        </w:rPr>
      </w:pPr>
      <w:r w:rsidRPr="00220413">
        <w:rPr>
          <w:b/>
          <w:bCs/>
          <w:sz w:val="24"/>
          <w:szCs w:val="24"/>
          <w:lang w:val="kk-KZ"/>
        </w:rPr>
        <w:t>Key</w:t>
      </w:r>
      <w:r w:rsidR="00220413" w:rsidRPr="00220413">
        <w:rPr>
          <w:b/>
          <w:bCs/>
          <w:sz w:val="24"/>
          <w:szCs w:val="24"/>
          <w:lang w:val="kk-KZ"/>
        </w:rPr>
        <w:t xml:space="preserve"> </w:t>
      </w:r>
      <w:r w:rsidRPr="00220413">
        <w:rPr>
          <w:b/>
          <w:bCs/>
          <w:sz w:val="24"/>
          <w:szCs w:val="24"/>
          <w:lang w:val="kk-KZ"/>
        </w:rPr>
        <w:t xml:space="preserve">words: </w:t>
      </w:r>
      <w:r w:rsidRPr="00D5240B">
        <w:rPr>
          <w:i/>
          <w:sz w:val="24"/>
          <w:szCs w:val="24"/>
          <w:lang w:val="kk-KZ"/>
        </w:rPr>
        <w:t>minors, sexual violence, pedophilia, offender personality, cyberbullying, cyberstalking, investigative-operational characteristics</w:t>
      </w:r>
    </w:p>
    <w:p w14:paraId="1727813C" w14:textId="77777777" w:rsidR="00B67C10" w:rsidRPr="00220413" w:rsidRDefault="00B67C10" w:rsidP="00B67C10">
      <w:pPr>
        <w:spacing w:after="0"/>
        <w:ind w:firstLine="567"/>
        <w:jc w:val="both"/>
        <w:rPr>
          <w:sz w:val="24"/>
          <w:szCs w:val="24"/>
          <w:lang w:val="kk-KZ"/>
        </w:rPr>
      </w:pPr>
    </w:p>
    <w:p w14:paraId="1C87FFB4" w14:textId="6E81CF11" w:rsidR="00BF50D8" w:rsidRPr="00BF50D8" w:rsidRDefault="00BF50D8" w:rsidP="00BF50D8">
      <w:pPr>
        <w:spacing w:after="0"/>
        <w:ind w:firstLine="567"/>
        <w:jc w:val="both"/>
        <w:rPr>
          <w:b/>
          <w:bCs/>
          <w:lang w:val="kk-KZ"/>
        </w:rPr>
      </w:pPr>
      <w:r w:rsidRPr="00BF50D8">
        <w:rPr>
          <w:b/>
          <w:bCs/>
          <w:lang w:val="kk-KZ"/>
        </w:rPr>
        <w:t>Кіріспе</w:t>
      </w:r>
    </w:p>
    <w:p w14:paraId="5F6820F8" w14:textId="0E33D8DD" w:rsidR="000507BB" w:rsidRPr="00BF50D8" w:rsidRDefault="000507BB" w:rsidP="000507BB">
      <w:pPr>
        <w:spacing w:after="0"/>
        <w:ind w:firstLine="567"/>
        <w:jc w:val="both"/>
        <w:rPr>
          <w:szCs w:val="28"/>
          <w:lang w:val="kk-KZ"/>
        </w:rPr>
      </w:pPr>
      <w:r w:rsidRPr="00BF50D8">
        <w:rPr>
          <w:szCs w:val="28"/>
          <w:lang w:val="kk-KZ"/>
        </w:rPr>
        <w:t>Қазіргі кезеңде Қазақстан Республикасында кәмелетке толмағандардың құқықтары мен заңды мүдделерін, соның ішінде оларды қылмыстық құқық бұзушылықтардан қорғау мәселесі мемлекеттік саясаттың стратегиялық басым бағыттарының бірі ретінде айқындалуда. Балалар қоғамның ерекше қамқорлықты қажет ететін ең әлсіз әлеуметтік тобы болып табылады, сондықтан оларды қорғау тетіктерін жетілдіру мемлекет үшін өзекті міндет саналады.</w:t>
      </w:r>
    </w:p>
    <w:p w14:paraId="119C1496" w14:textId="6939DF20" w:rsidR="000507BB" w:rsidRDefault="000507BB" w:rsidP="000507BB">
      <w:pPr>
        <w:spacing w:after="0"/>
        <w:ind w:firstLine="567"/>
        <w:jc w:val="both"/>
        <w:rPr>
          <w:szCs w:val="28"/>
          <w:lang w:val="kk-KZ"/>
        </w:rPr>
      </w:pPr>
      <w:r w:rsidRPr="00BF50D8">
        <w:rPr>
          <w:szCs w:val="28"/>
          <w:lang w:val="kk-KZ"/>
        </w:rPr>
        <w:t>Ресми деректерге сүйенсек, елімізде жыл сайын балаларға қатысты шамамен екі мыңға жуық қылмыстық құқық бұзушылық тіркеледі. Оның ішінде 700-ден астамы кәмелетке толмағандарға қарсы жасалатын жыныстық сипаттағы қылмыстарды құрайды. Аталған қылмыстардың 70 пайыздан астамы жәбірленушінің жақын ортасындағы адамдар тарапынан жасалатыны алаңдатарлық жағдай болып отыр [</w:t>
      </w:r>
      <w:r w:rsidR="00762FEF" w:rsidRPr="00BF50D8">
        <w:rPr>
          <w:szCs w:val="28"/>
          <w:lang w:val="kk-KZ"/>
        </w:rPr>
        <w:t>1</w:t>
      </w:r>
      <w:r w:rsidRPr="00BF50D8">
        <w:rPr>
          <w:szCs w:val="28"/>
          <w:lang w:val="kk-KZ"/>
        </w:rPr>
        <w:t>].</w:t>
      </w:r>
    </w:p>
    <w:p w14:paraId="52C64488" w14:textId="537F4156" w:rsidR="00BF50D8" w:rsidRPr="00BF50D8" w:rsidRDefault="00BF50D8" w:rsidP="000507BB">
      <w:pPr>
        <w:spacing w:after="0"/>
        <w:ind w:firstLine="567"/>
        <w:jc w:val="both"/>
        <w:rPr>
          <w:b/>
          <w:bCs/>
          <w:szCs w:val="28"/>
          <w:lang w:val="kk-KZ"/>
        </w:rPr>
      </w:pPr>
      <w:r w:rsidRPr="00BF50D8">
        <w:rPr>
          <w:b/>
          <w:bCs/>
          <w:szCs w:val="28"/>
          <w:lang w:val="kk-KZ"/>
        </w:rPr>
        <w:t>Негізгі бөлім</w:t>
      </w:r>
    </w:p>
    <w:p w14:paraId="296D0EFA" w14:textId="607F874A" w:rsidR="000507BB" w:rsidRPr="00BF50D8" w:rsidRDefault="000507BB" w:rsidP="000507BB">
      <w:pPr>
        <w:spacing w:after="0"/>
        <w:ind w:firstLine="567"/>
        <w:jc w:val="both"/>
        <w:rPr>
          <w:szCs w:val="28"/>
          <w:lang w:val="kk-KZ"/>
        </w:rPr>
      </w:pPr>
      <w:r w:rsidRPr="00220413">
        <w:rPr>
          <w:szCs w:val="28"/>
          <w:lang w:val="kk-KZ"/>
        </w:rPr>
        <w:t xml:space="preserve">Бұл мәселеге мемлекет басшысы да бірнеше рет ерекше назар аударған. Қазақстан Республикасының Президенті Қасым-Жомарт Кемелұлы Тоқаев </w:t>
      </w:r>
      <w:r w:rsidRPr="00220413">
        <w:rPr>
          <w:szCs w:val="28"/>
          <w:lang w:val="kk-KZ"/>
        </w:rPr>
        <w:lastRenderedPageBreak/>
        <w:t>өзінің «Жаңа жағдайдағы Қазақстан: іс-қимыл кезеңі» атты Қазақстан халқына Жолдауында балалардың қауіпсіздігі мен құқықтарын қорғау мәселесінің маңыздылығын атап өтіп, кәмелетке толмағандарға қатысты жыныстық сипаттағы қылмыстар үшін қылмыстық жауаптылықтың күшейтілгенін жеткізді. Сонымен қатар, мұндай қылмыстарды жасаған тұлғаларға рақымшылық пен мерзімінен бұрын босатуға тыйым салу, оларды қауіпсіздігі жоғары түзеу мекемелерінде оқшаулау қажеттігін, сондай-ақ әрбір істің прокуратура органдары тарапынан ерекше бақылауда болуы тиіс екенін баса айтты [2].</w:t>
      </w:r>
    </w:p>
    <w:p w14:paraId="6B582BB5" w14:textId="4AADD128" w:rsidR="000507BB" w:rsidRPr="00BF50D8" w:rsidRDefault="000507BB" w:rsidP="000507BB">
      <w:pPr>
        <w:spacing w:after="0"/>
        <w:ind w:firstLine="567"/>
        <w:jc w:val="both"/>
        <w:rPr>
          <w:szCs w:val="28"/>
          <w:lang w:val="kk-KZ"/>
        </w:rPr>
      </w:pPr>
      <w:r w:rsidRPr="00BF50D8">
        <w:rPr>
          <w:szCs w:val="28"/>
          <w:lang w:val="kk-KZ"/>
        </w:rPr>
        <w:t>Кәмелетке толмағандарға қарсы жасалатын қылмыстық құқық бұзушылықтардың ішінде ең қауіпті әрі кең таралған түрі – олардың жыныстық қолсұғылмаушылығы мен жыныстық еркіндігіне қарсы қылмыстар болып табылады. Бұл санаттағы құқық бұзушылықтар қоғам үшін аса қауіпті, себебі олар баланың физикалық және психологиялық дамуына орны толмас зиян келтіріп, ұлттың жалпы денсаулық деңгейіне тікелей қауіп төндіреді [</w:t>
      </w:r>
      <w:r w:rsidR="00762FEF" w:rsidRPr="00BF50D8">
        <w:rPr>
          <w:szCs w:val="28"/>
          <w:lang w:val="kk-KZ"/>
        </w:rPr>
        <w:t>3</w:t>
      </w:r>
      <w:r w:rsidRPr="00BF50D8">
        <w:rPr>
          <w:szCs w:val="28"/>
          <w:lang w:val="kk-KZ"/>
        </w:rPr>
        <w:t>].</w:t>
      </w:r>
    </w:p>
    <w:p w14:paraId="62910C2A" w14:textId="23678C90" w:rsidR="000507BB" w:rsidRPr="00BF50D8" w:rsidRDefault="000507BB" w:rsidP="000507BB">
      <w:pPr>
        <w:spacing w:after="0"/>
        <w:ind w:firstLine="567"/>
        <w:jc w:val="both"/>
        <w:rPr>
          <w:szCs w:val="28"/>
          <w:lang w:val="kk-KZ"/>
        </w:rPr>
      </w:pPr>
      <w:r w:rsidRPr="00BF50D8">
        <w:rPr>
          <w:szCs w:val="28"/>
          <w:lang w:val="kk-KZ"/>
        </w:rPr>
        <w:t>Қазақстан Республикасы Конституциясының 27-бабының 1-тармағында неке мен отбасының, ата-ананың және баланың мемлекеттің қорғауында болатыны нақты бекітілген. Бұл норма мемлекеттің іргелі конституциялық құндылықтарының бірі болып табылады және Ата Заңда белгіленген негізгі қағидаттардан туындайды [</w:t>
      </w:r>
      <w:r w:rsidR="00762FEF" w:rsidRPr="00BF50D8">
        <w:rPr>
          <w:szCs w:val="28"/>
          <w:lang w:val="kk-KZ"/>
        </w:rPr>
        <w:t>4</w:t>
      </w:r>
      <w:r w:rsidRPr="00BF50D8">
        <w:rPr>
          <w:szCs w:val="28"/>
          <w:lang w:val="kk-KZ"/>
        </w:rPr>
        <w:t>]. Осыған орай, мемлекет кәмелетке толмағандардың толыққанды әрі үйлесімді дамуы үшін қажетті жағдайлар жасауға, сондай-ақ олардың құқықтары мен заңды мүдделерін кез келген құқыққа қарсы қолсұғушылықтардан, оның ішінде денсаулығына зиян келтіретін ақпараттық әсерлерден қорғауға міндетті.</w:t>
      </w:r>
    </w:p>
    <w:p w14:paraId="36610C55" w14:textId="7FE6BB55" w:rsidR="000507BB" w:rsidRPr="00BF50D8" w:rsidRDefault="000507BB" w:rsidP="000507BB">
      <w:pPr>
        <w:spacing w:after="0"/>
        <w:ind w:firstLine="567"/>
        <w:jc w:val="both"/>
        <w:rPr>
          <w:szCs w:val="28"/>
          <w:lang w:val="kk-KZ"/>
        </w:rPr>
      </w:pPr>
      <w:r w:rsidRPr="00BF50D8">
        <w:rPr>
          <w:szCs w:val="28"/>
          <w:lang w:val="kk-KZ"/>
        </w:rPr>
        <w:t>Соңғы жылдары кәмелетке толмағандарға қатысты жыныстық сипаттағы қылмыстар санының тұрақты өсу үрдісі байқалып отыр. Мұндай қылмыстардың жоғары қоғамдық қауіптілігі балалар мен жасөспірімдердің жас ерекшеліктеріне байланысты қорғансыздығымен, өмірлік тәжірибесінің жеткіліксіздігімен және өздеріне жасалып жатқан әрекеттердің мәнін толық түсіне алмауымен тығыз байланысты. Осы жағдайлар оларды қылмыскерлер үшін оңай құрбанға айналдырады.</w:t>
      </w:r>
    </w:p>
    <w:p w14:paraId="0AAC9B31" w14:textId="0A9E8F29" w:rsidR="000507BB" w:rsidRPr="00BF50D8" w:rsidRDefault="000507BB" w:rsidP="000507BB">
      <w:pPr>
        <w:spacing w:after="0"/>
        <w:ind w:firstLine="567"/>
        <w:jc w:val="both"/>
        <w:rPr>
          <w:szCs w:val="28"/>
          <w:lang w:val="kk-KZ"/>
        </w:rPr>
      </w:pPr>
      <w:r w:rsidRPr="00BF50D8">
        <w:rPr>
          <w:szCs w:val="28"/>
          <w:lang w:val="kk-KZ"/>
        </w:rPr>
        <w:t>Жыныстық сипаттағы қылмыстық құқық бұзушылықтар балалар мен жасөспірімдердің мінез-құлқына теріс әсер етіп қана қоймай, олардың психикалық және физикалық жетілуіне елеулі зиян келтіреді, сондай-ақ болашақ өмірлік бағдарларының бұрмалануына себеп болуы мүмкін. Мұндай жағдайлар 16 жасқа толмаған балалардың ерте жастан жыныстық әуестенушілікке бейімделуіне, моральдық құндылықтарының төмендеуіне және жыныстық қатынастарға қатысты дұрыс көзқарастың қалыптаспауы­на алып келеді.</w:t>
      </w:r>
    </w:p>
    <w:p w14:paraId="62ED0552" w14:textId="42F6A180" w:rsidR="000507BB" w:rsidRPr="00BF50D8" w:rsidRDefault="000507BB" w:rsidP="000507BB">
      <w:pPr>
        <w:spacing w:after="0"/>
        <w:ind w:firstLine="567"/>
        <w:jc w:val="both"/>
        <w:rPr>
          <w:szCs w:val="28"/>
          <w:lang w:val="kk-KZ"/>
        </w:rPr>
      </w:pPr>
      <w:r w:rsidRPr="00BF50D8">
        <w:rPr>
          <w:szCs w:val="28"/>
          <w:lang w:val="kk-KZ"/>
        </w:rPr>
        <w:t xml:space="preserve">Психологтардың зерттеулері көрсеткендей, балаларға жыныстық зорлық-зомбылық көрсететін тұлғалар көбінесе әлеуметтік бейімделуі төмен, өмірде өз орнын таба алмаған, жеке және отбасылық мәселелерге толы адамдар болып келеді. Олар өздерінің ішкі күйзелістерін, өмірлік сәтсіздіктерін күш жағынан әлсіз, қорғансыз балаларға зорлық көрсету арқылы өтемек болады. Мұндай </w:t>
      </w:r>
      <w:r w:rsidRPr="00BF50D8">
        <w:rPr>
          <w:szCs w:val="28"/>
          <w:lang w:val="kk-KZ"/>
        </w:rPr>
        <w:lastRenderedPageBreak/>
        <w:t>қылмыскерлер кәмелетке толмағандардың қарсылық көрсете алмауын пайдаланып, олардың жан азабынан психологиялық қанағат алады.</w:t>
      </w:r>
    </w:p>
    <w:p w14:paraId="41F3D9C8" w14:textId="42CE6BA7" w:rsidR="000507BB" w:rsidRPr="00BF50D8" w:rsidRDefault="000507BB" w:rsidP="000507BB">
      <w:pPr>
        <w:spacing w:after="0"/>
        <w:ind w:firstLine="567"/>
        <w:jc w:val="both"/>
        <w:rPr>
          <w:szCs w:val="28"/>
          <w:lang w:val="kk-KZ"/>
        </w:rPr>
      </w:pPr>
      <w:r w:rsidRPr="00BF50D8">
        <w:rPr>
          <w:szCs w:val="28"/>
          <w:lang w:val="kk-KZ"/>
        </w:rPr>
        <w:t>Қазақстан Республикасы Бас прокуратурасының құқықтық статистика және арнайы есепке алу жөніндегі комитетінің ресми мәліметтеріне сәйкес, соңғы бес жыл ішінде кәмелетке толмағандарға қарсы жыныстық сипаттағы қылмыстар саны айтарлықтай артқан. Атап айтқанда, 2023 жылдың қаңтар айында елімізде кәмелетке толмағандарға қатысты 227 қылмыстық құқық бұзушылық тіркелген. Ұлттық статистика бюросының деректеріне сәйкес, бұл көрсеткіш алдыңғы кезеңдермен салыстырғанда 32 пайызға жоғары [</w:t>
      </w:r>
      <w:r w:rsidR="00762FEF" w:rsidRPr="00BF50D8">
        <w:rPr>
          <w:szCs w:val="28"/>
          <w:lang w:val="kk-KZ"/>
        </w:rPr>
        <w:t>1</w:t>
      </w:r>
      <w:r w:rsidRPr="00BF50D8">
        <w:rPr>
          <w:szCs w:val="28"/>
          <w:lang w:val="kk-KZ"/>
        </w:rPr>
        <w:t xml:space="preserve">]. </w:t>
      </w:r>
    </w:p>
    <w:p w14:paraId="64A2EDEF" w14:textId="4B3AF420" w:rsidR="000507BB" w:rsidRPr="00BF50D8" w:rsidRDefault="000507BB" w:rsidP="000507BB">
      <w:pPr>
        <w:spacing w:after="0"/>
        <w:ind w:firstLine="567"/>
        <w:jc w:val="both"/>
        <w:rPr>
          <w:szCs w:val="28"/>
          <w:lang w:val="kk-KZ"/>
        </w:rPr>
      </w:pPr>
      <w:r w:rsidRPr="00BF50D8">
        <w:rPr>
          <w:szCs w:val="28"/>
          <w:lang w:val="kk-KZ"/>
        </w:rPr>
        <w:t>Қазіргі таңда кәмелетке толмағандарға қатысты қылмыстық құқық бұзушылықтар статистикалық көрсеткіштер бойынша тұрақты өсім тенденциясын көрсетуде. Мысалы, «Он алты жасқа толмаған баламен жыныстық қатынас немесе жыныстық сипаттағы басқа әрекеттер» бабы бойынша бір жыл бұрын 25 жағдай тіркелсе, қазіргі уақытта олардың саны бірден 45-ке жеткен. Сол сияқты, «Өзіне қол жұмсауға итермелеу» бойынша өткен жылғы 22 оқиғаға қарсы 24 іс анықталған, ал «Зорлау» және «Сексуалдық сипаттағы зорлық-зомбылық әрекеттері» баптары бойынша 20 қылмыстық іс тіркелген [5].</w:t>
      </w:r>
    </w:p>
    <w:p w14:paraId="579B83E8" w14:textId="6D01AD00" w:rsidR="000507BB" w:rsidRPr="00BF50D8" w:rsidRDefault="000507BB" w:rsidP="000507BB">
      <w:pPr>
        <w:spacing w:after="0"/>
        <w:ind w:firstLine="567"/>
        <w:jc w:val="both"/>
        <w:rPr>
          <w:szCs w:val="28"/>
          <w:lang w:val="kk-KZ"/>
        </w:rPr>
      </w:pPr>
      <w:r w:rsidRPr="00BF50D8">
        <w:rPr>
          <w:szCs w:val="28"/>
          <w:lang w:val="kk-KZ"/>
        </w:rPr>
        <w:t>Қазіргі уақытта кәмелетке толмағандар мен жасөспірімдердің мүдделерін қорғаудың өзектілігі әсіресе ақпараттық технологиялардың дамуымен байланысты. Олардың көмегімен балалар қатысатын порнографиялық материалдардың таралуына мүмкіндік туып, жыныстық сипаттағы қылмыстардың өсуіне ықпал етуде. Сондықтан балаларға қарсы кез келген зорлық әрекетін тоқтату шаралары қатаң болуы қажет. Бұл тұрғыда жыныстық қол сұғылмаушылыққа қарсы қылмыстық жауапкершілікті күшейту қажеттілігін дәлелдейді. Сонымен қатар, кәмелетке толмағандарға жасалатын зорлық-зомбылық тек қылмыс фактісі ғана емес, сонымен қатар әлеуметтік қатынастарға жанама теріс әсер ететін құбылыс болып табылады. Оның салдары отбасылық қатынастарға, тәрбиелік процестерге және өскелең ұрпаққа теріс ықпалын тигізеді. Сондықтан аталған құқық бұзушылықтар үшін, оның ішінде жасөспірімдердің жыныстық қол сұғылмаушылығын бұзатын әрекеттер үшін қатаң жауапкершілікті қамтамасыз ету және кінәлі тұлғаларды заң бойынша жазалау, сондай-ақ профилактикалық іс-шараларды күшейту маңызды.</w:t>
      </w:r>
    </w:p>
    <w:p w14:paraId="664BCDC5" w14:textId="7456CCB0" w:rsidR="000507BB" w:rsidRPr="00BF50D8" w:rsidRDefault="000507BB" w:rsidP="000507BB">
      <w:pPr>
        <w:spacing w:after="0"/>
        <w:ind w:firstLine="567"/>
        <w:jc w:val="both"/>
        <w:rPr>
          <w:szCs w:val="28"/>
          <w:lang w:val="kk-KZ"/>
        </w:rPr>
      </w:pPr>
      <w:r w:rsidRPr="00BF50D8">
        <w:rPr>
          <w:szCs w:val="28"/>
          <w:lang w:val="kk-KZ"/>
        </w:rPr>
        <w:t>Кәмелетке толмағандарға қарсы жасалған қылмыстардың жедел-іздестіру профилактикасы тиімділігін арттыру үшін тиісті ақпараттарды тұрақты, уақтылы жинап, өңдеу қажет. Бұл ақпараттар қылмыстық құқық бұзушылыққа қарсы іс-қимылдың ағымдағы жай-күйін сипаттап, жедел жағдайға әсер ететін факторларды анықтауы керек. Жиналған мәліметтерді талдау арқылы жедел-іздестіру іс-қимылының бағыттары белгіленеді және қажетті тактикалық шешімдер қабылданады.</w:t>
      </w:r>
    </w:p>
    <w:p w14:paraId="04099F50" w14:textId="764E93E4" w:rsidR="000507BB" w:rsidRPr="00BF50D8" w:rsidRDefault="000507BB" w:rsidP="000507BB">
      <w:pPr>
        <w:spacing w:after="0"/>
        <w:ind w:firstLine="567"/>
        <w:jc w:val="both"/>
        <w:rPr>
          <w:szCs w:val="28"/>
          <w:lang w:val="kk-KZ"/>
        </w:rPr>
      </w:pPr>
      <w:r w:rsidRPr="00BF50D8">
        <w:rPr>
          <w:szCs w:val="28"/>
          <w:lang w:val="kk-KZ"/>
        </w:rPr>
        <w:t xml:space="preserve">«Сипаттама» термині бір объектінің немесе құбылыстың өзіндік ерекшеліктерін көрсетуге арналған. Қылмыстық құқық және криминология теориясында қылмыстың жалпы сипаттамалары жүйеленген. Қылмыстық-құқықтық аспект бойынша қылмыстың мәні, оның белгілері, объектісі мен </w:t>
      </w:r>
      <w:r w:rsidRPr="00BF50D8">
        <w:rPr>
          <w:szCs w:val="28"/>
          <w:lang w:val="kk-KZ"/>
        </w:rPr>
        <w:lastRenderedPageBreak/>
        <w:t>субъектісі, қылмыстың объективті және субъективті жағы қарастырылады. Криминологиялық тұрғыда қылмыстың құрылымы, динамикасы, көріну формалары, қылмыскердің жеке ерекшеліктері, қылмысқа ықпал ететін жағдайлар зерттеледі.</w:t>
      </w:r>
    </w:p>
    <w:p w14:paraId="027B1A35" w14:textId="3F8C7ACE" w:rsidR="000507BB" w:rsidRPr="00BF50D8" w:rsidRDefault="000507BB" w:rsidP="000507BB">
      <w:pPr>
        <w:spacing w:after="0"/>
        <w:ind w:firstLine="567"/>
        <w:jc w:val="both"/>
        <w:rPr>
          <w:szCs w:val="28"/>
          <w:lang w:val="kk-KZ"/>
        </w:rPr>
      </w:pPr>
      <w:r w:rsidRPr="00BF50D8">
        <w:rPr>
          <w:szCs w:val="28"/>
          <w:lang w:val="kk-KZ"/>
        </w:rPr>
        <w:t>Криминалистикалық сипаттамада қылмыс жасау әдістері, оны жасыру тәсілдері, із қалу белгілері және т.б. қарастырылады. Мұндай сипаттама – нақты деректерді жалпылап, қылмыстардың типтік және криминалистикалық маңызды ерекшеліктері туралы ғылыми қорытындылар мен ұсыныстар жасауға мүмкіндік беретін жүйе болып табылады. Бұл ақпарат қылмысты жан-жақты, объективті және жылдам ашу мен тергеуді ұйымдастыру үшін қажет.</w:t>
      </w:r>
    </w:p>
    <w:p w14:paraId="3D6F5D41" w14:textId="4EAAF2C8" w:rsidR="000507BB" w:rsidRPr="00BF50D8" w:rsidRDefault="000507BB" w:rsidP="000507BB">
      <w:pPr>
        <w:spacing w:after="0"/>
        <w:ind w:firstLine="567"/>
        <w:jc w:val="both"/>
        <w:rPr>
          <w:szCs w:val="28"/>
          <w:lang w:val="kk-KZ"/>
        </w:rPr>
      </w:pPr>
      <w:r w:rsidRPr="00BF50D8">
        <w:rPr>
          <w:szCs w:val="28"/>
          <w:lang w:val="kk-KZ"/>
        </w:rPr>
        <w:t>Алайда жедел-іздестіру қызметі көбінесе жасырын және арнайы әдістер арқылы жүзеге асырылады, сондықтан профилактиканы тиімді жоспарлау үшін қылмыстың жедел-іздестіру сипаттамасын білу аса маңызды. Г.А. Овчинниковтың пікірінше, қылмыстардың жедел-іздестіру сипаттамасы – бұл жедел шешім қабылдауға, жедел-іздестіру іс-шараларының арнайы формаларын (жедел-іздестіру ескертуі, ашу және қамтамасыз ету) әзірлеу мен қолдануға қажетті ақпараттық база болып табылады [6, 93 б.].</w:t>
      </w:r>
    </w:p>
    <w:p w14:paraId="25712152" w14:textId="11F8D8C9" w:rsidR="000507BB" w:rsidRPr="00BF50D8" w:rsidRDefault="000507BB" w:rsidP="000507BB">
      <w:pPr>
        <w:spacing w:after="0"/>
        <w:ind w:firstLine="567"/>
        <w:jc w:val="both"/>
        <w:rPr>
          <w:szCs w:val="28"/>
          <w:lang w:val="kk-KZ"/>
        </w:rPr>
      </w:pPr>
      <w:r w:rsidRPr="00BF50D8">
        <w:rPr>
          <w:szCs w:val="28"/>
          <w:lang w:val="kk-KZ"/>
        </w:rPr>
        <w:t>Жедел-іздестіру сипаттамасы қылмыстық-құқықтық, криминологиялық, криминалистикалық, виктимологиялық және психологиялық аспектілерді қамтиды. Оны ескеру жедел-іздестіру іс-шараларын тиімді жүргізуге, қылмыстарды алдын алуға, ашуға және тергеуді жедел қамтамасыз етуге мүмкіндік береді.</w:t>
      </w:r>
    </w:p>
    <w:p w14:paraId="36866ABC" w14:textId="12A15E0E" w:rsidR="000507BB" w:rsidRPr="00BF50D8" w:rsidRDefault="000507BB" w:rsidP="000507BB">
      <w:pPr>
        <w:spacing w:after="0"/>
        <w:ind w:firstLine="567"/>
        <w:jc w:val="both"/>
        <w:rPr>
          <w:szCs w:val="28"/>
          <w:lang w:val="kk-KZ"/>
        </w:rPr>
      </w:pPr>
      <w:r w:rsidRPr="00BF50D8">
        <w:rPr>
          <w:szCs w:val="28"/>
          <w:lang w:val="kk-KZ"/>
        </w:rPr>
        <w:t>Кәмелетке толмағандарға жасалған қылмыстардың жедел-іздестіру сипаттамасына мыналар жатады:</w:t>
      </w:r>
    </w:p>
    <w:p w14:paraId="2E332DDB" w14:textId="53A1FA0E" w:rsidR="000507BB" w:rsidRPr="00BF50D8" w:rsidRDefault="000507BB" w:rsidP="00B67C10">
      <w:pPr>
        <w:pStyle w:val="a7"/>
        <w:numPr>
          <w:ilvl w:val="0"/>
          <w:numId w:val="2"/>
        </w:numPr>
        <w:spacing w:after="0"/>
        <w:ind w:left="0" w:firstLine="567"/>
        <w:jc w:val="both"/>
        <w:rPr>
          <w:szCs w:val="28"/>
          <w:lang w:val="kk-KZ"/>
        </w:rPr>
      </w:pPr>
      <w:r w:rsidRPr="00BF50D8">
        <w:rPr>
          <w:szCs w:val="28"/>
          <w:lang w:val="kk-KZ"/>
        </w:rPr>
        <w:t>қылмыстың сипаты;</w:t>
      </w:r>
    </w:p>
    <w:p w14:paraId="644005EE" w14:textId="0802C30E" w:rsidR="000507BB" w:rsidRPr="00BF50D8" w:rsidRDefault="000507BB" w:rsidP="00B67C10">
      <w:pPr>
        <w:pStyle w:val="a7"/>
        <w:numPr>
          <w:ilvl w:val="0"/>
          <w:numId w:val="2"/>
        </w:numPr>
        <w:spacing w:after="0"/>
        <w:ind w:left="0" w:firstLine="567"/>
        <w:jc w:val="both"/>
        <w:rPr>
          <w:szCs w:val="28"/>
          <w:lang w:val="kk-KZ"/>
        </w:rPr>
      </w:pPr>
      <w:r w:rsidRPr="00BF50D8">
        <w:rPr>
          <w:szCs w:val="28"/>
          <w:lang w:val="kk-KZ"/>
        </w:rPr>
        <w:t>қылмыс жасау және оны жасыру әдістері;</w:t>
      </w:r>
    </w:p>
    <w:p w14:paraId="68390F1F" w14:textId="1260430C" w:rsidR="000507BB" w:rsidRPr="00BF50D8" w:rsidRDefault="000507BB" w:rsidP="00B67C10">
      <w:pPr>
        <w:pStyle w:val="a7"/>
        <w:numPr>
          <w:ilvl w:val="0"/>
          <w:numId w:val="2"/>
        </w:numPr>
        <w:spacing w:after="0"/>
        <w:ind w:left="0" w:firstLine="567"/>
        <w:jc w:val="both"/>
        <w:rPr>
          <w:szCs w:val="28"/>
          <w:lang w:val="kk-KZ"/>
        </w:rPr>
      </w:pPr>
      <w:r w:rsidRPr="00BF50D8">
        <w:rPr>
          <w:szCs w:val="28"/>
          <w:lang w:val="kk-KZ"/>
        </w:rPr>
        <w:t>қылмыскердің жеке тұлғалық ерекшеліктері;</w:t>
      </w:r>
    </w:p>
    <w:p w14:paraId="3028557B" w14:textId="1277A0CB" w:rsidR="000507BB" w:rsidRPr="00BF50D8" w:rsidRDefault="000507BB" w:rsidP="00B67C10">
      <w:pPr>
        <w:pStyle w:val="a7"/>
        <w:numPr>
          <w:ilvl w:val="0"/>
          <w:numId w:val="2"/>
        </w:numPr>
        <w:spacing w:after="0"/>
        <w:ind w:left="0" w:firstLine="567"/>
        <w:jc w:val="both"/>
        <w:rPr>
          <w:szCs w:val="28"/>
          <w:lang w:val="kk-KZ"/>
        </w:rPr>
      </w:pPr>
      <w:r w:rsidRPr="00BF50D8">
        <w:rPr>
          <w:szCs w:val="28"/>
          <w:lang w:val="kk-KZ"/>
        </w:rPr>
        <w:t>кәмелетке толмағанның жеке басының сипаттамасы;</w:t>
      </w:r>
    </w:p>
    <w:p w14:paraId="17B1785C" w14:textId="15B9C2EC" w:rsidR="000507BB" w:rsidRPr="00BF50D8" w:rsidRDefault="000507BB" w:rsidP="00B67C10">
      <w:pPr>
        <w:pStyle w:val="a7"/>
        <w:numPr>
          <w:ilvl w:val="0"/>
          <w:numId w:val="2"/>
        </w:numPr>
        <w:spacing w:after="0"/>
        <w:ind w:left="0" w:firstLine="567"/>
        <w:jc w:val="both"/>
        <w:rPr>
          <w:szCs w:val="28"/>
          <w:lang w:val="kk-KZ"/>
        </w:rPr>
      </w:pPr>
      <w:r w:rsidRPr="00BF50D8">
        <w:rPr>
          <w:szCs w:val="28"/>
          <w:lang w:val="kk-KZ"/>
        </w:rPr>
        <w:t>қылмысқа себеп болған жағдайлар мен факторлар.</w:t>
      </w:r>
    </w:p>
    <w:p w14:paraId="0C47B4A8" w14:textId="0B4FF6BF" w:rsidR="000507BB" w:rsidRPr="00BF50D8" w:rsidRDefault="000507BB" w:rsidP="000507BB">
      <w:pPr>
        <w:spacing w:after="0"/>
        <w:ind w:firstLine="567"/>
        <w:jc w:val="both"/>
        <w:rPr>
          <w:szCs w:val="28"/>
          <w:lang w:val="kk-KZ"/>
        </w:rPr>
      </w:pPr>
      <w:r w:rsidRPr="00BF50D8">
        <w:rPr>
          <w:szCs w:val="28"/>
          <w:lang w:val="kk-KZ"/>
        </w:rPr>
        <w:t>Осылайша, жедел-іздестіру сипаттамасы – бұл қылмыстарды алдын-алу, анықтау және ашу мақсатында жедел-іздестіру қызметінің күштері, құралдары мен әдістерін тиімді қолдануды анықтайтын қылмыстық-құқықтық, криминологиялық, криминалистикалық, психологиялық, виктимологиялық және арнайы жедел-іздестіру аспектілерінің жүйесі болып табылады.</w:t>
      </w:r>
    </w:p>
    <w:p w14:paraId="07E4F9C4" w14:textId="5DD88D7E" w:rsidR="000507BB" w:rsidRPr="00BF50D8" w:rsidRDefault="000507BB" w:rsidP="000507BB">
      <w:pPr>
        <w:spacing w:after="0"/>
        <w:ind w:firstLine="567"/>
        <w:jc w:val="both"/>
        <w:rPr>
          <w:szCs w:val="28"/>
          <w:lang w:val="kk-KZ"/>
        </w:rPr>
      </w:pPr>
      <w:r w:rsidRPr="00BF50D8">
        <w:rPr>
          <w:szCs w:val="28"/>
          <w:lang w:val="kk-KZ"/>
        </w:rPr>
        <w:t>Жедел-іздестіру профилактикасын тиімді жүргізу үшін қылмыстардың себептерін анықтау маңызды. А.Ю. Шумиловтың пікірінше, қылмыстың алдын алу объектісі күрделі құбылыс болып, оған жеке тұлға, адамдар тобы, оларды қоршаған орта (соның ішінде тікелей әлеуметтік орта) және әртүрлі факторлар, себептер, жағдайлар мен мән-жайлар кіреді [7, 69 б.].</w:t>
      </w:r>
    </w:p>
    <w:p w14:paraId="3CA76CDA" w14:textId="0F30CA96" w:rsidR="000507BB" w:rsidRPr="00BF50D8" w:rsidRDefault="000507BB" w:rsidP="000507BB">
      <w:pPr>
        <w:spacing w:after="0"/>
        <w:ind w:firstLine="567"/>
        <w:jc w:val="both"/>
        <w:rPr>
          <w:szCs w:val="28"/>
          <w:lang w:val="kk-KZ"/>
        </w:rPr>
      </w:pPr>
      <w:r w:rsidRPr="00BF50D8">
        <w:rPr>
          <w:szCs w:val="28"/>
          <w:lang w:val="kk-KZ"/>
        </w:rPr>
        <w:t xml:space="preserve">А.Ю. Шумиловтың пікірін қолдай отырып, профилактикалық іс-шаралардың негізгі нысаны ретінде қылмыстық әрекеттердің себептері мен жағдайларын анықтау, сондай-ақ қылмыс жасау қаупі бар тұлғаларды белгілеу және олармен тиісті алдын алу жұмыстарын жүргізу қарастырылады. Бұл бағыттағы тікелей ескерту және алдын алу шаралары полицияның негізгі міндеттерінің бірі болып табылады. Сондай-ақ, аталған шаралар </w:t>
      </w:r>
      <w:r w:rsidRPr="00BF50D8">
        <w:rPr>
          <w:szCs w:val="28"/>
          <w:lang w:val="kk-KZ"/>
        </w:rPr>
        <w:lastRenderedPageBreak/>
        <w:t>қылмыстылыққа ықпал ететін себептерді анықтау және оларды жоюға бағытталған іс-қимылды қамтиды.</w:t>
      </w:r>
    </w:p>
    <w:p w14:paraId="0A432AEB" w14:textId="3C4F70E6" w:rsidR="000507BB" w:rsidRPr="00BF50D8" w:rsidRDefault="000507BB" w:rsidP="000507BB">
      <w:pPr>
        <w:spacing w:after="0"/>
        <w:ind w:firstLine="567"/>
        <w:jc w:val="both"/>
        <w:rPr>
          <w:szCs w:val="28"/>
          <w:lang w:val="kk-KZ"/>
        </w:rPr>
      </w:pPr>
      <w:r w:rsidRPr="00BF50D8">
        <w:rPr>
          <w:szCs w:val="28"/>
          <w:lang w:val="kk-KZ"/>
        </w:rPr>
        <w:t>Қылмыстылықтың себептері мәселесі криминология ғылымында ең күрделі тақырыптардың бірі болып саналады. Алайда, нақты себептерді анықтамас бұрын «себеп» ұғымын философиялық тұрғыда түсіндіру қажет. Криминологияның дамуы барысында қылмыстың себептері туралы әртүрлі теориялар пайда болды. Бірқатар теориялар жеке тұлғаға және әлеуметтік микро- және макро ортаға көңіл бөлсе, басқалары биологиялық факторларды басты себеп ретінде қарастырды. Қазіргі заманғы көзқарастар бойынша тұлға – биоәлеуметтік құрылым, ал қылмыс – жеке тұлға мен әлеуметтік ортаның өзара әрекеттесуінің нәтижесі.</w:t>
      </w:r>
    </w:p>
    <w:p w14:paraId="15B5B3FC" w14:textId="223A9413" w:rsidR="000507BB" w:rsidRPr="00BF50D8" w:rsidRDefault="000507BB" w:rsidP="000507BB">
      <w:pPr>
        <w:spacing w:after="0"/>
        <w:ind w:firstLine="567"/>
        <w:jc w:val="both"/>
        <w:rPr>
          <w:szCs w:val="28"/>
          <w:lang w:val="kk-KZ"/>
        </w:rPr>
      </w:pPr>
      <w:r w:rsidRPr="00BF50D8">
        <w:rPr>
          <w:szCs w:val="28"/>
          <w:lang w:val="kk-KZ"/>
        </w:rPr>
        <w:t>Криминологиялық әдебиеттерде қылмыстың себептері, жағдайлары мен факторлары туралы әртүрлі анықтамалар берілген. Жалпы алғанда, қылмыстың себебі – оны тудыратын құбылыстар, ал жағдайы – қылмыс жасауға мүмкіндік беретін фактор ретінде қарастырылады. Көптеген дереккөздерде қылмысқа мүмкіндік беретін жағдайлар «фактор» ұғымына біріктірілген. Криминогенді және антикриминогенді факторлар қоғамдық өмірдің әртүрлі аспектілеріне (әлеуметтік-экономикалық, саяси, демографиялық, ғылыми-техникалық және т.б.) қатысты болады. Алайда, бұл факторлар өздігінен қылмыс тудырмайды, тек оған объективті мүмкіндік жасайды.</w:t>
      </w:r>
    </w:p>
    <w:p w14:paraId="3B8693B1" w14:textId="42DCD8D8" w:rsidR="000507BB" w:rsidRPr="00BF50D8" w:rsidRDefault="000507BB" w:rsidP="000507BB">
      <w:pPr>
        <w:spacing w:after="0"/>
        <w:ind w:firstLine="567"/>
        <w:jc w:val="both"/>
        <w:rPr>
          <w:szCs w:val="28"/>
          <w:lang w:val="kk-KZ"/>
        </w:rPr>
      </w:pPr>
      <w:r w:rsidRPr="00BF50D8">
        <w:rPr>
          <w:szCs w:val="28"/>
          <w:lang w:val="kk-KZ"/>
        </w:rPr>
        <w:t>Құбылыстардың бір-біріне тәуелділігі детерминизм принципімен түсіндіріледі. Себептілік – бұл заттар мен құбылыстар арасындағы өндіруші немесе генетикалық байланыс, яғни нақты процестің пайда болуына тікелей әсер ететін байланыс. Себеп пен салдар арасындағы қатынас бірнеше негізгі қағидалармен сипатталады:</w:t>
      </w:r>
    </w:p>
    <w:p w14:paraId="14A283D2" w14:textId="5749BCCD" w:rsidR="000507BB" w:rsidRPr="00BF50D8" w:rsidRDefault="000507BB" w:rsidP="00B67C10">
      <w:pPr>
        <w:pStyle w:val="a7"/>
        <w:numPr>
          <w:ilvl w:val="0"/>
          <w:numId w:val="3"/>
        </w:numPr>
        <w:spacing w:after="0"/>
        <w:ind w:left="0" w:firstLine="567"/>
        <w:jc w:val="both"/>
        <w:rPr>
          <w:szCs w:val="28"/>
          <w:lang w:val="kk-KZ"/>
        </w:rPr>
      </w:pPr>
      <w:r w:rsidRPr="00BF50D8">
        <w:rPr>
          <w:szCs w:val="28"/>
          <w:lang w:val="kk-KZ"/>
        </w:rPr>
        <w:t>Себеп әрқашан салдардың алдында болады және салдарды туғызады;</w:t>
      </w:r>
    </w:p>
    <w:p w14:paraId="77F83C0E" w14:textId="644F7509" w:rsidR="000507BB" w:rsidRPr="00BF50D8" w:rsidRDefault="000507BB" w:rsidP="00B67C10">
      <w:pPr>
        <w:pStyle w:val="a7"/>
        <w:numPr>
          <w:ilvl w:val="0"/>
          <w:numId w:val="3"/>
        </w:numPr>
        <w:spacing w:after="0"/>
        <w:ind w:left="0" w:firstLine="567"/>
        <w:jc w:val="both"/>
        <w:rPr>
          <w:szCs w:val="28"/>
          <w:lang w:val="kk-KZ"/>
        </w:rPr>
      </w:pPr>
      <w:r w:rsidRPr="00BF50D8">
        <w:rPr>
          <w:szCs w:val="28"/>
          <w:lang w:val="kk-KZ"/>
        </w:rPr>
        <w:t>Себеп пен салдар уақыт жағынан кезектесіп жүреді;</w:t>
      </w:r>
    </w:p>
    <w:p w14:paraId="681292E7" w14:textId="2D779E2D" w:rsidR="000507BB" w:rsidRPr="00BF50D8" w:rsidRDefault="000507BB" w:rsidP="00B67C10">
      <w:pPr>
        <w:pStyle w:val="a7"/>
        <w:numPr>
          <w:ilvl w:val="0"/>
          <w:numId w:val="3"/>
        </w:numPr>
        <w:spacing w:after="0"/>
        <w:ind w:left="0" w:firstLine="567"/>
        <w:jc w:val="both"/>
        <w:rPr>
          <w:szCs w:val="28"/>
          <w:lang w:val="kk-KZ"/>
        </w:rPr>
      </w:pPr>
      <w:r w:rsidRPr="00BF50D8">
        <w:rPr>
          <w:szCs w:val="28"/>
          <w:lang w:val="kk-KZ"/>
        </w:rPr>
        <w:t>Салдар өзі себеп бола алмайды;</w:t>
      </w:r>
    </w:p>
    <w:p w14:paraId="64CC3A7A" w14:textId="60FBF7AB" w:rsidR="000507BB" w:rsidRPr="00BF50D8" w:rsidRDefault="000507BB" w:rsidP="00B67C10">
      <w:pPr>
        <w:pStyle w:val="a7"/>
        <w:numPr>
          <w:ilvl w:val="0"/>
          <w:numId w:val="3"/>
        </w:numPr>
        <w:spacing w:after="0"/>
        <w:ind w:left="0" w:firstLine="567"/>
        <w:jc w:val="both"/>
        <w:rPr>
          <w:szCs w:val="28"/>
          <w:lang w:val="kk-KZ"/>
        </w:rPr>
      </w:pPr>
      <w:r w:rsidRPr="00BF50D8">
        <w:rPr>
          <w:szCs w:val="28"/>
          <w:lang w:val="kk-KZ"/>
        </w:rPr>
        <w:t>Бірдей себеп бірдей жағдайда бірдей салдар тудырады;</w:t>
      </w:r>
    </w:p>
    <w:p w14:paraId="36338D8B" w14:textId="77777777" w:rsidR="00B67C10" w:rsidRPr="00BF50D8" w:rsidRDefault="000507BB" w:rsidP="00B67C10">
      <w:pPr>
        <w:pStyle w:val="a7"/>
        <w:numPr>
          <w:ilvl w:val="0"/>
          <w:numId w:val="3"/>
        </w:numPr>
        <w:spacing w:after="0"/>
        <w:ind w:left="0" w:firstLine="567"/>
        <w:jc w:val="both"/>
        <w:rPr>
          <w:szCs w:val="28"/>
          <w:lang w:val="kk-KZ"/>
        </w:rPr>
      </w:pPr>
      <w:r w:rsidRPr="00BF50D8">
        <w:rPr>
          <w:szCs w:val="28"/>
          <w:lang w:val="kk-KZ"/>
        </w:rPr>
        <w:t>Салдар себепті қайталамайды.</w:t>
      </w:r>
    </w:p>
    <w:p w14:paraId="35FCB2A2" w14:textId="46153232" w:rsidR="000507BB" w:rsidRPr="00BF50D8" w:rsidRDefault="000507BB" w:rsidP="00B67C10">
      <w:pPr>
        <w:spacing w:after="0"/>
        <w:ind w:firstLine="567"/>
        <w:jc w:val="both"/>
        <w:rPr>
          <w:szCs w:val="28"/>
          <w:lang w:val="kk-KZ"/>
        </w:rPr>
      </w:pPr>
      <w:r w:rsidRPr="00BF50D8">
        <w:rPr>
          <w:szCs w:val="28"/>
          <w:lang w:val="kk-KZ"/>
        </w:rPr>
        <w:t>Жалпы, қылмыстылықты тудыратын белсенді күштерді себеп деп, ал нақты қылмыстық әрекетке бағытталған ниет пен мотивацияны нақты себептер деп қарастыруға болады. Қылмыстың себептері әрқилы және көптеген өзара байланыстардың түйіні болып табылады, сондықтан әрбір жеке қылмыстық әрекетке қатысты себепті айқын анықтау қажет.</w:t>
      </w:r>
    </w:p>
    <w:p w14:paraId="39F98833" w14:textId="564DFFB1" w:rsidR="000507BB" w:rsidRPr="00BF50D8" w:rsidRDefault="000507BB" w:rsidP="000507BB">
      <w:pPr>
        <w:spacing w:after="0"/>
        <w:ind w:firstLine="567"/>
        <w:jc w:val="both"/>
        <w:rPr>
          <w:szCs w:val="28"/>
          <w:lang w:val="kk-KZ"/>
        </w:rPr>
      </w:pPr>
      <w:r w:rsidRPr="00BF50D8">
        <w:rPr>
          <w:szCs w:val="28"/>
          <w:lang w:val="kk-KZ"/>
        </w:rPr>
        <w:t>Қылмыстылыққа әсер ететін кең тараған факторлар мен жағдайларды зерттеу профилактикалық іс-шараларды жоспарлауға мүмкіндік береді. Белгілі бір жағдайлардың қылмысты әрекетке ықпал ету сипаты мен мән-жайын түсіну нақты жедел-профилактикалық іс-шараларды тиімді ұйымдастыруға мүмкіндік туғызады. Себептер мен жағдайлардың өзара байланысы табиғат заңдылығы мен қоғамдағы объективті қатынастарға негізделген, ал олардың өзгеруі тарихи және әлеуметтік контекстке байланысты.</w:t>
      </w:r>
    </w:p>
    <w:p w14:paraId="317502C1" w14:textId="6AAA478A" w:rsidR="000507BB" w:rsidRPr="00BF50D8" w:rsidRDefault="000507BB" w:rsidP="000507BB">
      <w:pPr>
        <w:spacing w:after="0"/>
        <w:ind w:firstLine="567"/>
        <w:jc w:val="both"/>
        <w:rPr>
          <w:szCs w:val="28"/>
          <w:lang w:val="kk-KZ"/>
        </w:rPr>
      </w:pPr>
      <w:r w:rsidRPr="00BF50D8">
        <w:rPr>
          <w:szCs w:val="28"/>
          <w:lang w:val="kk-KZ"/>
        </w:rPr>
        <w:t xml:space="preserve">Кәмелетке толмағандарға қатысты қылмыстық әрекеттердің себептері – бұл қылмыстың туындауына ықпал ететін құбылыстар мен жағдайлар. </w:t>
      </w:r>
      <w:r w:rsidRPr="00BF50D8">
        <w:rPr>
          <w:szCs w:val="28"/>
          <w:lang w:val="kk-KZ"/>
        </w:rPr>
        <w:lastRenderedPageBreak/>
        <w:t>Олардың арасында қоғамдағы тәрбиелік кемшіліктер, ата-ананың бақылауының жеткіліксіздігі, балалардың ересектерге қарсы тұра алмауы, интернет пен бұқаралық ақпарат құралдарының теріс ықпалы, моральдық және отбасылық құндылықтардың төмендеуі, әлеуметтік қиындықтар және ата-аналардың маскүнемдігі сияқты факторлар бар. Бұл факторлар балаларды құқыққа қайшы әрекеттерге ұшыратуға жағдай жасайды.</w:t>
      </w:r>
    </w:p>
    <w:p w14:paraId="6067D728" w14:textId="218772E5" w:rsidR="000507BB" w:rsidRPr="00BF50D8" w:rsidRDefault="000507BB" w:rsidP="000507BB">
      <w:pPr>
        <w:spacing w:after="0"/>
        <w:ind w:firstLine="567"/>
        <w:jc w:val="both"/>
        <w:rPr>
          <w:szCs w:val="28"/>
          <w:lang w:val="kk-KZ"/>
        </w:rPr>
      </w:pPr>
      <w:r w:rsidRPr="00BF50D8">
        <w:rPr>
          <w:szCs w:val="28"/>
          <w:lang w:val="kk-KZ"/>
        </w:rPr>
        <w:t>Қылмыскердің тұлғасы қазіргі криминология ғылымында басты рөл атқарады. Ғалымдардың пікірінше, қылмыскер тұлғасын зерттемей, қылмыстың нақты себептерін анықтау және профилактикалық шараларды тиімді ұйымдастыру мүмкін емес. Бір көзқарас бойынша қылмыскердің тұлғасы сыртқы әлеуметтік факторлармен байланыста қалыптасатын мінез-құлық жиынтығы ретінде қарастырылады, ал екіншісі оны әлеуметтік және жеке, туа біткен және кейінгі дамуы диалектикалық байланыстағы бірлік деп есептейді.</w:t>
      </w:r>
    </w:p>
    <w:p w14:paraId="76592E31" w14:textId="6F472ED9" w:rsidR="000507BB" w:rsidRPr="00BF50D8" w:rsidRDefault="000507BB" w:rsidP="00B67C10">
      <w:pPr>
        <w:spacing w:after="0"/>
        <w:ind w:firstLine="567"/>
        <w:jc w:val="both"/>
        <w:rPr>
          <w:szCs w:val="28"/>
          <w:lang w:val="kk-KZ"/>
        </w:rPr>
      </w:pPr>
      <w:r w:rsidRPr="00BF50D8">
        <w:rPr>
          <w:szCs w:val="28"/>
          <w:lang w:val="kk-KZ"/>
        </w:rPr>
        <w:t>Е.І. Қайыржанов қылмыскер тұлғасын қылмыс субъектісінің жеке басы ретінде қарастырса [8, 144 б.], С.С. Молдабаев оны қылмыстық әрекетпен байланысты тұлға ретінде сипаттайды [9, 21 б.]. А.Х. Миндагулов қылмыскер тұлғасын қылмыстық мінез-құлықтың ішкі детерминанты ретінде анықтайтын ғылыми категория және криминологиялық ұғым деп тұжырымдайды [10, 70-71 б.].</w:t>
      </w:r>
    </w:p>
    <w:p w14:paraId="3C80136B" w14:textId="338A5316" w:rsidR="00B67C10" w:rsidRPr="00BF50D8" w:rsidRDefault="00B67C10" w:rsidP="00B67C10">
      <w:pPr>
        <w:spacing w:after="0"/>
        <w:ind w:firstLine="567"/>
        <w:jc w:val="both"/>
        <w:rPr>
          <w:szCs w:val="28"/>
          <w:lang w:val="kk-KZ"/>
        </w:rPr>
      </w:pPr>
      <w:r w:rsidRPr="00BF50D8">
        <w:rPr>
          <w:szCs w:val="28"/>
          <w:lang w:val="kk-KZ"/>
        </w:rPr>
        <w:t>Ю.М. Антонян қылмыскер тұлғасын қылмысқа әкелетін себептердің көрінісі ретінде қарастырады. Ол бойынша қылмыскердің мәнін оның қоғамдық қатынастармен байланысы анықтайды. Сол себепті қылмыскер тұлғасының сипаттамасын беру үшін алдымен оның қалыптасуына әсер еткен қоғамдық орта факторларын қарастыру қажет. Ешкім туғанда қылмыскер болмайды, қылмыскер ретінде қоғамда қалыптасады. Антонянның пікірінше, қылмыскер тұлғасы үш негізгі фактордың өзара әрекеттесуінің нәтижесінде қалыптасады: макроорта, микроорта және жеке тұлға [11, 268 б.].</w:t>
      </w:r>
    </w:p>
    <w:p w14:paraId="77979601" w14:textId="3F657D72" w:rsidR="00B67C10" w:rsidRPr="00BF50D8" w:rsidRDefault="00B67C10" w:rsidP="00B67C10">
      <w:pPr>
        <w:spacing w:after="0"/>
        <w:ind w:firstLine="567"/>
        <w:jc w:val="both"/>
        <w:rPr>
          <w:szCs w:val="28"/>
          <w:lang w:val="kk-KZ"/>
        </w:rPr>
      </w:pPr>
      <w:r w:rsidRPr="00BF50D8">
        <w:rPr>
          <w:szCs w:val="28"/>
          <w:lang w:val="kk-KZ"/>
        </w:rPr>
        <w:t>Кәмелетке толмағандарға қатысты жыныстық сипаттағы қылмыстар қоғам үшін аса қауіпті. Балалар мен жасөспірімдер жас ерекшелігіне, қорғансыздықтарына және даму деңгейіне байланысты өздеріне жасалып жатқан жыныстық әрекеттерді түсінбей, қылмыскер құрбанына оңай айналуы мүмкін. Мұндай құқық бұзушылықтар балалар мен жасөспірімдердің психикалық және физикалық дамуына кері әсер етіп, олардың болашақ өміріне теріс ықпалын тигізеді. Нәтижесінде 16 жасқа дейінгі балаларда ерте жастан жыныстық қызығушылық оянып, моральдық тұрғыдан дұрыс қалыптаспай, жыныстық қатынасқа деген көзқарасы бұзылуы ықтимал.</w:t>
      </w:r>
    </w:p>
    <w:p w14:paraId="1BF144C5" w14:textId="58DA07AE" w:rsidR="00B67C10" w:rsidRPr="00BF50D8" w:rsidRDefault="00B67C10" w:rsidP="00B67C10">
      <w:pPr>
        <w:spacing w:after="0"/>
        <w:ind w:firstLine="567"/>
        <w:jc w:val="both"/>
        <w:rPr>
          <w:szCs w:val="28"/>
          <w:lang w:val="kk-KZ"/>
        </w:rPr>
      </w:pPr>
      <w:r w:rsidRPr="00BF50D8">
        <w:rPr>
          <w:szCs w:val="28"/>
          <w:lang w:val="kk-KZ"/>
        </w:rPr>
        <w:t>Психологтардың зерттеулері бойынша, балаларға қарсы жыныстық қылмыстарды көбіне өз өмірінде қиындық көрген, дұрыс адам ретінде қалыптаса алмаған, адамдарға және өз отбасына өкпелі қылмыскерлер жасайды. Олар өмірдегі сәтсіздіктерін және өкпе-реніштерін өздерінен әлсіз, қорғансыз балаларға қарсы зорлық көрсету арқылы өтейді. Мұндай қылмыскерлер істеген әрекеттерінен рахат алып, құрбанның азап шегуін өз қанағаттануына айналдырады.</w:t>
      </w:r>
    </w:p>
    <w:p w14:paraId="08E53787" w14:textId="7E63E1CA" w:rsidR="00B67C10" w:rsidRPr="00BF50D8" w:rsidRDefault="00B67C10" w:rsidP="00B67C10">
      <w:pPr>
        <w:spacing w:after="0"/>
        <w:ind w:firstLine="567"/>
        <w:jc w:val="both"/>
        <w:rPr>
          <w:szCs w:val="28"/>
          <w:lang w:val="kk-KZ"/>
        </w:rPr>
      </w:pPr>
      <w:r w:rsidRPr="00BF50D8">
        <w:rPr>
          <w:szCs w:val="28"/>
          <w:lang w:val="kk-KZ"/>
        </w:rPr>
        <w:lastRenderedPageBreak/>
        <w:t>Көп жағдайда қылмыскерлердің балалық шағы, ата-аналарынан, туыстарынан немесе қатарластары тарапынан көрген қатыгездік тәжірибелері олардың қылмыс жасау мотивіне әсер етеді. Қылмыскер тұлғасын қылмыскер емес тұлғадан ажырататын басты ерекшелік – құқық бұзушылық жасау фактісі. Бірақ оның қылмыстық мінез-құлыққа бейімділігін зерттеу және оның қалыптасу себептерін анықтау қылмыстың алдын алуда шешуші мәнге ие.</w:t>
      </w:r>
    </w:p>
    <w:p w14:paraId="1629DA12" w14:textId="18DD3FD5" w:rsidR="00B67C10" w:rsidRPr="00BF50D8" w:rsidRDefault="00B67C10" w:rsidP="00B67C10">
      <w:pPr>
        <w:spacing w:after="0"/>
        <w:ind w:firstLine="567"/>
        <w:jc w:val="both"/>
        <w:rPr>
          <w:szCs w:val="28"/>
          <w:lang w:val="kk-KZ"/>
        </w:rPr>
      </w:pPr>
      <w:r w:rsidRPr="00BF50D8">
        <w:rPr>
          <w:szCs w:val="28"/>
          <w:lang w:val="kk-KZ"/>
        </w:rPr>
        <w:t>Ғалымдардың бір тобы криминогенділікті қылмыскердің жеке қасиеті ретінде қарастырады және «қоғамға қауіптілік қылмыс кезінде ғана пайда болып, қылмыс аяқталған соң жоғалып кетпейді» деп есептейді. Осылайша, адам тұлғасының криминализациясы оның қылмыскерлікке бейімделуімен байланысты.</w:t>
      </w:r>
    </w:p>
    <w:p w14:paraId="2E74A226" w14:textId="7AE691BC" w:rsidR="00B67C10" w:rsidRPr="00BF50D8" w:rsidRDefault="00B67C10" w:rsidP="00B67C10">
      <w:pPr>
        <w:spacing w:after="0"/>
        <w:ind w:firstLine="567"/>
        <w:jc w:val="both"/>
        <w:rPr>
          <w:szCs w:val="28"/>
          <w:lang w:val="kk-KZ"/>
        </w:rPr>
      </w:pPr>
      <w:r w:rsidRPr="00BF50D8">
        <w:rPr>
          <w:szCs w:val="28"/>
          <w:lang w:val="kk-KZ"/>
        </w:rPr>
        <w:t>Криминологияда тұлғаның құрылымы мен қоғамдық қатынастарын үш негізгі элементтен тұрады деп қарастырады:</w:t>
      </w:r>
    </w:p>
    <w:p w14:paraId="225E3763" w14:textId="7A71E4CF" w:rsidR="00B67C10" w:rsidRPr="00BF50D8" w:rsidRDefault="00B67C10" w:rsidP="00B67C10">
      <w:pPr>
        <w:pStyle w:val="a7"/>
        <w:numPr>
          <w:ilvl w:val="0"/>
          <w:numId w:val="4"/>
        </w:numPr>
        <w:spacing w:after="0"/>
        <w:ind w:left="0" w:firstLine="567"/>
        <w:jc w:val="both"/>
        <w:rPr>
          <w:szCs w:val="28"/>
          <w:lang w:val="kk-KZ"/>
        </w:rPr>
      </w:pPr>
      <w:r w:rsidRPr="00BF50D8">
        <w:rPr>
          <w:szCs w:val="28"/>
          <w:lang w:val="kk-KZ"/>
        </w:rPr>
        <w:t>Әлеуметтік мәртебе – тұлғаның қоғамдағы орны (жынысы, жасы, білім деңгейі, әлеуметтік жағдайы);</w:t>
      </w:r>
    </w:p>
    <w:p w14:paraId="1F5345DA" w14:textId="31AD291D" w:rsidR="00B67C10" w:rsidRPr="00BF50D8" w:rsidRDefault="00B67C10" w:rsidP="00B67C10">
      <w:pPr>
        <w:pStyle w:val="a7"/>
        <w:numPr>
          <w:ilvl w:val="0"/>
          <w:numId w:val="4"/>
        </w:numPr>
        <w:spacing w:after="0"/>
        <w:ind w:left="0" w:firstLine="567"/>
        <w:jc w:val="both"/>
        <w:rPr>
          <w:szCs w:val="28"/>
          <w:lang w:val="kk-KZ"/>
        </w:rPr>
      </w:pPr>
      <w:r w:rsidRPr="00BF50D8">
        <w:rPr>
          <w:szCs w:val="28"/>
          <w:lang w:val="kk-KZ"/>
        </w:rPr>
        <w:t>Әлеуметтік функциясы – тұлғаның кәсіби, еңбек, әлеуметтік немесе мәдени қызмет саласында көрініс табуы;</w:t>
      </w:r>
    </w:p>
    <w:p w14:paraId="478E2120" w14:textId="45DC5B73" w:rsidR="00B67C10" w:rsidRPr="00BF50D8" w:rsidRDefault="00B67C10" w:rsidP="00B67C10">
      <w:pPr>
        <w:spacing w:after="0"/>
        <w:ind w:firstLine="567"/>
        <w:jc w:val="both"/>
        <w:rPr>
          <w:szCs w:val="28"/>
          <w:lang w:val="kk-KZ"/>
        </w:rPr>
      </w:pPr>
      <w:r w:rsidRPr="00BF50D8">
        <w:rPr>
          <w:szCs w:val="28"/>
          <w:lang w:val="kk-KZ"/>
        </w:rPr>
        <w:t>Адамгершілік-психологиялық ұстанымы – тұлғаның мемлекетке, заңға, құқықтық тәртіпке және әлеуметтік құндылықтарға қатынасы [12, 137-138].</w:t>
      </w:r>
    </w:p>
    <w:p w14:paraId="4B6A9BDC" w14:textId="5046C40F" w:rsidR="00B67C10" w:rsidRPr="00BF50D8" w:rsidRDefault="00B67C10" w:rsidP="00B67C10">
      <w:pPr>
        <w:spacing w:after="0"/>
        <w:ind w:firstLine="567"/>
        <w:jc w:val="both"/>
        <w:rPr>
          <w:szCs w:val="28"/>
          <w:lang w:val="kk-KZ"/>
        </w:rPr>
      </w:pPr>
      <w:r w:rsidRPr="00BF50D8">
        <w:rPr>
          <w:szCs w:val="28"/>
          <w:lang w:val="kk-KZ"/>
        </w:rPr>
        <w:t>Л.Қ. Ерінбетова қылмыскер тұлғасын сипаттап, «адам өз табиғатында әлеуметтік емес құрылымды мойындамайтын жыртқыш болып келеді, ал қоғам – адамның айуандық мінезін шектейтін, бірлескен өмір сүру ережелерін қалыптастыратын механизм» деп тұжырымдайды [13, б. 18].</w:t>
      </w:r>
    </w:p>
    <w:p w14:paraId="56CF97D5" w14:textId="61A9F5C7" w:rsidR="00B67C10" w:rsidRPr="00BF50D8" w:rsidRDefault="00B67C10" w:rsidP="00B67C10">
      <w:pPr>
        <w:spacing w:after="0"/>
        <w:ind w:firstLine="567"/>
        <w:jc w:val="both"/>
        <w:rPr>
          <w:szCs w:val="28"/>
          <w:lang w:val="kk-KZ"/>
        </w:rPr>
      </w:pPr>
      <w:r w:rsidRPr="00BF50D8">
        <w:rPr>
          <w:szCs w:val="28"/>
          <w:lang w:val="kk-KZ"/>
        </w:rPr>
        <w:t>Қазіргі кезде кәмелетке толмағандарға қатысты жыныстық қылмыстардың санының артуы қылмыскердің жеке басының зерттелуіне ерекше қызығушылық туғызады. Қылмыскердің мінез-құлқы мен мотивациясын терең зерттеу оның психологиялық, әлеуметтік және қоршаған орта ерекшеліктерін түсінуге мүмкіндік береді. Бұл зерттеулер кәмелетке толмағандарға жасалған қылмыстарды алдын алу, анықтау және тергеу ісіне тиімді әсер етеді.</w:t>
      </w:r>
    </w:p>
    <w:p w14:paraId="345CF286" w14:textId="741A2D52" w:rsidR="00B67C10" w:rsidRPr="00BF50D8" w:rsidRDefault="00B67C10" w:rsidP="00B67C10">
      <w:pPr>
        <w:spacing w:after="0"/>
        <w:ind w:firstLine="567"/>
        <w:jc w:val="both"/>
        <w:rPr>
          <w:szCs w:val="28"/>
          <w:lang w:val="kk-KZ"/>
        </w:rPr>
      </w:pPr>
      <w:r w:rsidRPr="00BF50D8">
        <w:rPr>
          <w:szCs w:val="28"/>
          <w:lang w:val="kk-KZ"/>
        </w:rPr>
        <w:t>Жеке тұлғаның психикалық жағдайын талдау кезінде педофилияны ескеру маңызды. Педофилия – пубертат алдындағы балаларға жыныстық қызығушылық танытатын психосексуалдық бұзылыс. Бұл бұзылыстың үш градациясы бар: педофилия (пубертат алдындағы балаларға), гебефилия (12-14 жас аралығындағы жасөспірімдерге), эфебофилия (14 жастан асқан жасөспірімдерге).</w:t>
      </w:r>
    </w:p>
    <w:p w14:paraId="2393720B" w14:textId="76213C7B" w:rsidR="00B67C10" w:rsidRPr="00BF50D8" w:rsidRDefault="00B67C10" w:rsidP="00B67C10">
      <w:pPr>
        <w:spacing w:after="0"/>
        <w:ind w:firstLine="567"/>
        <w:jc w:val="both"/>
        <w:rPr>
          <w:szCs w:val="28"/>
          <w:lang w:val="kk-KZ"/>
        </w:rPr>
      </w:pPr>
      <w:r w:rsidRPr="00BF50D8">
        <w:rPr>
          <w:szCs w:val="28"/>
          <w:lang w:val="kk-KZ"/>
        </w:rPr>
        <w:t>Педофилдер екі типке бөлінеді:</w:t>
      </w:r>
    </w:p>
    <w:p w14:paraId="68BEC786" w14:textId="2B499FB2" w:rsidR="00B67C10" w:rsidRPr="00BF50D8" w:rsidRDefault="00B67C10" w:rsidP="00B67C10">
      <w:pPr>
        <w:pStyle w:val="a7"/>
        <w:numPr>
          <w:ilvl w:val="0"/>
          <w:numId w:val="7"/>
        </w:numPr>
        <w:spacing w:after="0"/>
        <w:ind w:left="0" w:firstLine="567"/>
        <w:jc w:val="both"/>
        <w:rPr>
          <w:szCs w:val="28"/>
          <w:lang w:val="kk-KZ"/>
        </w:rPr>
      </w:pPr>
      <w:r w:rsidRPr="00BF50D8">
        <w:rPr>
          <w:szCs w:val="28"/>
          <w:lang w:val="kk-KZ"/>
        </w:rPr>
        <w:t>Ситуациялық педофил – кездейсоқ немесе уақытша факторларға байланысты шабуыл жасайды (мас күйде немесе қол жетімді нысанды көргенде). Интеллекті төмен, кейде бұрын сотталған, шабуыл объектісін қорғансыздыққа қарай таңдайды.</w:t>
      </w:r>
    </w:p>
    <w:p w14:paraId="6B7C19D4" w14:textId="428041B6" w:rsidR="00B67C10" w:rsidRPr="00BF50D8" w:rsidRDefault="00B67C10" w:rsidP="00B67C10">
      <w:pPr>
        <w:pStyle w:val="a7"/>
        <w:numPr>
          <w:ilvl w:val="0"/>
          <w:numId w:val="7"/>
        </w:numPr>
        <w:spacing w:after="0"/>
        <w:ind w:left="0" w:firstLine="567"/>
        <w:jc w:val="both"/>
        <w:rPr>
          <w:szCs w:val="28"/>
          <w:lang w:val="kk-KZ"/>
        </w:rPr>
      </w:pPr>
      <w:r w:rsidRPr="00BF50D8">
        <w:rPr>
          <w:szCs w:val="28"/>
          <w:lang w:val="kk-KZ"/>
        </w:rPr>
        <w:t>Тұрақты педофил – құрбанына мұқият ықпал етеді, манипуляция мен алдау арқылы ұзақ уақыт бойы жыныстық қатынаста ұстайды. Орташа интеллекті бар және әдетте құрбанды өлтірмейді.</w:t>
      </w:r>
    </w:p>
    <w:p w14:paraId="46340DDB" w14:textId="4D65B8FC" w:rsidR="00B67C10" w:rsidRPr="00BF50D8" w:rsidRDefault="00B67C10" w:rsidP="00B67C10">
      <w:pPr>
        <w:spacing w:after="0"/>
        <w:ind w:firstLine="567"/>
        <w:jc w:val="both"/>
        <w:rPr>
          <w:szCs w:val="28"/>
          <w:lang w:val="kk-KZ"/>
        </w:rPr>
      </w:pPr>
      <w:r w:rsidRPr="00BF50D8">
        <w:rPr>
          <w:szCs w:val="28"/>
          <w:lang w:val="kk-KZ"/>
        </w:rPr>
        <w:t>Педофилдердің мотивациялық типологиясы:</w:t>
      </w:r>
    </w:p>
    <w:p w14:paraId="7EE32D60" w14:textId="52767B87" w:rsidR="00B67C10" w:rsidRPr="00BF50D8" w:rsidRDefault="00B67C10" w:rsidP="00B67C10">
      <w:pPr>
        <w:pStyle w:val="a7"/>
        <w:numPr>
          <w:ilvl w:val="0"/>
          <w:numId w:val="6"/>
        </w:numPr>
        <w:spacing w:after="0"/>
        <w:ind w:left="0" w:firstLine="567"/>
        <w:jc w:val="both"/>
        <w:rPr>
          <w:szCs w:val="28"/>
          <w:lang w:val="kk-KZ"/>
        </w:rPr>
      </w:pPr>
      <w:r w:rsidRPr="00BF50D8">
        <w:rPr>
          <w:szCs w:val="28"/>
          <w:lang w:val="kk-KZ"/>
        </w:rPr>
        <w:lastRenderedPageBreak/>
        <w:t>Туысқан-зорлаушы – құрбанына тәуелділіктен және қарсылық көрсете алмаудан ләззат алады;</w:t>
      </w:r>
    </w:p>
    <w:p w14:paraId="6D1EA189" w14:textId="266DDE09" w:rsidR="00B67C10" w:rsidRPr="00BF50D8" w:rsidRDefault="00B67C10" w:rsidP="00B67C10">
      <w:pPr>
        <w:pStyle w:val="a7"/>
        <w:numPr>
          <w:ilvl w:val="0"/>
          <w:numId w:val="6"/>
        </w:numPr>
        <w:spacing w:after="0"/>
        <w:ind w:left="0" w:firstLine="567"/>
        <w:jc w:val="both"/>
        <w:rPr>
          <w:szCs w:val="28"/>
          <w:lang w:val="kk-KZ"/>
        </w:rPr>
      </w:pPr>
      <w:r w:rsidRPr="00BF50D8">
        <w:rPr>
          <w:szCs w:val="28"/>
          <w:lang w:val="kk-KZ"/>
        </w:rPr>
        <w:t>Гедонист-зорлаушы – жыныстық ләззат алу үшін әрекет етеді, көбіне сериялық шабуылдар жасайды;</w:t>
      </w:r>
    </w:p>
    <w:p w14:paraId="55D2BE8D" w14:textId="5FEBB9A3" w:rsidR="00B67C10" w:rsidRPr="00BF50D8" w:rsidRDefault="00B67C10" w:rsidP="00B67C10">
      <w:pPr>
        <w:pStyle w:val="a7"/>
        <w:numPr>
          <w:ilvl w:val="0"/>
          <w:numId w:val="6"/>
        </w:numPr>
        <w:spacing w:after="0"/>
        <w:ind w:left="0" w:firstLine="567"/>
        <w:jc w:val="both"/>
        <w:rPr>
          <w:szCs w:val="28"/>
          <w:lang w:val="kk-KZ"/>
        </w:rPr>
      </w:pPr>
      <w:r w:rsidRPr="00BF50D8">
        <w:rPr>
          <w:szCs w:val="28"/>
          <w:lang w:val="kk-KZ"/>
        </w:rPr>
        <w:t>Зорлаушы-тиран – үстемдік пен билікті көрсету үшін зорлық қолданады;</w:t>
      </w:r>
    </w:p>
    <w:p w14:paraId="40578717" w14:textId="713D8F28" w:rsidR="00B67C10" w:rsidRPr="00BF50D8" w:rsidRDefault="00B67C10" w:rsidP="00B67C10">
      <w:pPr>
        <w:pStyle w:val="a7"/>
        <w:numPr>
          <w:ilvl w:val="0"/>
          <w:numId w:val="6"/>
        </w:numPr>
        <w:spacing w:after="0"/>
        <w:ind w:left="0" w:firstLine="567"/>
        <w:jc w:val="both"/>
        <w:rPr>
          <w:szCs w:val="28"/>
          <w:lang w:val="kk-KZ"/>
        </w:rPr>
      </w:pPr>
      <w:r w:rsidRPr="00BF50D8">
        <w:rPr>
          <w:szCs w:val="28"/>
          <w:lang w:val="kk-KZ"/>
        </w:rPr>
        <w:t>Виртуалды-зорлаушы – интернет арқылы құрбандармен байланыс орнатып, ақпараттық манипуляция жасайды.</w:t>
      </w:r>
    </w:p>
    <w:p w14:paraId="394CB816" w14:textId="6C3A1703" w:rsidR="00B67C10" w:rsidRPr="00BF50D8" w:rsidRDefault="00B67C10" w:rsidP="00B67C10">
      <w:pPr>
        <w:spacing w:after="0"/>
        <w:ind w:firstLine="567"/>
        <w:jc w:val="both"/>
        <w:rPr>
          <w:szCs w:val="28"/>
          <w:lang w:val="kk-KZ"/>
        </w:rPr>
      </w:pPr>
      <w:r w:rsidRPr="00BF50D8">
        <w:rPr>
          <w:szCs w:val="28"/>
          <w:lang w:val="kk-KZ"/>
        </w:rPr>
        <w:t>Социопаттар да педофилиясыз жыныстық зорлық көрсетуі мүмкін, олардың мақсаты – садистік ләззат, кек алу, өзін-өзі таныту.</w:t>
      </w:r>
    </w:p>
    <w:p w14:paraId="3B3E4CD9" w14:textId="0B91C202" w:rsidR="00B67C10" w:rsidRPr="00BF50D8" w:rsidRDefault="00B67C10" w:rsidP="00B67C10">
      <w:pPr>
        <w:spacing w:after="0"/>
        <w:ind w:firstLine="567"/>
        <w:jc w:val="both"/>
        <w:rPr>
          <w:szCs w:val="28"/>
          <w:lang w:val="kk-KZ"/>
        </w:rPr>
      </w:pPr>
      <w:r w:rsidRPr="00BF50D8">
        <w:rPr>
          <w:szCs w:val="28"/>
          <w:lang w:val="kk-KZ"/>
        </w:rPr>
        <w:t>Қылмыскердің жеке басы мен оның географиялық әрекет ету типтері:</w:t>
      </w:r>
    </w:p>
    <w:p w14:paraId="6DD79BEE" w14:textId="71CC7A33" w:rsidR="00B67C10" w:rsidRPr="00BF50D8" w:rsidRDefault="00B67C10" w:rsidP="00B67C10">
      <w:pPr>
        <w:pStyle w:val="a7"/>
        <w:numPr>
          <w:ilvl w:val="0"/>
          <w:numId w:val="5"/>
        </w:numPr>
        <w:spacing w:after="0"/>
        <w:ind w:left="0" w:firstLine="567"/>
        <w:jc w:val="both"/>
        <w:rPr>
          <w:szCs w:val="28"/>
          <w:lang w:val="kk-KZ"/>
        </w:rPr>
      </w:pPr>
      <w:r w:rsidRPr="00BF50D8">
        <w:rPr>
          <w:szCs w:val="28"/>
          <w:lang w:val="kk-KZ"/>
        </w:rPr>
        <w:t>Саяхаттаушы педофилдер – әртүрлі жерлерде шабуыл жасайды;</w:t>
      </w:r>
    </w:p>
    <w:p w14:paraId="4104F757" w14:textId="6B31C45E" w:rsidR="00B67C10" w:rsidRDefault="00B67C10" w:rsidP="00B67C10">
      <w:pPr>
        <w:pStyle w:val="a7"/>
        <w:numPr>
          <w:ilvl w:val="0"/>
          <w:numId w:val="5"/>
        </w:numPr>
        <w:spacing w:after="0"/>
        <w:ind w:left="0" w:firstLine="567"/>
        <w:jc w:val="both"/>
        <w:rPr>
          <w:szCs w:val="28"/>
          <w:lang w:val="kk-KZ"/>
        </w:rPr>
      </w:pPr>
      <w:r w:rsidRPr="00BF50D8">
        <w:rPr>
          <w:szCs w:val="28"/>
          <w:lang w:val="kk-KZ"/>
        </w:rPr>
        <w:t>Аймақтық педофилдер – тұрғылықты жеріне жақын орындарда қылмыс жасайды.</w:t>
      </w:r>
    </w:p>
    <w:p w14:paraId="2975C5DB" w14:textId="7749B1D0" w:rsidR="00BF50D8" w:rsidRPr="00BF50D8" w:rsidRDefault="00BF50D8" w:rsidP="00BF50D8">
      <w:pPr>
        <w:spacing w:after="0"/>
        <w:ind w:firstLine="567"/>
        <w:jc w:val="both"/>
        <w:rPr>
          <w:b/>
          <w:bCs/>
          <w:szCs w:val="28"/>
          <w:lang w:val="kk-KZ"/>
        </w:rPr>
      </w:pPr>
      <w:r w:rsidRPr="00BF50D8">
        <w:rPr>
          <w:b/>
          <w:bCs/>
          <w:szCs w:val="28"/>
          <w:lang w:val="kk-KZ"/>
        </w:rPr>
        <w:t>Қорытынды</w:t>
      </w:r>
    </w:p>
    <w:p w14:paraId="49D77FD6" w14:textId="0287972C" w:rsidR="00B67C10" w:rsidRPr="00BF50D8" w:rsidRDefault="00B67C10" w:rsidP="00B67C10">
      <w:pPr>
        <w:spacing w:after="0"/>
        <w:ind w:firstLine="567"/>
        <w:jc w:val="both"/>
        <w:rPr>
          <w:szCs w:val="28"/>
          <w:lang w:val="kk-KZ"/>
        </w:rPr>
      </w:pPr>
      <w:r w:rsidRPr="00BF50D8">
        <w:rPr>
          <w:szCs w:val="28"/>
          <w:lang w:val="kk-KZ"/>
        </w:rPr>
        <w:t>Кәмелетке толмағандарға жасалған қылмыстардың жедел-іздестіру сипаттамасы – қылмыстың ерекшеліктерін, белгілері мен әдістерін, сондай-ақ оларды алдын алу және анықтау тәсілдерін сипаттайтын мәліметтер жиынтығы. Бұл ақпарат жедел-іздестіру қызметіне қылмыстардың табиғатын түсініп, тиімді тактика қолдануға мүмкіндік береді [1</w:t>
      </w:r>
      <w:r w:rsidR="00762FEF" w:rsidRPr="00BF50D8">
        <w:rPr>
          <w:szCs w:val="28"/>
          <w:lang w:val="kk-KZ"/>
        </w:rPr>
        <w:t>4</w:t>
      </w:r>
      <w:r w:rsidRPr="00BF50D8">
        <w:rPr>
          <w:szCs w:val="28"/>
          <w:lang w:val="kk-KZ"/>
        </w:rPr>
        <w:t>].</w:t>
      </w:r>
    </w:p>
    <w:p w14:paraId="7C8DD64B" w14:textId="1E13F29C" w:rsidR="00B67C10" w:rsidRPr="00BF50D8" w:rsidRDefault="00B67C10" w:rsidP="00B67C10">
      <w:pPr>
        <w:spacing w:after="0"/>
        <w:ind w:firstLine="567"/>
        <w:jc w:val="both"/>
        <w:rPr>
          <w:szCs w:val="28"/>
          <w:lang w:val="kk-KZ"/>
        </w:rPr>
      </w:pPr>
      <w:r w:rsidRPr="00BF50D8">
        <w:rPr>
          <w:szCs w:val="28"/>
          <w:lang w:val="kk-KZ"/>
        </w:rPr>
        <w:t>Интернеттегі қылмыстар да кеңінен таралған. Кибербуллинг – әлеуметтік желіде жасалатын виртуалды террор, оған флейминг, harassment, denigration, imper-sonation, outing &amp; trickery, хеппислепинг сияқты көріністер жатады. Киберсталкинг – жеке мәліметтерді жариялау арқылы құрбандарға қауіп төндіру. Груминг – интернет арқылы кәмелетке толмағандарға сексуалдық мақсатта зорлық көрсету. Кибермоббинг – сыныптастар тарапынан виртуалды мазақ. Барлық осы әрекеттер жасөспірімдер психикасына ауыр зардаптар әкеледі [1</w:t>
      </w:r>
      <w:r w:rsidR="00762FEF" w:rsidRPr="00BF50D8">
        <w:rPr>
          <w:szCs w:val="28"/>
          <w:lang w:val="kk-KZ"/>
        </w:rPr>
        <w:t>4</w:t>
      </w:r>
      <w:r w:rsidRPr="00BF50D8">
        <w:rPr>
          <w:szCs w:val="28"/>
          <w:lang w:val="kk-KZ"/>
        </w:rPr>
        <w:t>].</w:t>
      </w:r>
    </w:p>
    <w:p w14:paraId="1997112E" w14:textId="6862F527" w:rsidR="009D56BE" w:rsidRPr="00BF50D8" w:rsidRDefault="00B67C10" w:rsidP="00B67C10">
      <w:pPr>
        <w:spacing w:after="0"/>
        <w:ind w:firstLine="567"/>
        <w:jc w:val="both"/>
        <w:rPr>
          <w:szCs w:val="28"/>
          <w:lang w:val="kk-KZ"/>
        </w:rPr>
      </w:pPr>
      <w:r w:rsidRPr="00BF50D8">
        <w:rPr>
          <w:szCs w:val="28"/>
          <w:lang w:val="kk-KZ"/>
        </w:rPr>
        <w:t>Қорытындылай келе, кәмелетке толмағандарға қатысты қылмыстардың жедел-іздестіру сипатын білу және қылмыскер тұлғасын терең зерттеу профилактикалық шараларды тиімді жүргізуге мүмкіндік береді. Бұл ақпарат жедел-іздестіру қызметінің күштері мен құралдарын дұрыс бағытта пайдалануға жол ашады.</w:t>
      </w:r>
    </w:p>
    <w:p w14:paraId="72B481CA" w14:textId="77777777" w:rsidR="00B67C10" w:rsidRPr="00B67C10" w:rsidRDefault="00B67C10" w:rsidP="00B67C10">
      <w:pPr>
        <w:spacing w:after="0"/>
        <w:ind w:firstLine="567"/>
        <w:jc w:val="both"/>
        <w:rPr>
          <w:lang w:val="kk-KZ"/>
        </w:rPr>
      </w:pPr>
    </w:p>
    <w:p w14:paraId="28530F75" w14:textId="77777777" w:rsidR="009D56BE" w:rsidRPr="00B67C10" w:rsidRDefault="009D56BE" w:rsidP="009D56BE">
      <w:pPr>
        <w:spacing w:after="0"/>
        <w:ind w:firstLine="567"/>
        <w:jc w:val="both"/>
        <w:rPr>
          <w:lang w:val="kk-KZ"/>
        </w:rPr>
      </w:pPr>
    </w:p>
    <w:p w14:paraId="23B5E2FC" w14:textId="6646867C" w:rsidR="009D56BE" w:rsidRDefault="00220413" w:rsidP="00220413">
      <w:pPr>
        <w:spacing w:after="0"/>
        <w:jc w:val="center"/>
        <w:rPr>
          <w:b/>
          <w:bCs/>
          <w:lang w:val="kk-KZ"/>
        </w:rPr>
      </w:pPr>
      <w:r>
        <w:rPr>
          <w:b/>
          <w:bCs/>
          <w:lang w:val="kk-KZ"/>
        </w:rPr>
        <w:t>Әдебиеттер</w:t>
      </w:r>
      <w:r w:rsidR="009D56BE" w:rsidRPr="00762FEF">
        <w:rPr>
          <w:b/>
          <w:bCs/>
          <w:lang w:val="kk-KZ"/>
        </w:rPr>
        <w:t xml:space="preserve"> </w:t>
      </w:r>
      <w:r w:rsidRPr="00762FEF">
        <w:rPr>
          <w:b/>
          <w:bCs/>
          <w:lang w:val="kk-KZ"/>
        </w:rPr>
        <w:t>тізімі</w:t>
      </w:r>
    </w:p>
    <w:p w14:paraId="19AC51B4" w14:textId="77777777" w:rsidR="00634142" w:rsidRPr="00634142" w:rsidRDefault="00634142" w:rsidP="00634142">
      <w:pPr>
        <w:spacing w:after="0"/>
        <w:ind w:firstLine="567"/>
        <w:jc w:val="center"/>
        <w:rPr>
          <w:b/>
          <w:bCs/>
          <w:lang w:val="kk-KZ"/>
        </w:rPr>
      </w:pPr>
    </w:p>
    <w:p w14:paraId="4D5E906E" w14:textId="242AF3F7" w:rsidR="009D56BE" w:rsidRPr="00762FEF" w:rsidRDefault="00762FEF" w:rsidP="00220413">
      <w:pPr>
        <w:tabs>
          <w:tab w:val="left" w:pos="567"/>
          <w:tab w:val="left" w:pos="993"/>
        </w:tabs>
        <w:spacing w:after="0"/>
        <w:jc w:val="both"/>
        <w:rPr>
          <w:lang w:val="kk-KZ"/>
        </w:rPr>
      </w:pPr>
      <w:r w:rsidRPr="00762FEF">
        <w:rPr>
          <w:lang w:val="kk-KZ"/>
        </w:rPr>
        <w:t>1.</w:t>
      </w:r>
      <w:r w:rsidR="009D56BE" w:rsidRPr="00762FEF">
        <w:rPr>
          <w:lang w:val="kk-KZ"/>
        </w:rPr>
        <w:tab/>
        <w:t xml:space="preserve">Қауіпсіз қоғам тұрақтылыққа кепіл  </w:t>
      </w:r>
      <w:r w:rsidR="00634142">
        <w:rPr>
          <w:rStyle w:val="ezkurwreuab5ozgtqnkl"/>
          <w:rFonts w:cs="Times New Roman"/>
          <w:szCs w:val="28"/>
          <w:lang w:val="kk-KZ"/>
        </w:rPr>
        <w:t xml:space="preserve">// </w:t>
      </w:r>
      <w:r w:rsidR="00634142" w:rsidRPr="008C56CE">
        <w:rPr>
          <w:rFonts w:cs="Times New Roman"/>
          <w:color w:val="000000" w:themeColor="text1"/>
          <w:szCs w:val="28"/>
          <w:lang w:val="kk-KZ"/>
        </w:rPr>
        <w:t>[Электрондық ресурс]. - URL://https</w:t>
      </w:r>
      <w:r w:rsidRPr="00634142">
        <w:rPr>
          <w:lang w:val="kk-KZ"/>
        </w:rPr>
        <w:t>//turkystan.kz/article/241169-auipsiz-o-am-t-ra-tyly-a-kepil</w:t>
      </w:r>
    </w:p>
    <w:p w14:paraId="692F119B" w14:textId="0604EFB7" w:rsidR="00762FEF" w:rsidRPr="00762FEF" w:rsidRDefault="00762FEF" w:rsidP="00220413">
      <w:pPr>
        <w:pStyle w:val="23"/>
        <w:numPr>
          <w:ilvl w:val="0"/>
          <w:numId w:val="10"/>
        </w:numPr>
        <w:tabs>
          <w:tab w:val="left" w:pos="360"/>
          <w:tab w:val="left" w:pos="567"/>
          <w:tab w:val="left" w:pos="851"/>
          <w:tab w:val="right" w:pos="993"/>
        </w:tabs>
        <w:spacing w:after="0" w:line="240" w:lineRule="auto"/>
        <w:ind w:left="0" w:firstLine="0"/>
        <w:jc w:val="both"/>
        <w:rPr>
          <w:szCs w:val="28"/>
          <w:lang w:val="kk-KZ"/>
        </w:rPr>
      </w:pPr>
      <w:r w:rsidRPr="00762FEF">
        <w:rPr>
          <w:szCs w:val="28"/>
          <w:lang w:val="kk-KZ"/>
        </w:rPr>
        <w:t xml:space="preserve">Мемлекет басшысы Қасым-Жомарт Тоқаевтың Қазақстан халқына Жолдауы. (2020 жылғы 1 қыркүйек) // </w:t>
      </w:r>
      <w:hyperlink r:id="rId5" w:history="1">
        <w:r w:rsidR="00634142">
          <w:rPr>
            <w:rStyle w:val="ezkurwreuab5ozgtqnkl"/>
            <w:rFonts w:eastAsiaTheme="majorEastAsia"/>
            <w:szCs w:val="28"/>
            <w:lang w:val="kk-KZ"/>
          </w:rPr>
          <w:t xml:space="preserve">// </w:t>
        </w:r>
        <w:r w:rsidR="00634142" w:rsidRPr="008C56CE">
          <w:rPr>
            <w:color w:val="000000" w:themeColor="text1"/>
            <w:szCs w:val="28"/>
            <w:lang w:val="kk-KZ"/>
          </w:rPr>
          <w:t>[Электрондық ресурс]. - URL://https</w:t>
        </w:r>
        <w:r w:rsidR="00634142" w:rsidRPr="00762FEF">
          <w:rPr>
            <w:rStyle w:val="ac"/>
            <w:rFonts w:eastAsiaTheme="majorEastAsia"/>
            <w:color w:val="auto"/>
            <w:szCs w:val="28"/>
            <w:u w:val="none"/>
            <w:shd w:val="clear" w:color="auto" w:fill="FFFFFF"/>
            <w:lang w:val="kk-KZ"/>
          </w:rPr>
          <w:t xml:space="preserve"> </w:t>
        </w:r>
        <w:r w:rsidRPr="00762FEF">
          <w:rPr>
            <w:rStyle w:val="ac"/>
            <w:rFonts w:eastAsiaTheme="majorEastAsia"/>
            <w:color w:val="auto"/>
            <w:szCs w:val="28"/>
            <w:u w:val="none"/>
            <w:shd w:val="clear" w:color="auto" w:fill="FFFFFF"/>
            <w:lang w:val="kk-KZ"/>
          </w:rPr>
          <w:t>//alashainasy.kz/kukytyk_reforma/sot-salasyindagyi-reformalardyin-manyizyi-zor-160441/</w:t>
        </w:r>
      </w:hyperlink>
    </w:p>
    <w:p w14:paraId="3FD7A86C" w14:textId="0D8907A7" w:rsidR="009D56BE" w:rsidRPr="00762FEF" w:rsidRDefault="00762FEF" w:rsidP="00220413">
      <w:pPr>
        <w:tabs>
          <w:tab w:val="left" w:pos="567"/>
          <w:tab w:val="left" w:pos="993"/>
        </w:tabs>
        <w:spacing w:after="0"/>
        <w:jc w:val="both"/>
        <w:rPr>
          <w:lang w:val="kk-KZ"/>
        </w:rPr>
      </w:pPr>
      <w:r w:rsidRPr="00762FEF">
        <w:rPr>
          <w:lang w:val="kk-KZ"/>
        </w:rPr>
        <w:t>3.</w:t>
      </w:r>
      <w:r w:rsidR="009D56BE" w:rsidRPr="00762FEF">
        <w:tab/>
        <w:t xml:space="preserve">Приходько И.С. Особенности криминологической характеристики педофила, посягающего на половую неприкосновенность малолетних: </w:t>
      </w:r>
      <w:r w:rsidR="009D56BE" w:rsidRPr="00762FEF">
        <w:lastRenderedPageBreak/>
        <w:t xml:space="preserve">Методические рекомендации. – Алматы: </w:t>
      </w:r>
      <w:proofErr w:type="spellStart"/>
      <w:r w:rsidR="009D56BE" w:rsidRPr="00762FEF">
        <w:t>ООНИиРИРАлматинской</w:t>
      </w:r>
      <w:proofErr w:type="spellEnd"/>
      <w:r w:rsidR="009D56BE" w:rsidRPr="00762FEF">
        <w:t xml:space="preserve"> академии МВД Республики Казахстан им. М. </w:t>
      </w:r>
      <w:proofErr w:type="spellStart"/>
      <w:r w:rsidR="009D56BE" w:rsidRPr="00762FEF">
        <w:t>Есбулатова</w:t>
      </w:r>
      <w:proofErr w:type="spellEnd"/>
      <w:r w:rsidR="009D56BE" w:rsidRPr="00762FEF">
        <w:t>, 2019. – 33 с.</w:t>
      </w:r>
    </w:p>
    <w:p w14:paraId="133E4AA4" w14:textId="5AA6D8E8" w:rsidR="00762FEF" w:rsidRPr="00762FEF" w:rsidRDefault="00762FEF" w:rsidP="00220413">
      <w:pPr>
        <w:tabs>
          <w:tab w:val="left" w:pos="360"/>
          <w:tab w:val="left" w:pos="567"/>
          <w:tab w:val="right" w:pos="993"/>
        </w:tabs>
        <w:spacing w:after="0"/>
        <w:jc w:val="both"/>
        <w:rPr>
          <w:szCs w:val="28"/>
          <w:lang w:val="kk-KZ"/>
        </w:rPr>
      </w:pPr>
      <w:r w:rsidRPr="00762FEF">
        <w:rPr>
          <w:szCs w:val="28"/>
          <w:lang w:val="kk-KZ"/>
        </w:rPr>
        <w:t xml:space="preserve">4. Қазақстан Республикасының Конституциясы </w:t>
      </w:r>
      <w:r w:rsidR="00634142">
        <w:rPr>
          <w:rStyle w:val="ezkurwreuab5ozgtqnkl"/>
          <w:rFonts w:cs="Times New Roman"/>
          <w:szCs w:val="28"/>
          <w:lang w:val="kk-KZ"/>
        </w:rPr>
        <w:t xml:space="preserve">// </w:t>
      </w:r>
      <w:r w:rsidR="00634142" w:rsidRPr="008C56CE">
        <w:rPr>
          <w:rFonts w:cs="Times New Roman"/>
          <w:color w:val="000000" w:themeColor="text1"/>
          <w:szCs w:val="28"/>
          <w:lang w:val="kk-KZ"/>
        </w:rPr>
        <w:t>[Электрондық ресурс]. - URL://https</w:t>
      </w:r>
      <w:r>
        <w:fldChar w:fldCharType="begin"/>
      </w:r>
      <w:r>
        <w:instrText>HYPERLINK "http://akorda.kz/kz/category/konstituciya"</w:instrText>
      </w:r>
      <w:r>
        <w:fldChar w:fldCharType="separate"/>
      </w:r>
      <w:r w:rsidRPr="00762FEF">
        <w:rPr>
          <w:rStyle w:val="ac"/>
          <w:color w:val="auto"/>
          <w:szCs w:val="28"/>
          <w:u w:val="none"/>
          <w:lang w:val="kk-KZ"/>
        </w:rPr>
        <w:t>://akorda.kz/kz/category/konstituciya</w:t>
      </w:r>
      <w:r>
        <w:fldChar w:fldCharType="end"/>
      </w:r>
    </w:p>
    <w:p w14:paraId="4F65169E" w14:textId="37D2E008" w:rsidR="009D56BE" w:rsidRPr="00762FEF" w:rsidRDefault="009D56BE" w:rsidP="00220413">
      <w:pPr>
        <w:tabs>
          <w:tab w:val="left" w:pos="567"/>
          <w:tab w:val="left" w:pos="993"/>
        </w:tabs>
        <w:spacing w:after="0"/>
        <w:jc w:val="both"/>
        <w:rPr>
          <w:lang w:val="kk-KZ"/>
        </w:rPr>
      </w:pPr>
      <w:r w:rsidRPr="00762FEF">
        <w:rPr>
          <w:lang w:val="kk-KZ"/>
        </w:rPr>
        <w:t>5</w:t>
      </w:r>
      <w:r w:rsidR="00762FEF" w:rsidRPr="00762FEF">
        <w:rPr>
          <w:lang w:val="kk-KZ"/>
        </w:rPr>
        <w:t>.</w:t>
      </w:r>
      <w:r w:rsidRPr="00762FEF">
        <w:rPr>
          <w:lang w:val="kk-KZ"/>
        </w:rPr>
        <w:tab/>
      </w:r>
      <w:r w:rsidR="00634142" w:rsidRPr="008C56CE">
        <w:rPr>
          <w:rFonts w:cs="Times New Roman"/>
          <w:color w:val="000000" w:themeColor="text1"/>
          <w:szCs w:val="28"/>
          <w:lang w:val="kk-KZ"/>
        </w:rPr>
        <w:t>[Электрондық ресурс]. - URL://https</w:t>
      </w:r>
      <w:r w:rsidR="00634142" w:rsidRPr="00762FEF">
        <w:rPr>
          <w:lang w:val="kk-KZ"/>
        </w:rPr>
        <w:t xml:space="preserve"> </w:t>
      </w:r>
      <w:r w:rsidRPr="00762FEF">
        <w:rPr>
          <w:lang w:val="kk-KZ"/>
        </w:rPr>
        <w:t>//www.uralskweek.kz/kz/2023/02/22/aza-standa-balalar-a-arsy-ylmys-sany-art-an/</w:t>
      </w:r>
    </w:p>
    <w:p w14:paraId="74218E00" w14:textId="2E0033E3" w:rsidR="009D56BE" w:rsidRPr="00762FEF" w:rsidRDefault="009D56BE" w:rsidP="00220413">
      <w:pPr>
        <w:tabs>
          <w:tab w:val="left" w:pos="567"/>
          <w:tab w:val="left" w:pos="993"/>
        </w:tabs>
        <w:spacing w:after="0"/>
        <w:jc w:val="both"/>
      </w:pPr>
      <w:r w:rsidRPr="00762FEF">
        <w:t>6</w:t>
      </w:r>
      <w:r w:rsidR="00762FEF" w:rsidRPr="00762FEF">
        <w:rPr>
          <w:lang w:val="kk-KZ"/>
        </w:rPr>
        <w:t>.</w:t>
      </w:r>
      <w:r w:rsidRPr="00762FEF">
        <w:tab/>
        <w:t>Оперативно-</w:t>
      </w:r>
      <w:proofErr w:type="spellStart"/>
      <w:r w:rsidRPr="00762FEF">
        <w:t>розыскиая</w:t>
      </w:r>
      <w:proofErr w:type="spellEnd"/>
      <w:r w:rsidRPr="00762FEF">
        <w:t xml:space="preserve"> деятельность: </w:t>
      </w:r>
      <w:proofErr w:type="gramStart"/>
      <w:r w:rsidRPr="00762FEF">
        <w:t>Учебник./</w:t>
      </w:r>
      <w:proofErr w:type="gramEnd"/>
      <w:r w:rsidRPr="00762FEF">
        <w:t xml:space="preserve"> под. Ред. Горяинова К.К. и др. М., 2004. С.571</w:t>
      </w:r>
    </w:p>
    <w:p w14:paraId="465197B3" w14:textId="58D365D4" w:rsidR="009D56BE" w:rsidRPr="00762FEF" w:rsidRDefault="009D56BE" w:rsidP="00220413">
      <w:pPr>
        <w:tabs>
          <w:tab w:val="left" w:pos="567"/>
          <w:tab w:val="left" w:pos="993"/>
        </w:tabs>
        <w:spacing w:after="0"/>
        <w:jc w:val="both"/>
      </w:pPr>
      <w:r w:rsidRPr="00762FEF">
        <w:t>7</w:t>
      </w:r>
      <w:r w:rsidR="00762FEF" w:rsidRPr="00762FEF">
        <w:rPr>
          <w:lang w:val="kk-KZ"/>
        </w:rPr>
        <w:t>.</w:t>
      </w:r>
      <w:r w:rsidRPr="00762FEF">
        <w:tab/>
        <w:t>Шумилов А Ю. Краткая сыскная энциклопедия. Деятельность оперативно-розыскная, контрразведывательная, частная сыскная (детективная). М., 2000. С. 131.</w:t>
      </w:r>
    </w:p>
    <w:p w14:paraId="4335980D" w14:textId="40F6521A" w:rsidR="009D56BE" w:rsidRPr="00762FEF" w:rsidRDefault="009D56BE" w:rsidP="00220413">
      <w:pPr>
        <w:tabs>
          <w:tab w:val="left" w:pos="567"/>
          <w:tab w:val="left" w:pos="993"/>
        </w:tabs>
        <w:spacing w:after="0"/>
        <w:jc w:val="both"/>
      </w:pPr>
      <w:r w:rsidRPr="00762FEF">
        <w:t>8</w:t>
      </w:r>
      <w:r w:rsidR="00762FEF" w:rsidRPr="00762FEF">
        <w:rPr>
          <w:lang w:val="kk-KZ"/>
        </w:rPr>
        <w:t>.</w:t>
      </w:r>
      <w:r w:rsidRPr="00762FEF">
        <w:tab/>
      </w:r>
      <w:proofErr w:type="spellStart"/>
      <w:r w:rsidRPr="00762FEF">
        <w:t>Каиржанов</w:t>
      </w:r>
      <w:proofErr w:type="spellEnd"/>
      <w:r w:rsidRPr="00762FEF">
        <w:t xml:space="preserve"> Е. Криминология: учебник для вузов. Общая часть / Е. </w:t>
      </w:r>
      <w:proofErr w:type="spellStart"/>
      <w:r w:rsidRPr="00762FEF">
        <w:t>Каиржанов</w:t>
      </w:r>
      <w:proofErr w:type="spellEnd"/>
      <w:r w:rsidRPr="00762FEF">
        <w:t xml:space="preserve">. – Алматы: </w:t>
      </w:r>
      <w:proofErr w:type="spellStart"/>
      <w:r w:rsidRPr="00762FEF">
        <w:t>Өркениет</w:t>
      </w:r>
      <w:proofErr w:type="spellEnd"/>
      <w:r w:rsidRPr="00762FEF">
        <w:t>, 2000. – 288 с.</w:t>
      </w:r>
    </w:p>
    <w:p w14:paraId="7A170562" w14:textId="44B8925A" w:rsidR="009D56BE" w:rsidRPr="00762FEF" w:rsidRDefault="009D56BE" w:rsidP="00220413">
      <w:pPr>
        <w:tabs>
          <w:tab w:val="left" w:pos="567"/>
          <w:tab w:val="left" w:pos="993"/>
        </w:tabs>
        <w:spacing w:after="0"/>
        <w:jc w:val="both"/>
      </w:pPr>
      <w:r w:rsidRPr="00762FEF">
        <w:t>9</w:t>
      </w:r>
      <w:r w:rsidR="00762FEF" w:rsidRPr="00762FEF">
        <w:rPr>
          <w:lang w:val="kk-KZ"/>
        </w:rPr>
        <w:t>.</w:t>
      </w:r>
      <w:r w:rsidRPr="00762FEF">
        <w:tab/>
      </w:r>
      <w:proofErr w:type="spellStart"/>
      <w:r w:rsidRPr="00762FEF">
        <w:t>Молдабаев</w:t>
      </w:r>
      <w:proofErr w:type="spellEnd"/>
      <w:r w:rsidRPr="00762FEF">
        <w:t xml:space="preserve"> С.С. Субъект </w:t>
      </w:r>
      <w:proofErr w:type="spellStart"/>
      <w:r w:rsidRPr="00762FEF">
        <w:t>преступленияпо</w:t>
      </w:r>
      <w:proofErr w:type="spellEnd"/>
      <w:r w:rsidRPr="00762FEF">
        <w:t xml:space="preserve"> уголовному праву Республики Казахстан / С.С. </w:t>
      </w:r>
      <w:proofErr w:type="spellStart"/>
      <w:r w:rsidRPr="00762FEF">
        <w:t>Молдабаев</w:t>
      </w:r>
      <w:proofErr w:type="spellEnd"/>
      <w:r w:rsidRPr="00762FEF">
        <w:t xml:space="preserve">, С.М. Рахметов. – Алматы: </w:t>
      </w:r>
      <w:proofErr w:type="spellStart"/>
      <w:r w:rsidRPr="00762FEF">
        <w:t>Данекер</w:t>
      </w:r>
      <w:proofErr w:type="spellEnd"/>
      <w:r w:rsidRPr="00762FEF">
        <w:t>, 2001, - 72 с.</w:t>
      </w:r>
    </w:p>
    <w:p w14:paraId="6036788F" w14:textId="77D3578A" w:rsidR="009D56BE" w:rsidRPr="00762FEF" w:rsidRDefault="009D56BE" w:rsidP="00220413">
      <w:pPr>
        <w:tabs>
          <w:tab w:val="left" w:pos="567"/>
          <w:tab w:val="left" w:pos="993"/>
        </w:tabs>
        <w:spacing w:after="0"/>
        <w:jc w:val="both"/>
      </w:pPr>
      <w:r w:rsidRPr="00762FEF">
        <w:t>10</w:t>
      </w:r>
      <w:r w:rsidR="00762FEF" w:rsidRPr="00762FEF">
        <w:rPr>
          <w:lang w:val="kk-KZ"/>
        </w:rPr>
        <w:t>.</w:t>
      </w:r>
      <w:r w:rsidRPr="00762FEF">
        <w:tab/>
        <w:t xml:space="preserve"> </w:t>
      </w:r>
      <w:proofErr w:type="spellStart"/>
      <w:r w:rsidRPr="00762FEF">
        <w:t>Миндагулов</w:t>
      </w:r>
      <w:proofErr w:type="spellEnd"/>
      <w:r w:rsidRPr="00762FEF">
        <w:t xml:space="preserve"> А.Х. Профилактика преступлений: учебник / А.Х. </w:t>
      </w:r>
      <w:proofErr w:type="spellStart"/>
      <w:r w:rsidRPr="00762FEF">
        <w:t>Миндагулов</w:t>
      </w:r>
      <w:proofErr w:type="spellEnd"/>
      <w:r w:rsidRPr="00762FEF">
        <w:t xml:space="preserve">. – Алматы: HAS, 2005. – 406 с.   </w:t>
      </w:r>
    </w:p>
    <w:p w14:paraId="24BBFECF" w14:textId="01D248F7" w:rsidR="009D56BE" w:rsidRPr="00762FEF" w:rsidRDefault="009D56BE" w:rsidP="00220413">
      <w:pPr>
        <w:tabs>
          <w:tab w:val="left" w:pos="567"/>
          <w:tab w:val="left" w:pos="993"/>
        </w:tabs>
        <w:spacing w:after="0"/>
        <w:jc w:val="both"/>
      </w:pPr>
      <w:r w:rsidRPr="00762FEF">
        <w:t>11</w:t>
      </w:r>
      <w:r w:rsidR="00762FEF" w:rsidRPr="00762FEF">
        <w:rPr>
          <w:lang w:val="kk-KZ"/>
        </w:rPr>
        <w:t>.</w:t>
      </w:r>
      <w:r w:rsidRPr="00762FEF">
        <w:tab/>
        <w:t xml:space="preserve"> Ю.М. </w:t>
      </w:r>
      <w:proofErr w:type="spellStart"/>
      <w:r w:rsidRPr="00762FEF">
        <w:t>Антонян</w:t>
      </w:r>
      <w:proofErr w:type="spellEnd"/>
      <w:r w:rsidRPr="00762FEF">
        <w:t xml:space="preserve"> Криминология: учебник – </w:t>
      </w:r>
      <w:proofErr w:type="spellStart"/>
      <w:r w:rsidRPr="00762FEF">
        <w:t>Юрайт-Издат</w:t>
      </w:r>
      <w:proofErr w:type="spellEnd"/>
      <w:r w:rsidRPr="00762FEF">
        <w:t>, 2013. – 523 с.</w:t>
      </w:r>
    </w:p>
    <w:p w14:paraId="5B2B2483" w14:textId="7B45DAB5" w:rsidR="009D56BE" w:rsidRPr="00762FEF" w:rsidRDefault="009D56BE" w:rsidP="00220413">
      <w:pPr>
        <w:tabs>
          <w:tab w:val="left" w:pos="567"/>
          <w:tab w:val="left" w:pos="993"/>
        </w:tabs>
        <w:spacing w:after="0"/>
        <w:jc w:val="both"/>
      </w:pPr>
      <w:r w:rsidRPr="00762FEF">
        <w:t>12</w:t>
      </w:r>
      <w:r w:rsidR="00762FEF" w:rsidRPr="00762FEF">
        <w:rPr>
          <w:lang w:val="kk-KZ"/>
        </w:rPr>
        <w:t>.</w:t>
      </w:r>
      <w:r w:rsidRPr="00762FEF">
        <w:tab/>
        <w:t>Криминология: учебник / под ред. Проф. В.Н. Бурлакова, проф. Н.М. Кропачева. – СПб.: Издательство юридического факультета С.-</w:t>
      </w:r>
      <w:proofErr w:type="spellStart"/>
      <w:r w:rsidRPr="00762FEF">
        <w:t>Петерб</w:t>
      </w:r>
      <w:proofErr w:type="spellEnd"/>
      <w:r w:rsidRPr="00762FEF">
        <w:t>. Гос. Ун-та, 2005. – 520 с.</w:t>
      </w:r>
    </w:p>
    <w:p w14:paraId="2124A336" w14:textId="0958944F" w:rsidR="009D56BE" w:rsidRPr="00762FEF" w:rsidRDefault="009D56BE" w:rsidP="00220413">
      <w:pPr>
        <w:tabs>
          <w:tab w:val="left" w:pos="567"/>
          <w:tab w:val="left" w:pos="993"/>
        </w:tabs>
        <w:spacing w:after="0"/>
        <w:jc w:val="both"/>
      </w:pPr>
      <w:r w:rsidRPr="00762FEF">
        <w:t>13</w:t>
      </w:r>
      <w:r w:rsidR="00762FEF" w:rsidRPr="00762FEF">
        <w:rPr>
          <w:lang w:val="kk-KZ"/>
        </w:rPr>
        <w:t>.</w:t>
      </w:r>
      <w:r w:rsidRPr="00762FEF">
        <w:tab/>
        <w:t xml:space="preserve"> </w:t>
      </w:r>
      <w:proofErr w:type="spellStart"/>
      <w:r w:rsidRPr="00762FEF">
        <w:t>Ерінбетова</w:t>
      </w:r>
      <w:proofErr w:type="spellEnd"/>
      <w:r w:rsidRPr="00762FEF">
        <w:t xml:space="preserve"> Л.Қ. </w:t>
      </w:r>
      <w:proofErr w:type="spellStart"/>
      <w:r w:rsidRPr="00762FEF">
        <w:t>Кәмелетке</w:t>
      </w:r>
      <w:proofErr w:type="spellEnd"/>
      <w:r w:rsidRPr="00762FEF">
        <w:t xml:space="preserve"> </w:t>
      </w:r>
      <w:proofErr w:type="spellStart"/>
      <w:r w:rsidRPr="00762FEF">
        <w:t>толмаған</w:t>
      </w:r>
      <w:proofErr w:type="spellEnd"/>
      <w:r w:rsidRPr="00762FEF">
        <w:t xml:space="preserve"> </w:t>
      </w:r>
      <w:proofErr w:type="spellStart"/>
      <w:r w:rsidRPr="00762FEF">
        <w:t>қылмыскер</w:t>
      </w:r>
      <w:proofErr w:type="spellEnd"/>
      <w:r w:rsidRPr="00762FEF">
        <w:t xml:space="preserve"> </w:t>
      </w:r>
      <w:proofErr w:type="spellStart"/>
      <w:r w:rsidRPr="00762FEF">
        <w:t>тұлғасы</w:t>
      </w:r>
      <w:proofErr w:type="spellEnd"/>
      <w:r w:rsidRPr="00762FEF">
        <w:t xml:space="preserve">: </w:t>
      </w:r>
      <w:proofErr w:type="spellStart"/>
      <w:r w:rsidRPr="00762FEF">
        <w:t>заң</w:t>
      </w:r>
      <w:proofErr w:type="spellEnd"/>
      <w:r w:rsidRPr="00762FEF">
        <w:t xml:space="preserve"> </w:t>
      </w:r>
      <w:proofErr w:type="spellStart"/>
      <w:r w:rsidRPr="00762FEF">
        <w:t>ғыл</w:t>
      </w:r>
      <w:proofErr w:type="spellEnd"/>
      <w:r w:rsidRPr="00762FEF">
        <w:t xml:space="preserve">. </w:t>
      </w:r>
      <w:r w:rsidR="00634142">
        <w:rPr>
          <w:lang w:val="kk-KZ"/>
        </w:rPr>
        <w:t>к</w:t>
      </w:r>
      <w:proofErr w:type="spellStart"/>
      <w:r w:rsidRPr="00762FEF">
        <w:t>анд</w:t>
      </w:r>
      <w:proofErr w:type="spellEnd"/>
      <w:r w:rsidRPr="00762FEF">
        <w:t xml:space="preserve">. ... </w:t>
      </w:r>
      <w:proofErr w:type="spellStart"/>
      <w:r w:rsidRPr="00762FEF">
        <w:t>автореф</w:t>
      </w:r>
      <w:proofErr w:type="spellEnd"/>
      <w:r w:rsidRPr="00762FEF">
        <w:t>. – Алматы, 2002. – 25 б.</w:t>
      </w:r>
    </w:p>
    <w:p w14:paraId="3B1C9360" w14:textId="6FD8A4D6" w:rsidR="009D56BE" w:rsidRDefault="009D56BE" w:rsidP="00220413">
      <w:pPr>
        <w:tabs>
          <w:tab w:val="left" w:pos="567"/>
          <w:tab w:val="left" w:pos="993"/>
        </w:tabs>
        <w:spacing w:after="0"/>
        <w:jc w:val="both"/>
      </w:pPr>
      <w:r w:rsidRPr="00762FEF">
        <w:t>1</w:t>
      </w:r>
      <w:r w:rsidR="00762FEF" w:rsidRPr="00762FEF">
        <w:rPr>
          <w:lang w:val="kk-KZ"/>
        </w:rPr>
        <w:t>4.</w:t>
      </w:r>
      <w:r w:rsidRPr="00762FEF">
        <w:tab/>
        <w:t>Найденова Л. Кибер-буллинг: опасное виртуальное «</w:t>
      </w:r>
      <w:proofErr w:type="spellStart"/>
      <w:r w:rsidRPr="00762FEF">
        <w:t>быкование</w:t>
      </w:r>
      <w:proofErr w:type="spellEnd"/>
      <w:r w:rsidRPr="00762FEF">
        <w:t xml:space="preserve">». // </w:t>
      </w:r>
      <w:r w:rsidR="00634142">
        <w:rPr>
          <w:rStyle w:val="ezkurwreuab5ozgtqnkl"/>
          <w:rFonts w:cs="Times New Roman"/>
          <w:szCs w:val="28"/>
          <w:lang w:val="kk-KZ"/>
        </w:rPr>
        <w:t xml:space="preserve">// </w:t>
      </w:r>
      <w:r w:rsidR="00634142" w:rsidRPr="008C56CE">
        <w:rPr>
          <w:rFonts w:cs="Times New Roman"/>
          <w:color w:val="000000" w:themeColor="text1"/>
          <w:szCs w:val="28"/>
          <w:lang w:val="kk-KZ"/>
        </w:rPr>
        <w:t xml:space="preserve">[Электрондық ресурс]. - </w:t>
      </w:r>
      <w:r w:rsidR="00BF50D8">
        <w:rPr>
          <w:rFonts w:cs="Times New Roman"/>
          <w:color w:val="000000" w:themeColor="text1"/>
          <w:szCs w:val="28"/>
          <w:lang w:val="kk-KZ"/>
        </w:rPr>
        <w:fldChar w:fldCharType="begin"/>
      </w:r>
      <w:r w:rsidR="00BF50D8">
        <w:rPr>
          <w:rFonts w:cs="Times New Roman"/>
          <w:color w:val="000000" w:themeColor="text1"/>
          <w:szCs w:val="28"/>
          <w:lang w:val="kk-KZ"/>
        </w:rPr>
        <w:instrText>HYPERLINK "</w:instrText>
      </w:r>
      <w:r w:rsidR="00BF50D8" w:rsidRPr="008C56CE">
        <w:rPr>
          <w:rFonts w:cs="Times New Roman"/>
          <w:color w:val="000000" w:themeColor="text1"/>
          <w:szCs w:val="28"/>
          <w:lang w:val="kk-KZ"/>
        </w:rPr>
        <w:instrText>URL://https</w:instrText>
      </w:r>
      <w:r w:rsidR="00BF50D8" w:rsidRPr="00762FEF">
        <w:instrText>://psyfactor.org/lib/cyber-bullying.htm</w:instrText>
      </w:r>
      <w:r w:rsidR="00BF50D8">
        <w:rPr>
          <w:rFonts w:cs="Times New Roman"/>
          <w:color w:val="000000" w:themeColor="text1"/>
          <w:szCs w:val="28"/>
          <w:lang w:val="kk-KZ"/>
        </w:rPr>
        <w:instrText>"</w:instrText>
      </w:r>
      <w:r w:rsidR="00BF50D8">
        <w:rPr>
          <w:rFonts w:cs="Times New Roman"/>
          <w:color w:val="000000" w:themeColor="text1"/>
          <w:szCs w:val="28"/>
          <w:lang w:val="kk-KZ"/>
        </w:rPr>
        <w:fldChar w:fldCharType="separate"/>
      </w:r>
      <w:r w:rsidR="00BF50D8" w:rsidRPr="003512EE">
        <w:rPr>
          <w:rStyle w:val="ac"/>
          <w:szCs w:val="28"/>
          <w:lang w:val="kk-KZ"/>
        </w:rPr>
        <w:t>URL://https</w:t>
      </w:r>
      <w:r w:rsidR="00BF50D8" w:rsidRPr="003512EE">
        <w:rPr>
          <w:rStyle w:val="ac"/>
          <w:rFonts w:cstheme="minorBidi"/>
        </w:rPr>
        <w:t>://psyfactor.org/</w:t>
      </w:r>
      <w:proofErr w:type="spellStart"/>
      <w:r w:rsidR="00BF50D8" w:rsidRPr="003512EE">
        <w:rPr>
          <w:rStyle w:val="ac"/>
          <w:rFonts w:cstheme="minorBidi"/>
        </w:rPr>
        <w:t>lib</w:t>
      </w:r>
      <w:proofErr w:type="spellEnd"/>
      <w:r w:rsidR="00BF50D8" w:rsidRPr="003512EE">
        <w:rPr>
          <w:rStyle w:val="ac"/>
          <w:rFonts w:cstheme="minorBidi"/>
        </w:rPr>
        <w:t>/cyber-bullying.htm</w:t>
      </w:r>
      <w:r w:rsidR="00BF50D8">
        <w:rPr>
          <w:rFonts w:cs="Times New Roman"/>
          <w:color w:val="000000" w:themeColor="text1"/>
          <w:szCs w:val="28"/>
          <w:lang w:val="kk-KZ"/>
        </w:rPr>
        <w:fldChar w:fldCharType="end"/>
      </w:r>
    </w:p>
    <w:p w14:paraId="7573093C" w14:textId="77777777" w:rsidR="00BF50D8" w:rsidRDefault="00BF50D8" w:rsidP="00762FEF">
      <w:pPr>
        <w:tabs>
          <w:tab w:val="left" w:pos="993"/>
        </w:tabs>
        <w:spacing w:after="0"/>
        <w:ind w:firstLine="567"/>
        <w:jc w:val="both"/>
      </w:pPr>
    </w:p>
    <w:p w14:paraId="7457D439" w14:textId="77777777" w:rsidR="00BF50D8" w:rsidRPr="00220413" w:rsidRDefault="00BF50D8" w:rsidP="00220413">
      <w:pPr>
        <w:tabs>
          <w:tab w:val="left" w:pos="993"/>
        </w:tabs>
        <w:spacing w:after="0"/>
        <w:jc w:val="center"/>
        <w:rPr>
          <w:b/>
        </w:rPr>
      </w:pPr>
      <w:r w:rsidRPr="00220413">
        <w:rPr>
          <w:b/>
        </w:rPr>
        <w:t>АВТОР ТУРАЛЫ МӘЛІМЕТТЕР / СВЕДЕНИЯ ОБ АВТОРАХ / INFORMATION ABOUT THE AUTHOR</w:t>
      </w:r>
    </w:p>
    <w:p w14:paraId="68758C5C" w14:textId="77777777" w:rsidR="00BF50D8" w:rsidRDefault="00BF50D8" w:rsidP="00BF50D8">
      <w:pPr>
        <w:tabs>
          <w:tab w:val="left" w:pos="993"/>
        </w:tabs>
        <w:spacing w:after="0"/>
        <w:ind w:firstLine="567"/>
        <w:jc w:val="both"/>
      </w:pPr>
    </w:p>
    <w:p w14:paraId="009696CB" w14:textId="77777777" w:rsidR="00BF50D8" w:rsidRDefault="00BF50D8" w:rsidP="00BF50D8">
      <w:pPr>
        <w:tabs>
          <w:tab w:val="left" w:pos="993"/>
        </w:tabs>
        <w:spacing w:after="0"/>
        <w:ind w:firstLine="567"/>
        <w:jc w:val="both"/>
      </w:pPr>
      <w:proofErr w:type="spellStart"/>
      <w:r w:rsidRPr="00BF50D8">
        <w:rPr>
          <w:b/>
          <w:bCs/>
        </w:rPr>
        <w:t>Нурсулу</w:t>
      </w:r>
      <w:proofErr w:type="spellEnd"/>
      <w:r w:rsidRPr="00BF50D8">
        <w:rPr>
          <w:b/>
          <w:bCs/>
        </w:rPr>
        <w:t xml:space="preserve"> </w:t>
      </w:r>
      <w:proofErr w:type="spellStart"/>
      <w:r w:rsidRPr="00BF50D8">
        <w:rPr>
          <w:b/>
          <w:bCs/>
        </w:rPr>
        <w:t>Изатовна</w:t>
      </w:r>
      <w:proofErr w:type="spellEnd"/>
      <w:r w:rsidRPr="00BF50D8">
        <w:rPr>
          <w:b/>
          <w:bCs/>
        </w:rPr>
        <w:t xml:space="preserve"> Ибраимова</w:t>
      </w:r>
      <w:r>
        <w:t xml:space="preserve"> - </w:t>
      </w:r>
      <w:proofErr w:type="spellStart"/>
      <w:r>
        <w:t>Қазақстан</w:t>
      </w:r>
      <w:proofErr w:type="spellEnd"/>
      <w:r>
        <w:t xml:space="preserve"> </w:t>
      </w:r>
      <w:proofErr w:type="spellStart"/>
      <w:r>
        <w:t>Республикасы</w:t>
      </w:r>
      <w:proofErr w:type="spellEnd"/>
      <w:r>
        <w:t xml:space="preserve"> ІІМ </w:t>
      </w:r>
      <w:proofErr w:type="spellStart"/>
      <w:r>
        <w:t>М.Есболатов</w:t>
      </w:r>
      <w:proofErr w:type="spellEnd"/>
      <w:r>
        <w:t xml:space="preserve"> </w:t>
      </w:r>
      <w:proofErr w:type="spellStart"/>
      <w:r>
        <w:t>атындағы</w:t>
      </w:r>
      <w:proofErr w:type="spellEnd"/>
      <w:r>
        <w:t xml:space="preserve"> Алматы </w:t>
      </w:r>
      <w:proofErr w:type="spellStart"/>
      <w:r>
        <w:t>академиясы</w:t>
      </w:r>
      <w:proofErr w:type="spellEnd"/>
      <w:r>
        <w:t xml:space="preserve"> </w:t>
      </w:r>
      <w:proofErr w:type="spellStart"/>
      <w:r>
        <w:t>Құқық</w:t>
      </w:r>
      <w:proofErr w:type="spellEnd"/>
      <w:r>
        <w:t xml:space="preserve"> </w:t>
      </w:r>
      <w:proofErr w:type="spellStart"/>
      <w:r>
        <w:t>қорғау</w:t>
      </w:r>
      <w:proofErr w:type="spellEnd"/>
      <w:r>
        <w:t xml:space="preserve"> </w:t>
      </w:r>
      <w:proofErr w:type="spellStart"/>
      <w:r>
        <w:t>қызметін</w:t>
      </w:r>
      <w:proofErr w:type="spellEnd"/>
      <w:r>
        <w:t xml:space="preserve"> </w:t>
      </w:r>
      <w:proofErr w:type="spellStart"/>
      <w:r>
        <w:t>басқару</w:t>
      </w:r>
      <w:proofErr w:type="spellEnd"/>
      <w:r>
        <w:t xml:space="preserve"> </w:t>
      </w:r>
      <w:proofErr w:type="spellStart"/>
      <w:r>
        <w:t>кафедрасы</w:t>
      </w:r>
      <w:proofErr w:type="spellEnd"/>
      <w:r>
        <w:t xml:space="preserve"> </w:t>
      </w:r>
      <w:proofErr w:type="spellStart"/>
      <w:r>
        <w:t>бастығының</w:t>
      </w:r>
      <w:proofErr w:type="spellEnd"/>
      <w:r>
        <w:t xml:space="preserve"> </w:t>
      </w:r>
      <w:proofErr w:type="spellStart"/>
      <w:r>
        <w:t>орынбасары</w:t>
      </w:r>
      <w:proofErr w:type="spellEnd"/>
      <w:r>
        <w:t xml:space="preserve">, полиция </w:t>
      </w:r>
      <w:proofErr w:type="spellStart"/>
      <w:r>
        <w:t>полковнигі</w:t>
      </w:r>
      <w:proofErr w:type="spellEnd"/>
      <w:r>
        <w:t xml:space="preserve">. Алматы қ. </w:t>
      </w:r>
      <w:proofErr w:type="spellStart"/>
      <w:r>
        <w:t>Қазақстан</w:t>
      </w:r>
      <w:proofErr w:type="spellEnd"/>
      <w:r>
        <w:t xml:space="preserve"> </w:t>
      </w:r>
      <w:proofErr w:type="spellStart"/>
      <w:r>
        <w:t>Республикасы</w:t>
      </w:r>
      <w:proofErr w:type="spellEnd"/>
      <w:r>
        <w:t>. Тел.: +7-747-308-01-08</w:t>
      </w:r>
    </w:p>
    <w:p w14:paraId="6C4DD125" w14:textId="77777777" w:rsidR="00BF50D8" w:rsidRPr="00220413" w:rsidRDefault="00BF50D8" w:rsidP="00BF50D8">
      <w:pPr>
        <w:tabs>
          <w:tab w:val="left" w:pos="993"/>
        </w:tabs>
        <w:spacing w:after="0"/>
        <w:ind w:firstLine="567"/>
        <w:jc w:val="both"/>
        <w:rPr>
          <w:lang w:val="en-US"/>
        </w:rPr>
      </w:pPr>
      <w:proofErr w:type="spellStart"/>
      <w:r w:rsidRPr="00BF50D8">
        <w:rPr>
          <w:b/>
          <w:bCs/>
        </w:rPr>
        <w:t>Нурсулу</w:t>
      </w:r>
      <w:proofErr w:type="spellEnd"/>
      <w:r w:rsidRPr="00BF50D8">
        <w:rPr>
          <w:b/>
          <w:bCs/>
        </w:rPr>
        <w:t xml:space="preserve"> </w:t>
      </w:r>
      <w:proofErr w:type="spellStart"/>
      <w:r w:rsidRPr="00BF50D8">
        <w:rPr>
          <w:b/>
          <w:bCs/>
        </w:rPr>
        <w:t>Изатовна</w:t>
      </w:r>
      <w:proofErr w:type="spellEnd"/>
      <w:r w:rsidRPr="00BF50D8">
        <w:rPr>
          <w:b/>
          <w:bCs/>
        </w:rPr>
        <w:t xml:space="preserve"> Ибраимова</w:t>
      </w:r>
      <w:r>
        <w:t xml:space="preserve"> – Заместитель начальника кафедры управления правоохранительной деятельностью Алматинской академии МВД Республики Казахстан имени М. </w:t>
      </w:r>
      <w:proofErr w:type="spellStart"/>
      <w:r>
        <w:t>Есбулатова</w:t>
      </w:r>
      <w:proofErr w:type="spellEnd"/>
      <w:r>
        <w:t>, полковник полиции, г. Алматы. Республика</w:t>
      </w:r>
      <w:r w:rsidRPr="00220413">
        <w:rPr>
          <w:lang w:val="en-US"/>
        </w:rPr>
        <w:t xml:space="preserve"> </w:t>
      </w:r>
      <w:r>
        <w:t>Казахстан</w:t>
      </w:r>
      <w:r w:rsidRPr="00220413">
        <w:rPr>
          <w:lang w:val="en-US"/>
        </w:rPr>
        <w:t xml:space="preserve">.  </w:t>
      </w:r>
      <w:r>
        <w:t>Тел</w:t>
      </w:r>
      <w:r w:rsidRPr="00220413">
        <w:rPr>
          <w:lang w:val="en-US"/>
        </w:rPr>
        <w:t>.: +7-747-308-01-08</w:t>
      </w:r>
    </w:p>
    <w:p w14:paraId="66B8835E" w14:textId="1D478F73" w:rsidR="00BF50D8" w:rsidRPr="00D5240B" w:rsidRDefault="00BF50D8" w:rsidP="00BF50D8">
      <w:pPr>
        <w:tabs>
          <w:tab w:val="left" w:pos="993"/>
        </w:tabs>
        <w:spacing w:after="0"/>
        <w:ind w:firstLine="567"/>
        <w:jc w:val="both"/>
        <w:rPr>
          <w:lang w:val="en-US"/>
        </w:rPr>
      </w:pPr>
      <w:proofErr w:type="spellStart"/>
      <w:r w:rsidRPr="00BF50D8">
        <w:rPr>
          <w:b/>
          <w:bCs/>
          <w:lang w:val="en-US"/>
        </w:rPr>
        <w:t>Nursulu</w:t>
      </w:r>
      <w:proofErr w:type="spellEnd"/>
      <w:r w:rsidRPr="00BF50D8">
        <w:rPr>
          <w:b/>
          <w:bCs/>
          <w:lang w:val="en-US"/>
        </w:rPr>
        <w:t xml:space="preserve"> </w:t>
      </w:r>
      <w:proofErr w:type="spellStart"/>
      <w:r w:rsidRPr="00BF50D8">
        <w:rPr>
          <w:b/>
          <w:bCs/>
          <w:lang w:val="en-US"/>
        </w:rPr>
        <w:t>Izatovna</w:t>
      </w:r>
      <w:proofErr w:type="spellEnd"/>
      <w:r w:rsidRPr="00BF50D8">
        <w:rPr>
          <w:b/>
          <w:bCs/>
          <w:lang w:val="en-US"/>
        </w:rPr>
        <w:t xml:space="preserve"> </w:t>
      </w:r>
      <w:proofErr w:type="spellStart"/>
      <w:r w:rsidRPr="00BF50D8">
        <w:rPr>
          <w:b/>
          <w:bCs/>
          <w:lang w:val="en-US"/>
        </w:rPr>
        <w:t>Ibraimova</w:t>
      </w:r>
      <w:proofErr w:type="spellEnd"/>
      <w:r w:rsidRPr="00BF50D8">
        <w:rPr>
          <w:lang w:val="en-US"/>
        </w:rPr>
        <w:t xml:space="preserve"> - Deputy Head of the Department of Law Enforcement Management, M. </w:t>
      </w:r>
      <w:proofErr w:type="spellStart"/>
      <w:r w:rsidRPr="00BF50D8">
        <w:rPr>
          <w:lang w:val="en-US"/>
        </w:rPr>
        <w:t>Yesbolatov</w:t>
      </w:r>
      <w:proofErr w:type="spellEnd"/>
      <w:r w:rsidRPr="00BF50D8">
        <w:rPr>
          <w:lang w:val="en-US"/>
        </w:rPr>
        <w:t xml:space="preserve"> Almaty Academy of the Ministry of Internal Affairs of the Republic of Kazakhstan, Police Colonel. </w:t>
      </w:r>
      <w:r w:rsidRPr="00D5240B">
        <w:rPr>
          <w:lang w:val="en-US"/>
        </w:rPr>
        <w:t>Almaty, Republic of Kazakhstan. Tel.: +7 747 308 01 08</w:t>
      </w:r>
    </w:p>
    <w:sectPr w:rsidR="00BF50D8" w:rsidRPr="00D5240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6FC"/>
    <w:multiLevelType w:val="hybridMultilevel"/>
    <w:tmpl w:val="FAEA72E4"/>
    <w:lvl w:ilvl="0" w:tplc="EC426506">
      <w:start w:val="3"/>
      <w:numFmt w:val="bullet"/>
      <w:lvlText w:val="-"/>
      <w:lvlJc w:val="left"/>
      <w:pPr>
        <w:ind w:left="1429" w:hanging="360"/>
      </w:pPr>
      <w:rPr>
        <w:rFonts w:ascii="Times New Roman" w:eastAsia="Times New Roman" w:hAnsi="Times New Roman" w:cs="Times New Roman" w:hint="default"/>
        <w:b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9CF734C"/>
    <w:multiLevelType w:val="hybridMultilevel"/>
    <w:tmpl w:val="D5B40DF4"/>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517B0C"/>
    <w:multiLevelType w:val="hybridMultilevel"/>
    <w:tmpl w:val="AE5CA65E"/>
    <w:lvl w:ilvl="0" w:tplc="EC426506">
      <w:start w:val="3"/>
      <w:numFmt w:val="bullet"/>
      <w:lvlText w:val="-"/>
      <w:lvlJc w:val="left"/>
      <w:pPr>
        <w:ind w:left="1429" w:hanging="360"/>
      </w:pPr>
      <w:rPr>
        <w:rFonts w:ascii="Times New Roman" w:eastAsia="Times New Roman"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55270C"/>
    <w:multiLevelType w:val="hybridMultilevel"/>
    <w:tmpl w:val="B66E4E0C"/>
    <w:lvl w:ilvl="0" w:tplc="93103D5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F1D5C11"/>
    <w:multiLevelType w:val="hybridMultilevel"/>
    <w:tmpl w:val="7D28022C"/>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02200FC"/>
    <w:multiLevelType w:val="hybridMultilevel"/>
    <w:tmpl w:val="D7489E6C"/>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338145A"/>
    <w:multiLevelType w:val="hybridMultilevel"/>
    <w:tmpl w:val="D4208708"/>
    <w:lvl w:ilvl="0" w:tplc="EC426506">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3AA3695"/>
    <w:multiLevelType w:val="hybridMultilevel"/>
    <w:tmpl w:val="5E6A9960"/>
    <w:lvl w:ilvl="0" w:tplc="21BA2282">
      <w:start w:val="1"/>
      <w:numFmt w:val="decimal"/>
      <w:lvlText w:val="%1"/>
      <w:lvlJc w:val="left"/>
      <w:pPr>
        <w:tabs>
          <w:tab w:val="num" w:pos="1070"/>
        </w:tabs>
        <w:ind w:left="107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74E5A08"/>
    <w:multiLevelType w:val="hybridMultilevel"/>
    <w:tmpl w:val="4A2A88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7C65659"/>
    <w:multiLevelType w:val="hybridMultilevel"/>
    <w:tmpl w:val="177C37C6"/>
    <w:lvl w:ilvl="0" w:tplc="F296FD7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0"/>
  </w:num>
  <w:num w:numId="3">
    <w:abstractNumId w:val="2"/>
  </w:num>
  <w:num w:numId="4">
    <w:abstractNumId w:val="1"/>
  </w:num>
  <w:num w:numId="5">
    <w:abstractNumId w:val="4"/>
  </w:num>
  <w:num w:numId="6">
    <w:abstractNumId w:val="6"/>
  </w:num>
  <w:num w:numId="7">
    <w:abstractNumId w:val="5"/>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C8"/>
    <w:rsid w:val="000164ED"/>
    <w:rsid w:val="000507BB"/>
    <w:rsid w:val="001168C8"/>
    <w:rsid w:val="001374EE"/>
    <w:rsid w:val="00220413"/>
    <w:rsid w:val="00634142"/>
    <w:rsid w:val="006B110C"/>
    <w:rsid w:val="006C0B77"/>
    <w:rsid w:val="006C4A5C"/>
    <w:rsid w:val="00762FEF"/>
    <w:rsid w:val="00792877"/>
    <w:rsid w:val="008242FF"/>
    <w:rsid w:val="00870751"/>
    <w:rsid w:val="008C7B06"/>
    <w:rsid w:val="00922C48"/>
    <w:rsid w:val="009D56BE"/>
    <w:rsid w:val="00B67C10"/>
    <w:rsid w:val="00B915B7"/>
    <w:rsid w:val="00BF50D8"/>
    <w:rsid w:val="00D5240B"/>
    <w:rsid w:val="00DC0256"/>
    <w:rsid w:val="00EA59DF"/>
    <w:rsid w:val="00EE4070"/>
    <w:rsid w:val="00F12C76"/>
    <w:rsid w:val="00FF6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489D"/>
  <w15:chartTrackingRefBased/>
  <w15:docId w15:val="{1016877A-4D2D-4B94-B191-533928B0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168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168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168C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1168C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1168C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1168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168C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168C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168C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8C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168C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168C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168C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168C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168C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168C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168C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168C8"/>
    <w:rPr>
      <w:rFonts w:eastAsiaTheme="majorEastAsia" w:cstheme="majorBidi"/>
      <w:color w:val="272727" w:themeColor="text1" w:themeTint="D8"/>
      <w:sz w:val="28"/>
    </w:rPr>
  </w:style>
  <w:style w:type="paragraph" w:styleId="a3">
    <w:name w:val="Title"/>
    <w:basedOn w:val="a"/>
    <w:next w:val="a"/>
    <w:link w:val="a4"/>
    <w:uiPriority w:val="10"/>
    <w:qFormat/>
    <w:rsid w:val="001168C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68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8C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168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68C8"/>
    <w:pPr>
      <w:spacing w:before="160"/>
      <w:jc w:val="center"/>
    </w:pPr>
    <w:rPr>
      <w:i/>
      <w:iCs/>
      <w:color w:val="404040" w:themeColor="text1" w:themeTint="BF"/>
    </w:rPr>
  </w:style>
  <w:style w:type="character" w:customStyle="1" w:styleId="22">
    <w:name w:val="Цитата 2 Знак"/>
    <w:basedOn w:val="a0"/>
    <w:link w:val="21"/>
    <w:uiPriority w:val="29"/>
    <w:rsid w:val="001168C8"/>
    <w:rPr>
      <w:rFonts w:ascii="Times New Roman" w:hAnsi="Times New Roman"/>
      <w:i/>
      <w:iCs/>
      <w:color w:val="404040" w:themeColor="text1" w:themeTint="BF"/>
      <w:sz w:val="28"/>
    </w:rPr>
  </w:style>
  <w:style w:type="paragraph" w:styleId="a7">
    <w:name w:val="List Paragraph"/>
    <w:basedOn w:val="a"/>
    <w:uiPriority w:val="34"/>
    <w:qFormat/>
    <w:rsid w:val="001168C8"/>
    <w:pPr>
      <w:ind w:left="720"/>
      <w:contextualSpacing/>
    </w:pPr>
  </w:style>
  <w:style w:type="character" w:styleId="a8">
    <w:name w:val="Intense Emphasis"/>
    <w:basedOn w:val="a0"/>
    <w:uiPriority w:val="21"/>
    <w:qFormat/>
    <w:rsid w:val="001168C8"/>
    <w:rPr>
      <w:i/>
      <w:iCs/>
      <w:color w:val="2E74B5" w:themeColor="accent1" w:themeShade="BF"/>
    </w:rPr>
  </w:style>
  <w:style w:type="paragraph" w:styleId="a9">
    <w:name w:val="Intense Quote"/>
    <w:basedOn w:val="a"/>
    <w:next w:val="a"/>
    <w:link w:val="aa"/>
    <w:uiPriority w:val="30"/>
    <w:qFormat/>
    <w:rsid w:val="001168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168C8"/>
    <w:rPr>
      <w:rFonts w:ascii="Times New Roman" w:hAnsi="Times New Roman"/>
      <w:i/>
      <w:iCs/>
      <w:color w:val="2E74B5" w:themeColor="accent1" w:themeShade="BF"/>
      <w:sz w:val="28"/>
    </w:rPr>
  </w:style>
  <w:style w:type="character" w:styleId="ab">
    <w:name w:val="Intense Reference"/>
    <w:basedOn w:val="a0"/>
    <w:uiPriority w:val="32"/>
    <w:qFormat/>
    <w:rsid w:val="001168C8"/>
    <w:rPr>
      <w:b/>
      <w:bCs/>
      <w:smallCaps/>
      <w:color w:val="2E74B5" w:themeColor="accent1" w:themeShade="BF"/>
      <w:spacing w:val="5"/>
    </w:rPr>
  </w:style>
  <w:style w:type="character" w:customStyle="1" w:styleId="ezkurwreuab5ozgtqnkl">
    <w:name w:val="ezkurwreuab5ozgtqnkl"/>
    <w:basedOn w:val="a0"/>
    <w:rsid w:val="00B67C10"/>
  </w:style>
  <w:style w:type="character" w:styleId="ac">
    <w:name w:val="Hyperlink"/>
    <w:rsid w:val="00762FEF"/>
    <w:rPr>
      <w:rFonts w:cs="Times New Roman"/>
      <w:color w:val="0000FF"/>
      <w:u w:val="single"/>
    </w:rPr>
  </w:style>
  <w:style w:type="paragraph" w:styleId="23">
    <w:name w:val="Body Text Indent 2"/>
    <w:basedOn w:val="a"/>
    <w:link w:val="24"/>
    <w:rsid w:val="00762FEF"/>
    <w:pPr>
      <w:spacing w:after="120" w:line="480" w:lineRule="auto"/>
      <w:ind w:left="283"/>
    </w:pPr>
    <w:rPr>
      <w:rFonts w:eastAsia="Times New Roman" w:cs="Times New Roman"/>
      <w:kern w:val="0"/>
      <w:szCs w:val="24"/>
      <w:lang w:eastAsia="ru-RU"/>
      <w14:ligatures w14:val="none"/>
    </w:rPr>
  </w:style>
  <w:style w:type="character" w:customStyle="1" w:styleId="24">
    <w:name w:val="Основной текст с отступом 2 Знак"/>
    <w:basedOn w:val="a0"/>
    <w:link w:val="23"/>
    <w:rsid w:val="00762FEF"/>
    <w:rPr>
      <w:rFonts w:ascii="Times New Roman" w:eastAsia="Times New Roman" w:hAnsi="Times New Roman" w:cs="Times New Roman"/>
      <w:kern w:val="0"/>
      <w:sz w:val="28"/>
      <w:szCs w:val="24"/>
      <w:lang w:eastAsia="ru-RU"/>
      <w14:ligatures w14:val="none"/>
    </w:rPr>
  </w:style>
  <w:style w:type="character" w:customStyle="1" w:styleId="UnresolvedMention">
    <w:name w:val="Unresolved Mention"/>
    <w:basedOn w:val="a0"/>
    <w:uiPriority w:val="99"/>
    <w:semiHidden/>
    <w:unhideWhenUsed/>
    <w:rsid w:val="00762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ashainasy.kz/kukytyk_reforma/sot-salasyindagyi-reformalardyin-manyizyi-zor-1604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3574</Words>
  <Characters>20374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Gulziya1908@outlook.com</dc:creator>
  <cp:keywords/>
  <dc:description/>
  <cp:lastModifiedBy>Admin</cp:lastModifiedBy>
  <cp:revision>11</cp:revision>
  <dcterms:created xsi:type="dcterms:W3CDTF">2026-02-15T16:53:00Z</dcterms:created>
  <dcterms:modified xsi:type="dcterms:W3CDTF">2026-02-17T16:12:00Z</dcterms:modified>
</cp:coreProperties>
</file>