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081" w:rsidRPr="00BD7B43" w:rsidRDefault="00485306">
      <w:pPr>
        <w:pStyle w:val="LO-normal"/>
        <w:spacing w:line="240" w:lineRule="auto"/>
        <w:rPr>
          <w:rFonts w:ascii="Times New Roman" w:hAnsi="Times New Roman"/>
          <w:b/>
          <w:sz w:val="28"/>
          <w:szCs w:val="28"/>
        </w:rPr>
      </w:pPr>
      <w:r w:rsidRPr="00BD7B43">
        <w:rPr>
          <w:rFonts w:ascii="Times New Roman" w:hAnsi="Times New Roman"/>
          <w:b/>
          <w:sz w:val="28"/>
          <w:szCs w:val="28"/>
        </w:rPr>
        <w:t>УДК 378.147:004</w:t>
      </w:r>
    </w:p>
    <w:p w:rsidR="00AE1081" w:rsidRDefault="00AE1081">
      <w:pPr>
        <w:pStyle w:val="LO-normal"/>
        <w:spacing w:line="240" w:lineRule="auto"/>
        <w:rPr>
          <w:rFonts w:ascii="Times New Roman" w:hAnsi="Times New Roman"/>
          <w:sz w:val="28"/>
          <w:szCs w:val="28"/>
        </w:rPr>
      </w:pPr>
    </w:p>
    <w:p w:rsidR="00BD7B43" w:rsidRPr="00BD7B43" w:rsidRDefault="00BD7B43" w:rsidP="00BD7B43">
      <w:pPr>
        <w:pStyle w:val="LO-normal"/>
        <w:spacing w:line="240" w:lineRule="auto"/>
        <w:jc w:val="center"/>
        <w:rPr>
          <w:rFonts w:ascii="Times New Roman" w:eastAsia="Times New Roman" w:hAnsi="Times New Roman" w:cs="Times New Roman"/>
          <w:b/>
          <w:sz w:val="28"/>
          <w:szCs w:val="28"/>
          <w:lang w:val="kk-KZ"/>
        </w:rPr>
      </w:pPr>
      <w:r w:rsidRPr="00BD7B43">
        <w:rPr>
          <w:rFonts w:ascii="Times New Roman" w:eastAsia="Times New Roman" w:hAnsi="Times New Roman" w:cs="Times New Roman"/>
          <w:b/>
          <w:sz w:val="28"/>
          <w:szCs w:val="28"/>
          <w:lang w:val="kk-KZ"/>
        </w:rPr>
        <w:t>Агитаева А.А.</w:t>
      </w:r>
    </w:p>
    <w:p w:rsidR="00BD7B43" w:rsidRPr="00BD7B43" w:rsidRDefault="00BD7B43" w:rsidP="00BD7B43">
      <w:pPr>
        <w:pStyle w:val="LO-normal"/>
        <w:spacing w:line="240" w:lineRule="auto"/>
        <w:jc w:val="center"/>
        <w:rPr>
          <w:rFonts w:ascii="Times New Roman" w:eastAsia="Times New Roman" w:hAnsi="Times New Roman" w:cs="Times New Roman"/>
          <w:i/>
          <w:sz w:val="28"/>
          <w:szCs w:val="28"/>
          <w:lang w:val="kk-KZ"/>
        </w:rPr>
      </w:pPr>
      <w:bookmarkStart w:id="0" w:name="_GoBack"/>
      <w:r w:rsidRPr="00BD7B43">
        <w:rPr>
          <w:rFonts w:ascii="Times New Roman" w:eastAsia="Times New Roman" w:hAnsi="Times New Roman" w:cs="Times New Roman"/>
          <w:i/>
          <w:sz w:val="28"/>
          <w:szCs w:val="28"/>
          <w:lang w:val="kk-KZ"/>
        </w:rPr>
        <w:t>Абылай Хан Атындағы Қазақ Халықаралық Қатынастар Және Әлем Тілдері</w:t>
      </w:r>
      <w:r w:rsidR="00485306">
        <w:rPr>
          <w:rFonts w:ascii="Times New Roman" w:eastAsia="Times New Roman" w:hAnsi="Times New Roman" w:cs="Times New Roman"/>
          <w:i/>
          <w:sz w:val="28"/>
          <w:szCs w:val="28"/>
          <w:lang w:val="kk-KZ"/>
        </w:rPr>
        <w:t xml:space="preserve"> Университетінің 2-курс магистранты</w:t>
      </w:r>
      <w:bookmarkEnd w:id="0"/>
    </w:p>
    <w:p w:rsidR="00BD7B43" w:rsidRPr="00BD7B43" w:rsidRDefault="00BD7B43" w:rsidP="00BD7B43">
      <w:pPr>
        <w:pStyle w:val="LO-normal"/>
        <w:spacing w:line="240" w:lineRule="auto"/>
        <w:jc w:val="center"/>
        <w:rPr>
          <w:rFonts w:ascii="Times New Roman" w:eastAsia="Times New Roman" w:hAnsi="Times New Roman" w:cs="Times New Roman"/>
          <w:b/>
          <w:sz w:val="28"/>
          <w:szCs w:val="28"/>
          <w:lang w:val="kk-KZ"/>
        </w:rPr>
      </w:pPr>
      <w:r w:rsidRPr="00BD7B43">
        <w:rPr>
          <w:rFonts w:ascii="Times New Roman" w:eastAsia="Times New Roman" w:hAnsi="Times New Roman" w:cs="Times New Roman"/>
          <w:b/>
          <w:sz w:val="28"/>
          <w:szCs w:val="28"/>
          <w:lang w:val="kk-KZ"/>
        </w:rPr>
        <w:t>Абайдуллаева А.А.</w:t>
      </w:r>
    </w:p>
    <w:p w:rsidR="00BD7B43" w:rsidRPr="00BD7B43" w:rsidRDefault="00BD7B43" w:rsidP="00BD7B43">
      <w:pPr>
        <w:pStyle w:val="LO-normal"/>
        <w:spacing w:line="240" w:lineRule="auto"/>
        <w:jc w:val="center"/>
        <w:rPr>
          <w:rFonts w:ascii="Times New Roman" w:eastAsia="Times New Roman" w:hAnsi="Times New Roman" w:cs="Times New Roman"/>
          <w:i/>
          <w:sz w:val="28"/>
          <w:szCs w:val="28"/>
          <w:lang w:val="kk-KZ"/>
        </w:rPr>
      </w:pPr>
      <w:r w:rsidRPr="00BD7B43">
        <w:rPr>
          <w:rFonts w:ascii="Times New Roman" w:eastAsia="Times New Roman" w:hAnsi="Times New Roman" w:cs="Times New Roman"/>
          <w:i/>
          <w:sz w:val="28"/>
          <w:szCs w:val="28"/>
          <w:lang w:val="kk-KZ"/>
        </w:rPr>
        <w:t>"Өрлеу" БАҰО АҚФ Алматы қаласы бойынша КДИ "Қоғамдық-гуманитарлық бағыттағы" кафедрасының аға оқытушысы, тренер, п.ғ.м.</w:t>
      </w:r>
    </w:p>
    <w:p w:rsidR="00BD7B43" w:rsidRPr="00BD7B43" w:rsidRDefault="00BD7B43" w:rsidP="00BD7B43">
      <w:pPr>
        <w:pStyle w:val="LO-normal"/>
        <w:spacing w:line="240" w:lineRule="auto"/>
        <w:jc w:val="center"/>
        <w:rPr>
          <w:rFonts w:ascii="Times New Roman" w:eastAsia="Times New Roman" w:hAnsi="Times New Roman" w:cs="Times New Roman"/>
          <w:b/>
          <w:bCs/>
          <w:sz w:val="28"/>
          <w:szCs w:val="28"/>
          <w:u w:val="single"/>
          <w:lang w:val="en-US"/>
        </w:rPr>
      </w:pPr>
      <w:hyperlink r:id="rId6">
        <w:r w:rsidRPr="00BD7B43">
          <w:rPr>
            <w:rFonts w:ascii="Times" w:eastAsia="Times" w:hAnsi="Times" w:cs="Times"/>
            <w:color w:val="1155CC"/>
            <w:sz w:val="28"/>
            <w:szCs w:val="28"/>
            <w:u w:val="single"/>
            <w:lang w:val="en-US"/>
          </w:rPr>
          <w:t>agitaeva3103@gmail.com</w:t>
        </w:r>
      </w:hyperlink>
    </w:p>
    <w:p w:rsidR="00BD7B43" w:rsidRPr="00BD7B43" w:rsidRDefault="00BD7B43" w:rsidP="00BD7B43">
      <w:pPr>
        <w:pStyle w:val="LO-normal"/>
        <w:spacing w:line="240" w:lineRule="auto"/>
        <w:rPr>
          <w:rFonts w:ascii="Times" w:eastAsia="Times" w:hAnsi="Times" w:cs="Times"/>
          <w:b/>
          <w:bCs/>
          <w:sz w:val="28"/>
          <w:szCs w:val="28"/>
          <w:lang w:val="en-US"/>
        </w:rPr>
      </w:pPr>
      <w:r w:rsidRPr="00BD7B43">
        <w:rPr>
          <w:rFonts w:ascii="Times" w:eastAsia="Times" w:hAnsi="Times" w:cs="Times"/>
          <w:b/>
          <w:bCs/>
          <w:sz w:val="28"/>
          <w:szCs w:val="28"/>
          <w:lang w:val="en-US"/>
        </w:rPr>
        <w:tab/>
      </w:r>
    </w:p>
    <w:p w:rsidR="00BD7B43" w:rsidRPr="00BD7B43" w:rsidRDefault="00BD7B43" w:rsidP="00BD7B43">
      <w:pPr>
        <w:pStyle w:val="LO-normal"/>
        <w:spacing w:line="240" w:lineRule="auto"/>
        <w:jc w:val="center"/>
        <w:rPr>
          <w:rFonts w:ascii="Times" w:eastAsia="Times" w:hAnsi="Times" w:cs="Times"/>
          <w:i/>
          <w:sz w:val="28"/>
          <w:szCs w:val="28"/>
          <w:lang w:val="en-US"/>
        </w:rPr>
      </w:pPr>
      <w:proofErr w:type="spellStart"/>
      <w:r w:rsidRPr="00BD7B43">
        <w:rPr>
          <w:rFonts w:ascii="Times" w:eastAsia="Times" w:hAnsi="Times" w:cs="Times"/>
          <w:b/>
          <w:sz w:val="28"/>
          <w:szCs w:val="28"/>
          <w:lang w:val="en-US"/>
        </w:rPr>
        <w:t>Agitayeva</w:t>
      </w:r>
      <w:proofErr w:type="spellEnd"/>
      <w:r w:rsidRPr="00BD7B43">
        <w:rPr>
          <w:rFonts w:ascii="Times" w:eastAsia="Times" w:hAnsi="Times" w:cs="Times"/>
          <w:b/>
          <w:sz w:val="28"/>
          <w:szCs w:val="28"/>
          <w:lang w:val="en-US"/>
        </w:rPr>
        <w:t xml:space="preserve"> A</w:t>
      </w:r>
      <w:r w:rsidRPr="00BD7B43">
        <w:rPr>
          <w:rFonts w:ascii="Times" w:eastAsia="Times" w:hAnsi="Times" w:cs="Times"/>
          <w:b/>
          <w:sz w:val="28"/>
          <w:szCs w:val="28"/>
          <w:lang w:val="kk-KZ"/>
        </w:rPr>
        <w:t>.</w:t>
      </w:r>
      <w:r w:rsidRPr="00BD7B43">
        <w:rPr>
          <w:rFonts w:ascii="Times" w:eastAsia="Times" w:hAnsi="Times" w:cs="Times"/>
          <w:b/>
          <w:sz w:val="28"/>
          <w:szCs w:val="28"/>
          <w:lang w:val="en-US"/>
        </w:rPr>
        <w:t>A</w:t>
      </w:r>
      <w:r w:rsidRPr="00BD7B43">
        <w:rPr>
          <w:rFonts w:ascii="Times" w:eastAsia="Times" w:hAnsi="Times" w:cs="Times"/>
          <w:b/>
          <w:sz w:val="28"/>
          <w:szCs w:val="28"/>
          <w:lang w:val="kk-KZ"/>
        </w:rPr>
        <w:t>.</w:t>
      </w:r>
      <w:r w:rsidRPr="00BD7B43">
        <w:rPr>
          <w:rFonts w:ascii="Times" w:eastAsia="Times" w:hAnsi="Times" w:cs="Times"/>
          <w:sz w:val="28"/>
          <w:szCs w:val="28"/>
          <w:lang w:val="en-US"/>
        </w:rPr>
        <w:br/>
      </w:r>
      <w:r w:rsidRPr="00BD7B43">
        <w:rPr>
          <w:rFonts w:ascii="Times" w:eastAsia="Times" w:hAnsi="Times" w:cs="Times"/>
          <w:i/>
          <w:sz w:val="28"/>
          <w:szCs w:val="28"/>
          <w:lang w:val="en-US"/>
        </w:rPr>
        <w:t xml:space="preserve"> 2nd year master’s degree student,</w:t>
      </w:r>
      <w:r w:rsidRPr="00BD7B43">
        <w:rPr>
          <w:rFonts w:ascii="Times" w:eastAsia="Times" w:hAnsi="Times" w:cs="Times"/>
          <w:i/>
          <w:sz w:val="28"/>
          <w:szCs w:val="28"/>
          <w:lang w:val="en-US"/>
        </w:rPr>
        <w:br/>
        <w:t xml:space="preserve"> </w:t>
      </w:r>
      <w:proofErr w:type="spellStart"/>
      <w:r w:rsidRPr="00BD7B43">
        <w:rPr>
          <w:rFonts w:ascii="Times" w:eastAsia="Times" w:hAnsi="Times" w:cs="Times"/>
          <w:i/>
          <w:sz w:val="28"/>
          <w:szCs w:val="28"/>
          <w:lang w:val="en-US"/>
        </w:rPr>
        <w:t>Ablai</w:t>
      </w:r>
      <w:proofErr w:type="spellEnd"/>
      <w:r w:rsidRPr="00BD7B43">
        <w:rPr>
          <w:rFonts w:ascii="Times" w:eastAsia="Times" w:hAnsi="Times" w:cs="Times"/>
          <w:i/>
          <w:sz w:val="28"/>
          <w:szCs w:val="28"/>
          <w:lang w:val="en-US"/>
        </w:rPr>
        <w:t xml:space="preserve"> Khan Kazakh University of International Relations and World Languages</w:t>
      </w:r>
    </w:p>
    <w:p w:rsidR="00BD7B43" w:rsidRPr="00BD7B43" w:rsidRDefault="00BD7B43" w:rsidP="00BD7B43">
      <w:pPr>
        <w:pStyle w:val="1"/>
        <w:keepNext w:val="0"/>
        <w:keepLines w:val="0"/>
        <w:spacing w:before="0" w:after="0"/>
        <w:jc w:val="center"/>
        <w:rPr>
          <w:rFonts w:ascii="Times" w:eastAsia="Times" w:hAnsi="Times" w:cs="Times"/>
          <w:b/>
          <w:sz w:val="28"/>
          <w:szCs w:val="28"/>
          <w:lang w:val="kk-KZ"/>
        </w:rPr>
      </w:pPr>
      <w:bookmarkStart w:id="1" w:name="_heading=h.o8d5h3u6owxi"/>
      <w:bookmarkEnd w:id="1"/>
      <w:proofErr w:type="spellStart"/>
      <w:r w:rsidRPr="00BD7B43">
        <w:rPr>
          <w:rFonts w:ascii="Times" w:eastAsia="Times" w:hAnsi="Times" w:cs="Times"/>
          <w:b/>
          <w:sz w:val="28"/>
          <w:szCs w:val="28"/>
          <w:lang w:val="en-US"/>
        </w:rPr>
        <w:t>Abaidullayeva</w:t>
      </w:r>
      <w:proofErr w:type="spellEnd"/>
      <w:r w:rsidRPr="00BD7B43">
        <w:rPr>
          <w:rFonts w:ascii="Times" w:eastAsia="Times" w:hAnsi="Times" w:cs="Times"/>
          <w:b/>
          <w:sz w:val="28"/>
          <w:szCs w:val="28"/>
          <w:lang w:val="en-US"/>
        </w:rPr>
        <w:t xml:space="preserve"> A</w:t>
      </w:r>
      <w:r w:rsidRPr="00BD7B43">
        <w:rPr>
          <w:rFonts w:ascii="Times" w:eastAsia="Times" w:hAnsi="Times" w:cs="Times"/>
          <w:b/>
          <w:sz w:val="28"/>
          <w:szCs w:val="28"/>
          <w:lang w:val="kk-KZ"/>
        </w:rPr>
        <w:t>.</w:t>
      </w:r>
      <w:r w:rsidRPr="00BD7B43">
        <w:rPr>
          <w:rFonts w:ascii="Times" w:eastAsia="Times" w:hAnsi="Times" w:cs="Times"/>
          <w:b/>
          <w:sz w:val="28"/>
          <w:szCs w:val="28"/>
          <w:lang w:val="en-US"/>
        </w:rPr>
        <w:t>A</w:t>
      </w:r>
      <w:r w:rsidRPr="00BD7B43">
        <w:rPr>
          <w:rFonts w:ascii="Times" w:eastAsia="Times" w:hAnsi="Times" w:cs="Times"/>
          <w:b/>
          <w:sz w:val="28"/>
          <w:szCs w:val="28"/>
          <w:lang w:val="kk-KZ"/>
        </w:rPr>
        <w:t>.</w:t>
      </w:r>
    </w:p>
    <w:p w:rsidR="00BD7B43" w:rsidRPr="00BD7B43" w:rsidRDefault="00BD7B43" w:rsidP="00BD7B43">
      <w:pPr>
        <w:pStyle w:val="1"/>
        <w:keepNext w:val="0"/>
        <w:keepLines w:val="0"/>
        <w:spacing w:before="0" w:after="0"/>
        <w:jc w:val="center"/>
        <w:rPr>
          <w:rFonts w:ascii="Times" w:eastAsia="Times" w:hAnsi="Times" w:cs="Times"/>
          <w:i/>
          <w:sz w:val="28"/>
          <w:szCs w:val="28"/>
          <w:lang w:val="en-US"/>
        </w:rPr>
      </w:pPr>
      <w:bookmarkStart w:id="2" w:name="_heading=h.if10k5bifz5l"/>
      <w:bookmarkEnd w:id="2"/>
      <w:r w:rsidRPr="00BD7B43">
        <w:rPr>
          <w:rFonts w:ascii="Times" w:eastAsia="Times" w:hAnsi="Times" w:cs="Times"/>
          <w:i/>
          <w:sz w:val="28"/>
          <w:szCs w:val="28"/>
          <w:lang w:val="en-US"/>
        </w:rPr>
        <w:t>Senior Lecturer, Trainer of the Department of Social and Humanitarian Studies,</w:t>
      </w:r>
    </w:p>
    <w:p w:rsidR="00BD7B43" w:rsidRPr="00BD7B43" w:rsidRDefault="00BD7B43" w:rsidP="00BD7B43">
      <w:pPr>
        <w:pStyle w:val="1"/>
        <w:keepNext w:val="0"/>
        <w:keepLines w:val="0"/>
        <w:spacing w:before="0" w:after="0"/>
        <w:jc w:val="center"/>
        <w:rPr>
          <w:rFonts w:ascii="Times" w:eastAsia="Times" w:hAnsi="Times" w:cs="Times"/>
          <w:i/>
          <w:sz w:val="28"/>
          <w:szCs w:val="28"/>
          <w:lang w:val="en-US"/>
        </w:rPr>
      </w:pPr>
      <w:bookmarkStart w:id="3" w:name="_heading=h.9x2ulvd0iukl"/>
      <w:bookmarkEnd w:id="3"/>
      <w:r w:rsidRPr="00BD7B43">
        <w:rPr>
          <w:rFonts w:ascii="Times" w:eastAsia="Times" w:hAnsi="Times" w:cs="Times"/>
          <w:i/>
          <w:sz w:val="28"/>
          <w:szCs w:val="28"/>
          <w:lang w:val="en-US"/>
        </w:rPr>
        <w:t>Professional Development Institute of Almaty, Branch of the National Center for Professional Development “</w:t>
      </w:r>
      <w:proofErr w:type="spellStart"/>
      <w:r w:rsidRPr="00BD7B43">
        <w:rPr>
          <w:rFonts w:ascii="Times" w:eastAsia="Times" w:hAnsi="Times" w:cs="Times"/>
          <w:i/>
          <w:sz w:val="28"/>
          <w:szCs w:val="28"/>
          <w:lang w:val="en-US"/>
        </w:rPr>
        <w:t>Orleu</w:t>
      </w:r>
      <w:proofErr w:type="spellEnd"/>
      <w:r w:rsidRPr="00BD7B43">
        <w:rPr>
          <w:rFonts w:ascii="Times" w:eastAsia="Times" w:hAnsi="Times" w:cs="Times"/>
          <w:i/>
          <w:sz w:val="28"/>
          <w:szCs w:val="28"/>
          <w:lang w:val="en-US"/>
        </w:rPr>
        <w:t>”,</w:t>
      </w:r>
      <w:bookmarkStart w:id="4" w:name="_heading=h.z189mgv8lfqg"/>
      <w:bookmarkEnd w:id="4"/>
      <w:r>
        <w:rPr>
          <w:rFonts w:ascii="Times" w:eastAsia="Times" w:hAnsi="Times" w:cs="Times"/>
          <w:i/>
          <w:sz w:val="28"/>
          <w:szCs w:val="28"/>
          <w:lang w:val="kk-KZ"/>
        </w:rPr>
        <w:t xml:space="preserve"> </w:t>
      </w:r>
      <w:r w:rsidRPr="00BD7B43">
        <w:rPr>
          <w:rFonts w:ascii="Times" w:eastAsia="Times" w:hAnsi="Times" w:cs="Times"/>
          <w:i/>
          <w:sz w:val="28"/>
          <w:szCs w:val="28"/>
          <w:lang w:val="en-US"/>
        </w:rPr>
        <w:t>Master of Pedagogical Sciences</w:t>
      </w:r>
    </w:p>
    <w:p w:rsidR="00BD7B43" w:rsidRPr="00BD7B43" w:rsidRDefault="00BD7B43" w:rsidP="00BD7B43">
      <w:pPr>
        <w:pStyle w:val="LO-normal"/>
        <w:spacing w:line="240" w:lineRule="auto"/>
        <w:jc w:val="center"/>
        <w:rPr>
          <w:u w:val="single"/>
          <w:lang w:val="en-US"/>
        </w:rPr>
      </w:pPr>
      <w:hyperlink r:id="rId7">
        <w:r w:rsidRPr="00BD7B43">
          <w:rPr>
            <w:rFonts w:ascii="Times" w:eastAsia="Times" w:hAnsi="Times" w:cs="Times"/>
            <w:color w:val="1155CC"/>
            <w:sz w:val="28"/>
            <w:szCs w:val="28"/>
            <w:u w:val="single"/>
            <w:lang w:val="en-US"/>
          </w:rPr>
          <w:t>agitaeva3103@gmail.com</w:t>
        </w:r>
      </w:hyperlink>
    </w:p>
    <w:p w:rsidR="00BD7B43" w:rsidRDefault="00BD7B43">
      <w:pPr>
        <w:pStyle w:val="LO-normal"/>
        <w:spacing w:line="240" w:lineRule="auto"/>
        <w:jc w:val="center"/>
        <w:rPr>
          <w:rFonts w:ascii="Times New Roman" w:eastAsia="Times New Roman" w:hAnsi="Times New Roman" w:cs="Times New Roman"/>
          <w:b/>
          <w:bCs/>
          <w:sz w:val="28"/>
          <w:szCs w:val="28"/>
        </w:rPr>
      </w:pPr>
    </w:p>
    <w:p w:rsidR="00AE1081" w:rsidRDefault="00485306">
      <w:pPr>
        <w:pStyle w:val="LO-normal"/>
        <w:spacing w:line="24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Б</w:t>
      </w:r>
      <w:r w:rsidR="00BD7B43">
        <w:rPr>
          <w:rFonts w:ascii="Times New Roman" w:eastAsia="Times New Roman" w:hAnsi="Times New Roman" w:cs="Times New Roman"/>
          <w:b/>
          <w:bCs/>
          <w:sz w:val="28"/>
          <w:szCs w:val="28"/>
        </w:rPr>
        <w:t>олашақ</w:t>
      </w:r>
      <w:proofErr w:type="spellEnd"/>
      <w:r w:rsidR="00BD7B43">
        <w:rPr>
          <w:rFonts w:ascii="Times New Roman" w:eastAsia="Times New Roman" w:hAnsi="Times New Roman" w:cs="Times New Roman"/>
          <w:b/>
          <w:bCs/>
          <w:sz w:val="28"/>
          <w:szCs w:val="28"/>
        </w:rPr>
        <w:t xml:space="preserve"> </w:t>
      </w:r>
      <w:proofErr w:type="spellStart"/>
      <w:r w:rsidR="00BD7B43">
        <w:rPr>
          <w:rFonts w:ascii="Times New Roman" w:eastAsia="Times New Roman" w:hAnsi="Times New Roman" w:cs="Times New Roman"/>
          <w:b/>
          <w:bCs/>
          <w:sz w:val="28"/>
          <w:szCs w:val="28"/>
        </w:rPr>
        <w:t>шетел</w:t>
      </w:r>
      <w:proofErr w:type="spellEnd"/>
      <w:r w:rsidR="00BD7B43">
        <w:rPr>
          <w:rFonts w:ascii="Times New Roman" w:eastAsia="Times New Roman" w:hAnsi="Times New Roman" w:cs="Times New Roman"/>
          <w:b/>
          <w:bCs/>
          <w:sz w:val="28"/>
          <w:szCs w:val="28"/>
        </w:rPr>
        <w:t xml:space="preserve"> </w:t>
      </w:r>
      <w:proofErr w:type="spellStart"/>
      <w:r w:rsidR="00BD7B43">
        <w:rPr>
          <w:rFonts w:ascii="Times New Roman" w:eastAsia="Times New Roman" w:hAnsi="Times New Roman" w:cs="Times New Roman"/>
          <w:b/>
          <w:bCs/>
          <w:sz w:val="28"/>
          <w:szCs w:val="28"/>
        </w:rPr>
        <w:t>тілі</w:t>
      </w:r>
      <w:proofErr w:type="spellEnd"/>
      <w:r w:rsidR="00BD7B43">
        <w:rPr>
          <w:rFonts w:ascii="Times New Roman" w:eastAsia="Times New Roman" w:hAnsi="Times New Roman" w:cs="Times New Roman"/>
          <w:b/>
          <w:bCs/>
          <w:sz w:val="28"/>
          <w:szCs w:val="28"/>
        </w:rPr>
        <w:t xml:space="preserve"> </w:t>
      </w:r>
      <w:proofErr w:type="spellStart"/>
      <w:r w:rsidR="00BD7B43">
        <w:rPr>
          <w:rFonts w:ascii="Times New Roman" w:eastAsia="Times New Roman" w:hAnsi="Times New Roman" w:cs="Times New Roman"/>
          <w:b/>
          <w:bCs/>
          <w:sz w:val="28"/>
          <w:szCs w:val="28"/>
        </w:rPr>
        <w:t>мұғалімдерінің</w:t>
      </w:r>
      <w:proofErr w:type="spellEnd"/>
      <w:r w:rsidR="00BD7B43">
        <w:rPr>
          <w:rFonts w:ascii="Times New Roman" w:eastAsia="Times New Roman" w:hAnsi="Times New Roman" w:cs="Times New Roman"/>
          <w:b/>
          <w:bCs/>
          <w:sz w:val="28"/>
          <w:szCs w:val="28"/>
        </w:rPr>
        <w:t xml:space="preserve"> </w:t>
      </w:r>
      <w:proofErr w:type="spellStart"/>
      <w:r w:rsidR="00BD7B43">
        <w:rPr>
          <w:rFonts w:ascii="Times New Roman" w:eastAsia="Times New Roman" w:hAnsi="Times New Roman" w:cs="Times New Roman"/>
          <w:b/>
          <w:bCs/>
          <w:sz w:val="28"/>
          <w:szCs w:val="28"/>
        </w:rPr>
        <w:t>коммуникативтік</w:t>
      </w:r>
      <w:proofErr w:type="spellEnd"/>
      <w:r w:rsidR="00BD7B43">
        <w:rPr>
          <w:rFonts w:ascii="Times New Roman" w:eastAsia="Times New Roman" w:hAnsi="Times New Roman" w:cs="Times New Roman"/>
          <w:b/>
          <w:bCs/>
          <w:sz w:val="28"/>
          <w:szCs w:val="28"/>
        </w:rPr>
        <w:t xml:space="preserve"> </w:t>
      </w:r>
      <w:proofErr w:type="spellStart"/>
      <w:r w:rsidR="00BD7B43">
        <w:rPr>
          <w:rFonts w:ascii="Times New Roman" w:eastAsia="Times New Roman" w:hAnsi="Times New Roman" w:cs="Times New Roman"/>
          <w:b/>
          <w:bCs/>
          <w:sz w:val="28"/>
          <w:szCs w:val="28"/>
        </w:rPr>
        <w:t>құзыреттілігін</w:t>
      </w:r>
      <w:proofErr w:type="spellEnd"/>
      <w:r w:rsidR="00BD7B43">
        <w:rPr>
          <w:rFonts w:ascii="Times New Roman" w:eastAsia="Times New Roman" w:hAnsi="Times New Roman" w:cs="Times New Roman"/>
          <w:b/>
          <w:bCs/>
          <w:sz w:val="28"/>
          <w:szCs w:val="28"/>
        </w:rPr>
        <w:t xml:space="preserve"> </w:t>
      </w:r>
      <w:proofErr w:type="spellStart"/>
      <w:r w:rsidR="00BD7B43">
        <w:rPr>
          <w:rFonts w:ascii="Times New Roman" w:eastAsia="Times New Roman" w:hAnsi="Times New Roman" w:cs="Times New Roman"/>
          <w:b/>
          <w:bCs/>
          <w:sz w:val="28"/>
          <w:szCs w:val="28"/>
        </w:rPr>
        <w:t>қалыптастыруда</w:t>
      </w:r>
      <w:proofErr w:type="spellEnd"/>
      <w:r w:rsidR="00BD7B43">
        <w:rPr>
          <w:rFonts w:ascii="Times New Roman" w:eastAsia="Times New Roman" w:hAnsi="Times New Roman" w:cs="Times New Roman"/>
          <w:b/>
          <w:bCs/>
          <w:sz w:val="28"/>
          <w:szCs w:val="28"/>
        </w:rPr>
        <w:t xml:space="preserve"> </w:t>
      </w:r>
      <w:proofErr w:type="spellStart"/>
      <w:r w:rsidR="00BD7B43">
        <w:rPr>
          <w:rFonts w:ascii="Times New Roman" w:eastAsia="Times New Roman" w:hAnsi="Times New Roman" w:cs="Times New Roman"/>
          <w:b/>
          <w:bCs/>
          <w:sz w:val="28"/>
          <w:szCs w:val="28"/>
        </w:rPr>
        <w:t>сандық</w:t>
      </w:r>
      <w:proofErr w:type="spellEnd"/>
      <w:r w:rsidR="00BD7B43">
        <w:rPr>
          <w:rFonts w:ascii="Times New Roman" w:eastAsia="Times New Roman" w:hAnsi="Times New Roman" w:cs="Times New Roman"/>
          <w:b/>
          <w:bCs/>
          <w:sz w:val="28"/>
          <w:szCs w:val="28"/>
        </w:rPr>
        <w:t xml:space="preserve"> </w:t>
      </w:r>
      <w:proofErr w:type="spellStart"/>
      <w:r w:rsidR="00BD7B43">
        <w:rPr>
          <w:rFonts w:ascii="Times New Roman" w:eastAsia="Times New Roman" w:hAnsi="Times New Roman" w:cs="Times New Roman"/>
          <w:b/>
          <w:bCs/>
          <w:sz w:val="28"/>
          <w:szCs w:val="28"/>
        </w:rPr>
        <w:t>ресурстардың</w:t>
      </w:r>
      <w:proofErr w:type="spellEnd"/>
      <w:r w:rsidR="00BD7B43">
        <w:rPr>
          <w:rFonts w:ascii="Times New Roman" w:eastAsia="Times New Roman" w:hAnsi="Times New Roman" w:cs="Times New Roman"/>
          <w:b/>
          <w:bCs/>
          <w:sz w:val="28"/>
          <w:szCs w:val="28"/>
        </w:rPr>
        <w:t xml:space="preserve"> </w:t>
      </w:r>
      <w:proofErr w:type="spellStart"/>
      <w:r w:rsidR="00BD7B43">
        <w:rPr>
          <w:rFonts w:ascii="Times New Roman" w:eastAsia="Times New Roman" w:hAnsi="Times New Roman" w:cs="Times New Roman"/>
          <w:b/>
          <w:bCs/>
          <w:sz w:val="28"/>
          <w:szCs w:val="28"/>
        </w:rPr>
        <w:t>рөлі</w:t>
      </w:r>
      <w:proofErr w:type="spellEnd"/>
    </w:p>
    <w:p w:rsidR="00BD7B43" w:rsidRDefault="00BD7B43">
      <w:pPr>
        <w:pStyle w:val="LO-normal"/>
        <w:spacing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w:t>
      </w:r>
    </w:p>
    <w:p w:rsidR="00BD7B43" w:rsidRPr="00BD7B43" w:rsidRDefault="00BD7B43" w:rsidP="00BD7B43">
      <w:pPr>
        <w:pStyle w:val="LO-normal"/>
        <w:spacing w:line="240" w:lineRule="auto"/>
        <w:jc w:val="center"/>
        <w:rPr>
          <w:rFonts w:ascii="Times" w:eastAsia="Times" w:hAnsi="Times" w:cs="Times"/>
          <w:b/>
          <w:bCs/>
          <w:sz w:val="28"/>
          <w:szCs w:val="28"/>
          <w:lang w:val="en-US"/>
        </w:rPr>
      </w:pPr>
      <w:r w:rsidRPr="00BD7B43">
        <w:rPr>
          <w:rFonts w:ascii="Times" w:eastAsia="Times" w:hAnsi="Times" w:cs="Times"/>
          <w:b/>
          <w:bCs/>
          <w:sz w:val="28"/>
          <w:szCs w:val="28"/>
          <w:lang w:val="en-US"/>
        </w:rPr>
        <w:t>The role of digital resources in the formation of communicative competence of future foreign language teachers</w:t>
      </w:r>
    </w:p>
    <w:p w:rsidR="00BD7B43" w:rsidRPr="00BD7B43" w:rsidRDefault="00BD7B43">
      <w:pPr>
        <w:pStyle w:val="LO-normal"/>
        <w:spacing w:line="240" w:lineRule="auto"/>
        <w:jc w:val="center"/>
        <w:rPr>
          <w:rFonts w:ascii="Times New Roman" w:eastAsia="Times New Roman" w:hAnsi="Times New Roman" w:cs="Times New Roman"/>
          <w:b/>
          <w:bCs/>
          <w:sz w:val="28"/>
          <w:szCs w:val="28"/>
          <w:lang w:val="kk-KZ"/>
        </w:rPr>
      </w:pPr>
    </w:p>
    <w:p w:rsidR="00AE1081" w:rsidRPr="00BD7B43" w:rsidRDefault="00AE1081">
      <w:pPr>
        <w:pStyle w:val="LO-normal"/>
        <w:spacing w:line="240" w:lineRule="auto"/>
        <w:jc w:val="center"/>
        <w:rPr>
          <w:rFonts w:ascii="Times" w:eastAsia="Times" w:hAnsi="Times" w:cs="Times"/>
          <w:b/>
          <w:bCs/>
          <w:sz w:val="28"/>
          <w:szCs w:val="28"/>
          <w:lang w:val="en-US"/>
        </w:rPr>
      </w:pPr>
    </w:p>
    <w:p w:rsidR="00BD7B43" w:rsidRPr="00BD7B43" w:rsidRDefault="00485306">
      <w:pPr>
        <w:pStyle w:val="LO-normal"/>
        <w:spacing w:line="240" w:lineRule="auto"/>
        <w:jc w:val="both"/>
        <w:rPr>
          <w:rFonts w:ascii="Times New Roman" w:eastAsia="Times New Roman" w:hAnsi="Times New Roman" w:cs="Times New Roman"/>
          <w:iCs/>
          <w:sz w:val="28"/>
          <w:szCs w:val="28"/>
          <w:lang w:val="en-US"/>
        </w:rPr>
      </w:pPr>
      <w:r w:rsidRPr="00BD7B43">
        <w:rPr>
          <w:rFonts w:ascii="Times New Roman" w:eastAsia="Times New Roman" w:hAnsi="Times New Roman" w:cs="Times New Roman"/>
          <w:b/>
          <w:bCs/>
          <w:iCs/>
          <w:sz w:val="28"/>
          <w:szCs w:val="28"/>
          <w:lang w:val="en-US"/>
        </w:rPr>
        <w:t xml:space="preserve"> </w:t>
      </w:r>
      <w:proofErr w:type="spellStart"/>
      <w:r w:rsidRPr="00BD7B43">
        <w:rPr>
          <w:rFonts w:ascii="Times New Roman" w:eastAsia="Times New Roman" w:hAnsi="Times New Roman" w:cs="Times New Roman"/>
          <w:b/>
          <w:bCs/>
          <w:iCs/>
          <w:sz w:val="28"/>
          <w:szCs w:val="28"/>
        </w:rPr>
        <w:t>Аңдатпа</w:t>
      </w:r>
      <w:proofErr w:type="spellEnd"/>
      <w:r w:rsidRPr="00BD7B43">
        <w:rPr>
          <w:rFonts w:ascii="Times New Roman" w:eastAsia="Times New Roman" w:hAnsi="Times New Roman" w:cs="Times New Roman"/>
          <w:iCs/>
          <w:sz w:val="28"/>
          <w:szCs w:val="28"/>
          <w:lang w:val="en-US"/>
        </w:rPr>
        <w:t xml:space="preserve"> </w:t>
      </w:r>
    </w:p>
    <w:p w:rsidR="00AE1081" w:rsidRPr="00BD7B43" w:rsidRDefault="00485306">
      <w:pPr>
        <w:pStyle w:val="LO-normal"/>
        <w:spacing w:line="240" w:lineRule="auto"/>
        <w:jc w:val="both"/>
        <w:rPr>
          <w:rFonts w:ascii="Times New Roman" w:eastAsia="Times New Roman" w:hAnsi="Times New Roman" w:cs="Times New Roman"/>
          <w:i/>
          <w:iCs/>
          <w:sz w:val="28"/>
          <w:szCs w:val="28"/>
          <w:lang w:val="en-US"/>
        </w:rPr>
      </w:pPr>
      <w:proofErr w:type="spellStart"/>
      <w:r>
        <w:rPr>
          <w:rFonts w:ascii="Times New Roman" w:eastAsia="Times New Roman" w:hAnsi="Times New Roman" w:cs="Times New Roman"/>
          <w:i/>
          <w:iCs/>
          <w:sz w:val="28"/>
          <w:szCs w:val="28"/>
        </w:rPr>
        <w:t>Болашақ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шетел</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тілі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мұғалімдерінің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коммуникативтік</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құзыреттілігін</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қалыптастыру</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қазіргі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заманғы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жоғары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білімнің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маңызды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міндеттерінің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бірі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болып</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табылады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Коммуникативтік</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құзыреттілік</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лингвистикалық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социолингвистикалы</w:t>
      </w:r>
      <w:r>
        <w:rPr>
          <w:rFonts w:ascii="Times New Roman" w:eastAsia="Times New Roman" w:hAnsi="Times New Roman" w:cs="Times New Roman"/>
          <w:i/>
          <w:iCs/>
          <w:sz w:val="28"/>
          <w:szCs w:val="28"/>
        </w:rPr>
        <w:t>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дискурстық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және</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прагматикалық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дағдыларды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қамтиды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және</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тиімді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оқыту</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үшін</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маңызды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рөл</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атқарады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Мақалада</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болашақ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мұғалімдердің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коммуникативтік</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құзыреттілігін</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дамытудағы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цифрлық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ресурстардың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рөлі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қарастырылады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Зерттеу</w:t>
      </w:r>
      <w:proofErr w:type="spellEnd"/>
      <w:r w:rsidRPr="00BD7B43">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онлайн</w:t>
      </w:r>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оқыту</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платформаларының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интера</w:t>
      </w:r>
      <w:r>
        <w:rPr>
          <w:rFonts w:ascii="Times New Roman" w:eastAsia="Times New Roman" w:hAnsi="Times New Roman" w:cs="Times New Roman"/>
          <w:i/>
          <w:iCs/>
          <w:sz w:val="28"/>
          <w:szCs w:val="28"/>
        </w:rPr>
        <w:t>ктивті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қосымшалардың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мультимедиялық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құралдардың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және</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бейнеконференциялардың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мұғалімдерді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даярлау</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үдерісінде</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қолданылуын</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талдайды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Нәтижелер</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цифрлық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құралдардың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тілдік</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дағдыларды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дамытуға</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сондай</w:t>
      </w:r>
      <w:proofErr w:type="spellEnd"/>
      <w:r w:rsidRPr="00BD7B43">
        <w:rPr>
          <w:rFonts w:ascii="Times New Roman" w:eastAsia="Times New Roman" w:hAnsi="Times New Roman" w:cs="Times New Roman"/>
          <w:i/>
          <w:iCs/>
          <w:sz w:val="28"/>
          <w:szCs w:val="28"/>
          <w:lang w:val="en-US"/>
        </w:rPr>
        <w:t>-</w:t>
      </w:r>
      <w:proofErr w:type="spellStart"/>
      <w:r>
        <w:rPr>
          <w:rFonts w:ascii="Times New Roman" w:eastAsia="Times New Roman" w:hAnsi="Times New Roman" w:cs="Times New Roman"/>
          <w:i/>
          <w:iCs/>
          <w:sz w:val="28"/>
          <w:szCs w:val="28"/>
        </w:rPr>
        <w:t>ақ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кәсіби</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және</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мәдениаралық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құзыреттілікті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қалыптастыруға</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ық</w:t>
      </w:r>
      <w:r>
        <w:rPr>
          <w:rFonts w:ascii="Times New Roman" w:eastAsia="Times New Roman" w:hAnsi="Times New Roman" w:cs="Times New Roman"/>
          <w:i/>
          <w:iCs/>
          <w:sz w:val="28"/>
          <w:szCs w:val="28"/>
        </w:rPr>
        <w:t>пал</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ететінін</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көрсетеді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Цифрлық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ресурстарды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педагогикалық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тұрғыдан</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негізделген</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түрде</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қолдану</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болашақ</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шетел</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тілі</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мұғалімдерінің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коммуникативтік</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және</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кәсіби</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даярлығын</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арттырудың</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маңызды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шарты</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болып</w:t>
      </w:r>
      <w:proofErr w:type="spellEnd"/>
      <w:r w:rsidRPr="00BD7B43">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табылады</w:t>
      </w:r>
      <w:proofErr w:type="spellEnd"/>
      <w:r w:rsidRPr="00BD7B43">
        <w:rPr>
          <w:rFonts w:ascii="Times New Roman" w:eastAsia="Times New Roman" w:hAnsi="Times New Roman" w:cs="Times New Roman"/>
          <w:i/>
          <w:iCs/>
          <w:sz w:val="28"/>
          <w:szCs w:val="28"/>
          <w:lang w:val="en-US"/>
        </w:rPr>
        <w:t>.</w:t>
      </w:r>
    </w:p>
    <w:p w:rsidR="00AE1081" w:rsidRPr="00BD7B43" w:rsidRDefault="00BD7B43">
      <w:pPr>
        <w:pStyle w:val="LO-normal"/>
        <w:spacing w:line="24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b/>
          <w:bCs/>
          <w:i/>
          <w:iCs/>
          <w:sz w:val="28"/>
          <w:szCs w:val="28"/>
          <w:lang w:val="en-US"/>
        </w:rPr>
        <w:lastRenderedPageBreak/>
        <w:t xml:space="preserve"> </w:t>
      </w:r>
      <w:proofErr w:type="spellStart"/>
      <w:r w:rsidR="00485306" w:rsidRPr="00BD7B43">
        <w:rPr>
          <w:rFonts w:ascii="Times New Roman" w:eastAsia="Times New Roman" w:hAnsi="Times New Roman" w:cs="Times New Roman"/>
          <w:b/>
          <w:bCs/>
          <w:iCs/>
          <w:sz w:val="28"/>
          <w:szCs w:val="28"/>
        </w:rPr>
        <w:t>Түйін</w:t>
      </w:r>
      <w:proofErr w:type="spellEnd"/>
      <w:r w:rsidR="00485306" w:rsidRPr="00BD7B43">
        <w:rPr>
          <w:rFonts w:ascii="Times New Roman" w:eastAsia="Times New Roman" w:hAnsi="Times New Roman" w:cs="Times New Roman"/>
          <w:b/>
          <w:bCs/>
          <w:iCs/>
          <w:sz w:val="28"/>
          <w:szCs w:val="28"/>
          <w:lang w:val="en-US"/>
        </w:rPr>
        <w:t xml:space="preserve"> </w:t>
      </w:r>
      <w:proofErr w:type="spellStart"/>
      <w:r w:rsidR="00485306" w:rsidRPr="00BD7B43">
        <w:rPr>
          <w:rFonts w:ascii="Times New Roman" w:eastAsia="Times New Roman" w:hAnsi="Times New Roman" w:cs="Times New Roman"/>
          <w:b/>
          <w:bCs/>
          <w:iCs/>
          <w:sz w:val="28"/>
          <w:szCs w:val="28"/>
        </w:rPr>
        <w:t>сөздер</w:t>
      </w:r>
      <w:proofErr w:type="spellEnd"/>
      <w:r w:rsidR="00485306" w:rsidRPr="00BD7B43">
        <w:rPr>
          <w:rFonts w:ascii="Times New Roman" w:eastAsia="Times New Roman" w:hAnsi="Times New Roman" w:cs="Times New Roman"/>
          <w:b/>
          <w:bCs/>
          <w:iCs/>
          <w:sz w:val="28"/>
          <w:szCs w:val="28"/>
          <w:lang w:val="en-US"/>
        </w:rPr>
        <w:t>:</w:t>
      </w:r>
      <w:r w:rsidR="00485306" w:rsidRPr="00BD7B43">
        <w:rPr>
          <w:rFonts w:ascii="Times New Roman" w:eastAsia="Times New Roman" w:hAnsi="Times New Roman" w:cs="Times New Roman"/>
          <w:b/>
          <w:bCs/>
          <w:i/>
          <w:iCs/>
          <w:sz w:val="28"/>
          <w:szCs w:val="28"/>
          <w:lang w:val="en-US"/>
        </w:rPr>
        <w:t xml:space="preserve"> </w:t>
      </w:r>
      <w:proofErr w:type="spellStart"/>
      <w:r w:rsidR="00485306">
        <w:rPr>
          <w:rFonts w:ascii="Times New Roman" w:eastAsia="Times New Roman" w:hAnsi="Times New Roman" w:cs="Times New Roman"/>
          <w:i/>
          <w:iCs/>
          <w:sz w:val="28"/>
          <w:szCs w:val="28"/>
        </w:rPr>
        <w:t>цифрлық</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ресурстар</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коммуникативтік</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құзыреттілік</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шетел</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тілі</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мұғалімдерін</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даярлау</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кәсіби</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құзыреттілік</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цифрлық</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оқу</w:t>
      </w:r>
      <w:proofErr w:type="spellEnd"/>
      <w:r w:rsidR="00485306" w:rsidRPr="00BD7B43">
        <w:rPr>
          <w:rFonts w:ascii="Times New Roman" w:eastAsia="Times New Roman" w:hAnsi="Times New Roman" w:cs="Times New Roman"/>
          <w:i/>
          <w:iCs/>
          <w:sz w:val="28"/>
          <w:szCs w:val="28"/>
          <w:lang w:val="en-US"/>
        </w:rPr>
        <w:t xml:space="preserve"> </w:t>
      </w:r>
      <w:proofErr w:type="spellStart"/>
      <w:r w:rsidR="00485306">
        <w:rPr>
          <w:rFonts w:ascii="Times New Roman" w:eastAsia="Times New Roman" w:hAnsi="Times New Roman" w:cs="Times New Roman"/>
          <w:i/>
          <w:iCs/>
          <w:sz w:val="28"/>
          <w:szCs w:val="28"/>
        </w:rPr>
        <w:t>ортасы</w:t>
      </w:r>
      <w:proofErr w:type="spellEnd"/>
    </w:p>
    <w:p w:rsidR="00AE1081" w:rsidRPr="00BD7B43" w:rsidRDefault="00AE1081">
      <w:pPr>
        <w:pStyle w:val="LO-normal"/>
        <w:spacing w:line="240" w:lineRule="auto"/>
        <w:jc w:val="both"/>
        <w:rPr>
          <w:rFonts w:ascii="Times New Roman" w:eastAsia="Times New Roman" w:hAnsi="Times New Roman" w:cs="Times New Roman"/>
          <w:b/>
          <w:bCs/>
          <w:sz w:val="28"/>
          <w:szCs w:val="28"/>
          <w:lang w:val="en-US"/>
        </w:rPr>
      </w:pPr>
    </w:p>
    <w:p w:rsidR="00BD7B43" w:rsidRDefault="00BD7B43">
      <w:pPr>
        <w:pStyle w:val="2"/>
        <w:keepNext w:val="0"/>
        <w:keepLines w:val="0"/>
        <w:spacing w:before="0" w:after="0"/>
        <w:jc w:val="both"/>
        <w:rPr>
          <w:rFonts w:ascii="Times" w:eastAsia="Times" w:hAnsi="Times" w:cs="Times"/>
          <w:b/>
          <w:bCs/>
          <w:sz w:val="28"/>
          <w:szCs w:val="28"/>
          <w:lang w:val="en-US"/>
        </w:rPr>
      </w:pPr>
      <w:bookmarkStart w:id="5" w:name="_heading=h.4ke44y7ojosc"/>
      <w:bookmarkEnd w:id="5"/>
      <w:r>
        <w:rPr>
          <w:rFonts w:ascii="Times" w:eastAsia="Times" w:hAnsi="Times" w:cs="Times"/>
          <w:b/>
          <w:bCs/>
          <w:sz w:val="28"/>
          <w:szCs w:val="28"/>
          <w:lang w:val="en-US"/>
        </w:rPr>
        <w:t>Abstract</w:t>
      </w:r>
    </w:p>
    <w:p w:rsidR="00AE1081" w:rsidRPr="00BD7B43" w:rsidRDefault="00485306">
      <w:pPr>
        <w:pStyle w:val="2"/>
        <w:keepNext w:val="0"/>
        <w:keepLines w:val="0"/>
        <w:spacing w:before="0" w:after="0"/>
        <w:jc w:val="both"/>
        <w:rPr>
          <w:rFonts w:ascii="Times" w:eastAsia="Times" w:hAnsi="Times" w:cs="Times"/>
          <w:i/>
          <w:sz w:val="28"/>
          <w:szCs w:val="28"/>
          <w:lang w:val="en-US"/>
        </w:rPr>
      </w:pPr>
      <w:r w:rsidRPr="00BD7B43">
        <w:rPr>
          <w:rFonts w:ascii="Times" w:eastAsia="Times" w:hAnsi="Times" w:cs="Times"/>
          <w:i/>
          <w:sz w:val="28"/>
          <w:szCs w:val="28"/>
          <w:lang w:val="en-US"/>
        </w:rPr>
        <w:t>The formation of communicative competence in future foreign language teachers is a key objective of modern higher education. Communicative competence inclu</w:t>
      </w:r>
      <w:r w:rsidRPr="00BD7B43">
        <w:rPr>
          <w:rFonts w:ascii="Times" w:eastAsia="Times" w:hAnsi="Times" w:cs="Times"/>
          <w:i/>
          <w:sz w:val="28"/>
          <w:szCs w:val="28"/>
          <w:lang w:val="en-US"/>
        </w:rPr>
        <w:t xml:space="preserve">des linguistic, sociolinguistic, discourse, and pragmatic skills necessary for effective teaching. This article examines the role of digital resources in the development of communicative competence among pre-service language teachers. Particular attention </w:t>
      </w:r>
      <w:proofErr w:type="gramStart"/>
      <w:r w:rsidRPr="00BD7B43">
        <w:rPr>
          <w:rFonts w:ascii="Times" w:eastAsia="Times" w:hAnsi="Times" w:cs="Times"/>
          <w:i/>
          <w:sz w:val="28"/>
          <w:szCs w:val="28"/>
          <w:lang w:val="en-US"/>
        </w:rPr>
        <w:t>is given</w:t>
      </w:r>
      <w:proofErr w:type="gramEnd"/>
      <w:r w:rsidRPr="00BD7B43">
        <w:rPr>
          <w:rFonts w:ascii="Times" w:eastAsia="Times" w:hAnsi="Times" w:cs="Times"/>
          <w:i/>
          <w:sz w:val="28"/>
          <w:szCs w:val="28"/>
          <w:lang w:val="en-US"/>
        </w:rPr>
        <w:t xml:space="preserve"> to the use of online learning platforms, interactive applications, multimedia tools, and video conferencing in teacher education programs. The findings indicate that digital technologies contribute to the development of language skills as well as </w:t>
      </w:r>
      <w:r w:rsidRPr="00BD7B43">
        <w:rPr>
          <w:rFonts w:ascii="Times" w:eastAsia="Times" w:hAnsi="Times" w:cs="Times"/>
          <w:i/>
          <w:sz w:val="28"/>
          <w:szCs w:val="28"/>
          <w:lang w:val="en-US"/>
        </w:rPr>
        <w:t>professional and intercultural competence. The pedagogically guided use of digital resources significantly enhances the professional preparation of future foreign language teachers.</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b/>
          <w:bCs/>
          <w:sz w:val="28"/>
          <w:szCs w:val="28"/>
          <w:lang w:val="en-US"/>
        </w:rPr>
        <w:t>Key</w:t>
      </w:r>
      <w:r w:rsidR="00BD7B43">
        <w:rPr>
          <w:rFonts w:ascii="Times" w:eastAsia="Times" w:hAnsi="Times" w:cs="Times"/>
          <w:b/>
          <w:bCs/>
          <w:sz w:val="28"/>
          <w:szCs w:val="28"/>
          <w:lang w:val="kk-KZ"/>
        </w:rPr>
        <w:t xml:space="preserve"> </w:t>
      </w:r>
      <w:r w:rsidRPr="00BD7B43">
        <w:rPr>
          <w:rFonts w:ascii="Times" w:eastAsia="Times" w:hAnsi="Times" w:cs="Times"/>
          <w:b/>
          <w:bCs/>
          <w:sz w:val="28"/>
          <w:szCs w:val="28"/>
          <w:lang w:val="en-US"/>
        </w:rPr>
        <w:t xml:space="preserve">words: </w:t>
      </w:r>
      <w:r w:rsidRPr="00BD7B43">
        <w:rPr>
          <w:rFonts w:ascii="Times" w:eastAsia="Times" w:hAnsi="Times" w:cs="Times"/>
          <w:i/>
          <w:sz w:val="28"/>
          <w:szCs w:val="28"/>
          <w:lang w:val="en-US"/>
        </w:rPr>
        <w:t>digital resources, communicative competence, foreign language</w:t>
      </w:r>
      <w:r w:rsidRPr="00BD7B43">
        <w:rPr>
          <w:rFonts w:ascii="Times" w:eastAsia="Times" w:hAnsi="Times" w:cs="Times"/>
          <w:i/>
          <w:sz w:val="28"/>
          <w:szCs w:val="28"/>
          <w:lang w:val="en-US"/>
        </w:rPr>
        <w:t xml:space="preserve"> teacher education, professional competence, digital learning environment</w:t>
      </w:r>
    </w:p>
    <w:p w:rsidR="00AE1081" w:rsidRPr="00BD7B43" w:rsidRDefault="00AE1081">
      <w:pPr>
        <w:pStyle w:val="LO-normal"/>
        <w:spacing w:line="240" w:lineRule="auto"/>
        <w:jc w:val="both"/>
        <w:rPr>
          <w:sz w:val="28"/>
          <w:szCs w:val="28"/>
          <w:lang w:val="en-US"/>
        </w:rPr>
      </w:pPr>
    </w:p>
    <w:p w:rsidR="00AE1081" w:rsidRPr="00BD7B43" w:rsidRDefault="00485306">
      <w:pPr>
        <w:pStyle w:val="2"/>
        <w:keepNext w:val="0"/>
        <w:keepLines w:val="0"/>
        <w:spacing w:before="0" w:after="0"/>
        <w:jc w:val="both"/>
        <w:rPr>
          <w:rFonts w:ascii="Times" w:eastAsia="Times" w:hAnsi="Times" w:cs="Times"/>
          <w:b/>
          <w:bCs/>
          <w:sz w:val="28"/>
          <w:szCs w:val="28"/>
          <w:lang w:val="en-US"/>
        </w:rPr>
      </w:pPr>
      <w:bookmarkStart w:id="6" w:name="_heading=h.o31by12eu22d"/>
      <w:bookmarkEnd w:id="6"/>
      <w:r w:rsidRPr="00BD7B43">
        <w:rPr>
          <w:rFonts w:ascii="Times" w:eastAsia="Times" w:hAnsi="Times" w:cs="Times"/>
          <w:b/>
          <w:bCs/>
          <w:sz w:val="28"/>
          <w:szCs w:val="28"/>
          <w:lang w:val="en-US"/>
        </w:rPr>
        <w:t>Introduction</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Developing communicative competence is a central goal of foreign language teacher education. This competence encompasses the ability to apply linguistic </w:t>
      </w:r>
      <w:r w:rsidRPr="00BD7B43">
        <w:rPr>
          <w:rFonts w:ascii="Times" w:eastAsia="Times" w:hAnsi="Times" w:cs="Times"/>
          <w:sz w:val="28"/>
          <w:szCs w:val="28"/>
          <w:lang w:val="en-US"/>
        </w:rPr>
        <w:t>knowledge effectively, interact appropriately in diverse social contexts, and support students in achieving similar communication skills. Traditionally, teacher training relied on classroom-based interaction, textbook exercises, and face-to-face teaching p</w:t>
      </w:r>
      <w:r w:rsidRPr="00BD7B43">
        <w:rPr>
          <w:rFonts w:ascii="Times" w:eastAsia="Times" w:hAnsi="Times" w:cs="Times"/>
          <w:sz w:val="28"/>
          <w:szCs w:val="28"/>
          <w:lang w:val="en-US"/>
        </w:rPr>
        <w:t>ractice. However, these methods are increasingly insufficient in a digitally mediated, globally connected educational environment.</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Digital resources have revolutionized teacher education, providing flexible, interactive, and authentic learning </w:t>
      </w:r>
      <w:r w:rsidRPr="00BD7B43">
        <w:rPr>
          <w:rFonts w:ascii="Times" w:eastAsia="Times" w:hAnsi="Times" w:cs="Times"/>
          <w:sz w:val="28"/>
          <w:szCs w:val="28"/>
          <w:lang w:val="en-US"/>
        </w:rPr>
        <w:t xml:space="preserve">experiences. Platforms such as Google Classroom, Moodle, and Edmodo, as well as interactive applications like </w:t>
      </w:r>
      <w:proofErr w:type="spellStart"/>
      <w:r w:rsidRPr="00BD7B43">
        <w:rPr>
          <w:rFonts w:ascii="Times" w:eastAsia="Times" w:hAnsi="Times" w:cs="Times"/>
          <w:sz w:val="28"/>
          <w:szCs w:val="28"/>
          <w:lang w:val="en-US"/>
        </w:rPr>
        <w:t>Flipgrid</w:t>
      </w:r>
      <w:proofErr w:type="spellEnd"/>
      <w:r w:rsidRPr="00BD7B43">
        <w:rPr>
          <w:rFonts w:ascii="Times" w:eastAsia="Times" w:hAnsi="Times" w:cs="Times"/>
          <w:sz w:val="28"/>
          <w:szCs w:val="28"/>
          <w:lang w:val="en-US"/>
        </w:rPr>
        <w:t xml:space="preserve"> and </w:t>
      </w:r>
      <w:proofErr w:type="spellStart"/>
      <w:r w:rsidRPr="00BD7B43">
        <w:rPr>
          <w:rFonts w:ascii="Times" w:eastAsia="Times" w:hAnsi="Times" w:cs="Times"/>
          <w:sz w:val="28"/>
          <w:szCs w:val="28"/>
          <w:lang w:val="en-US"/>
        </w:rPr>
        <w:t>Jamboard</w:t>
      </w:r>
      <w:proofErr w:type="spellEnd"/>
      <w:r w:rsidRPr="00BD7B43">
        <w:rPr>
          <w:rFonts w:ascii="Times" w:eastAsia="Times" w:hAnsi="Times" w:cs="Times"/>
          <w:sz w:val="28"/>
          <w:szCs w:val="28"/>
          <w:lang w:val="en-US"/>
        </w:rPr>
        <w:t>, enable pre-service teachers to participate in collaborative tasks, communicate across borders, and engage with authentic la</w:t>
      </w:r>
      <w:r w:rsidRPr="00BD7B43">
        <w:rPr>
          <w:rFonts w:ascii="Times" w:eastAsia="Times" w:hAnsi="Times" w:cs="Times"/>
          <w:sz w:val="28"/>
          <w:szCs w:val="28"/>
          <w:lang w:val="en-US"/>
        </w:rPr>
        <w:t xml:space="preserve">nguage </w:t>
      </w:r>
      <w:proofErr w:type="gramStart"/>
      <w:r w:rsidRPr="00BD7B43">
        <w:rPr>
          <w:rFonts w:ascii="Times" w:eastAsia="Times" w:hAnsi="Times" w:cs="Times"/>
          <w:sz w:val="28"/>
          <w:szCs w:val="28"/>
          <w:lang w:val="en-US"/>
        </w:rPr>
        <w:t>materials .</w:t>
      </w:r>
      <w:proofErr w:type="gramEnd"/>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The purpose of this study is to explore how digital resources contribute to the formation of communicative competence in future foreign language teachers. By analyzing empirical and theoretical research, this article aims to demonstr</w:t>
      </w:r>
      <w:r w:rsidRPr="00BD7B43">
        <w:rPr>
          <w:rFonts w:ascii="Times" w:eastAsia="Times" w:hAnsi="Times" w:cs="Times"/>
          <w:sz w:val="28"/>
          <w:szCs w:val="28"/>
          <w:lang w:val="en-US"/>
        </w:rPr>
        <w:t>ate that integrating digital tools is essential for developing the linguistic, sociolinguistic, discourse, and pragmatic components of communicative competence, alongside professional and intercultural skills.</w:t>
      </w:r>
    </w:p>
    <w:p w:rsidR="00AE1081" w:rsidRPr="00BD7B43" w:rsidRDefault="00485306">
      <w:pPr>
        <w:pStyle w:val="2"/>
        <w:keepNext w:val="0"/>
        <w:keepLines w:val="0"/>
        <w:spacing w:before="0" w:after="0"/>
        <w:jc w:val="both"/>
        <w:rPr>
          <w:rFonts w:ascii="Times" w:eastAsia="Times" w:hAnsi="Times" w:cs="Times"/>
          <w:b/>
          <w:bCs/>
          <w:color w:val="000000"/>
          <w:lang w:val="en-US"/>
        </w:rPr>
      </w:pPr>
      <w:bookmarkStart w:id="7" w:name="_heading=h.llxdwbkwi7by"/>
      <w:bookmarkEnd w:id="7"/>
      <w:r w:rsidRPr="00BD7B43">
        <w:rPr>
          <w:rFonts w:ascii="Times" w:eastAsia="Times" w:hAnsi="Times" w:cs="Times"/>
          <w:b/>
          <w:bCs/>
          <w:sz w:val="28"/>
          <w:szCs w:val="28"/>
          <w:lang w:val="en-US"/>
        </w:rPr>
        <w:t xml:space="preserve">    Theoretical background</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w:t>
      </w:r>
      <w:proofErr w:type="gramStart"/>
      <w:r w:rsidRPr="00BD7B43">
        <w:rPr>
          <w:rFonts w:ascii="Times" w:eastAsia="Times" w:hAnsi="Times" w:cs="Times"/>
          <w:sz w:val="28"/>
          <w:szCs w:val="28"/>
          <w:lang w:val="en-US"/>
        </w:rPr>
        <w:t>The concept of co</w:t>
      </w:r>
      <w:r w:rsidRPr="00BD7B43">
        <w:rPr>
          <w:rFonts w:ascii="Times" w:eastAsia="Times" w:hAnsi="Times" w:cs="Times"/>
          <w:sz w:val="28"/>
          <w:szCs w:val="28"/>
          <w:lang w:val="en-US"/>
        </w:rPr>
        <w:t xml:space="preserve">mmunicative competence was introduced by </w:t>
      </w:r>
      <w:proofErr w:type="spellStart"/>
      <w:r w:rsidRPr="00BD7B43">
        <w:rPr>
          <w:rFonts w:ascii="Times" w:eastAsia="Times" w:hAnsi="Times" w:cs="Times"/>
          <w:sz w:val="28"/>
          <w:szCs w:val="28"/>
          <w:lang w:val="en-US"/>
        </w:rPr>
        <w:t>Hymes</w:t>
      </w:r>
      <w:proofErr w:type="spellEnd"/>
      <w:r w:rsidRPr="00BD7B43">
        <w:rPr>
          <w:rFonts w:ascii="Times" w:eastAsia="Times" w:hAnsi="Times" w:cs="Times"/>
          <w:sz w:val="28"/>
          <w:szCs w:val="28"/>
          <w:lang w:val="en-US"/>
        </w:rPr>
        <w:t xml:space="preserve"> [1], who emphasized that communication effectiveness depends not only on grammatical knowledge but also on sociocultural appropriateness</w:t>
      </w:r>
      <w:proofErr w:type="gramEnd"/>
      <w:r w:rsidRPr="00BD7B43">
        <w:rPr>
          <w:rFonts w:ascii="Times" w:eastAsia="Times" w:hAnsi="Times" w:cs="Times"/>
          <w:sz w:val="28"/>
          <w:szCs w:val="28"/>
          <w:lang w:val="en-US"/>
        </w:rPr>
        <w:t xml:space="preserve">. </w:t>
      </w:r>
      <w:proofErr w:type="spellStart"/>
      <w:r w:rsidRPr="00BD7B43">
        <w:rPr>
          <w:rFonts w:ascii="Times" w:eastAsia="Times" w:hAnsi="Times" w:cs="Times"/>
          <w:sz w:val="28"/>
          <w:szCs w:val="28"/>
          <w:lang w:val="en-US"/>
        </w:rPr>
        <w:t>Canale</w:t>
      </w:r>
      <w:proofErr w:type="spellEnd"/>
      <w:r w:rsidRPr="00BD7B43">
        <w:rPr>
          <w:rFonts w:ascii="Times" w:eastAsia="Times" w:hAnsi="Times" w:cs="Times"/>
          <w:sz w:val="28"/>
          <w:szCs w:val="28"/>
          <w:lang w:val="en-US"/>
        </w:rPr>
        <w:t xml:space="preserve"> &amp; Swain expanded </w:t>
      </w:r>
      <w:r w:rsidRPr="00BD7B43">
        <w:rPr>
          <w:rFonts w:ascii="Times" w:eastAsia="Times" w:hAnsi="Times" w:cs="Times"/>
          <w:sz w:val="28"/>
          <w:szCs w:val="28"/>
          <w:lang w:val="en-US"/>
        </w:rPr>
        <w:lastRenderedPageBreak/>
        <w:t>this model to include grammatical, sociolinguis</w:t>
      </w:r>
      <w:r w:rsidRPr="00BD7B43">
        <w:rPr>
          <w:rFonts w:ascii="Times" w:eastAsia="Times" w:hAnsi="Times" w:cs="Times"/>
          <w:sz w:val="28"/>
          <w:szCs w:val="28"/>
          <w:lang w:val="en-US"/>
        </w:rPr>
        <w:t>tic, discourse, and strategic components, forming the foundation for modern language pedagogy [2].</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In higher education, pre-service teachers must acquire the ability to organize communicative tasks, design interactive lessons, and assess student languag</w:t>
      </w:r>
      <w:r w:rsidRPr="00BD7B43">
        <w:rPr>
          <w:rFonts w:ascii="Times" w:eastAsia="Times" w:hAnsi="Times" w:cs="Times"/>
          <w:sz w:val="28"/>
          <w:szCs w:val="28"/>
          <w:lang w:val="en-US"/>
        </w:rPr>
        <w:t>e use [3]. This goes beyond individual linguistic proficiency, requiring professional skills in guiding students and facilitating meaningful interaction. Vygotsky’s sociocultural theory further supports this, highlighting that learning is socially mediated</w:t>
      </w:r>
      <w:r w:rsidRPr="00BD7B43">
        <w:rPr>
          <w:rFonts w:ascii="Times" w:eastAsia="Times" w:hAnsi="Times" w:cs="Times"/>
          <w:sz w:val="28"/>
          <w:szCs w:val="28"/>
          <w:lang w:val="en-US"/>
        </w:rPr>
        <w:t xml:space="preserve"> and that teachers must scaffold interactions in ways that promote communicative </w:t>
      </w:r>
      <w:proofErr w:type="gramStart"/>
      <w:r w:rsidRPr="00BD7B43">
        <w:rPr>
          <w:rFonts w:ascii="Times" w:eastAsia="Times" w:hAnsi="Times" w:cs="Times"/>
          <w:sz w:val="28"/>
          <w:szCs w:val="28"/>
          <w:lang w:val="en-US"/>
        </w:rPr>
        <w:t>competence[</w:t>
      </w:r>
      <w:proofErr w:type="gramEnd"/>
      <w:r w:rsidRPr="00BD7B43">
        <w:rPr>
          <w:rFonts w:ascii="Times" w:eastAsia="Times" w:hAnsi="Times" w:cs="Times"/>
          <w:sz w:val="28"/>
          <w:szCs w:val="28"/>
          <w:lang w:val="en-US"/>
        </w:rPr>
        <w:t>4].</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Digital competence </w:t>
      </w:r>
      <w:proofErr w:type="gramStart"/>
      <w:r w:rsidRPr="00BD7B43">
        <w:rPr>
          <w:rFonts w:ascii="Times" w:eastAsia="Times" w:hAnsi="Times" w:cs="Times"/>
          <w:sz w:val="28"/>
          <w:szCs w:val="28"/>
          <w:lang w:val="en-US"/>
        </w:rPr>
        <w:t>is now recognized</w:t>
      </w:r>
      <w:proofErr w:type="gramEnd"/>
      <w:r w:rsidRPr="00BD7B43">
        <w:rPr>
          <w:rFonts w:ascii="Times" w:eastAsia="Times" w:hAnsi="Times" w:cs="Times"/>
          <w:sz w:val="28"/>
          <w:szCs w:val="28"/>
          <w:lang w:val="en-US"/>
        </w:rPr>
        <w:t xml:space="preserve"> as an integral part of professional competence for language teachers. </w:t>
      </w:r>
      <w:proofErr w:type="spellStart"/>
      <w:r w:rsidRPr="00BD7B43">
        <w:rPr>
          <w:rFonts w:ascii="Times" w:eastAsia="Times" w:hAnsi="Times" w:cs="Times"/>
          <w:sz w:val="28"/>
          <w:szCs w:val="28"/>
          <w:lang w:val="en-US"/>
        </w:rPr>
        <w:t>Kunanbayeva</w:t>
      </w:r>
      <w:proofErr w:type="spellEnd"/>
      <w:r w:rsidRPr="00BD7B43">
        <w:rPr>
          <w:rFonts w:ascii="Times" w:eastAsia="Times" w:hAnsi="Times" w:cs="Times"/>
          <w:sz w:val="28"/>
          <w:szCs w:val="28"/>
          <w:lang w:val="en-US"/>
        </w:rPr>
        <w:t xml:space="preserve"> (2016) notes that integrating technolog</w:t>
      </w:r>
      <w:r w:rsidRPr="00BD7B43">
        <w:rPr>
          <w:rFonts w:ascii="Times" w:eastAsia="Times" w:hAnsi="Times" w:cs="Times"/>
          <w:sz w:val="28"/>
          <w:szCs w:val="28"/>
          <w:lang w:val="en-US"/>
        </w:rPr>
        <w:t>y into language education enhances both pedagogical effectiveness and communicative outcomes, enabling pre-service teachers to manage digital learning environments and support students’ autonomous communication.</w:t>
      </w:r>
    </w:p>
    <w:p w:rsidR="00AE1081" w:rsidRPr="00BD7B43" w:rsidRDefault="00485306">
      <w:pPr>
        <w:pStyle w:val="2"/>
        <w:keepNext w:val="0"/>
        <w:keepLines w:val="0"/>
        <w:spacing w:before="0" w:after="0"/>
        <w:jc w:val="both"/>
        <w:rPr>
          <w:rFonts w:ascii="Times" w:eastAsia="Times" w:hAnsi="Times" w:cs="Times"/>
          <w:b/>
          <w:bCs/>
          <w:sz w:val="28"/>
          <w:szCs w:val="28"/>
          <w:lang w:val="en-US"/>
        </w:rPr>
      </w:pPr>
      <w:bookmarkStart w:id="8" w:name="_heading=h.d3xqwcn3hpea"/>
      <w:bookmarkEnd w:id="8"/>
      <w:r w:rsidRPr="00BD7B43">
        <w:rPr>
          <w:rFonts w:ascii="Times" w:eastAsia="Times" w:hAnsi="Times" w:cs="Times"/>
          <w:b/>
          <w:bCs/>
          <w:sz w:val="28"/>
          <w:szCs w:val="28"/>
          <w:lang w:val="en-US"/>
        </w:rPr>
        <w:t xml:space="preserve">    Digital resources in foreign language te</w:t>
      </w:r>
      <w:r w:rsidRPr="00BD7B43">
        <w:rPr>
          <w:rFonts w:ascii="Times" w:eastAsia="Times" w:hAnsi="Times" w:cs="Times"/>
          <w:b/>
          <w:bCs/>
          <w:sz w:val="28"/>
          <w:szCs w:val="28"/>
          <w:lang w:val="en-US"/>
        </w:rPr>
        <w:t>acher education</w:t>
      </w:r>
    </w:p>
    <w:p w:rsidR="00AE1081" w:rsidRPr="00BD7B43" w:rsidRDefault="00485306">
      <w:pPr>
        <w:pStyle w:val="3"/>
        <w:keepNext w:val="0"/>
        <w:keepLines w:val="0"/>
        <w:spacing w:before="0" w:after="0"/>
        <w:jc w:val="both"/>
        <w:rPr>
          <w:rFonts w:ascii="Times" w:eastAsia="Times" w:hAnsi="Times" w:cs="Times"/>
          <w:i/>
          <w:iCs/>
          <w:color w:val="000000"/>
          <w:lang w:val="en-US"/>
        </w:rPr>
      </w:pPr>
      <w:bookmarkStart w:id="9" w:name="_heading=h.8s53eewc048t"/>
      <w:bookmarkEnd w:id="9"/>
      <w:r w:rsidRPr="00BD7B43">
        <w:rPr>
          <w:rFonts w:ascii="Times" w:eastAsia="Times" w:hAnsi="Times" w:cs="Times"/>
          <w:i/>
          <w:iCs/>
          <w:color w:val="000000"/>
          <w:lang w:val="en-US"/>
        </w:rPr>
        <w:t xml:space="preserve">    Online Learning Platforms</w:t>
      </w:r>
    </w:p>
    <w:p w:rsidR="00AE1081" w:rsidRDefault="00485306">
      <w:pPr>
        <w:pStyle w:val="LO-normal"/>
        <w:spacing w:line="240" w:lineRule="auto"/>
        <w:jc w:val="both"/>
        <w:rPr>
          <w:rFonts w:ascii="Times" w:eastAsia="Times" w:hAnsi="Times" w:cs="Times"/>
          <w:sz w:val="28"/>
          <w:szCs w:val="28"/>
        </w:rPr>
      </w:pPr>
      <w:r w:rsidRPr="00BD7B43">
        <w:rPr>
          <w:rFonts w:ascii="Times" w:eastAsia="Times" w:hAnsi="Times" w:cs="Times"/>
          <w:sz w:val="28"/>
          <w:szCs w:val="28"/>
          <w:lang w:val="en-US"/>
        </w:rPr>
        <w:t xml:space="preserve">   Platforms such as Google Classroom, Moodle, and Edmodo allow pre-service teachers to organize content, assign tasks, and facilitate collaborative activities. </w:t>
      </w:r>
      <w:proofErr w:type="spellStart"/>
      <w:r>
        <w:rPr>
          <w:rFonts w:ascii="Times" w:eastAsia="Times" w:hAnsi="Times" w:cs="Times"/>
          <w:sz w:val="28"/>
          <w:szCs w:val="28"/>
        </w:rPr>
        <w:t>These</w:t>
      </w:r>
      <w:proofErr w:type="spellEnd"/>
      <w:r>
        <w:rPr>
          <w:rFonts w:ascii="Times" w:eastAsia="Times" w:hAnsi="Times" w:cs="Times"/>
          <w:sz w:val="28"/>
          <w:szCs w:val="28"/>
        </w:rPr>
        <w:t xml:space="preserve"> </w:t>
      </w:r>
      <w:proofErr w:type="spellStart"/>
      <w:r>
        <w:rPr>
          <w:rFonts w:ascii="Times" w:eastAsia="Times" w:hAnsi="Times" w:cs="Times"/>
          <w:sz w:val="28"/>
          <w:szCs w:val="28"/>
        </w:rPr>
        <w:t>platforms</w:t>
      </w:r>
      <w:proofErr w:type="spellEnd"/>
      <w:r>
        <w:rPr>
          <w:rFonts w:ascii="Times" w:eastAsia="Times" w:hAnsi="Times" w:cs="Times"/>
          <w:sz w:val="28"/>
          <w:szCs w:val="28"/>
        </w:rPr>
        <w:t xml:space="preserve"> </w:t>
      </w:r>
      <w:proofErr w:type="spellStart"/>
      <w:r>
        <w:rPr>
          <w:rFonts w:ascii="Times" w:eastAsia="Times" w:hAnsi="Times" w:cs="Times"/>
          <w:sz w:val="28"/>
          <w:szCs w:val="28"/>
        </w:rPr>
        <w:t>provide</w:t>
      </w:r>
      <w:proofErr w:type="spellEnd"/>
      <w:r>
        <w:rPr>
          <w:rFonts w:ascii="Times" w:eastAsia="Times" w:hAnsi="Times" w:cs="Times"/>
          <w:sz w:val="28"/>
          <w:szCs w:val="28"/>
        </w:rPr>
        <w:t>:</w:t>
      </w:r>
    </w:p>
    <w:p w:rsidR="00AE1081" w:rsidRPr="00BD7B43" w:rsidRDefault="00485306">
      <w:pPr>
        <w:pStyle w:val="LO-normal"/>
        <w:numPr>
          <w:ilvl w:val="0"/>
          <w:numId w:val="2"/>
        </w:numPr>
        <w:spacing w:line="240" w:lineRule="auto"/>
        <w:jc w:val="both"/>
        <w:rPr>
          <w:lang w:val="en-US"/>
        </w:rPr>
      </w:pPr>
      <w:r w:rsidRPr="00BD7B43">
        <w:rPr>
          <w:rFonts w:ascii="Times" w:eastAsia="Times" w:hAnsi="Times" w:cs="Times"/>
          <w:sz w:val="28"/>
          <w:szCs w:val="28"/>
          <w:lang w:val="en-US"/>
        </w:rPr>
        <w:t>Synchronous and asynchro</w:t>
      </w:r>
      <w:r w:rsidRPr="00BD7B43">
        <w:rPr>
          <w:rFonts w:ascii="Times" w:eastAsia="Times" w:hAnsi="Times" w:cs="Times"/>
          <w:sz w:val="28"/>
          <w:szCs w:val="28"/>
          <w:lang w:val="en-US"/>
        </w:rPr>
        <w:t>nous discussion tools that allow learners to interact in real-time or at their own pace.</w:t>
      </w:r>
    </w:p>
    <w:p w:rsidR="00AE1081" w:rsidRPr="00BD7B43" w:rsidRDefault="00485306">
      <w:pPr>
        <w:pStyle w:val="LO-normal"/>
        <w:numPr>
          <w:ilvl w:val="0"/>
          <w:numId w:val="2"/>
        </w:numPr>
        <w:spacing w:line="240" w:lineRule="auto"/>
        <w:jc w:val="both"/>
        <w:rPr>
          <w:lang w:val="en-US"/>
        </w:rPr>
      </w:pPr>
      <w:r w:rsidRPr="00BD7B43">
        <w:rPr>
          <w:rFonts w:ascii="Times" w:eastAsia="Times" w:hAnsi="Times" w:cs="Times"/>
          <w:sz w:val="28"/>
          <w:szCs w:val="28"/>
          <w:lang w:val="en-US"/>
        </w:rPr>
        <w:t>Multimedia assignment submission, enabling students to submit presentations, videos, or interactive materials.</w:t>
      </w:r>
    </w:p>
    <w:p w:rsidR="00AE1081" w:rsidRPr="00BD7B43" w:rsidRDefault="00485306">
      <w:pPr>
        <w:pStyle w:val="LO-normal"/>
        <w:numPr>
          <w:ilvl w:val="0"/>
          <w:numId w:val="2"/>
        </w:numPr>
        <w:spacing w:line="240" w:lineRule="auto"/>
        <w:jc w:val="both"/>
        <w:rPr>
          <w:sz w:val="28"/>
          <w:szCs w:val="28"/>
          <w:lang w:val="en-US"/>
        </w:rPr>
      </w:pPr>
      <w:r w:rsidRPr="00BD7B43">
        <w:rPr>
          <w:rFonts w:ascii="Times" w:eastAsia="Times" w:hAnsi="Times" w:cs="Times"/>
          <w:sz w:val="28"/>
          <w:szCs w:val="28"/>
          <w:lang w:val="en-US"/>
        </w:rPr>
        <w:t>Peer feedback and collaborative evaluation, fostering cr</w:t>
      </w:r>
      <w:r w:rsidRPr="00BD7B43">
        <w:rPr>
          <w:rFonts w:ascii="Times" w:eastAsia="Times" w:hAnsi="Times" w:cs="Times"/>
          <w:sz w:val="28"/>
          <w:szCs w:val="28"/>
          <w:lang w:val="en-US"/>
        </w:rPr>
        <w:t>itical reflection and teamwork skills.</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For example, pre-service teachers can plan lessons together online, create shared presentations, submit them for review, and receive instructor feedback in real time [5]. Such activities not only strengthen collabo</w:t>
      </w:r>
      <w:r w:rsidRPr="00BD7B43">
        <w:rPr>
          <w:rFonts w:ascii="Times" w:eastAsia="Times" w:hAnsi="Times" w:cs="Times"/>
          <w:sz w:val="28"/>
          <w:szCs w:val="28"/>
          <w:lang w:val="en-US"/>
        </w:rPr>
        <w:t>ration but also enhance digital literacy and communicative competence simultaneously.</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Research shows that consistent engagement with LMS platforms develops teachers’ skills in structuring content digitally, monitoring student progress, and designing intera</w:t>
      </w:r>
      <w:r w:rsidRPr="00BD7B43">
        <w:rPr>
          <w:rFonts w:ascii="Times" w:eastAsia="Times" w:hAnsi="Times" w:cs="Times"/>
          <w:sz w:val="28"/>
          <w:szCs w:val="28"/>
          <w:lang w:val="en-US"/>
        </w:rPr>
        <w:t>ctive activities. Moreover, platforms like Moodle support task-based and project-based approaches, allowing pre-service teachers to integrate communicative activities such as peer teaching simulations and discussion forums into their training. This ensures</w:t>
      </w:r>
      <w:r w:rsidRPr="00BD7B43">
        <w:rPr>
          <w:rFonts w:ascii="Times" w:eastAsia="Times" w:hAnsi="Times" w:cs="Times"/>
          <w:sz w:val="28"/>
          <w:szCs w:val="28"/>
          <w:lang w:val="en-US"/>
        </w:rPr>
        <w:t xml:space="preserve"> that future teachers are not only familiar with digital tools but also capable of guiding students through authentic communication experiences.</w:t>
      </w:r>
    </w:p>
    <w:p w:rsidR="00AE1081" w:rsidRDefault="00485306">
      <w:pPr>
        <w:pStyle w:val="3"/>
        <w:keepNext w:val="0"/>
        <w:keepLines w:val="0"/>
        <w:spacing w:before="0" w:after="0"/>
        <w:jc w:val="both"/>
        <w:rPr>
          <w:rFonts w:ascii="Times" w:eastAsia="Times" w:hAnsi="Times" w:cs="Times"/>
          <w:i/>
          <w:iCs/>
          <w:color w:val="000000"/>
        </w:rPr>
      </w:pPr>
      <w:bookmarkStart w:id="10" w:name="_heading=h.2aflbqgyzrvf"/>
      <w:bookmarkEnd w:id="10"/>
      <w:r w:rsidRPr="00BD7B43">
        <w:rPr>
          <w:rFonts w:ascii="Times" w:eastAsia="Times" w:hAnsi="Times" w:cs="Times"/>
          <w:b/>
          <w:bCs/>
          <w:color w:val="000000"/>
          <w:lang w:val="en-US"/>
        </w:rPr>
        <w:t xml:space="preserve">  </w:t>
      </w:r>
      <w:r w:rsidRPr="00BD7B43">
        <w:rPr>
          <w:rFonts w:ascii="Times" w:eastAsia="Times" w:hAnsi="Times" w:cs="Times"/>
          <w:i/>
          <w:iCs/>
          <w:color w:val="000000"/>
          <w:lang w:val="en-US"/>
        </w:rPr>
        <w:t xml:space="preserve">  </w:t>
      </w:r>
      <w:proofErr w:type="spellStart"/>
      <w:r>
        <w:rPr>
          <w:rFonts w:ascii="Times" w:eastAsia="Times" w:hAnsi="Times" w:cs="Times"/>
          <w:i/>
          <w:iCs/>
          <w:color w:val="000000"/>
        </w:rPr>
        <w:t>Interactive</w:t>
      </w:r>
      <w:proofErr w:type="spellEnd"/>
      <w:r>
        <w:rPr>
          <w:rFonts w:ascii="Times" w:eastAsia="Times" w:hAnsi="Times" w:cs="Times"/>
          <w:i/>
          <w:iCs/>
          <w:color w:val="000000"/>
        </w:rPr>
        <w:t xml:space="preserve"> </w:t>
      </w:r>
      <w:proofErr w:type="spellStart"/>
      <w:r>
        <w:rPr>
          <w:rFonts w:ascii="Times" w:eastAsia="Times" w:hAnsi="Times" w:cs="Times"/>
          <w:i/>
          <w:iCs/>
          <w:color w:val="000000"/>
        </w:rPr>
        <w:t>Applications</w:t>
      </w:r>
      <w:proofErr w:type="spellEnd"/>
      <w:r>
        <w:rPr>
          <w:rFonts w:ascii="Times" w:eastAsia="Times" w:hAnsi="Times" w:cs="Times"/>
          <w:i/>
          <w:iCs/>
          <w:color w:val="000000"/>
        </w:rPr>
        <w:t xml:space="preserve"> </w:t>
      </w:r>
      <w:proofErr w:type="spellStart"/>
      <w:r>
        <w:rPr>
          <w:rFonts w:ascii="Times" w:eastAsia="Times" w:hAnsi="Times" w:cs="Times"/>
          <w:i/>
          <w:iCs/>
          <w:color w:val="000000"/>
        </w:rPr>
        <w:t>and</w:t>
      </w:r>
      <w:proofErr w:type="spellEnd"/>
      <w:r>
        <w:rPr>
          <w:rFonts w:ascii="Times" w:eastAsia="Times" w:hAnsi="Times" w:cs="Times"/>
          <w:i/>
          <w:iCs/>
          <w:color w:val="000000"/>
        </w:rPr>
        <w:t xml:space="preserve"> </w:t>
      </w:r>
      <w:proofErr w:type="spellStart"/>
      <w:r>
        <w:rPr>
          <w:rFonts w:ascii="Times" w:eastAsia="Times" w:hAnsi="Times" w:cs="Times"/>
          <w:i/>
          <w:iCs/>
          <w:color w:val="000000"/>
        </w:rPr>
        <w:t>Multimedia</w:t>
      </w:r>
      <w:proofErr w:type="spellEnd"/>
      <w:r>
        <w:rPr>
          <w:rFonts w:ascii="Times" w:eastAsia="Times" w:hAnsi="Times" w:cs="Times"/>
          <w:i/>
          <w:iCs/>
          <w:color w:val="000000"/>
        </w:rPr>
        <w:t xml:space="preserve"> </w:t>
      </w:r>
      <w:proofErr w:type="spellStart"/>
      <w:r>
        <w:rPr>
          <w:rFonts w:ascii="Times" w:eastAsia="Times" w:hAnsi="Times" w:cs="Times"/>
          <w:i/>
          <w:iCs/>
          <w:color w:val="000000"/>
        </w:rPr>
        <w:t>Tools</w:t>
      </w:r>
      <w:proofErr w:type="spellEnd"/>
    </w:p>
    <w:p w:rsidR="00AE1081" w:rsidRPr="00BD7B43" w:rsidRDefault="00485306">
      <w:pPr>
        <w:pStyle w:val="LO-normal"/>
        <w:numPr>
          <w:ilvl w:val="0"/>
          <w:numId w:val="3"/>
        </w:numPr>
        <w:spacing w:line="240" w:lineRule="auto"/>
        <w:jc w:val="both"/>
        <w:rPr>
          <w:lang w:val="en-US"/>
        </w:rPr>
      </w:pPr>
      <w:r w:rsidRPr="00BD7B43">
        <w:rPr>
          <w:rFonts w:ascii="Times" w:eastAsia="Times" w:hAnsi="Times" w:cs="Times"/>
          <w:sz w:val="28"/>
          <w:szCs w:val="28"/>
          <w:lang w:val="en-US"/>
        </w:rPr>
        <w:t xml:space="preserve">Applications such as </w:t>
      </w:r>
      <w:proofErr w:type="spellStart"/>
      <w:r w:rsidRPr="00BD7B43">
        <w:rPr>
          <w:rFonts w:ascii="Times" w:eastAsia="Times" w:hAnsi="Times" w:cs="Times"/>
          <w:sz w:val="28"/>
          <w:szCs w:val="28"/>
          <w:lang w:val="en-US"/>
        </w:rPr>
        <w:t>Flipgrid</w:t>
      </w:r>
      <w:proofErr w:type="spellEnd"/>
      <w:r w:rsidRPr="00BD7B43">
        <w:rPr>
          <w:rFonts w:ascii="Times" w:eastAsia="Times" w:hAnsi="Times" w:cs="Times"/>
          <w:sz w:val="28"/>
          <w:szCs w:val="28"/>
          <w:lang w:val="en-US"/>
        </w:rPr>
        <w:t xml:space="preserve">, </w:t>
      </w:r>
      <w:proofErr w:type="spellStart"/>
      <w:r w:rsidRPr="00BD7B43">
        <w:rPr>
          <w:rFonts w:ascii="Times" w:eastAsia="Times" w:hAnsi="Times" w:cs="Times"/>
          <w:sz w:val="28"/>
          <w:szCs w:val="28"/>
          <w:lang w:val="en-US"/>
        </w:rPr>
        <w:t>Kahoot</w:t>
      </w:r>
      <w:proofErr w:type="spellEnd"/>
      <w:r w:rsidRPr="00BD7B43">
        <w:rPr>
          <w:rFonts w:ascii="Times" w:eastAsia="Times" w:hAnsi="Times" w:cs="Times"/>
          <w:sz w:val="28"/>
          <w:szCs w:val="28"/>
          <w:lang w:val="en-US"/>
        </w:rPr>
        <w:t xml:space="preserve">!, Quizlet, </w:t>
      </w:r>
      <w:proofErr w:type="spellStart"/>
      <w:r w:rsidRPr="00BD7B43">
        <w:rPr>
          <w:rFonts w:ascii="Times" w:eastAsia="Times" w:hAnsi="Times" w:cs="Times"/>
          <w:sz w:val="28"/>
          <w:szCs w:val="28"/>
          <w:lang w:val="en-US"/>
        </w:rPr>
        <w:t>Padlet</w:t>
      </w:r>
      <w:proofErr w:type="spellEnd"/>
      <w:r w:rsidRPr="00BD7B43">
        <w:rPr>
          <w:rFonts w:ascii="Times" w:eastAsia="Times" w:hAnsi="Times" w:cs="Times"/>
          <w:sz w:val="28"/>
          <w:szCs w:val="28"/>
          <w:lang w:val="en-US"/>
        </w:rPr>
        <w:t xml:space="preserve">, and </w:t>
      </w:r>
      <w:proofErr w:type="spellStart"/>
      <w:r w:rsidRPr="00BD7B43">
        <w:rPr>
          <w:rFonts w:ascii="Times" w:eastAsia="Times" w:hAnsi="Times" w:cs="Times"/>
          <w:sz w:val="28"/>
          <w:szCs w:val="28"/>
          <w:lang w:val="en-US"/>
        </w:rPr>
        <w:t>Nearpod</w:t>
      </w:r>
      <w:proofErr w:type="spellEnd"/>
      <w:r w:rsidRPr="00BD7B43">
        <w:rPr>
          <w:rFonts w:ascii="Times" w:eastAsia="Times" w:hAnsi="Times" w:cs="Times"/>
          <w:sz w:val="28"/>
          <w:szCs w:val="28"/>
          <w:lang w:val="en-US"/>
        </w:rPr>
        <w:t xml:space="preserve"> offer pre-service teachers varied ways to practice speaking, listening, and collaboration:</w:t>
      </w:r>
    </w:p>
    <w:p w:rsidR="00AE1081" w:rsidRPr="00BD7B43" w:rsidRDefault="00485306">
      <w:pPr>
        <w:pStyle w:val="LO-normal"/>
        <w:numPr>
          <w:ilvl w:val="0"/>
          <w:numId w:val="3"/>
        </w:numPr>
        <w:spacing w:line="240" w:lineRule="auto"/>
        <w:jc w:val="both"/>
        <w:rPr>
          <w:lang w:val="en-US"/>
        </w:rPr>
      </w:pPr>
      <w:r w:rsidRPr="00BD7B43">
        <w:rPr>
          <w:rFonts w:ascii="Times" w:eastAsia="Times" w:hAnsi="Times" w:cs="Times"/>
          <w:sz w:val="28"/>
          <w:szCs w:val="28"/>
          <w:lang w:val="en-US"/>
        </w:rPr>
        <w:t xml:space="preserve">Speaking practice through video-based tasks - For example, students can record role-plays in </w:t>
      </w:r>
      <w:proofErr w:type="spellStart"/>
      <w:r w:rsidRPr="00BD7B43">
        <w:rPr>
          <w:rFonts w:ascii="Times" w:eastAsia="Times" w:hAnsi="Times" w:cs="Times"/>
          <w:sz w:val="28"/>
          <w:szCs w:val="28"/>
          <w:lang w:val="en-US"/>
        </w:rPr>
        <w:t>Flipgrid</w:t>
      </w:r>
      <w:proofErr w:type="spellEnd"/>
      <w:r w:rsidRPr="00BD7B43">
        <w:rPr>
          <w:rFonts w:ascii="Times" w:eastAsia="Times" w:hAnsi="Times" w:cs="Times"/>
          <w:sz w:val="28"/>
          <w:szCs w:val="28"/>
          <w:lang w:val="en-US"/>
        </w:rPr>
        <w:t xml:space="preserve"> simulating classroom dialogues, giving them </w:t>
      </w:r>
      <w:r w:rsidRPr="00BD7B43">
        <w:rPr>
          <w:rFonts w:ascii="Times" w:eastAsia="Times" w:hAnsi="Times" w:cs="Times"/>
          <w:sz w:val="28"/>
          <w:szCs w:val="28"/>
          <w:lang w:val="en-US"/>
        </w:rPr>
        <w:lastRenderedPageBreak/>
        <w:t>opportuniti</w:t>
      </w:r>
      <w:r w:rsidRPr="00BD7B43">
        <w:rPr>
          <w:rFonts w:ascii="Times" w:eastAsia="Times" w:hAnsi="Times" w:cs="Times"/>
          <w:sz w:val="28"/>
          <w:szCs w:val="28"/>
          <w:lang w:val="en-US"/>
        </w:rPr>
        <w:t>es to practice fluency, pronunciation, and pragmatic communication [9].</w:t>
      </w:r>
    </w:p>
    <w:p w:rsidR="00AE1081" w:rsidRPr="00BD7B43" w:rsidRDefault="00485306">
      <w:pPr>
        <w:pStyle w:val="LO-normal"/>
        <w:numPr>
          <w:ilvl w:val="0"/>
          <w:numId w:val="3"/>
        </w:numPr>
        <w:spacing w:line="240" w:lineRule="auto"/>
        <w:jc w:val="both"/>
        <w:rPr>
          <w:lang w:val="en-US"/>
        </w:rPr>
      </w:pPr>
      <w:r w:rsidRPr="00BD7B43">
        <w:rPr>
          <w:rFonts w:ascii="Times" w:eastAsia="Times" w:hAnsi="Times" w:cs="Times"/>
          <w:sz w:val="28"/>
          <w:szCs w:val="28"/>
          <w:lang w:val="en-US"/>
        </w:rPr>
        <w:t xml:space="preserve">Collaborative brainstorming sessions - Tools like </w:t>
      </w:r>
      <w:proofErr w:type="spellStart"/>
      <w:r w:rsidRPr="00BD7B43">
        <w:rPr>
          <w:rFonts w:ascii="Times" w:eastAsia="Times" w:hAnsi="Times" w:cs="Times"/>
          <w:sz w:val="28"/>
          <w:szCs w:val="28"/>
          <w:lang w:val="en-US"/>
        </w:rPr>
        <w:t>Padlet</w:t>
      </w:r>
      <w:proofErr w:type="spellEnd"/>
      <w:r w:rsidRPr="00BD7B43">
        <w:rPr>
          <w:rFonts w:ascii="Times" w:eastAsia="Times" w:hAnsi="Times" w:cs="Times"/>
          <w:sz w:val="28"/>
          <w:szCs w:val="28"/>
          <w:lang w:val="en-US"/>
        </w:rPr>
        <w:t xml:space="preserve"> allow students to co-create mind maps, lesson plans, or content frameworks, promoting interactive </w:t>
      </w:r>
      <w:proofErr w:type="gramStart"/>
      <w:r w:rsidRPr="00BD7B43">
        <w:rPr>
          <w:rFonts w:ascii="Times" w:eastAsia="Times" w:hAnsi="Times" w:cs="Times"/>
          <w:sz w:val="28"/>
          <w:szCs w:val="28"/>
          <w:lang w:val="en-US"/>
        </w:rPr>
        <w:t>idea-sharing</w:t>
      </w:r>
      <w:proofErr w:type="gramEnd"/>
      <w:r w:rsidRPr="00BD7B43">
        <w:rPr>
          <w:rFonts w:ascii="Times" w:eastAsia="Times" w:hAnsi="Times" w:cs="Times"/>
          <w:sz w:val="28"/>
          <w:szCs w:val="28"/>
          <w:lang w:val="en-US"/>
        </w:rPr>
        <w:t xml:space="preserve"> and teamwork.</w:t>
      </w:r>
    </w:p>
    <w:p w:rsidR="00AE1081" w:rsidRPr="00BD7B43" w:rsidRDefault="00485306">
      <w:pPr>
        <w:pStyle w:val="LO-normal"/>
        <w:numPr>
          <w:ilvl w:val="0"/>
          <w:numId w:val="3"/>
        </w:numPr>
        <w:spacing w:line="240" w:lineRule="auto"/>
        <w:jc w:val="both"/>
        <w:rPr>
          <w:sz w:val="28"/>
          <w:szCs w:val="28"/>
          <w:lang w:val="en-US"/>
        </w:rPr>
      </w:pPr>
      <w:r w:rsidRPr="00BD7B43">
        <w:rPr>
          <w:rFonts w:ascii="Times" w:eastAsia="Times" w:hAnsi="Times" w:cs="Times"/>
          <w:sz w:val="28"/>
          <w:szCs w:val="28"/>
          <w:lang w:val="en-US"/>
        </w:rPr>
        <w:t>Ga</w:t>
      </w:r>
      <w:r w:rsidRPr="00BD7B43">
        <w:rPr>
          <w:rFonts w:ascii="Times" w:eastAsia="Times" w:hAnsi="Times" w:cs="Times"/>
          <w:sz w:val="28"/>
          <w:szCs w:val="28"/>
          <w:lang w:val="en-US"/>
        </w:rPr>
        <w:t xml:space="preserve">mified quizzes and interactive exercises - </w:t>
      </w:r>
      <w:proofErr w:type="spellStart"/>
      <w:r w:rsidRPr="00BD7B43">
        <w:rPr>
          <w:rFonts w:ascii="Times" w:eastAsia="Times" w:hAnsi="Times" w:cs="Times"/>
          <w:sz w:val="28"/>
          <w:szCs w:val="28"/>
          <w:lang w:val="en-US"/>
        </w:rPr>
        <w:t>Kahoot</w:t>
      </w:r>
      <w:proofErr w:type="spellEnd"/>
      <w:r w:rsidRPr="00BD7B43">
        <w:rPr>
          <w:rFonts w:ascii="Times" w:eastAsia="Times" w:hAnsi="Times" w:cs="Times"/>
          <w:sz w:val="28"/>
          <w:szCs w:val="28"/>
          <w:lang w:val="en-US"/>
        </w:rPr>
        <w:t xml:space="preserve">! </w:t>
      </w:r>
      <w:proofErr w:type="gramStart"/>
      <w:r w:rsidRPr="00BD7B43">
        <w:rPr>
          <w:rFonts w:ascii="Times" w:eastAsia="Times" w:hAnsi="Times" w:cs="Times"/>
          <w:sz w:val="28"/>
          <w:szCs w:val="28"/>
          <w:lang w:val="en-US"/>
        </w:rPr>
        <w:t>and</w:t>
      </w:r>
      <w:proofErr w:type="gramEnd"/>
      <w:r w:rsidRPr="00BD7B43">
        <w:rPr>
          <w:rFonts w:ascii="Times" w:eastAsia="Times" w:hAnsi="Times" w:cs="Times"/>
          <w:sz w:val="28"/>
          <w:szCs w:val="28"/>
          <w:lang w:val="en-US"/>
        </w:rPr>
        <w:t xml:space="preserve"> Quizlet provide immediate feedback, enhance engagement, and allow teachers to assess vocabulary, grammar, and functional language skills in a dynamic environment.</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These tools create authentic communi</w:t>
      </w:r>
      <w:r w:rsidRPr="00BD7B43">
        <w:rPr>
          <w:rFonts w:ascii="Times" w:eastAsia="Times" w:hAnsi="Times" w:cs="Times"/>
          <w:sz w:val="28"/>
          <w:szCs w:val="28"/>
          <w:lang w:val="en-US"/>
        </w:rPr>
        <w:t xml:space="preserve">cative contexts, bridging the gap between theoretical knowledge and practical teaching. For example, a pre-service teacher might design a lesson where students use </w:t>
      </w:r>
      <w:proofErr w:type="spellStart"/>
      <w:r w:rsidRPr="00BD7B43">
        <w:rPr>
          <w:rFonts w:ascii="Times" w:eastAsia="Times" w:hAnsi="Times" w:cs="Times"/>
          <w:sz w:val="28"/>
          <w:szCs w:val="28"/>
          <w:lang w:val="en-US"/>
        </w:rPr>
        <w:t>Flipgrid</w:t>
      </w:r>
      <w:proofErr w:type="spellEnd"/>
      <w:r w:rsidRPr="00BD7B43">
        <w:rPr>
          <w:rFonts w:ascii="Times" w:eastAsia="Times" w:hAnsi="Times" w:cs="Times"/>
          <w:sz w:val="28"/>
          <w:szCs w:val="28"/>
          <w:lang w:val="en-US"/>
        </w:rPr>
        <w:t xml:space="preserve"> to present cultural topics, while peers provide feedback on language use and presen</w:t>
      </w:r>
      <w:r w:rsidRPr="00BD7B43">
        <w:rPr>
          <w:rFonts w:ascii="Times" w:eastAsia="Times" w:hAnsi="Times" w:cs="Times"/>
          <w:sz w:val="28"/>
          <w:szCs w:val="28"/>
          <w:lang w:val="en-US"/>
        </w:rPr>
        <w:t>tation skills. Such exercises integrate linguistic, sociolinguistic, and pragmatic competence with digital literacy, which is essential for modern classroom management.</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Additionally, multimedia tools expose pre-service teachers to varied content modalities</w:t>
      </w:r>
      <w:r w:rsidRPr="00BD7B43">
        <w:rPr>
          <w:rFonts w:ascii="Times" w:eastAsia="Times" w:hAnsi="Times" w:cs="Times"/>
          <w:sz w:val="28"/>
          <w:szCs w:val="28"/>
          <w:lang w:val="en-US"/>
        </w:rPr>
        <w:t xml:space="preserve"> (audio, video, images, simulations), enabling them to adapt teaching strategies to different learning styles, which is a key aspect of professional competence [8].</w:t>
      </w:r>
    </w:p>
    <w:p w:rsidR="00AE1081" w:rsidRPr="00BD7B43" w:rsidRDefault="00485306">
      <w:pPr>
        <w:pStyle w:val="3"/>
        <w:keepNext w:val="0"/>
        <w:keepLines w:val="0"/>
        <w:spacing w:before="0" w:after="0"/>
        <w:jc w:val="both"/>
        <w:rPr>
          <w:rFonts w:ascii="Times" w:eastAsia="Times" w:hAnsi="Times" w:cs="Times"/>
          <w:i/>
          <w:iCs/>
          <w:color w:val="000000"/>
          <w:lang w:val="en-US"/>
        </w:rPr>
      </w:pPr>
      <w:bookmarkStart w:id="11" w:name="_heading=h.h3hi805tj0cf"/>
      <w:bookmarkEnd w:id="11"/>
      <w:r w:rsidRPr="00BD7B43">
        <w:rPr>
          <w:rFonts w:ascii="Times" w:eastAsia="Times" w:hAnsi="Times" w:cs="Times"/>
          <w:i/>
          <w:iCs/>
          <w:color w:val="000000"/>
          <w:lang w:val="en-US"/>
        </w:rPr>
        <w:t xml:space="preserve">    Video Conferencing and Virtual Communication</w:t>
      </w:r>
    </w:p>
    <w:p w:rsidR="00AE1081" w:rsidRDefault="00485306">
      <w:pPr>
        <w:pStyle w:val="LO-normal"/>
        <w:spacing w:line="240" w:lineRule="auto"/>
        <w:jc w:val="both"/>
        <w:rPr>
          <w:rFonts w:ascii="Times" w:eastAsia="Times" w:hAnsi="Times" w:cs="Times"/>
          <w:sz w:val="28"/>
          <w:szCs w:val="28"/>
        </w:rPr>
      </w:pPr>
      <w:r w:rsidRPr="00BD7B43">
        <w:rPr>
          <w:rFonts w:ascii="Times" w:eastAsia="Times" w:hAnsi="Times" w:cs="Times"/>
          <w:sz w:val="28"/>
          <w:szCs w:val="28"/>
          <w:lang w:val="en-US"/>
        </w:rPr>
        <w:t xml:space="preserve">   Platforms such as Zoom, Microsoft </w:t>
      </w:r>
      <w:r w:rsidRPr="00BD7B43">
        <w:rPr>
          <w:rFonts w:ascii="Times" w:eastAsia="Times" w:hAnsi="Times" w:cs="Times"/>
          <w:sz w:val="28"/>
          <w:szCs w:val="28"/>
          <w:lang w:val="en-US"/>
        </w:rPr>
        <w:t xml:space="preserve">Teams, Skype, and Google Meet support real-time interaction between learners, instructors, and even international collaborators. </w:t>
      </w:r>
      <w:proofErr w:type="spellStart"/>
      <w:r>
        <w:rPr>
          <w:rFonts w:ascii="Times" w:eastAsia="Times" w:hAnsi="Times" w:cs="Times"/>
          <w:sz w:val="28"/>
          <w:szCs w:val="28"/>
        </w:rPr>
        <w:t>The</w:t>
      </w:r>
      <w:proofErr w:type="spellEnd"/>
      <w:r>
        <w:rPr>
          <w:rFonts w:ascii="Times" w:eastAsia="Times" w:hAnsi="Times" w:cs="Times"/>
          <w:sz w:val="28"/>
          <w:szCs w:val="28"/>
        </w:rPr>
        <w:t xml:space="preserve"> </w:t>
      </w:r>
      <w:proofErr w:type="spellStart"/>
      <w:r>
        <w:rPr>
          <w:rFonts w:ascii="Times" w:eastAsia="Times" w:hAnsi="Times" w:cs="Times"/>
          <w:sz w:val="28"/>
          <w:szCs w:val="28"/>
        </w:rPr>
        <w:t>benefits</w:t>
      </w:r>
      <w:proofErr w:type="spellEnd"/>
      <w:r>
        <w:rPr>
          <w:rFonts w:ascii="Times" w:eastAsia="Times" w:hAnsi="Times" w:cs="Times"/>
          <w:sz w:val="28"/>
          <w:szCs w:val="28"/>
        </w:rPr>
        <w:t xml:space="preserve"> </w:t>
      </w:r>
      <w:proofErr w:type="spellStart"/>
      <w:r>
        <w:rPr>
          <w:rFonts w:ascii="Times" w:eastAsia="Times" w:hAnsi="Times" w:cs="Times"/>
          <w:sz w:val="28"/>
          <w:szCs w:val="28"/>
        </w:rPr>
        <w:t>include</w:t>
      </w:r>
      <w:proofErr w:type="spellEnd"/>
      <w:r>
        <w:rPr>
          <w:rFonts w:ascii="Times" w:eastAsia="Times" w:hAnsi="Times" w:cs="Times"/>
          <w:sz w:val="28"/>
          <w:szCs w:val="28"/>
        </w:rPr>
        <w:t>:</w:t>
      </w:r>
    </w:p>
    <w:p w:rsidR="00AE1081" w:rsidRPr="00BD7B43" w:rsidRDefault="00485306">
      <w:pPr>
        <w:pStyle w:val="LO-normal"/>
        <w:numPr>
          <w:ilvl w:val="0"/>
          <w:numId w:val="4"/>
        </w:numPr>
        <w:spacing w:line="240" w:lineRule="auto"/>
        <w:jc w:val="both"/>
        <w:rPr>
          <w:lang w:val="en-US"/>
        </w:rPr>
      </w:pPr>
      <w:r w:rsidRPr="00BD7B43">
        <w:rPr>
          <w:rFonts w:ascii="Times" w:eastAsia="Times" w:hAnsi="Times" w:cs="Times"/>
          <w:sz w:val="28"/>
          <w:szCs w:val="28"/>
          <w:lang w:val="en-US"/>
        </w:rPr>
        <w:t>Oral communication practice in authentic settings, allowing pre-service teachers to practice both informa</w:t>
      </w:r>
      <w:r w:rsidRPr="00BD7B43">
        <w:rPr>
          <w:rFonts w:ascii="Times" w:eastAsia="Times" w:hAnsi="Times" w:cs="Times"/>
          <w:sz w:val="28"/>
          <w:szCs w:val="28"/>
          <w:lang w:val="en-US"/>
        </w:rPr>
        <w:t>l and formal registers of English.</w:t>
      </w:r>
    </w:p>
    <w:p w:rsidR="00AE1081" w:rsidRPr="00BD7B43" w:rsidRDefault="00485306">
      <w:pPr>
        <w:pStyle w:val="LO-normal"/>
        <w:numPr>
          <w:ilvl w:val="0"/>
          <w:numId w:val="4"/>
        </w:numPr>
        <w:spacing w:line="240" w:lineRule="auto"/>
        <w:jc w:val="both"/>
        <w:rPr>
          <w:lang w:val="en-US"/>
        </w:rPr>
      </w:pPr>
      <w:r w:rsidRPr="00BD7B43">
        <w:rPr>
          <w:rFonts w:ascii="Times" w:eastAsia="Times" w:hAnsi="Times" w:cs="Times"/>
          <w:sz w:val="28"/>
          <w:szCs w:val="28"/>
          <w:lang w:val="en-US"/>
        </w:rPr>
        <w:t>Intercultural competence development through virtual exchanges with peers in different countries, which helps future teachers understand cross-cultural communication norms [6].</w:t>
      </w:r>
    </w:p>
    <w:p w:rsidR="00AE1081" w:rsidRPr="00BD7B43" w:rsidRDefault="00485306">
      <w:pPr>
        <w:pStyle w:val="LO-normal"/>
        <w:numPr>
          <w:ilvl w:val="0"/>
          <w:numId w:val="4"/>
        </w:numPr>
        <w:spacing w:line="240" w:lineRule="auto"/>
        <w:jc w:val="both"/>
        <w:rPr>
          <w:sz w:val="28"/>
          <w:szCs w:val="28"/>
          <w:lang w:val="en-US"/>
        </w:rPr>
      </w:pPr>
      <w:r w:rsidRPr="00BD7B43">
        <w:rPr>
          <w:rFonts w:ascii="Times" w:eastAsia="Times" w:hAnsi="Times" w:cs="Times"/>
          <w:sz w:val="28"/>
          <w:szCs w:val="28"/>
          <w:lang w:val="en-US"/>
        </w:rPr>
        <w:t xml:space="preserve">Teacher reflection and peer observation, as </w:t>
      </w:r>
      <w:r w:rsidRPr="00BD7B43">
        <w:rPr>
          <w:rFonts w:ascii="Times" w:eastAsia="Times" w:hAnsi="Times" w:cs="Times"/>
          <w:sz w:val="28"/>
          <w:szCs w:val="28"/>
          <w:lang w:val="en-US"/>
        </w:rPr>
        <w:t>pre-service teachers can record sessions, review performance, and receive structured feedback.</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Empirical studies indicate that virtual classrooms improve confidence in oral communication, support the development of classroom management skills, and enhanc</w:t>
      </w:r>
      <w:r w:rsidRPr="00BD7B43">
        <w:rPr>
          <w:rFonts w:ascii="Times" w:eastAsia="Times" w:hAnsi="Times" w:cs="Times"/>
          <w:sz w:val="28"/>
          <w:szCs w:val="28"/>
          <w:lang w:val="en-US"/>
        </w:rPr>
        <w:t xml:space="preserve">e pre-service teachers’ ability to adapt lesson delivery for diverse contexts. For instance, a teacher trainee may conduct a mini-lesson via Zoom for peers, </w:t>
      </w:r>
      <w:proofErr w:type="gramStart"/>
      <w:r w:rsidRPr="00BD7B43">
        <w:rPr>
          <w:rFonts w:ascii="Times" w:eastAsia="Times" w:hAnsi="Times" w:cs="Times"/>
          <w:sz w:val="28"/>
          <w:szCs w:val="28"/>
          <w:lang w:val="en-US"/>
        </w:rPr>
        <w:t>then</w:t>
      </w:r>
      <w:proofErr w:type="gramEnd"/>
      <w:r w:rsidRPr="00BD7B43">
        <w:rPr>
          <w:rFonts w:ascii="Times" w:eastAsia="Times" w:hAnsi="Times" w:cs="Times"/>
          <w:sz w:val="28"/>
          <w:szCs w:val="28"/>
          <w:lang w:val="en-US"/>
        </w:rPr>
        <w:t xml:space="preserve"> receive peer and instructor feedback on clarity, interaction, and engagement. This fosters pra</w:t>
      </w:r>
      <w:r w:rsidRPr="00BD7B43">
        <w:rPr>
          <w:rFonts w:ascii="Times" w:eastAsia="Times" w:hAnsi="Times" w:cs="Times"/>
          <w:sz w:val="28"/>
          <w:szCs w:val="28"/>
          <w:lang w:val="en-US"/>
        </w:rPr>
        <w:t>ctical competence alongside digital skill development.</w:t>
      </w:r>
    </w:p>
    <w:p w:rsidR="00AE1081" w:rsidRPr="00BD7B43" w:rsidRDefault="00485306">
      <w:pPr>
        <w:pStyle w:val="3"/>
        <w:keepNext w:val="0"/>
        <w:keepLines w:val="0"/>
        <w:spacing w:before="0" w:after="0"/>
        <w:jc w:val="both"/>
        <w:rPr>
          <w:rFonts w:ascii="Times" w:eastAsia="Times" w:hAnsi="Times" w:cs="Times"/>
          <w:i/>
          <w:iCs/>
          <w:color w:val="000000"/>
          <w:lang w:val="en-US"/>
        </w:rPr>
      </w:pPr>
      <w:bookmarkStart w:id="12" w:name="_heading=h.6ktf6oynwsas"/>
      <w:bookmarkEnd w:id="12"/>
      <w:r w:rsidRPr="00BD7B43">
        <w:rPr>
          <w:rFonts w:ascii="Times" w:eastAsia="Times" w:hAnsi="Times" w:cs="Times"/>
          <w:i/>
          <w:iCs/>
          <w:color w:val="000000"/>
          <w:lang w:val="en-US"/>
        </w:rPr>
        <w:t xml:space="preserve">    Project-Based and Collaborative Learning</w:t>
      </w:r>
    </w:p>
    <w:p w:rsidR="00AE1081" w:rsidRDefault="00485306">
      <w:pPr>
        <w:pStyle w:val="LO-normal"/>
        <w:spacing w:line="240" w:lineRule="auto"/>
        <w:jc w:val="both"/>
        <w:rPr>
          <w:rFonts w:ascii="Times" w:eastAsia="Times" w:hAnsi="Times" w:cs="Times"/>
          <w:sz w:val="28"/>
          <w:szCs w:val="28"/>
        </w:rPr>
      </w:pPr>
      <w:r w:rsidRPr="00BD7B43">
        <w:rPr>
          <w:rFonts w:ascii="Times" w:eastAsia="Times" w:hAnsi="Times" w:cs="Times"/>
          <w:sz w:val="28"/>
          <w:szCs w:val="28"/>
          <w:lang w:val="en-US"/>
        </w:rPr>
        <w:t xml:space="preserve">  Digital tools facilitate project-based learning (PBL), where pre-service teachers work collaboratively on multi-week assignments. </w:t>
      </w:r>
      <w:proofErr w:type="spellStart"/>
      <w:r>
        <w:rPr>
          <w:rFonts w:ascii="Times" w:eastAsia="Times" w:hAnsi="Times" w:cs="Times"/>
          <w:sz w:val="28"/>
          <w:szCs w:val="28"/>
        </w:rPr>
        <w:t>This</w:t>
      </w:r>
      <w:proofErr w:type="spellEnd"/>
      <w:r>
        <w:rPr>
          <w:rFonts w:ascii="Times" w:eastAsia="Times" w:hAnsi="Times" w:cs="Times"/>
          <w:sz w:val="28"/>
          <w:szCs w:val="28"/>
        </w:rPr>
        <w:t xml:space="preserve"> </w:t>
      </w:r>
      <w:proofErr w:type="spellStart"/>
      <w:r>
        <w:rPr>
          <w:rFonts w:ascii="Times" w:eastAsia="Times" w:hAnsi="Times" w:cs="Times"/>
          <w:sz w:val="28"/>
          <w:szCs w:val="28"/>
        </w:rPr>
        <w:t>approach</w:t>
      </w:r>
      <w:proofErr w:type="spellEnd"/>
      <w:r>
        <w:rPr>
          <w:rFonts w:ascii="Times" w:eastAsia="Times" w:hAnsi="Times" w:cs="Times"/>
          <w:sz w:val="28"/>
          <w:szCs w:val="28"/>
        </w:rPr>
        <w:t xml:space="preserve"> </w:t>
      </w:r>
      <w:proofErr w:type="spellStart"/>
      <w:r>
        <w:rPr>
          <w:rFonts w:ascii="Times" w:eastAsia="Times" w:hAnsi="Times" w:cs="Times"/>
          <w:sz w:val="28"/>
          <w:szCs w:val="28"/>
        </w:rPr>
        <w:t>integrates</w:t>
      </w:r>
      <w:proofErr w:type="spellEnd"/>
      <w:r>
        <w:rPr>
          <w:rFonts w:ascii="Times" w:eastAsia="Times" w:hAnsi="Times" w:cs="Times"/>
          <w:sz w:val="28"/>
          <w:szCs w:val="28"/>
        </w:rPr>
        <w:t xml:space="preserve"> </w:t>
      </w:r>
      <w:proofErr w:type="spellStart"/>
      <w:r>
        <w:rPr>
          <w:rFonts w:ascii="Times" w:eastAsia="Times" w:hAnsi="Times" w:cs="Times"/>
          <w:sz w:val="28"/>
          <w:szCs w:val="28"/>
        </w:rPr>
        <w:t>digital</w:t>
      </w:r>
      <w:proofErr w:type="spellEnd"/>
      <w:r>
        <w:rPr>
          <w:rFonts w:ascii="Times" w:eastAsia="Times" w:hAnsi="Times" w:cs="Times"/>
          <w:sz w:val="28"/>
          <w:szCs w:val="28"/>
        </w:rPr>
        <w:t xml:space="preserve">, </w:t>
      </w:r>
      <w:proofErr w:type="spellStart"/>
      <w:r>
        <w:rPr>
          <w:rFonts w:ascii="Times" w:eastAsia="Times" w:hAnsi="Times" w:cs="Times"/>
          <w:sz w:val="28"/>
          <w:szCs w:val="28"/>
        </w:rPr>
        <w:t>linguistic</w:t>
      </w:r>
      <w:proofErr w:type="spellEnd"/>
      <w:r>
        <w:rPr>
          <w:rFonts w:ascii="Times" w:eastAsia="Times" w:hAnsi="Times" w:cs="Times"/>
          <w:sz w:val="28"/>
          <w:szCs w:val="28"/>
        </w:rPr>
        <w:t xml:space="preserve">, </w:t>
      </w:r>
      <w:proofErr w:type="spellStart"/>
      <w:r>
        <w:rPr>
          <w:rFonts w:ascii="Times" w:eastAsia="Times" w:hAnsi="Times" w:cs="Times"/>
          <w:sz w:val="28"/>
          <w:szCs w:val="28"/>
        </w:rPr>
        <w:t>and</w:t>
      </w:r>
      <w:proofErr w:type="spellEnd"/>
      <w:r>
        <w:rPr>
          <w:rFonts w:ascii="Times" w:eastAsia="Times" w:hAnsi="Times" w:cs="Times"/>
          <w:sz w:val="28"/>
          <w:szCs w:val="28"/>
        </w:rPr>
        <w:t xml:space="preserve"> </w:t>
      </w:r>
      <w:proofErr w:type="spellStart"/>
      <w:r>
        <w:rPr>
          <w:rFonts w:ascii="Times" w:eastAsia="Times" w:hAnsi="Times" w:cs="Times"/>
          <w:sz w:val="28"/>
          <w:szCs w:val="28"/>
        </w:rPr>
        <w:t>professional</w:t>
      </w:r>
      <w:proofErr w:type="spellEnd"/>
      <w:r>
        <w:rPr>
          <w:rFonts w:ascii="Times" w:eastAsia="Times" w:hAnsi="Times" w:cs="Times"/>
          <w:sz w:val="28"/>
          <w:szCs w:val="28"/>
        </w:rPr>
        <w:t xml:space="preserve"> </w:t>
      </w:r>
      <w:proofErr w:type="spellStart"/>
      <w:r>
        <w:rPr>
          <w:rFonts w:ascii="Times" w:eastAsia="Times" w:hAnsi="Times" w:cs="Times"/>
          <w:sz w:val="28"/>
          <w:szCs w:val="28"/>
        </w:rPr>
        <w:t>competences</w:t>
      </w:r>
      <w:proofErr w:type="spellEnd"/>
      <w:r>
        <w:rPr>
          <w:rFonts w:ascii="Times" w:eastAsia="Times" w:hAnsi="Times" w:cs="Times"/>
          <w:sz w:val="28"/>
          <w:szCs w:val="28"/>
        </w:rPr>
        <w:t xml:space="preserve"> </w:t>
      </w:r>
      <w:proofErr w:type="spellStart"/>
      <w:r>
        <w:rPr>
          <w:rFonts w:ascii="Times" w:eastAsia="Times" w:hAnsi="Times" w:cs="Times"/>
          <w:sz w:val="28"/>
          <w:szCs w:val="28"/>
        </w:rPr>
        <w:t>simultaneously</w:t>
      </w:r>
      <w:proofErr w:type="spellEnd"/>
      <w:r>
        <w:rPr>
          <w:rFonts w:ascii="Times" w:eastAsia="Times" w:hAnsi="Times" w:cs="Times"/>
          <w:sz w:val="28"/>
          <w:szCs w:val="28"/>
        </w:rPr>
        <w:t>:</w:t>
      </w:r>
    </w:p>
    <w:p w:rsidR="00AE1081" w:rsidRPr="00BD7B43" w:rsidRDefault="00485306">
      <w:pPr>
        <w:pStyle w:val="LO-normal"/>
        <w:numPr>
          <w:ilvl w:val="0"/>
          <w:numId w:val="5"/>
        </w:numPr>
        <w:spacing w:line="240" w:lineRule="auto"/>
        <w:jc w:val="both"/>
        <w:rPr>
          <w:lang w:val="en-US"/>
        </w:rPr>
      </w:pPr>
      <w:r w:rsidRPr="00BD7B43">
        <w:rPr>
          <w:rFonts w:ascii="Times" w:eastAsia="Times" w:hAnsi="Times" w:cs="Times"/>
          <w:sz w:val="28"/>
          <w:szCs w:val="28"/>
          <w:lang w:val="en-US"/>
        </w:rPr>
        <w:t>Designing lesson plans that integrate digital tools - Students create comprehensive plans incorporating multimedia, LMS tasks, and collaborative tools.</w:t>
      </w:r>
    </w:p>
    <w:p w:rsidR="00AE1081" w:rsidRPr="00BD7B43" w:rsidRDefault="00485306">
      <w:pPr>
        <w:pStyle w:val="LO-normal"/>
        <w:numPr>
          <w:ilvl w:val="0"/>
          <w:numId w:val="5"/>
        </w:numPr>
        <w:spacing w:line="240" w:lineRule="auto"/>
        <w:jc w:val="both"/>
        <w:rPr>
          <w:lang w:val="en-US"/>
        </w:rPr>
      </w:pPr>
      <w:r w:rsidRPr="00BD7B43">
        <w:rPr>
          <w:rFonts w:ascii="Times" w:eastAsia="Times" w:hAnsi="Times" w:cs="Times"/>
          <w:sz w:val="28"/>
          <w:szCs w:val="28"/>
          <w:lang w:val="en-US"/>
        </w:rPr>
        <w:lastRenderedPageBreak/>
        <w:t>Preparing video-based teaching demons</w:t>
      </w:r>
      <w:r w:rsidRPr="00BD7B43">
        <w:rPr>
          <w:rFonts w:ascii="Times" w:eastAsia="Times" w:hAnsi="Times" w:cs="Times"/>
          <w:sz w:val="28"/>
          <w:szCs w:val="28"/>
          <w:lang w:val="en-US"/>
        </w:rPr>
        <w:t>trations - Trainees record teaching segments, edit them digitally, and analyze effectiveness in promoting student communication.</w:t>
      </w:r>
    </w:p>
    <w:p w:rsidR="00AE1081" w:rsidRPr="00BD7B43" w:rsidRDefault="00485306">
      <w:pPr>
        <w:pStyle w:val="LO-normal"/>
        <w:numPr>
          <w:ilvl w:val="0"/>
          <w:numId w:val="5"/>
        </w:numPr>
        <w:spacing w:line="240" w:lineRule="auto"/>
        <w:jc w:val="both"/>
        <w:rPr>
          <w:sz w:val="28"/>
          <w:szCs w:val="28"/>
          <w:lang w:val="en-US"/>
        </w:rPr>
      </w:pPr>
      <w:r w:rsidRPr="00BD7B43">
        <w:rPr>
          <w:rFonts w:ascii="Times" w:eastAsia="Times" w:hAnsi="Times" w:cs="Times"/>
          <w:sz w:val="28"/>
          <w:szCs w:val="28"/>
          <w:lang w:val="en-US"/>
        </w:rPr>
        <w:t xml:space="preserve">Conducting virtual debates or peer review sessions - Enables learners to simulate classroom interaction, </w:t>
      </w:r>
      <w:proofErr w:type="gramStart"/>
      <w:r w:rsidRPr="00BD7B43">
        <w:rPr>
          <w:rFonts w:ascii="Times" w:eastAsia="Times" w:hAnsi="Times" w:cs="Times"/>
          <w:sz w:val="28"/>
          <w:szCs w:val="28"/>
          <w:lang w:val="en-US"/>
        </w:rPr>
        <w:t>critique teaching</w:t>
      </w:r>
      <w:proofErr w:type="gramEnd"/>
      <w:r w:rsidRPr="00BD7B43">
        <w:rPr>
          <w:rFonts w:ascii="Times" w:eastAsia="Times" w:hAnsi="Times" w:cs="Times"/>
          <w:sz w:val="28"/>
          <w:szCs w:val="28"/>
          <w:lang w:val="en-US"/>
        </w:rPr>
        <w:t xml:space="preserve"> stra</w:t>
      </w:r>
      <w:r w:rsidRPr="00BD7B43">
        <w:rPr>
          <w:rFonts w:ascii="Times" w:eastAsia="Times" w:hAnsi="Times" w:cs="Times"/>
          <w:sz w:val="28"/>
          <w:szCs w:val="28"/>
          <w:lang w:val="en-US"/>
        </w:rPr>
        <w:t>tegies, and reflect on communication strategies and teaching methods.</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PBL using digital resources promotes critical thinking, </w:t>
      </w:r>
      <w:proofErr w:type="gramStart"/>
      <w:r w:rsidRPr="00BD7B43">
        <w:rPr>
          <w:rFonts w:ascii="Times" w:eastAsia="Times" w:hAnsi="Times" w:cs="Times"/>
          <w:sz w:val="28"/>
          <w:szCs w:val="28"/>
          <w:lang w:val="en-US"/>
        </w:rPr>
        <w:t>problem-solving</w:t>
      </w:r>
      <w:proofErr w:type="gramEnd"/>
      <w:r w:rsidRPr="00BD7B43">
        <w:rPr>
          <w:rFonts w:ascii="Times" w:eastAsia="Times" w:hAnsi="Times" w:cs="Times"/>
          <w:sz w:val="28"/>
          <w:szCs w:val="28"/>
          <w:lang w:val="en-US"/>
        </w:rPr>
        <w:t>, time management, and teamwork. For instance, pre-service teachers might design a project where students must u</w:t>
      </w:r>
      <w:r w:rsidRPr="00BD7B43">
        <w:rPr>
          <w:rFonts w:ascii="Times" w:eastAsia="Times" w:hAnsi="Times" w:cs="Times"/>
          <w:sz w:val="28"/>
          <w:szCs w:val="28"/>
          <w:lang w:val="en-US"/>
        </w:rPr>
        <w:t xml:space="preserve">se </w:t>
      </w:r>
      <w:proofErr w:type="spellStart"/>
      <w:r w:rsidRPr="00BD7B43">
        <w:rPr>
          <w:rFonts w:ascii="Times" w:eastAsia="Times" w:hAnsi="Times" w:cs="Times"/>
          <w:sz w:val="28"/>
          <w:szCs w:val="28"/>
          <w:lang w:val="en-US"/>
        </w:rPr>
        <w:t>Kahoot</w:t>
      </w:r>
      <w:proofErr w:type="spellEnd"/>
      <w:r w:rsidRPr="00BD7B43">
        <w:rPr>
          <w:rFonts w:ascii="Times" w:eastAsia="Times" w:hAnsi="Times" w:cs="Times"/>
          <w:sz w:val="28"/>
          <w:szCs w:val="28"/>
          <w:lang w:val="en-US"/>
        </w:rPr>
        <w:t xml:space="preserve">! </w:t>
      </w:r>
      <w:proofErr w:type="gramStart"/>
      <w:r w:rsidRPr="00BD7B43">
        <w:rPr>
          <w:rFonts w:ascii="Times" w:eastAsia="Times" w:hAnsi="Times" w:cs="Times"/>
          <w:sz w:val="28"/>
          <w:szCs w:val="28"/>
          <w:lang w:val="en-US"/>
        </w:rPr>
        <w:t>for</w:t>
      </w:r>
      <w:proofErr w:type="gramEnd"/>
      <w:r w:rsidRPr="00BD7B43">
        <w:rPr>
          <w:rFonts w:ascii="Times" w:eastAsia="Times" w:hAnsi="Times" w:cs="Times"/>
          <w:sz w:val="28"/>
          <w:szCs w:val="28"/>
          <w:lang w:val="en-US"/>
        </w:rPr>
        <w:t xml:space="preserve"> a language game, </w:t>
      </w:r>
      <w:proofErr w:type="spellStart"/>
      <w:r w:rsidRPr="00BD7B43">
        <w:rPr>
          <w:rFonts w:ascii="Times" w:eastAsia="Times" w:hAnsi="Times" w:cs="Times"/>
          <w:sz w:val="28"/>
          <w:szCs w:val="28"/>
          <w:lang w:val="en-US"/>
        </w:rPr>
        <w:t>Flipgrid</w:t>
      </w:r>
      <w:proofErr w:type="spellEnd"/>
      <w:r w:rsidRPr="00BD7B43">
        <w:rPr>
          <w:rFonts w:ascii="Times" w:eastAsia="Times" w:hAnsi="Times" w:cs="Times"/>
          <w:sz w:val="28"/>
          <w:szCs w:val="28"/>
          <w:lang w:val="en-US"/>
        </w:rPr>
        <w:t xml:space="preserve"> for oral presentations, and Google Classroom to submit reflections. This not only trains future teachers in lesson delivery using technology but also encourages self-directed learning and innovation in pedagogy [7].</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Studies confirm that teachers trained in project-based digital environments demonstrate higher communicative competence compared to those trained in traditional settings, as they gain hands-on experience applying theory to practice [2].</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Furthermore,</w:t>
      </w:r>
      <w:r w:rsidRPr="00BD7B43">
        <w:rPr>
          <w:rFonts w:ascii="Times" w:eastAsia="Times" w:hAnsi="Times" w:cs="Times"/>
          <w:sz w:val="28"/>
          <w:szCs w:val="28"/>
          <w:lang w:val="en-US"/>
        </w:rPr>
        <w:t xml:space="preserve"> integrating digital resources bridges the gap between theoretical knowledge and classroom application. The role of digital resources in fostering autonomy is also critical. Pre-service teachers can independently explore content, collaborate asynchronously</w:t>
      </w:r>
      <w:r w:rsidRPr="00BD7B43">
        <w:rPr>
          <w:rFonts w:ascii="Times" w:eastAsia="Times" w:hAnsi="Times" w:cs="Times"/>
          <w:sz w:val="28"/>
          <w:szCs w:val="28"/>
          <w:lang w:val="en-US"/>
        </w:rPr>
        <w:t>, and experiment with teaching strategies, which builds both digital literacy and professional confidence.</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Digital resources are indispensable for modern teacher education. They support interactive, communicative, and professional development in ways tra</w:t>
      </w:r>
      <w:r w:rsidRPr="00BD7B43">
        <w:rPr>
          <w:rFonts w:ascii="Times" w:eastAsia="Times" w:hAnsi="Times" w:cs="Times"/>
          <w:sz w:val="28"/>
          <w:szCs w:val="28"/>
          <w:lang w:val="en-US"/>
        </w:rPr>
        <w:t>ditional methods cannot, preparing future teachers to meet the demands of digital-age classrooms [2].</w:t>
      </w:r>
    </w:p>
    <w:p w:rsidR="00AE1081" w:rsidRPr="00BD7B43" w:rsidRDefault="00485306">
      <w:pPr>
        <w:pStyle w:val="2"/>
        <w:keepNext w:val="0"/>
        <w:keepLines w:val="0"/>
        <w:spacing w:before="0" w:after="0"/>
        <w:jc w:val="both"/>
        <w:rPr>
          <w:rFonts w:ascii="Times" w:eastAsia="Times" w:hAnsi="Times" w:cs="Times"/>
          <w:b/>
          <w:bCs/>
          <w:sz w:val="28"/>
          <w:szCs w:val="28"/>
          <w:lang w:val="en-US"/>
        </w:rPr>
      </w:pPr>
      <w:bookmarkStart w:id="13" w:name="_heading=h.6yeicebm7inv"/>
      <w:bookmarkEnd w:id="13"/>
      <w:r w:rsidRPr="00BD7B43">
        <w:rPr>
          <w:rFonts w:ascii="Times" w:eastAsia="Times" w:hAnsi="Times" w:cs="Times"/>
          <w:b/>
          <w:bCs/>
          <w:sz w:val="28"/>
          <w:szCs w:val="28"/>
          <w:lang w:val="en-US"/>
        </w:rPr>
        <w:t xml:space="preserve">    Discussion</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The integration of digital resources into foreign language teacher training offers multiple significant advantages, which </w:t>
      </w:r>
      <w:proofErr w:type="gramStart"/>
      <w:r w:rsidRPr="00BD7B43">
        <w:rPr>
          <w:rFonts w:ascii="Times" w:eastAsia="Times" w:hAnsi="Times" w:cs="Times"/>
          <w:sz w:val="28"/>
          <w:szCs w:val="28"/>
          <w:lang w:val="en-US"/>
        </w:rPr>
        <w:t>have been suppo</w:t>
      </w:r>
      <w:r w:rsidRPr="00BD7B43">
        <w:rPr>
          <w:rFonts w:ascii="Times" w:eastAsia="Times" w:hAnsi="Times" w:cs="Times"/>
          <w:sz w:val="28"/>
          <w:szCs w:val="28"/>
          <w:lang w:val="en-US"/>
        </w:rPr>
        <w:t>rted</w:t>
      </w:r>
      <w:proofErr w:type="gramEnd"/>
      <w:r w:rsidRPr="00BD7B43">
        <w:rPr>
          <w:rFonts w:ascii="Times" w:eastAsia="Times" w:hAnsi="Times" w:cs="Times"/>
          <w:sz w:val="28"/>
          <w:szCs w:val="28"/>
          <w:lang w:val="en-US"/>
        </w:rPr>
        <w:t xml:space="preserve"> by both theoretical frameworks and recent empirical research.</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1. Increased Student Engagement</w:t>
      </w:r>
      <w:r w:rsidRPr="00BD7B43">
        <w:rPr>
          <w:rFonts w:ascii="Times" w:eastAsia="Times" w:hAnsi="Times" w:cs="Times"/>
          <w:b/>
          <w:bCs/>
          <w:sz w:val="28"/>
          <w:szCs w:val="28"/>
          <w:lang w:val="en-US"/>
        </w:rPr>
        <w:br/>
        <w:t xml:space="preserve">  </w:t>
      </w:r>
      <w:r w:rsidRPr="00BD7B43">
        <w:rPr>
          <w:rFonts w:ascii="Times" w:eastAsia="Times" w:hAnsi="Times" w:cs="Times"/>
          <w:sz w:val="28"/>
          <w:szCs w:val="28"/>
          <w:lang w:val="en-US"/>
        </w:rPr>
        <w:t xml:space="preserve">Interactive tools motivate learners and encourage active participation. For instance, gamified quizzes on </w:t>
      </w:r>
      <w:proofErr w:type="spellStart"/>
      <w:r w:rsidRPr="00BD7B43">
        <w:rPr>
          <w:rFonts w:ascii="Times" w:eastAsia="Times" w:hAnsi="Times" w:cs="Times"/>
          <w:sz w:val="28"/>
          <w:szCs w:val="28"/>
          <w:lang w:val="en-US"/>
        </w:rPr>
        <w:t>Kahoot</w:t>
      </w:r>
      <w:proofErr w:type="spellEnd"/>
      <w:r w:rsidRPr="00BD7B43">
        <w:rPr>
          <w:rFonts w:ascii="Times" w:eastAsia="Times" w:hAnsi="Times" w:cs="Times"/>
          <w:sz w:val="28"/>
          <w:szCs w:val="28"/>
          <w:lang w:val="en-US"/>
        </w:rPr>
        <w:t>, student-centered experiences. Pre-serv</w:t>
      </w:r>
      <w:r w:rsidRPr="00BD7B43">
        <w:rPr>
          <w:rFonts w:ascii="Times" w:eastAsia="Times" w:hAnsi="Times" w:cs="Times"/>
          <w:sz w:val="28"/>
          <w:szCs w:val="28"/>
          <w:lang w:val="en-US"/>
        </w:rPr>
        <w:t>ice teachers report that using such tools encourages learners to take initiative, express opinions, and communicate in the target language, which is essential for building communicative competence [4].</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2. Authentic Communication</w:t>
      </w:r>
      <w:r w:rsidRPr="00BD7B43">
        <w:rPr>
          <w:rFonts w:ascii="Times" w:eastAsia="Times" w:hAnsi="Times" w:cs="Times"/>
          <w:b/>
          <w:bCs/>
          <w:sz w:val="28"/>
          <w:szCs w:val="28"/>
          <w:lang w:val="en-US"/>
        </w:rPr>
        <w:br/>
        <w:t xml:space="preserve">  </w:t>
      </w:r>
      <w:r w:rsidRPr="00BD7B43">
        <w:rPr>
          <w:rFonts w:ascii="Times" w:eastAsia="Times" w:hAnsi="Times" w:cs="Times"/>
          <w:sz w:val="28"/>
          <w:szCs w:val="28"/>
          <w:lang w:val="en-US"/>
        </w:rPr>
        <w:t>Digital resources prov</w:t>
      </w:r>
      <w:r w:rsidRPr="00BD7B43">
        <w:rPr>
          <w:rFonts w:ascii="Times" w:eastAsia="Times" w:hAnsi="Times" w:cs="Times"/>
          <w:sz w:val="28"/>
          <w:szCs w:val="28"/>
          <w:lang w:val="en-US"/>
        </w:rPr>
        <w:t xml:space="preserve">ide real-time collaboration that simulates authentic classroom contexts. Platforms like </w:t>
      </w:r>
      <w:proofErr w:type="spellStart"/>
      <w:r w:rsidRPr="00BD7B43">
        <w:rPr>
          <w:rFonts w:ascii="Times" w:eastAsia="Times" w:hAnsi="Times" w:cs="Times"/>
          <w:sz w:val="28"/>
          <w:szCs w:val="28"/>
          <w:lang w:val="en-US"/>
        </w:rPr>
        <w:t>Flipgrid</w:t>
      </w:r>
      <w:proofErr w:type="spellEnd"/>
      <w:r w:rsidRPr="00BD7B43">
        <w:rPr>
          <w:rFonts w:ascii="Times" w:eastAsia="Times" w:hAnsi="Times" w:cs="Times"/>
          <w:sz w:val="28"/>
          <w:szCs w:val="28"/>
          <w:lang w:val="en-US"/>
        </w:rPr>
        <w:t xml:space="preserve"> or Zoom allow pre-service teachers to conduct role-play activities, mock teaching sessions, and international exchanges, enabling learners to experience pragma</w:t>
      </w:r>
      <w:r w:rsidRPr="00BD7B43">
        <w:rPr>
          <w:rFonts w:ascii="Times" w:eastAsia="Times" w:hAnsi="Times" w:cs="Times"/>
          <w:sz w:val="28"/>
          <w:szCs w:val="28"/>
          <w:lang w:val="en-US"/>
        </w:rPr>
        <w:t>tic language use, cultural nuances, and discourse strategies [5]. These experiences bridge the gap between theory and practice, allowing trainees to experiment with interaction strategies before entering real classrooms.</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lastRenderedPageBreak/>
        <w:t xml:space="preserve">   3. Professional Competence Devel</w:t>
      </w:r>
      <w:r w:rsidRPr="00BD7B43">
        <w:rPr>
          <w:rFonts w:ascii="Times" w:eastAsia="Times" w:hAnsi="Times" w:cs="Times"/>
          <w:sz w:val="28"/>
          <w:szCs w:val="28"/>
          <w:lang w:val="en-US"/>
        </w:rPr>
        <w:t>opment</w:t>
      </w:r>
      <w:r w:rsidRPr="00BD7B43">
        <w:rPr>
          <w:rFonts w:ascii="Times" w:eastAsia="Times" w:hAnsi="Times" w:cs="Times"/>
          <w:b/>
          <w:bCs/>
          <w:sz w:val="28"/>
          <w:szCs w:val="28"/>
          <w:lang w:val="en-US"/>
        </w:rPr>
        <w:br/>
        <w:t xml:space="preserve">  </w:t>
      </w:r>
      <w:r w:rsidRPr="00BD7B43">
        <w:rPr>
          <w:rFonts w:ascii="Times" w:eastAsia="Times" w:hAnsi="Times" w:cs="Times"/>
          <w:sz w:val="28"/>
          <w:szCs w:val="28"/>
          <w:lang w:val="en-US"/>
        </w:rPr>
        <w:t>Pre-service teachers gain hands-on experience managing digital tools and designing interactive lessons. For example, creating a lesson plan in Google Classroom that incorporates multimedia tasks, peer feedback, and synchronous discussion equips fu</w:t>
      </w:r>
      <w:r w:rsidRPr="00BD7B43">
        <w:rPr>
          <w:rFonts w:ascii="Times" w:eastAsia="Times" w:hAnsi="Times" w:cs="Times"/>
          <w:sz w:val="28"/>
          <w:szCs w:val="28"/>
          <w:lang w:val="en-US"/>
        </w:rPr>
        <w:t>ture teachers with both technological and pedagogical competence. Studies indicate that teachers trained in digitally mediated environments demonstrate greater confidence in lesson delivery, classroom management, and adaptive teaching strategies compared t</w:t>
      </w:r>
      <w:r w:rsidRPr="00BD7B43">
        <w:rPr>
          <w:rFonts w:ascii="Times" w:eastAsia="Times" w:hAnsi="Times" w:cs="Times"/>
          <w:sz w:val="28"/>
          <w:szCs w:val="28"/>
          <w:lang w:val="en-US"/>
        </w:rPr>
        <w:t>o those trained traditionally [9].</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4. Intercultural Competence</w:t>
      </w:r>
      <w:r w:rsidRPr="00BD7B43">
        <w:rPr>
          <w:rFonts w:ascii="Times" w:eastAsia="Times" w:hAnsi="Times" w:cs="Times"/>
          <w:sz w:val="28"/>
          <w:szCs w:val="28"/>
          <w:lang w:val="en-US"/>
        </w:rPr>
        <w:br/>
        <w:t xml:space="preserve">  Online interaction fosters awareness of diverse communication norms and cultural differences. Virtual collaborations and international project-based tasks expose pre-service teachers to li</w:t>
      </w:r>
      <w:r w:rsidRPr="00BD7B43">
        <w:rPr>
          <w:rFonts w:ascii="Times" w:eastAsia="Times" w:hAnsi="Times" w:cs="Times"/>
          <w:sz w:val="28"/>
          <w:szCs w:val="28"/>
          <w:lang w:val="en-US"/>
        </w:rPr>
        <w:t>nguistic variation, cultural pragmatics, and intercultural negotiation, which enhances sociocultural competence, a critical component of communicative competence [7].</w:t>
      </w:r>
    </w:p>
    <w:p w:rsidR="00AE1081" w:rsidRDefault="00485306">
      <w:pPr>
        <w:pStyle w:val="LO-normal"/>
        <w:spacing w:line="240" w:lineRule="auto"/>
        <w:jc w:val="both"/>
        <w:rPr>
          <w:rFonts w:ascii="Times" w:eastAsia="Times" w:hAnsi="Times" w:cs="Times"/>
          <w:sz w:val="28"/>
          <w:szCs w:val="28"/>
        </w:rPr>
      </w:pPr>
      <w:r w:rsidRPr="00BD7B43">
        <w:rPr>
          <w:rFonts w:ascii="Times" w:eastAsia="Times" w:hAnsi="Times" w:cs="Times"/>
          <w:b/>
          <w:bCs/>
          <w:sz w:val="28"/>
          <w:szCs w:val="28"/>
          <w:lang w:val="en-US"/>
        </w:rPr>
        <w:t xml:space="preserve"> </w:t>
      </w:r>
      <w:r w:rsidRPr="00BD7B43">
        <w:rPr>
          <w:rFonts w:ascii="Times" w:eastAsia="Times" w:hAnsi="Times" w:cs="Times"/>
          <w:i/>
          <w:iCs/>
          <w:sz w:val="28"/>
          <w:szCs w:val="28"/>
          <w:lang w:val="en-US"/>
        </w:rPr>
        <w:t xml:space="preserve"> Challenges and Considerations</w:t>
      </w:r>
      <w:r w:rsidRPr="00BD7B43">
        <w:rPr>
          <w:rFonts w:ascii="Times" w:eastAsia="Times" w:hAnsi="Times" w:cs="Times"/>
          <w:b/>
          <w:bCs/>
          <w:sz w:val="28"/>
          <w:szCs w:val="28"/>
          <w:lang w:val="en-US"/>
        </w:rPr>
        <w:br/>
      </w:r>
      <w:r w:rsidRPr="00BD7B43">
        <w:rPr>
          <w:rFonts w:ascii="Times" w:eastAsia="Times" w:hAnsi="Times" w:cs="Times"/>
          <w:sz w:val="28"/>
          <w:szCs w:val="28"/>
          <w:lang w:val="en-US"/>
        </w:rPr>
        <w:t xml:space="preserve">  Despite its advantages, integrating digital resources is not without challenges. </w:t>
      </w:r>
      <w:proofErr w:type="spellStart"/>
      <w:r>
        <w:rPr>
          <w:rFonts w:ascii="Times" w:eastAsia="Times" w:hAnsi="Times" w:cs="Times"/>
          <w:sz w:val="28"/>
          <w:szCs w:val="28"/>
        </w:rPr>
        <w:t>These</w:t>
      </w:r>
      <w:proofErr w:type="spellEnd"/>
      <w:r>
        <w:rPr>
          <w:rFonts w:ascii="Times" w:eastAsia="Times" w:hAnsi="Times" w:cs="Times"/>
          <w:sz w:val="28"/>
          <w:szCs w:val="28"/>
        </w:rPr>
        <w:t xml:space="preserve"> </w:t>
      </w:r>
      <w:proofErr w:type="spellStart"/>
      <w:r>
        <w:rPr>
          <w:rFonts w:ascii="Times" w:eastAsia="Times" w:hAnsi="Times" w:cs="Times"/>
          <w:sz w:val="28"/>
          <w:szCs w:val="28"/>
        </w:rPr>
        <w:t>include</w:t>
      </w:r>
      <w:proofErr w:type="spellEnd"/>
      <w:r>
        <w:rPr>
          <w:rFonts w:ascii="Times" w:eastAsia="Times" w:hAnsi="Times" w:cs="Times"/>
          <w:sz w:val="28"/>
          <w:szCs w:val="28"/>
        </w:rPr>
        <w:t>:</w:t>
      </w:r>
    </w:p>
    <w:p w:rsidR="00AE1081" w:rsidRPr="00BD7B43" w:rsidRDefault="00485306">
      <w:pPr>
        <w:pStyle w:val="LO-normal"/>
        <w:numPr>
          <w:ilvl w:val="0"/>
          <w:numId w:val="6"/>
        </w:numPr>
        <w:spacing w:line="240" w:lineRule="auto"/>
        <w:jc w:val="both"/>
        <w:rPr>
          <w:lang w:val="en-US"/>
        </w:rPr>
      </w:pPr>
      <w:r w:rsidRPr="00BD7B43">
        <w:rPr>
          <w:rFonts w:ascii="Times" w:eastAsia="Times" w:hAnsi="Times" w:cs="Times"/>
          <w:sz w:val="28"/>
          <w:szCs w:val="28"/>
          <w:lang w:val="en-US"/>
        </w:rPr>
        <w:t>Technical limitations, such as unstable internet connections or outdated hardware.</w:t>
      </w:r>
    </w:p>
    <w:p w:rsidR="00AE1081" w:rsidRPr="00BD7B43" w:rsidRDefault="00485306">
      <w:pPr>
        <w:pStyle w:val="LO-normal"/>
        <w:numPr>
          <w:ilvl w:val="0"/>
          <w:numId w:val="6"/>
        </w:numPr>
        <w:spacing w:line="240" w:lineRule="auto"/>
        <w:jc w:val="both"/>
        <w:rPr>
          <w:lang w:val="en-US"/>
        </w:rPr>
      </w:pPr>
      <w:r w:rsidRPr="00BD7B43">
        <w:rPr>
          <w:rFonts w:ascii="Times" w:eastAsia="Times" w:hAnsi="Times" w:cs="Times"/>
          <w:sz w:val="28"/>
          <w:szCs w:val="28"/>
          <w:lang w:val="en-US"/>
        </w:rPr>
        <w:t xml:space="preserve">Uneven access to digital devices among students, potentially leading to </w:t>
      </w:r>
      <w:r w:rsidRPr="00BD7B43">
        <w:rPr>
          <w:rFonts w:ascii="Times" w:eastAsia="Times" w:hAnsi="Times" w:cs="Times"/>
          <w:sz w:val="28"/>
          <w:szCs w:val="28"/>
          <w:lang w:val="en-US"/>
        </w:rPr>
        <w:t>inequality in learning outcomes.</w:t>
      </w:r>
    </w:p>
    <w:p w:rsidR="00AE1081" w:rsidRPr="00BD7B43" w:rsidRDefault="00485306">
      <w:pPr>
        <w:pStyle w:val="LO-normal"/>
        <w:numPr>
          <w:ilvl w:val="0"/>
          <w:numId w:val="6"/>
        </w:numPr>
        <w:spacing w:line="240" w:lineRule="auto"/>
        <w:jc w:val="both"/>
        <w:rPr>
          <w:sz w:val="28"/>
          <w:szCs w:val="28"/>
          <w:lang w:val="en-US"/>
        </w:rPr>
      </w:pPr>
      <w:r w:rsidRPr="00BD7B43">
        <w:rPr>
          <w:rFonts w:ascii="Times" w:eastAsia="Times" w:hAnsi="Times" w:cs="Times"/>
          <w:sz w:val="28"/>
          <w:szCs w:val="28"/>
          <w:lang w:val="en-US"/>
        </w:rPr>
        <w:t xml:space="preserve">The need for pedagogical guidance, as tools alone do not guarantee skill development; teachers must align digital tasks with learning objectives and communicative </w:t>
      </w:r>
      <w:proofErr w:type="gramStart"/>
      <w:r w:rsidRPr="00BD7B43">
        <w:rPr>
          <w:rFonts w:ascii="Times" w:eastAsia="Times" w:hAnsi="Times" w:cs="Times"/>
          <w:sz w:val="28"/>
          <w:szCs w:val="28"/>
          <w:lang w:val="en-US"/>
        </w:rPr>
        <w:t>outcomes .</w:t>
      </w:r>
      <w:proofErr w:type="gramEnd"/>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Effective integration requires careful planning,</w:t>
      </w:r>
      <w:r w:rsidRPr="00BD7B43">
        <w:rPr>
          <w:rFonts w:ascii="Times" w:eastAsia="Times" w:hAnsi="Times" w:cs="Times"/>
          <w:sz w:val="28"/>
          <w:szCs w:val="28"/>
          <w:lang w:val="en-US"/>
        </w:rPr>
        <w:t xml:space="preserve"> reflective practice, and alignment with curriculum goals. It is essential that pre-service teachers </w:t>
      </w:r>
      <w:proofErr w:type="gramStart"/>
      <w:r w:rsidRPr="00BD7B43">
        <w:rPr>
          <w:rFonts w:ascii="Times" w:eastAsia="Times" w:hAnsi="Times" w:cs="Times"/>
          <w:sz w:val="28"/>
          <w:szCs w:val="28"/>
          <w:lang w:val="en-US"/>
        </w:rPr>
        <w:t>are</w:t>
      </w:r>
      <w:proofErr w:type="gramEnd"/>
      <w:r w:rsidRPr="00BD7B43">
        <w:rPr>
          <w:rFonts w:ascii="Times" w:eastAsia="Times" w:hAnsi="Times" w:cs="Times"/>
          <w:sz w:val="28"/>
          <w:szCs w:val="28"/>
          <w:lang w:val="en-US"/>
        </w:rPr>
        <w:t xml:space="preserve"> trained not only to use tools but also to evaluate their effectiveness in promoting specific communicative skills, such as discourse competence, pragma</w:t>
      </w:r>
      <w:r w:rsidRPr="00BD7B43">
        <w:rPr>
          <w:rFonts w:ascii="Times" w:eastAsia="Times" w:hAnsi="Times" w:cs="Times"/>
          <w:sz w:val="28"/>
          <w:szCs w:val="28"/>
          <w:lang w:val="en-US"/>
        </w:rPr>
        <w:t>tics, or collaborative problem-solving [3].</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Overall, digital resources serve as catalysts for learner-centered, communicative, and professional development, providing pre-service teachers with the skills necessary to teach effectively in modern, technolog</w:t>
      </w:r>
      <w:r w:rsidRPr="00BD7B43">
        <w:rPr>
          <w:rFonts w:ascii="Times" w:eastAsia="Times" w:hAnsi="Times" w:cs="Times"/>
          <w:sz w:val="28"/>
          <w:szCs w:val="28"/>
          <w:lang w:val="en-US"/>
        </w:rPr>
        <w:t>y-rich classrooms.</w:t>
      </w:r>
    </w:p>
    <w:p w:rsidR="00AE1081" w:rsidRPr="00BD7B43" w:rsidRDefault="00485306">
      <w:pPr>
        <w:pStyle w:val="2"/>
        <w:keepNext w:val="0"/>
        <w:keepLines w:val="0"/>
        <w:spacing w:before="0" w:after="0"/>
        <w:jc w:val="both"/>
        <w:rPr>
          <w:rFonts w:ascii="Times" w:eastAsia="Times" w:hAnsi="Times" w:cs="Times"/>
          <w:b/>
          <w:bCs/>
          <w:sz w:val="28"/>
          <w:szCs w:val="28"/>
          <w:lang w:val="en-US"/>
        </w:rPr>
      </w:pPr>
      <w:bookmarkStart w:id="14" w:name="_heading=h.cpz9m8onhgik"/>
      <w:bookmarkEnd w:id="14"/>
      <w:r w:rsidRPr="00BD7B43">
        <w:rPr>
          <w:rFonts w:ascii="Times" w:eastAsia="Times" w:hAnsi="Times" w:cs="Times"/>
          <w:b/>
          <w:bCs/>
          <w:sz w:val="28"/>
          <w:szCs w:val="28"/>
          <w:lang w:val="en-US"/>
        </w:rPr>
        <w:t xml:space="preserve">    Conclusion</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Digital resources are indispensable for the formation of communicative competence among future foreign language teachers. They facilitate interactive, authentic, and collaborative learning, promoting the development of l</w:t>
      </w:r>
      <w:r w:rsidRPr="00BD7B43">
        <w:rPr>
          <w:rFonts w:ascii="Times" w:eastAsia="Times" w:hAnsi="Times" w:cs="Times"/>
          <w:sz w:val="28"/>
          <w:szCs w:val="28"/>
          <w:lang w:val="en-US"/>
        </w:rPr>
        <w:t>inguistic, sociocultural, pragmatic, and professional skills. Digital tools encourage active participation and motivation, which are critical for successful language acquisition. Teachers trained with digital resources acquire practical experience in lesso</w:t>
      </w:r>
      <w:r w:rsidRPr="00BD7B43">
        <w:rPr>
          <w:rFonts w:ascii="Times" w:eastAsia="Times" w:hAnsi="Times" w:cs="Times"/>
          <w:sz w:val="28"/>
          <w:szCs w:val="28"/>
          <w:lang w:val="en-US"/>
        </w:rPr>
        <w:t xml:space="preserve">n planning, classroom management, and digital pedagogy, preparing them for diverse teaching environments. Virtual interactions broaden awareness of cultural norms and communication styles, a core element of communicative </w:t>
      </w:r>
      <w:r w:rsidRPr="00BD7B43">
        <w:rPr>
          <w:rFonts w:ascii="Times" w:eastAsia="Times" w:hAnsi="Times" w:cs="Times"/>
          <w:sz w:val="28"/>
          <w:szCs w:val="28"/>
          <w:lang w:val="en-US"/>
        </w:rPr>
        <w:lastRenderedPageBreak/>
        <w:t>competence.</w:t>
      </w:r>
      <w:r w:rsidRPr="00BD7B43">
        <w:rPr>
          <w:rFonts w:ascii="Times" w:eastAsia="Times" w:hAnsi="Times" w:cs="Times"/>
          <w:b/>
          <w:bCs/>
          <w:sz w:val="28"/>
          <w:szCs w:val="28"/>
          <w:lang w:val="en-US"/>
        </w:rPr>
        <w:br/>
      </w:r>
      <w:r w:rsidRPr="00BD7B43">
        <w:rPr>
          <w:rFonts w:ascii="Times" w:eastAsia="Times" w:hAnsi="Times" w:cs="Times"/>
          <w:sz w:val="28"/>
          <w:szCs w:val="28"/>
          <w:lang w:val="en-US"/>
        </w:rPr>
        <w:t xml:space="preserve">  Integrating digital r</w:t>
      </w:r>
      <w:r w:rsidRPr="00BD7B43">
        <w:rPr>
          <w:rFonts w:ascii="Times" w:eastAsia="Times" w:hAnsi="Times" w:cs="Times"/>
          <w:sz w:val="28"/>
          <w:szCs w:val="28"/>
          <w:lang w:val="en-US"/>
        </w:rPr>
        <w:t>esources into teacher training programs ensures that graduates are prepared to navigate digitally enriched classrooms and implement learner-centered, communication-focused pedagogy. Structured training in digital tools encourages reflective practice, criti</w:t>
      </w:r>
      <w:r w:rsidRPr="00BD7B43">
        <w:rPr>
          <w:rFonts w:ascii="Times" w:eastAsia="Times" w:hAnsi="Times" w:cs="Times"/>
          <w:sz w:val="28"/>
          <w:szCs w:val="28"/>
          <w:lang w:val="en-US"/>
        </w:rPr>
        <w:t>cal evaluation, and innovative teaching strategies.</w:t>
      </w:r>
      <w:r w:rsidRPr="00BD7B43">
        <w:rPr>
          <w:rFonts w:ascii="Times" w:eastAsia="Times" w:hAnsi="Times" w:cs="Times"/>
          <w:b/>
          <w:bCs/>
          <w:sz w:val="28"/>
          <w:szCs w:val="28"/>
          <w:lang w:val="en-US"/>
        </w:rPr>
        <w:br/>
      </w:r>
      <w:r w:rsidRPr="00BD7B43">
        <w:rPr>
          <w:rFonts w:ascii="Times" w:eastAsia="Times" w:hAnsi="Times" w:cs="Times"/>
          <w:sz w:val="28"/>
          <w:szCs w:val="28"/>
          <w:lang w:val="en-US"/>
        </w:rPr>
        <w:t xml:space="preserve">  Further studies should investigate the long-term impact of digital resource integration on teacher competence and student outcomes, identify best practices for blending multiple tools, and explore how e</w:t>
      </w:r>
      <w:r w:rsidRPr="00BD7B43">
        <w:rPr>
          <w:rFonts w:ascii="Times" w:eastAsia="Times" w:hAnsi="Times" w:cs="Times"/>
          <w:sz w:val="28"/>
          <w:szCs w:val="28"/>
          <w:lang w:val="en-US"/>
        </w:rPr>
        <w:t xml:space="preserve">merging technologies (AI, VR, </w:t>
      </w:r>
      <w:proofErr w:type="gramStart"/>
      <w:r w:rsidRPr="00BD7B43">
        <w:rPr>
          <w:rFonts w:ascii="Times" w:eastAsia="Times" w:hAnsi="Times" w:cs="Times"/>
          <w:sz w:val="28"/>
          <w:szCs w:val="28"/>
          <w:lang w:val="en-US"/>
        </w:rPr>
        <w:t>gamification</w:t>
      </w:r>
      <w:proofErr w:type="gramEnd"/>
      <w:r w:rsidRPr="00BD7B43">
        <w:rPr>
          <w:rFonts w:ascii="Times" w:eastAsia="Times" w:hAnsi="Times" w:cs="Times"/>
          <w:sz w:val="28"/>
          <w:szCs w:val="28"/>
          <w:lang w:val="en-US"/>
        </w:rPr>
        <w:t>) can further enhance communicative competence development.</w:t>
      </w:r>
    </w:p>
    <w:p w:rsidR="00AE1081" w:rsidRPr="00BD7B43" w:rsidRDefault="00485306">
      <w:pPr>
        <w:pStyle w:val="LO-normal"/>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  Systematic, pedagogically guided use of digital resources is not merely an enhancement but a necessity in preparing foreign language teachers who are co</w:t>
      </w:r>
      <w:r w:rsidRPr="00BD7B43">
        <w:rPr>
          <w:rFonts w:ascii="Times" w:eastAsia="Times" w:hAnsi="Times" w:cs="Times"/>
          <w:sz w:val="28"/>
          <w:szCs w:val="28"/>
          <w:lang w:val="en-US"/>
        </w:rPr>
        <w:t xml:space="preserve">mpetent, adaptable, and effective communicators in modern </w:t>
      </w:r>
      <w:proofErr w:type="gramStart"/>
      <w:r w:rsidRPr="00BD7B43">
        <w:rPr>
          <w:rFonts w:ascii="Times" w:eastAsia="Times" w:hAnsi="Times" w:cs="Times"/>
          <w:sz w:val="28"/>
          <w:szCs w:val="28"/>
          <w:lang w:val="en-US"/>
        </w:rPr>
        <w:t>classrooms .</w:t>
      </w:r>
      <w:proofErr w:type="gramEnd"/>
    </w:p>
    <w:p w:rsidR="00AE1081" w:rsidRPr="00BD7B43" w:rsidRDefault="00AE1081">
      <w:pPr>
        <w:pStyle w:val="LO-normal"/>
        <w:spacing w:line="240" w:lineRule="auto"/>
        <w:jc w:val="both"/>
        <w:rPr>
          <w:rFonts w:ascii="Times" w:eastAsia="Times" w:hAnsi="Times" w:cs="Times"/>
          <w:sz w:val="28"/>
          <w:szCs w:val="28"/>
          <w:lang w:val="en-US"/>
        </w:rPr>
      </w:pPr>
    </w:p>
    <w:p w:rsidR="00AE1081" w:rsidRDefault="00485306">
      <w:pPr>
        <w:pStyle w:val="LO-normal"/>
        <w:spacing w:line="240" w:lineRule="auto"/>
        <w:jc w:val="both"/>
        <w:rPr>
          <w:rFonts w:ascii="Times New Roman" w:eastAsia="Times New Roman" w:hAnsi="Times New Roman" w:cs="Times New Roman"/>
          <w:b/>
          <w:bCs/>
          <w:sz w:val="28"/>
          <w:szCs w:val="28"/>
        </w:rPr>
      </w:pPr>
      <w:proofErr w:type="spellStart"/>
      <w:r>
        <w:rPr>
          <w:rFonts w:ascii="Times" w:eastAsia="Times" w:hAnsi="Times" w:cs="Times"/>
          <w:b/>
          <w:bCs/>
          <w:sz w:val="28"/>
          <w:szCs w:val="28"/>
        </w:rPr>
        <w:t>References</w:t>
      </w:r>
      <w:proofErr w:type="spellEnd"/>
      <w:r>
        <w:rPr>
          <w:rFonts w:ascii="Times New Roman" w:eastAsia="Times New Roman" w:hAnsi="Times New Roman" w:cs="Times New Roman"/>
          <w:b/>
          <w:bCs/>
          <w:sz w:val="28"/>
          <w:szCs w:val="28"/>
        </w:rPr>
        <w:t>:</w:t>
      </w:r>
    </w:p>
    <w:p w:rsidR="00571A54" w:rsidRDefault="00571A54">
      <w:pPr>
        <w:pStyle w:val="LO-normal"/>
        <w:spacing w:line="240" w:lineRule="auto"/>
        <w:jc w:val="both"/>
        <w:rPr>
          <w:rFonts w:ascii="Times" w:eastAsia="Times" w:hAnsi="Times" w:cs="Times"/>
          <w:b/>
          <w:bCs/>
          <w:sz w:val="28"/>
          <w:szCs w:val="28"/>
        </w:rPr>
      </w:pPr>
    </w:p>
    <w:p w:rsidR="00AE1081" w:rsidRPr="00BD7B43" w:rsidRDefault="00485306">
      <w:pPr>
        <w:pStyle w:val="LO-normal"/>
        <w:numPr>
          <w:ilvl w:val="0"/>
          <w:numId w:val="1"/>
        </w:numPr>
        <w:spacing w:line="240" w:lineRule="auto"/>
        <w:jc w:val="both"/>
        <w:rPr>
          <w:rFonts w:ascii="Times" w:eastAsia="Times" w:hAnsi="Times" w:cs="Times"/>
          <w:sz w:val="28"/>
          <w:szCs w:val="28"/>
          <w:lang w:val="en-US"/>
        </w:rPr>
      </w:pPr>
      <w:proofErr w:type="spellStart"/>
      <w:r w:rsidRPr="00BD7B43">
        <w:rPr>
          <w:rFonts w:ascii="Times" w:eastAsia="Times" w:hAnsi="Times" w:cs="Times"/>
          <w:sz w:val="28"/>
          <w:szCs w:val="28"/>
          <w:lang w:val="en-US"/>
        </w:rPr>
        <w:t>Hymes</w:t>
      </w:r>
      <w:proofErr w:type="spellEnd"/>
      <w:r w:rsidRPr="00BD7B43">
        <w:rPr>
          <w:rFonts w:ascii="Times" w:eastAsia="Times" w:hAnsi="Times" w:cs="Times"/>
          <w:sz w:val="28"/>
          <w:szCs w:val="28"/>
          <w:lang w:val="en-US"/>
        </w:rPr>
        <w:t xml:space="preserve"> D. H. On communicative competence // Pride J. B., Holmes J. (</w:t>
      </w:r>
      <w:proofErr w:type="gramStart"/>
      <w:r w:rsidRPr="00BD7B43">
        <w:rPr>
          <w:rFonts w:ascii="Times" w:eastAsia="Times" w:hAnsi="Times" w:cs="Times"/>
          <w:sz w:val="28"/>
          <w:szCs w:val="28"/>
          <w:lang w:val="en-US"/>
        </w:rPr>
        <w:t>eds</w:t>
      </w:r>
      <w:proofErr w:type="gramEnd"/>
      <w:r w:rsidRPr="00BD7B43">
        <w:rPr>
          <w:rFonts w:ascii="Times" w:eastAsia="Times" w:hAnsi="Times" w:cs="Times"/>
          <w:sz w:val="28"/>
          <w:szCs w:val="28"/>
          <w:lang w:val="en-US"/>
        </w:rPr>
        <w:t xml:space="preserve">.). Sociolinguistics. - </w:t>
      </w:r>
      <w:proofErr w:type="spellStart"/>
      <w:r w:rsidRPr="00BD7B43">
        <w:rPr>
          <w:rFonts w:ascii="Times" w:eastAsia="Times" w:hAnsi="Times" w:cs="Times"/>
          <w:sz w:val="28"/>
          <w:szCs w:val="28"/>
          <w:lang w:val="en-US"/>
        </w:rPr>
        <w:t>Harmondsworth</w:t>
      </w:r>
      <w:proofErr w:type="spellEnd"/>
      <w:r w:rsidRPr="00BD7B43">
        <w:rPr>
          <w:rFonts w:ascii="Times" w:eastAsia="Times" w:hAnsi="Times" w:cs="Times"/>
          <w:sz w:val="28"/>
          <w:szCs w:val="28"/>
          <w:lang w:val="en-US"/>
        </w:rPr>
        <w:t xml:space="preserve">: Penguin Books, 1972. - P. 269–293. - URL: </w:t>
      </w:r>
      <w:hyperlink r:id="rId8">
        <w:r w:rsidRPr="00BD7B43">
          <w:rPr>
            <w:rFonts w:ascii="Times" w:eastAsia="Times" w:hAnsi="Times" w:cs="Times"/>
            <w:color w:val="1155CC"/>
            <w:sz w:val="28"/>
            <w:szCs w:val="28"/>
            <w:u w:val="single"/>
            <w:lang w:val="en-US"/>
          </w:rPr>
          <w:t>https://universalconference.us/universalconference/index.php/icmdpl/article/view/6054/9641</w:t>
        </w:r>
      </w:hyperlink>
      <w:r w:rsidRPr="00BD7B43">
        <w:rPr>
          <w:rFonts w:ascii="Times" w:eastAsia="Times" w:hAnsi="Times" w:cs="Times"/>
          <w:sz w:val="28"/>
          <w:szCs w:val="28"/>
          <w:lang w:val="en-US"/>
        </w:rPr>
        <w:t xml:space="preserve"> </w:t>
      </w:r>
    </w:p>
    <w:p w:rsidR="00AE1081" w:rsidRPr="00BD7B43" w:rsidRDefault="00485306">
      <w:pPr>
        <w:pStyle w:val="LO-normal"/>
        <w:numPr>
          <w:ilvl w:val="0"/>
          <w:numId w:val="1"/>
        </w:numPr>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Enhancing Oral Communication Competence </w:t>
      </w:r>
      <w:proofErr w:type="gramStart"/>
      <w:r w:rsidRPr="00BD7B43">
        <w:rPr>
          <w:rFonts w:ascii="Times" w:eastAsia="Times" w:hAnsi="Times" w:cs="Times"/>
          <w:sz w:val="28"/>
          <w:szCs w:val="28"/>
          <w:lang w:val="en-US"/>
        </w:rPr>
        <w:t>Through</w:t>
      </w:r>
      <w:proofErr w:type="gramEnd"/>
      <w:r w:rsidRPr="00BD7B43">
        <w:rPr>
          <w:rFonts w:ascii="Times" w:eastAsia="Times" w:hAnsi="Times" w:cs="Times"/>
          <w:sz w:val="28"/>
          <w:szCs w:val="28"/>
          <w:lang w:val="en-US"/>
        </w:rPr>
        <w:t xml:space="preserve"> Digital Pedagogy </w:t>
      </w:r>
      <w:r w:rsidRPr="00BD7B43">
        <w:rPr>
          <w:rFonts w:ascii="Times" w:eastAsia="Times" w:hAnsi="Times" w:cs="Times"/>
          <w:sz w:val="28"/>
          <w:szCs w:val="28"/>
          <w:lang w:val="en-US"/>
        </w:rPr>
        <w:t xml:space="preserve">and Task-Based Language Teaching // WOS Journals. - 2020. - URL: </w:t>
      </w:r>
      <w:hyperlink r:id="rId9">
        <w:r w:rsidRPr="00BD7B43">
          <w:rPr>
            <w:rFonts w:ascii="Times" w:eastAsia="Times" w:hAnsi="Times" w:cs="Times"/>
            <w:color w:val="1155CC"/>
            <w:sz w:val="28"/>
            <w:szCs w:val="28"/>
            <w:u w:val="single"/>
            <w:lang w:val="en-US"/>
          </w:rPr>
          <w:t>https://www.wosjournals.com/index.php/shokh/article/view/6056</w:t>
        </w:r>
      </w:hyperlink>
      <w:r w:rsidRPr="00BD7B43">
        <w:rPr>
          <w:rFonts w:ascii="Times" w:eastAsia="Times" w:hAnsi="Times" w:cs="Times"/>
          <w:sz w:val="28"/>
          <w:szCs w:val="28"/>
          <w:lang w:val="en-US"/>
        </w:rPr>
        <w:t xml:space="preserve"> </w:t>
      </w:r>
    </w:p>
    <w:p w:rsidR="00AE1081" w:rsidRPr="00BD7B43" w:rsidRDefault="00485306">
      <w:pPr>
        <w:pStyle w:val="LO-normal"/>
        <w:numPr>
          <w:ilvl w:val="0"/>
          <w:numId w:val="1"/>
        </w:numPr>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Formation of Communicative Competence of Studen</w:t>
      </w:r>
      <w:r w:rsidRPr="00BD7B43">
        <w:rPr>
          <w:rFonts w:ascii="Times" w:eastAsia="Times" w:hAnsi="Times" w:cs="Times"/>
          <w:sz w:val="28"/>
          <w:szCs w:val="28"/>
          <w:lang w:val="en-US"/>
        </w:rPr>
        <w:t xml:space="preserve">ts Based on the Use of Digital Technologies // </w:t>
      </w:r>
      <w:proofErr w:type="spellStart"/>
      <w:r w:rsidRPr="00BD7B43">
        <w:rPr>
          <w:rFonts w:ascii="Times" w:eastAsia="Times" w:hAnsi="Times" w:cs="Times"/>
          <w:sz w:val="28"/>
          <w:szCs w:val="28"/>
          <w:lang w:val="en-US"/>
        </w:rPr>
        <w:t>Bilpub</w:t>
      </w:r>
      <w:proofErr w:type="spellEnd"/>
      <w:r w:rsidRPr="00BD7B43">
        <w:rPr>
          <w:rFonts w:ascii="Times" w:eastAsia="Times" w:hAnsi="Times" w:cs="Times"/>
          <w:sz w:val="28"/>
          <w:szCs w:val="28"/>
          <w:lang w:val="en-US"/>
        </w:rPr>
        <w:t xml:space="preserve"> Group Journals. - 2019. - URL: https://journals.bilpubgroup.com/index.php/fls/article/view/7512</w:t>
      </w:r>
    </w:p>
    <w:p w:rsidR="00AE1081" w:rsidRPr="00BD7B43" w:rsidRDefault="00485306">
      <w:pPr>
        <w:pStyle w:val="LO-normal"/>
        <w:numPr>
          <w:ilvl w:val="0"/>
          <w:numId w:val="1"/>
        </w:numPr>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Enhancing University Learners’ Communicative Competence </w:t>
      </w:r>
      <w:proofErr w:type="gramStart"/>
      <w:r w:rsidRPr="00BD7B43">
        <w:rPr>
          <w:rFonts w:ascii="Times" w:eastAsia="Times" w:hAnsi="Times" w:cs="Times"/>
          <w:sz w:val="28"/>
          <w:szCs w:val="28"/>
          <w:lang w:val="en-US"/>
        </w:rPr>
        <w:t>Through</w:t>
      </w:r>
      <w:proofErr w:type="gramEnd"/>
      <w:r w:rsidRPr="00BD7B43">
        <w:rPr>
          <w:rFonts w:ascii="Times" w:eastAsia="Times" w:hAnsi="Times" w:cs="Times"/>
          <w:sz w:val="28"/>
          <w:szCs w:val="28"/>
          <w:lang w:val="en-US"/>
        </w:rPr>
        <w:t xml:space="preserve"> Digital and Hybrid Learning // Internation</w:t>
      </w:r>
      <w:r w:rsidRPr="00BD7B43">
        <w:rPr>
          <w:rFonts w:ascii="Times" w:eastAsia="Times" w:hAnsi="Times" w:cs="Times"/>
          <w:sz w:val="28"/>
          <w:szCs w:val="28"/>
          <w:lang w:val="en-US"/>
        </w:rPr>
        <w:t xml:space="preserve">al Conference Online. - 2020. - URL: </w:t>
      </w:r>
      <w:hyperlink r:id="rId10">
        <w:r w:rsidRPr="00BD7B43">
          <w:rPr>
            <w:rFonts w:ascii="Times" w:eastAsia="Times" w:hAnsi="Times" w:cs="Times"/>
            <w:color w:val="1155CC"/>
            <w:sz w:val="28"/>
            <w:szCs w:val="28"/>
            <w:u w:val="single"/>
            <w:lang w:val="en-US"/>
          </w:rPr>
          <w:t>https://intconf.online/index.php/icarhse/article/view/617</w:t>
        </w:r>
      </w:hyperlink>
      <w:r w:rsidRPr="00BD7B43">
        <w:rPr>
          <w:rFonts w:ascii="Times" w:eastAsia="Times" w:hAnsi="Times" w:cs="Times"/>
          <w:sz w:val="28"/>
          <w:szCs w:val="28"/>
          <w:lang w:val="en-US"/>
        </w:rPr>
        <w:t xml:space="preserve"> </w:t>
      </w:r>
    </w:p>
    <w:p w:rsidR="00AE1081" w:rsidRPr="00BD7B43" w:rsidRDefault="00485306">
      <w:pPr>
        <w:pStyle w:val="LO-normal"/>
        <w:numPr>
          <w:ilvl w:val="0"/>
          <w:numId w:val="1"/>
        </w:numPr>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ICT Tools in Intercultural Communication Pedagogy // Frontiers in Education. - 2025. - URL: </w:t>
      </w:r>
      <w:hyperlink r:id="rId11">
        <w:r w:rsidRPr="00BD7B43">
          <w:rPr>
            <w:rFonts w:ascii="Times" w:eastAsia="Times" w:hAnsi="Times" w:cs="Times"/>
            <w:color w:val="1155CC"/>
            <w:sz w:val="28"/>
            <w:szCs w:val="28"/>
            <w:u w:val="single"/>
            <w:lang w:val="en-US"/>
          </w:rPr>
          <w:t>https://www.frontiersin.org/journals/education/articles/1</w:t>
        </w:r>
        <w:r w:rsidRPr="00BD7B43">
          <w:rPr>
            <w:rFonts w:ascii="Times" w:eastAsia="Times" w:hAnsi="Times" w:cs="Times"/>
            <w:color w:val="1155CC"/>
            <w:sz w:val="28"/>
            <w:szCs w:val="28"/>
            <w:u w:val="single"/>
            <w:lang w:val="en-US"/>
          </w:rPr>
          <w:t>0.3389/feduc.2025.1742910/full</w:t>
        </w:r>
      </w:hyperlink>
      <w:r w:rsidRPr="00BD7B43">
        <w:rPr>
          <w:rFonts w:ascii="Times" w:eastAsia="Times" w:hAnsi="Times" w:cs="Times"/>
          <w:sz w:val="28"/>
          <w:szCs w:val="28"/>
          <w:lang w:val="en-US"/>
        </w:rPr>
        <w:t xml:space="preserve"> </w:t>
      </w:r>
    </w:p>
    <w:p w:rsidR="00AE1081" w:rsidRPr="00BD7B43" w:rsidRDefault="00485306">
      <w:pPr>
        <w:pStyle w:val="LO-normal"/>
        <w:numPr>
          <w:ilvl w:val="0"/>
          <w:numId w:val="1"/>
        </w:numPr>
        <w:spacing w:line="240" w:lineRule="auto"/>
        <w:jc w:val="both"/>
        <w:rPr>
          <w:rFonts w:ascii="Times" w:eastAsia="Times" w:hAnsi="Times" w:cs="Times"/>
          <w:sz w:val="28"/>
          <w:szCs w:val="28"/>
          <w:lang w:val="en-US"/>
        </w:rPr>
      </w:pPr>
      <w:r w:rsidRPr="00BD7B43">
        <w:rPr>
          <w:rFonts w:ascii="Times" w:eastAsia="Times" w:hAnsi="Times" w:cs="Times"/>
          <w:sz w:val="28"/>
          <w:szCs w:val="28"/>
          <w:lang w:val="en-US"/>
        </w:rPr>
        <w:t xml:space="preserve">The Digital Bridge: Impact of Digital Literacy on Intercultural Communicative Competence // GADINGS Journal. - 2021. - URL: </w:t>
      </w:r>
      <w:hyperlink r:id="rId12">
        <w:r w:rsidRPr="00BD7B43">
          <w:rPr>
            <w:rFonts w:ascii="Times" w:eastAsia="Times" w:hAnsi="Times" w:cs="Times"/>
            <w:color w:val="1155CC"/>
            <w:sz w:val="28"/>
            <w:szCs w:val="28"/>
            <w:u w:val="single"/>
            <w:lang w:val="en-US"/>
          </w:rPr>
          <w:t>https://gadingssuitm</w:t>
        </w:r>
        <w:r w:rsidRPr="00BD7B43">
          <w:rPr>
            <w:rFonts w:ascii="Times" w:eastAsia="Times" w:hAnsi="Times" w:cs="Times"/>
            <w:color w:val="1155CC"/>
            <w:sz w:val="28"/>
            <w:szCs w:val="28"/>
            <w:u w:val="single"/>
            <w:lang w:val="en-US"/>
          </w:rPr>
          <w:t>.com/index.php/gadingss/article/view/657</w:t>
        </w:r>
      </w:hyperlink>
      <w:r w:rsidRPr="00BD7B43">
        <w:rPr>
          <w:rFonts w:ascii="Times" w:eastAsia="Times" w:hAnsi="Times" w:cs="Times"/>
          <w:sz w:val="28"/>
          <w:szCs w:val="28"/>
          <w:lang w:val="en-US"/>
        </w:rPr>
        <w:t xml:space="preserve"> </w:t>
      </w:r>
    </w:p>
    <w:p w:rsidR="00AE1081" w:rsidRPr="00BD7B43" w:rsidRDefault="00485306">
      <w:pPr>
        <w:pStyle w:val="LO-normal"/>
        <w:numPr>
          <w:ilvl w:val="0"/>
          <w:numId w:val="1"/>
        </w:numPr>
        <w:spacing w:line="240" w:lineRule="auto"/>
        <w:jc w:val="both"/>
        <w:rPr>
          <w:rFonts w:ascii="Times" w:eastAsia="Times" w:hAnsi="Times" w:cs="Times"/>
          <w:sz w:val="28"/>
          <w:szCs w:val="28"/>
          <w:lang w:val="en-US"/>
        </w:rPr>
      </w:pPr>
      <w:proofErr w:type="spellStart"/>
      <w:r w:rsidRPr="00BD7B43">
        <w:rPr>
          <w:rFonts w:ascii="Times" w:eastAsia="Times" w:hAnsi="Times" w:cs="Times"/>
          <w:sz w:val="28"/>
          <w:szCs w:val="28"/>
          <w:lang w:val="en-US"/>
        </w:rPr>
        <w:t>Dudeney</w:t>
      </w:r>
      <w:proofErr w:type="spellEnd"/>
      <w:r w:rsidRPr="00BD7B43">
        <w:rPr>
          <w:rFonts w:ascii="Times" w:eastAsia="Times" w:hAnsi="Times" w:cs="Times"/>
          <w:sz w:val="28"/>
          <w:szCs w:val="28"/>
          <w:lang w:val="en-US"/>
        </w:rPr>
        <w:t xml:space="preserve"> G., </w:t>
      </w:r>
      <w:proofErr w:type="spellStart"/>
      <w:r w:rsidRPr="00BD7B43">
        <w:rPr>
          <w:rFonts w:ascii="Times" w:eastAsia="Times" w:hAnsi="Times" w:cs="Times"/>
          <w:sz w:val="28"/>
          <w:szCs w:val="28"/>
          <w:lang w:val="en-US"/>
        </w:rPr>
        <w:t>Hockly</w:t>
      </w:r>
      <w:proofErr w:type="spellEnd"/>
      <w:r w:rsidRPr="00BD7B43">
        <w:rPr>
          <w:rFonts w:ascii="Times" w:eastAsia="Times" w:hAnsi="Times" w:cs="Times"/>
          <w:sz w:val="28"/>
          <w:szCs w:val="28"/>
          <w:lang w:val="en-US"/>
        </w:rPr>
        <w:t xml:space="preserve"> N. Digital Technologies in Foreign Language Teacher Education: Opportunities and Challenges // ELT Journal. - 2021. - Vol. 75, No.1. - P. 1-15. - URL: </w:t>
      </w:r>
      <w:hyperlink r:id="rId13">
        <w:r w:rsidRPr="00BD7B43">
          <w:rPr>
            <w:rFonts w:ascii="Times" w:eastAsia="Times" w:hAnsi="Times" w:cs="Times"/>
            <w:color w:val="1155CC"/>
            <w:sz w:val="28"/>
            <w:szCs w:val="28"/>
            <w:u w:val="single"/>
            <w:lang w:val="en-US"/>
          </w:rPr>
          <w:t>https://academic.oup.com/eltj/article/75/1/1/6068916</w:t>
        </w:r>
      </w:hyperlink>
      <w:r w:rsidRPr="00BD7B43">
        <w:rPr>
          <w:rFonts w:ascii="Times" w:eastAsia="Times" w:hAnsi="Times" w:cs="Times"/>
          <w:sz w:val="28"/>
          <w:szCs w:val="28"/>
          <w:lang w:val="en-US"/>
        </w:rPr>
        <w:t xml:space="preserve"> </w:t>
      </w:r>
    </w:p>
    <w:p w:rsidR="00AE1081" w:rsidRPr="00BD7B43" w:rsidRDefault="00485306">
      <w:pPr>
        <w:pStyle w:val="LO-normal"/>
        <w:numPr>
          <w:ilvl w:val="0"/>
          <w:numId w:val="1"/>
        </w:numPr>
        <w:spacing w:line="240" w:lineRule="auto"/>
        <w:jc w:val="both"/>
        <w:rPr>
          <w:rFonts w:ascii="Times" w:eastAsia="Times" w:hAnsi="Times" w:cs="Times"/>
          <w:sz w:val="28"/>
          <w:szCs w:val="28"/>
          <w:lang w:val="en-US"/>
        </w:rPr>
      </w:pPr>
      <w:proofErr w:type="spellStart"/>
      <w:r w:rsidRPr="00BD7B43">
        <w:rPr>
          <w:rFonts w:ascii="Times" w:eastAsia="Times" w:hAnsi="Times" w:cs="Times"/>
          <w:sz w:val="28"/>
          <w:szCs w:val="28"/>
          <w:lang w:val="en-US"/>
        </w:rPr>
        <w:t>Warschauer</w:t>
      </w:r>
      <w:proofErr w:type="spellEnd"/>
      <w:r w:rsidRPr="00BD7B43">
        <w:rPr>
          <w:rFonts w:ascii="Times" w:eastAsia="Times" w:hAnsi="Times" w:cs="Times"/>
          <w:sz w:val="28"/>
          <w:szCs w:val="28"/>
          <w:lang w:val="en-US"/>
        </w:rPr>
        <w:t xml:space="preserve"> M., Healey D. The Effectiveness of Digital Resources in Developing English Communicative Competence of Pre-Service Teachers </w:t>
      </w:r>
      <w:r w:rsidRPr="00BD7B43">
        <w:rPr>
          <w:rFonts w:ascii="Times" w:eastAsia="Times" w:hAnsi="Times" w:cs="Times"/>
          <w:sz w:val="28"/>
          <w:szCs w:val="28"/>
          <w:lang w:val="en-US"/>
        </w:rPr>
        <w:lastRenderedPageBreak/>
        <w:t>// Language Learning &amp; Technology. - 20</w:t>
      </w:r>
      <w:r w:rsidRPr="00BD7B43">
        <w:rPr>
          <w:rFonts w:ascii="Times" w:eastAsia="Times" w:hAnsi="Times" w:cs="Times"/>
          <w:sz w:val="28"/>
          <w:szCs w:val="28"/>
          <w:lang w:val="en-US"/>
        </w:rPr>
        <w:t xml:space="preserve">20. - Vol. 24, No.2. - P. 45-63. - URL: </w:t>
      </w:r>
      <w:hyperlink r:id="rId14">
        <w:r w:rsidRPr="00BD7B43">
          <w:rPr>
            <w:rFonts w:ascii="Times" w:eastAsia="Times" w:hAnsi="Times" w:cs="Times"/>
            <w:color w:val="1155CC"/>
            <w:sz w:val="28"/>
            <w:szCs w:val="28"/>
            <w:u w:val="single"/>
            <w:lang w:val="en-US"/>
          </w:rPr>
          <w:t>https://www.lltjournal.org/item/3146</w:t>
        </w:r>
      </w:hyperlink>
      <w:r w:rsidRPr="00BD7B43">
        <w:rPr>
          <w:rFonts w:ascii="Times" w:eastAsia="Times" w:hAnsi="Times" w:cs="Times"/>
          <w:sz w:val="28"/>
          <w:szCs w:val="28"/>
          <w:lang w:val="en-US"/>
        </w:rPr>
        <w:t xml:space="preserve"> </w:t>
      </w:r>
    </w:p>
    <w:sectPr w:rsidR="00AE1081" w:rsidRPr="00BD7B43">
      <w:pgSz w:w="11906" w:h="16838"/>
      <w:pgMar w:top="1440" w:right="1440" w:bottom="1440" w:left="144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01"/>
    <w:family w:val="roman"/>
    <w:pitch w:val="variable"/>
    <w:embedRegular r:id="rId1" w:fontKey="{4C088573-AE9D-4B33-B445-BC7194EB37C4}"/>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w:altName w:val="Times New Roman"/>
    <w:panose1 w:val="02020603050405020304"/>
    <w:charset w:val="CC"/>
    <w:family w:val="roman"/>
    <w:pitch w:val="variable"/>
    <w:sig w:usb0="E0002AFF" w:usb1="C0007841" w:usb2="00000009" w:usb3="00000000" w:csb0="000001FF" w:csb1="00000000"/>
    <w:embedRegular r:id="rId2" w:fontKey="{EB0BBCA7-2C9D-4BDA-A9B9-23AD949A1BB8}"/>
    <w:embedBold r:id="rId3" w:fontKey="{E7076153-50ED-4DD8-8AB0-E98F436A72A4}"/>
    <w:embedItalic r:id="rId4" w:fontKey="{407DED02-F0FD-404F-816E-D2A95FBC423D}"/>
  </w:font>
  <w:font w:name="Calibri">
    <w:panose1 w:val="020F0502020204030204"/>
    <w:charset w:val="CC"/>
    <w:family w:val="swiss"/>
    <w:pitch w:val="variable"/>
    <w:sig w:usb0="E00002FF" w:usb1="4000ACFF" w:usb2="00000001" w:usb3="00000000" w:csb0="0000019F" w:csb1="00000000"/>
    <w:embedRegular r:id="rId5" w:fontKey="{E2D2149F-04D7-4C46-AA41-A17386CF2B9C}"/>
  </w:font>
  <w:font w:name="Cambria">
    <w:panose1 w:val="02040503050406030204"/>
    <w:charset w:val="CC"/>
    <w:family w:val="roman"/>
    <w:pitch w:val="variable"/>
    <w:sig w:usb0="E00002FF" w:usb1="400004FF" w:usb2="00000000" w:usb3="00000000" w:csb0="0000019F" w:csb1="00000000"/>
    <w:embedRegular r:id="rId6" w:fontKey="{44F650E3-5F70-4FF0-BD76-81A4C9D3C7E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D3CD8"/>
    <w:multiLevelType w:val="multilevel"/>
    <w:tmpl w:val="C98EEE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A4F63DD"/>
    <w:multiLevelType w:val="multilevel"/>
    <w:tmpl w:val="A0CE883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B7B175B"/>
    <w:multiLevelType w:val="multilevel"/>
    <w:tmpl w:val="632E59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4720DBB"/>
    <w:multiLevelType w:val="multilevel"/>
    <w:tmpl w:val="CFD2339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15:restartNumberingAfterBreak="0">
    <w:nsid w:val="4C7B3FB7"/>
    <w:multiLevelType w:val="multilevel"/>
    <w:tmpl w:val="1FAE9CC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7963FBA"/>
    <w:multiLevelType w:val="multilevel"/>
    <w:tmpl w:val="298C4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5B74C55"/>
    <w:multiLevelType w:val="multilevel"/>
    <w:tmpl w:val="5762CD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1"/>
  </w:num>
  <w:num w:numId="3">
    <w:abstractNumId w:val="5"/>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081"/>
    <w:rsid w:val="00485306"/>
    <w:rsid w:val="00571A54"/>
    <w:rsid w:val="00AE1081"/>
    <w:rsid w:val="00BD7B4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02A32"/>
  <w15:docId w15:val="{C63AD80C-8FFC-438C-9EFC-70FF0B4E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76" w:lineRule="auto"/>
    </w:pPr>
  </w:style>
  <w:style w:type="paragraph" w:styleId="1">
    <w:name w:val="heading 1"/>
    <w:basedOn w:val="LO-normal1"/>
    <w:next w:val="LO-normal1"/>
    <w:qFormat/>
    <w:pPr>
      <w:keepNext/>
      <w:keepLines/>
      <w:spacing w:before="400" w:after="120" w:line="240" w:lineRule="auto"/>
      <w:outlineLvl w:val="0"/>
    </w:pPr>
    <w:rPr>
      <w:sz w:val="40"/>
      <w:szCs w:val="40"/>
    </w:rPr>
  </w:style>
  <w:style w:type="paragraph" w:styleId="2">
    <w:name w:val="heading 2"/>
    <w:basedOn w:val="LO-normal1"/>
    <w:next w:val="LO-normal1"/>
    <w:qFormat/>
    <w:pPr>
      <w:keepNext/>
      <w:keepLines/>
      <w:spacing w:before="360" w:after="120" w:line="240" w:lineRule="auto"/>
      <w:outlineLvl w:val="1"/>
    </w:pPr>
    <w:rPr>
      <w:sz w:val="32"/>
      <w:szCs w:val="32"/>
    </w:rPr>
  </w:style>
  <w:style w:type="paragraph" w:styleId="3">
    <w:name w:val="heading 3"/>
    <w:basedOn w:val="LO-normal1"/>
    <w:next w:val="LO-normal1"/>
    <w:qFormat/>
    <w:pPr>
      <w:keepNext/>
      <w:keepLines/>
      <w:spacing w:before="320" w:after="80" w:line="240" w:lineRule="auto"/>
      <w:outlineLvl w:val="2"/>
    </w:pPr>
    <w:rPr>
      <w:color w:val="434343"/>
      <w:sz w:val="28"/>
      <w:szCs w:val="28"/>
    </w:rPr>
  </w:style>
  <w:style w:type="paragraph" w:styleId="4">
    <w:name w:val="heading 4"/>
    <w:basedOn w:val="LO-normal1"/>
    <w:next w:val="LO-normal1"/>
    <w:qFormat/>
    <w:pPr>
      <w:keepNext/>
      <w:keepLines/>
      <w:spacing w:before="280" w:after="80" w:line="240" w:lineRule="auto"/>
      <w:outlineLvl w:val="3"/>
    </w:pPr>
    <w:rPr>
      <w:color w:val="666666"/>
      <w:sz w:val="24"/>
      <w:szCs w:val="24"/>
    </w:rPr>
  </w:style>
  <w:style w:type="paragraph" w:styleId="5">
    <w:name w:val="heading 5"/>
    <w:basedOn w:val="LO-normal1"/>
    <w:next w:val="LO-normal1"/>
    <w:qFormat/>
    <w:pPr>
      <w:keepNext/>
      <w:keepLines/>
      <w:spacing w:before="240" w:after="80" w:line="240" w:lineRule="auto"/>
      <w:outlineLvl w:val="4"/>
    </w:pPr>
    <w:rPr>
      <w:color w:val="666666"/>
    </w:rPr>
  </w:style>
  <w:style w:type="paragraph" w:styleId="6">
    <w:name w:val="heading 6"/>
    <w:basedOn w:val="LO-normal1"/>
    <w:next w:val="LO-normal1"/>
    <w:qFormat/>
    <w:pPr>
      <w:keepNext/>
      <w:keepLines/>
      <w:spacing w:before="240" w:after="80" w:line="240" w:lineRule="auto"/>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rPr>
  </w:style>
  <w:style w:type="character" w:customStyle="1" w:styleId="NumberingSymbols">
    <w:name w:val="Numbering Symbols"/>
    <w:qFormat/>
  </w:style>
  <w:style w:type="paragraph" w:customStyle="1" w:styleId="Heading">
    <w:name w:val="Heading"/>
    <w:basedOn w:val="LO-normal1"/>
    <w:next w:val="a4"/>
    <w:qFormat/>
    <w:pPr>
      <w:keepNext/>
      <w:spacing w:before="240" w:after="120"/>
    </w:pPr>
    <w:rPr>
      <w:rFonts w:ascii="Liberation Sans" w:eastAsia="Noto Sans CJK SC" w:hAnsi="Liberation Sans" w:cs="Lohit Devanagari"/>
      <w:sz w:val="28"/>
      <w:szCs w:val="28"/>
    </w:rPr>
  </w:style>
  <w:style w:type="paragraph" w:styleId="a4">
    <w:name w:val="Body Text"/>
    <w:basedOn w:val="LO-normal1"/>
    <w:pPr>
      <w:spacing w:after="140"/>
    </w:pPr>
  </w:style>
  <w:style w:type="paragraph" w:styleId="a5">
    <w:name w:val="List"/>
    <w:basedOn w:val="a4"/>
    <w:rPr>
      <w:rFonts w:cs="Lohit Devanagari"/>
    </w:rPr>
  </w:style>
  <w:style w:type="paragraph" w:styleId="a6">
    <w:name w:val="caption"/>
    <w:basedOn w:val="LO-normal1"/>
    <w:qFormat/>
    <w:pPr>
      <w:suppressLineNumbers/>
      <w:spacing w:before="120" w:after="120"/>
    </w:pPr>
    <w:rPr>
      <w:rFonts w:cs="Lohit Devanagari"/>
      <w:i/>
      <w:iCs/>
      <w:sz w:val="24"/>
      <w:szCs w:val="24"/>
    </w:rPr>
  </w:style>
  <w:style w:type="paragraph" w:customStyle="1" w:styleId="Index">
    <w:name w:val="Index"/>
    <w:basedOn w:val="LO-normal1"/>
    <w:qFormat/>
    <w:pPr>
      <w:suppressLineNumbers/>
    </w:pPr>
    <w:rPr>
      <w:rFonts w:cs="Lohit Devanagari"/>
    </w:rPr>
  </w:style>
  <w:style w:type="paragraph" w:customStyle="1" w:styleId="LO-normal1">
    <w:name w:val="LO-normal1"/>
    <w:qFormat/>
    <w:pPr>
      <w:spacing w:line="276" w:lineRule="auto"/>
    </w:pPr>
  </w:style>
  <w:style w:type="paragraph" w:styleId="a7">
    <w:name w:val="Title"/>
    <w:basedOn w:val="LO-normal1"/>
    <w:next w:val="LO-normal1"/>
    <w:qFormat/>
    <w:pPr>
      <w:keepNext/>
      <w:keepLines/>
      <w:spacing w:after="60" w:line="240" w:lineRule="auto"/>
    </w:pPr>
    <w:rPr>
      <w:sz w:val="52"/>
      <w:szCs w:val="52"/>
    </w:rPr>
  </w:style>
  <w:style w:type="paragraph" w:customStyle="1" w:styleId="LO-normal">
    <w:name w:val="LO-normal"/>
    <w:qFormat/>
    <w:pPr>
      <w:spacing w:line="276" w:lineRule="auto"/>
    </w:pPr>
  </w:style>
  <w:style w:type="paragraph" w:styleId="a8">
    <w:name w:val="Subtitle"/>
    <w:basedOn w:val="LO-normal1"/>
    <w:next w:val="LO-normal1"/>
    <w:qFormat/>
    <w:pPr>
      <w:keepNext/>
      <w:keepLines/>
      <w:spacing w:after="320" w:line="240" w:lineRule="auto"/>
    </w:pPr>
    <w:rPr>
      <w:color w:val="666666"/>
      <w:sz w:val="30"/>
      <w:szCs w:val="30"/>
    </w:r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universalconference.us/universalconference/index.php/icmdpl/article/view/6054/9641" TargetMode="External"/><Relationship Id="rId13" Type="http://schemas.openxmlformats.org/officeDocument/2006/relationships/hyperlink" Target="https://academic.oup.com/eltj/article/75/1/1/6068916" TargetMode="External"/><Relationship Id="rId3" Type="http://schemas.openxmlformats.org/officeDocument/2006/relationships/styles" Target="styles.xml"/><Relationship Id="rId7" Type="http://schemas.openxmlformats.org/officeDocument/2006/relationships/hyperlink" Target="mailto:agitaeva@gmail.com" TargetMode="External"/><Relationship Id="rId12" Type="http://schemas.openxmlformats.org/officeDocument/2006/relationships/hyperlink" Target="https://gadingssuitm.com/index.php/gadingss/article/view/65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gitaeva@gmail.com" TargetMode="External"/><Relationship Id="rId11" Type="http://schemas.openxmlformats.org/officeDocument/2006/relationships/hyperlink" Target="https://www.frontiersin.org/journals/education/articles/10.3389/feduc.2025.1742910/ful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tconf.online/index.php/icarhse/article/view/617" TargetMode="External"/><Relationship Id="rId4" Type="http://schemas.openxmlformats.org/officeDocument/2006/relationships/settings" Target="settings.xml"/><Relationship Id="rId9" Type="http://schemas.openxmlformats.org/officeDocument/2006/relationships/hyperlink" Target="https://www.wosjournals.com/index.php/shokh/article/view/6056" TargetMode="External"/><Relationship Id="rId14" Type="http://schemas.openxmlformats.org/officeDocument/2006/relationships/hyperlink" Target="https://www.lltjournal.org/item/314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3yEYNxWet1VOr0Y7R6Swk7Jvopg==">CgMxLjAyDmgubzhkNWgzdTZvd3hpMg5oLmlmMTBrNWJpZno1bDIOaC45eDJ1bHZkMGl1a2wyDmguejE4OW1ndjhsZnFnMg5oLjRrZTQ0eTdvam9zYzIOaC5vMzFieTEyZXUyMmQyDmgubGx4ZHdia3dpN2J5Mg5oLmQzeHF3Y24zaHBlYTIOaC44czUzZWV3YzA0OHQyDmguMmFmbGJxZ3l6cnZmMg5oLmgzaGk4MDV0ajBjZjIOaC42a3RmNm95bndzYXMyDmguNnllaWNlYm03aW52Mg5oLmNwejltOG9uaGdpazgAciExMDd2VEM0eUJRREplNnRja1RxdDJfblVEYXFOdXlxd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2849</Words>
  <Characters>16244</Characters>
  <Application>Microsoft Office Word</Application>
  <DocSecurity>0</DocSecurity>
  <Lines>135</Lines>
  <Paragraphs>38</Paragraphs>
  <ScaleCrop>false</ScaleCrop>
  <Company>SPecialiST RePack</Company>
  <LinksUpToDate>false</LinksUpToDate>
  <CharactersWithSpaces>19055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Admin</cp:lastModifiedBy>
  <cp:revision>4</cp:revision>
  <dcterms:created xsi:type="dcterms:W3CDTF">2026-03-13T08:56:00Z</dcterms:created>
  <dcterms:modified xsi:type="dcterms:W3CDTF">2026-03-13T09:02:00Z</dcterms:modified>
  <dc:language>kk-KZ</dc:language>
</cp:coreProperties>
</file>