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106BBD" w:rsidRPr="00464874" w:rsidRDefault="00AB6F05" w:rsidP="0046487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48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УДК 37 </w:t>
      </w:r>
    </w:p>
    <w:p w14:paraId="00000002" w14:textId="77777777" w:rsidR="00106BBD" w:rsidRPr="00464874" w:rsidRDefault="00AB6F05" w:rsidP="00464874">
      <w:pPr>
        <w:tabs>
          <w:tab w:val="left" w:pos="851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464874">
        <w:rPr>
          <w:rFonts w:ascii="Times New Roman" w:eastAsia="Times New Roman" w:hAnsi="Times New Roman" w:cs="Times New Roman"/>
          <w:b/>
          <w:sz w:val="24"/>
          <w:szCs w:val="24"/>
        </w:rPr>
        <w:t>Төлтебаева</w:t>
      </w:r>
      <w:proofErr w:type="spellEnd"/>
      <w:r w:rsidRPr="00464874">
        <w:rPr>
          <w:rFonts w:ascii="Times New Roman" w:eastAsia="Times New Roman" w:hAnsi="Times New Roman" w:cs="Times New Roman"/>
          <w:b/>
          <w:sz w:val="24"/>
          <w:szCs w:val="24"/>
        </w:rPr>
        <w:t xml:space="preserve"> Қ.Ж.</w:t>
      </w:r>
    </w:p>
    <w:p w14:paraId="00000003" w14:textId="4E1AEA76" w:rsidR="00106BBD" w:rsidRPr="00464874" w:rsidRDefault="00464874" w:rsidP="004648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магистрант </w:t>
      </w:r>
      <w:r w:rsidR="00AB6F05" w:rsidRPr="00464874">
        <w:rPr>
          <w:rFonts w:ascii="Times New Roman" w:eastAsia="Times New Roman" w:hAnsi="Times New Roman" w:cs="Times New Roman"/>
          <w:sz w:val="24"/>
          <w:szCs w:val="24"/>
        </w:rPr>
        <w:t>1 курс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а</w:t>
      </w:r>
      <w:r w:rsidR="00AB6F05" w:rsidRPr="00464874">
        <w:rPr>
          <w:rFonts w:ascii="Times New Roman" w:eastAsia="Times New Roman" w:hAnsi="Times New Roman" w:cs="Times New Roman"/>
          <w:sz w:val="24"/>
          <w:szCs w:val="24"/>
        </w:rPr>
        <w:t xml:space="preserve"> магистратуры факультета подготовки учителей иностранных языков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AB6F05" w:rsidRPr="00464874">
        <w:rPr>
          <w:rFonts w:ascii="Times New Roman" w:eastAsia="Times New Roman" w:hAnsi="Times New Roman" w:cs="Times New Roman"/>
          <w:sz w:val="24"/>
          <w:szCs w:val="24"/>
        </w:rPr>
        <w:t>«7M01711-Подготовка учителей иностранных языков»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AB6F05" w:rsidRPr="00464874">
        <w:rPr>
          <w:rFonts w:ascii="Times New Roman" w:eastAsia="Times New Roman" w:hAnsi="Times New Roman" w:cs="Times New Roman"/>
          <w:sz w:val="24"/>
          <w:szCs w:val="24"/>
        </w:rPr>
        <w:t>КазУМОиМЯ</w:t>
      </w:r>
      <w:proofErr w:type="spellEnd"/>
      <w:r w:rsidR="00AB6F05" w:rsidRPr="00464874">
        <w:rPr>
          <w:rFonts w:ascii="Times New Roman" w:eastAsia="Times New Roman" w:hAnsi="Times New Roman" w:cs="Times New Roman"/>
          <w:sz w:val="24"/>
          <w:szCs w:val="24"/>
        </w:rPr>
        <w:t xml:space="preserve"> имени</w:t>
      </w:r>
      <w:r w:rsidR="00AB6F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B6F05"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 w:rsidR="00AB6F05">
        <w:rPr>
          <w:rFonts w:ascii="Times New Roman" w:eastAsia="Times New Roman" w:hAnsi="Times New Roman" w:cs="Times New Roman"/>
          <w:sz w:val="24"/>
          <w:szCs w:val="24"/>
        </w:rPr>
        <w:t xml:space="preserve"> хана, Алматы, Казахстан</w:t>
      </w:r>
      <w:bookmarkStart w:id="0" w:name="_GoBack"/>
      <w:bookmarkEnd w:id="0"/>
      <w:r w:rsidR="00AB6F05" w:rsidRPr="00464874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="00AB6F05" w:rsidRPr="00464874">
        <w:rPr>
          <w:rFonts w:ascii="Times New Roman" w:eastAsia="Times New Roman" w:hAnsi="Times New Roman" w:cs="Times New Roman"/>
          <w:b/>
          <w:sz w:val="24"/>
          <w:szCs w:val="24"/>
        </w:rPr>
        <w:t>Жумабекова</w:t>
      </w:r>
      <w:proofErr w:type="spellEnd"/>
      <w:r w:rsidR="00AB6F05" w:rsidRPr="00464874">
        <w:rPr>
          <w:rFonts w:ascii="Times New Roman" w:eastAsia="Times New Roman" w:hAnsi="Times New Roman" w:cs="Times New Roman"/>
          <w:b/>
          <w:sz w:val="24"/>
          <w:szCs w:val="24"/>
        </w:rPr>
        <w:t xml:space="preserve"> Г.Б.</w:t>
      </w:r>
    </w:p>
    <w:p w14:paraId="00000004" w14:textId="66D2582B" w:rsidR="00106BBD" w:rsidRPr="00464874" w:rsidRDefault="00464874" w:rsidP="0046487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к</w:t>
      </w:r>
      <w:proofErr w:type="spellStart"/>
      <w:r w:rsidR="00AB6F05" w:rsidRPr="00464874">
        <w:rPr>
          <w:rFonts w:ascii="Times New Roman" w:eastAsia="Times New Roman" w:hAnsi="Times New Roman" w:cs="Times New Roman"/>
          <w:sz w:val="24"/>
          <w:szCs w:val="24"/>
        </w:rPr>
        <w:t>андидат</w:t>
      </w:r>
      <w:proofErr w:type="spellEnd"/>
      <w:r w:rsidR="00AB6F05" w:rsidRPr="00464874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педагогических наук, профессор</w:t>
      </w:r>
    </w:p>
    <w:p w14:paraId="00000005" w14:textId="77777777" w:rsidR="00106BBD" w:rsidRPr="00464874" w:rsidRDefault="00106BBD" w:rsidP="0046487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77777777" w:rsidR="00106BBD" w:rsidRPr="00464874" w:rsidRDefault="00AB6F05" w:rsidP="0046487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64874">
        <w:rPr>
          <w:rFonts w:ascii="Times New Roman" w:eastAsia="Times New Roman" w:hAnsi="Times New Roman" w:cs="Times New Roman"/>
          <w:b/>
          <w:bCs/>
          <w:sz w:val="24"/>
          <w:szCs w:val="24"/>
        </w:rPr>
        <w:t>Toltebayeva</w:t>
      </w:r>
      <w:proofErr w:type="spellEnd"/>
      <w:r w:rsidRPr="004648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64874">
        <w:rPr>
          <w:rFonts w:ascii="Times New Roman" w:eastAsia="Times New Roman" w:hAnsi="Times New Roman" w:cs="Times New Roman"/>
          <w:b/>
          <w:bCs/>
          <w:sz w:val="24"/>
          <w:szCs w:val="24"/>
        </w:rPr>
        <w:t>K.Zh</w:t>
      </w:r>
      <w:proofErr w:type="spellEnd"/>
      <w:r w:rsidRPr="0046487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464874">
        <w:rPr>
          <w:rFonts w:ascii="Times New Roman" w:eastAsia="Times New Roman" w:hAnsi="Times New Roman" w:cs="Times New Roman"/>
          <w:sz w:val="24"/>
          <w:szCs w:val="24"/>
        </w:rPr>
        <w:br/>
      </w:r>
      <w:hyperlink r:id="rId5">
        <w:r w:rsidRPr="00464874">
          <w:rPr>
            <w:rFonts w:ascii="Times New Roman" w:eastAsia="Times New Roman" w:hAnsi="Times New Roman" w:cs="Times New Roman"/>
            <w:sz w:val="24"/>
            <w:szCs w:val="24"/>
            <w:highlight w:val="white"/>
            <w:lang w:val="en-US"/>
          </w:rPr>
          <w:t>1 Year Master’s Degree</w:t>
        </w:r>
      </w:hyperlink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of Foreign Languages Teacher Training Faculty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«7</w:t>
      </w:r>
      <w:r w:rsidRPr="00464874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01711-Training of foreign language teachers»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KazUIRandWL</w:t>
      </w:r>
      <w:proofErr w:type="spell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, Almaty, Kazakhstan</w:t>
      </w:r>
    </w:p>
    <w:p w14:paraId="00000007" w14:textId="77777777" w:rsidR="00106BBD" w:rsidRPr="00464874" w:rsidRDefault="00AB6F05" w:rsidP="0046487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e-mail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hyperlink r:id="rId6">
        <w:r w:rsidRPr="0046487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toltebayeva@bk.ru</w:t>
        </w:r>
      </w:hyperlink>
    </w:p>
    <w:p w14:paraId="00000008" w14:textId="77777777" w:rsidR="00106BBD" w:rsidRPr="00464874" w:rsidRDefault="00AB6F05" w:rsidP="0046487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46487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Zhumabekova</w:t>
      </w:r>
      <w:proofErr w:type="spellEnd"/>
      <w:r w:rsidRPr="0046487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G.B.</w:t>
      </w:r>
    </w:p>
    <w:p w14:paraId="00000009" w14:textId="7089D37C" w:rsidR="00106BBD" w:rsidRPr="00464874" w:rsidRDefault="00AB6F05" w:rsidP="0046487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Candidate of Pedagogical Sciences, Professor,</w:t>
      </w:r>
    </w:p>
    <w:p w14:paraId="0000000A" w14:textId="7283252B" w:rsidR="00106BBD" w:rsidRPr="00464874" w:rsidRDefault="00AB6F05" w:rsidP="0046487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Head of the Department of Foreign Language Education Methodology</w:t>
      </w:r>
    </w:p>
    <w:p w14:paraId="0000000B" w14:textId="77777777" w:rsidR="00106BBD" w:rsidRPr="00464874" w:rsidRDefault="00AB6F05" w:rsidP="0046487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KazUIRandWL</w:t>
      </w:r>
      <w:proofErr w:type="spell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, Almaty, Kazakhstan</w:t>
      </w:r>
    </w:p>
    <w:p w14:paraId="0000000C" w14:textId="2C35DCD5" w:rsidR="00106BBD" w:rsidRPr="00464874" w:rsidRDefault="00AB6F05" w:rsidP="0046487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e-mail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hyperlink r:id="rId7">
        <w:r w:rsidRPr="0046487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zhuma_a@ma</w:t>
        </w:r>
        <w:r w:rsidRPr="0046487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il.ru</w:t>
        </w:r>
      </w:hyperlink>
    </w:p>
    <w:p w14:paraId="0000000D" w14:textId="77777777" w:rsidR="00106BBD" w:rsidRPr="00464874" w:rsidRDefault="00106BBD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000010" w14:textId="4BFFE16A" w:rsidR="00106BBD" w:rsidRPr="00464874" w:rsidRDefault="00AB6F05" w:rsidP="0046487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4874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="00464874" w:rsidRPr="00464874">
        <w:rPr>
          <w:rFonts w:ascii="Times New Roman" w:eastAsia="Times New Roman" w:hAnsi="Times New Roman" w:cs="Times New Roman"/>
          <w:b/>
          <w:bCs/>
          <w:sz w:val="24"/>
          <w:szCs w:val="24"/>
        </w:rPr>
        <w:t>едагогические условия формирования профессионально ориентированной компетенции</w:t>
      </w:r>
    </w:p>
    <w:p w14:paraId="00000011" w14:textId="115F755C" w:rsidR="00106BBD" w:rsidRPr="00464874" w:rsidRDefault="00464874" w:rsidP="00464874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</w:pPr>
      <w:r w:rsidRPr="0046487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*</w:t>
      </w:r>
    </w:p>
    <w:p w14:paraId="00000012" w14:textId="75DDC297" w:rsidR="00106BBD" w:rsidRDefault="00464874" w:rsidP="0046487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Pedagogical conditions for developing professionally oriented competence</w:t>
      </w:r>
    </w:p>
    <w:p w14:paraId="577F02DB" w14:textId="77777777" w:rsidR="00464874" w:rsidRPr="00464874" w:rsidRDefault="00464874" w:rsidP="0046487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4FDDEA01" w14:textId="77777777" w:rsidR="00464874" w:rsidRDefault="00464874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Аннотация</w:t>
      </w:r>
    </w:p>
    <w:p w14:paraId="00000013" w14:textId="0995B8C4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64874">
        <w:rPr>
          <w:rFonts w:ascii="Times New Roman" w:eastAsia="Times New Roman" w:hAnsi="Times New Roman" w:cs="Times New Roman"/>
          <w:i/>
          <w:sz w:val="24"/>
          <w:szCs w:val="24"/>
        </w:rPr>
        <w:t>В статье обосновываются педагогические условия формирования профессионально ориентированной компетенции студентов в высшем образовании. Профессионально ориентированная компетентность рассматривается как интегративное качество, отражающее готовность примен</w:t>
      </w:r>
      <w:r w:rsidRPr="00464874">
        <w:rPr>
          <w:rFonts w:ascii="Times New Roman" w:eastAsia="Times New Roman" w:hAnsi="Times New Roman" w:cs="Times New Roman"/>
          <w:i/>
          <w:sz w:val="24"/>
          <w:szCs w:val="24"/>
        </w:rPr>
        <w:t>ять предметные знания и умения в реальных профессиональных ситуациях. На основе анализа научных источников и педагогической практики выделен комплекс взаимосвязанных условий: практико-ориентированное содержание профессионально направленных дисциплин, испол</w:t>
      </w:r>
      <w:r w:rsidRPr="00464874">
        <w:rPr>
          <w:rFonts w:ascii="Times New Roman" w:eastAsia="Times New Roman" w:hAnsi="Times New Roman" w:cs="Times New Roman"/>
          <w:i/>
          <w:sz w:val="24"/>
          <w:szCs w:val="24"/>
        </w:rPr>
        <w:t>ьзование технологий проблемного и проектного обучения, интеграция цифровых и электронных образовательных инструментов, создание интерактивной образовательной среды, а также целенаправленное развитие мотивации и рефлексии студентов. Данные условия представл</w:t>
      </w:r>
      <w:r w:rsidRPr="00464874">
        <w:rPr>
          <w:rFonts w:ascii="Times New Roman" w:eastAsia="Times New Roman" w:hAnsi="Times New Roman" w:cs="Times New Roman"/>
          <w:i/>
          <w:sz w:val="24"/>
          <w:szCs w:val="24"/>
        </w:rPr>
        <w:t>ены как целостная система, обеспечивающая поэтапное формирование профессионально ориентированной компете</w:t>
      </w:r>
      <w:r w:rsidR="00464874" w:rsidRPr="00464874">
        <w:rPr>
          <w:rFonts w:ascii="Times New Roman" w:eastAsia="Times New Roman" w:hAnsi="Times New Roman" w:cs="Times New Roman"/>
          <w:i/>
          <w:sz w:val="24"/>
          <w:szCs w:val="24"/>
        </w:rPr>
        <w:t>нции будущих специалистов.</w:t>
      </w:r>
      <w:r w:rsidRPr="00464874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464874">
        <w:rPr>
          <w:rFonts w:ascii="Times New Roman" w:eastAsia="Times New Roman" w:hAnsi="Times New Roman" w:cs="Times New Roman"/>
          <w:sz w:val="24"/>
          <w:szCs w:val="24"/>
        </w:rPr>
        <w:tab/>
      </w:r>
      <w:r w:rsidRPr="00464874">
        <w:rPr>
          <w:rFonts w:ascii="Times New Roman" w:eastAsia="Times New Roman" w:hAnsi="Times New Roman" w:cs="Times New Roman"/>
          <w:b/>
          <w:bCs/>
          <w:sz w:val="24"/>
          <w:szCs w:val="24"/>
        </w:rPr>
        <w:t>Ключевые слова:</w:t>
      </w:r>
      <w:r w:rsidRPr="004648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4874">
        <w:rPr>
          <w:rFonts w:ascii="Times New Roman" w:eastAsia="Times New Roman" w:hAnsi="Times New Roman" w:cs="Times New Roman"/>
          <w:i/>
          <w:sz w:val="24"/>
          <w:szCs w:val="24"/>
        </w:rPr>
        <w:t>профессионально ориентированная компетенция, педагогические условия, высшее образование, проблемное об</w:t>
      </w:r>
      <w:r w:rsidRPr="00464874">
        <w:rPr>
          <w:rFonts w:ascii="Times New Roman" w:eastAsia="Times New Roman" w:hAnsi="Times New Roman" w:cs="Times New Roman"/>
          <w:i/>
          <w:sz w:val="24"/>
          <w:szCs w:val="24"/>
        </w:rPr>
        <w:t>учение, профессионально ориентированные дисциплины.</w:t>
      </w:r>
    </w:p>
    <w:p w14:paraId="00000014" w14:textId="77777777" w:rsidR="00106BBD" w:rsidRPr="00464874" w:rsidRDefault="00106BBD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40369F" w14:textId="77777777" w:rsidR="00464874" w:rsidRPr="00464874" w:rsidRDefault="00464874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Abstract</w:t>
      </w:r>
    </w:p>
    <w:p w14:paraId="00000015" w14:textId="27712FE8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The article substantiates pedagogical conditions for developing students’ professionally oriented competence in higher education. It interprets professionally oriented competence as an integrat</w:t>
      </w:r>
      <w:r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ive quality that reflects readiness to use subject knowledge and skills in real professional situations. Based on analysis of scientific sources and teaching practice, a set of interrelated con</w:t>
      </w:r>
      <w:r w:rsidR="00464874"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ditions </w:t>
      </w:r>
      <w:proofErr w:type="gramStart"/>
      <w:r w:rsidR="00464874"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is identified</w:t>
      </w:r>
      <w:proofErr w:type="gramEnd"/>
      <w:r w:rsidR="00464874"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: practice </w:t>
      </w:r>
      <w:r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oriented content of professiona</w:t>
      </w:r>
      <w:r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lly oriented disciplin</w:t>
      </w:r>
      <w:r w:rsidR="00464874"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es, use of problem and project </w:t>
      </w:r>
      <w:r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based learning technologie</w:t>
      </w:r>
      <w:r w:rsidR="00464874"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s, integration of digital and e </w:t>
      </w:r>
      <w:r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learning tools, creation of an interactive learning environment, and purposeful development </w:t>
      </w:r>
      <w:r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lastRenderedPageBreak/>
        <w:t>of students’ motivation and reflection. These condit</w:t>
      </w:r>
      <w:r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ions </w:t>
      </w:r>
      <w:proofErr w:type="gramStart"/>
      <w:r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are presented</w:t>
      </w:r>
      <w:proofErr w:type="gramEnd"/>
      <w:r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as a holistic system that ensures the gradual formation of professionally oriented competence in future specialists.</w:t>
      </w:r>
    </w:p>
    <w:p w14:paraId="00000016" w14:textId="6176982C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Key</w:t>
      </w:r>
      <w:r w:rsidR="00464874" w:rsidRPr="00464874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46487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words: </w:t>
      </w:r>
      <w:r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professionally oriented competence, pedagogical condit</w:t>
      </w:r>
      <w:r w:rsidR="00464874"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ions, higher education, problem </w:t>
      </w:r>
      <w:r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based learning, professi</w:t>
      </w:r>
      <w:r w:rsidRPr="004648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onally oriented disciplines.</w:t>
      </w:r>
    </w:p>
    <w:p w14:paraId="00000017" w14:textId="77777777" w:rsidR="00106BBD" w:rsidRPr="00464874" w:rsidRDefault="00106BBD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AD485CD" w14:textId="77777777" w:rsid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Modern higher education increasingly focuses on preparing graduates who can effectively perform professional tasks in complex and changing contexts. In this regard, the development of professionally oriented competence becomes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key goal of training future specialists, particularly in professionally oriented and foreign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language disciplines [1; 2]. Professionally oriented competence 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is understood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as an integrative personal and professional quality that combines domain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specific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knowledge, skills, and experience with the ability to apply them in real professional situations, communicate in professional discourse, and solve job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related problems [1; 3].</w:t>
      </w:r>
    </w:p>
    <w:p w14:paraId="00000018" w14:textId="5F055681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Numerous studies note that this competence does not form spontaneously; rather,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it requires specially designed pedagogical conditions that ensure the unity of motivation, content, methods, forms, and technologies of instruction [2–4]. In research on foreign language for specific purposes and professionally oriented training, authors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highlight the importance of 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problem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based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tasks, practice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oriented content, and e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learning tools for the formation of foreign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language professionally oriented competence [1; 5; 6]. However, in many educational </w:t>
      </w: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programmes</w:t>
      </w:r>
      <w:proofErr w:type="spell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pedagogical conditions remain fragm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ented and 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are not considered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as an integrated system [3; 4].</w:t>
      </w:r>
    </w:p>
    <w:p w14:paraId="00000019" w14:textId="2AC90DEE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The purpose of this article is to theoretically substantiate and describe a set of pedagogical conditions that contribute to the effective development of professionally oriented competence of students in the process of studying professionally oriented disc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iplines. The research 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is based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on analysis of psychological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pedagogical literature, systematization of approaches to understanding pedagogical conditions, and generalization of teaching experience in higher education [3; 4; 7].</w:t>
      </w:r>
    </w:p>
    <w:p w14:paraId="0000001A" w14:textId="22B94262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Professionally oriented comp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etence 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may be considered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specific manifestation of professional competence that is directly connected with the content and tasks of a particular field of activity [2; 7]. It reflects not only the mastery of theoretical knowledge, but also the ability to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use this knowledge to solve professional problems, to communicate with colleagues and clients, and to act in accordance with professional standards. In foreign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language education, researchers define foreign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language professionally oriented competence as re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adiness and ability to use a foreign language in professional communication and in situations related to the future specialty [1; 5; 6].</w:t>
      </w:r>
    </w:p>
    <w:p w14:paraId="0000001B" w14:textId="73E7A150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structure of professionally oriented competence 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is usually described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as multi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component. It includes cognitive (kno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wledge of basic concepts, terminology, and technologies of the specialty), operational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activity (skills and abilities to perform typical professional tasks), communicative (professional communication and interaction), and value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motivational components (pro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fessional interests, motivation for </w:t>
      </w:r>
      <w:proofErr w:type="spellStart"/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self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development</w:t>
      </w:r>
      <w:proofErr w:type="spellEnd"/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) [2–4; 7]. In foreign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language contexts, linguistic, speech, sociocultural, and strategic sub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competences are distinguished, which 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are actualized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professionally significant situations [1; 5; 6].</w:t>
      </w:r>
    </w:p>
    <w:p w14:paraId="0000001C" w14:textId="462F0598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An im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portant methodological result of recent research is the understanding of professionally oriented competence as a dynamic formation that develops gradually, passing through a number of stages. Authors who study profession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oriented communicative competence d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escribe stages from initial orientation and imitation of professional models to independent use of professional language and problem solving in simulated and real situations [5; 6; 8]. This staging requires a corresponding design of pedagogical conditions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at each level [3; 4].</w:t>
      </w:r>
    </w:p>
    <w:p w14:paraId="0000001D" w14:textId="77777777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The concept of “pedagogical conditions” is widely used to characterize circumstances that ensure the effectiveness of the educational process. Most researchers understand pedagogical conditions as a system of specially created circums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tances, means, forms, and methods that provide a </w:t>
      </w: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favourable</w:t>
      </w:r>
      <w:proofErr w:type="spell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educational environment for achieving planned learning outcomes [3; 4]. These conditions are not limited to external factors; they also include elements of the internal organization of the learnin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g process and the nature of pedagogical interaction between teachers and students [7; 9; 10].</w:t>
      </w:r>
    </w:p>
    <w:p w14:paraId="0000001E" w14:textId="082162FD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 studies devoted to the formation of professional or professionally oriented competence, pedagogical conditions 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are often grouped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into several blocks. Among the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 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are: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motivational conditions (formation of professional motives and values), content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related conditions (selection and structuring of professionally oriented content), technological conditions (use of active, interactive, and practice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oriented methods),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and organizational conditions (forms of training, educational environment, cooperation with employers) [3; 4; 7]. In research </w:t>
      </w: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on e</w:t>
      </w:r>
      <w:proofErr w:type="spellEnd"/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learning and foreign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language professionally oriented competence, special attention 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is paid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conditions associated with the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use of digital technologies and online resources [1; 5; 6].</w:t>
      </w:r>
    </w:p>
    <w:p w14:paraId="0000001F" w14:textId="77777777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On the basis of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analysis of the literature and teaching experience, the following interrelated pedagogical conditions can be distinguished as particularly significant for the development of profe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ssionally oriented competence in higher education:</w:t>
      </w:r>
    </w:p>
    <w:p w14:paraId="00000020" w14:textId="3A7BCEFD" w:rsidR="00106BBD" w:rsidRPr="00464874" w:rsidRDefault="00AB6F05" w:rsidP="00464874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practice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oriented design of the content of professionally oriented disciplines;</w:t>
      </w:r>
    </w:p>
    <w:p w14:paraId="00000021" w14:textId="6B477DFF" w:rsidR="00106BBD" w:rsidRPr="00464874" w:rsidRDefault="00AB6F05" w:rsidP="00464874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purposeful use of problem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project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based learning;</w:t>
      </w:r>
    </w:p>
    <w:p w14:paraId="00000022" w14:textId="1548CA72" w:rsidR="00106BBD" w:rsidRPr="00464874" w:rsidRDefault="00AB6F05" w:rsidP="00464874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integration of digital and e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learning technologies;</w:t>
      </w:r>
    </w:p>
    <w:p w14:paraId="00000023" w14:textId="23781931" w:rsidR="00106BBD" w:rsidRPr="00464874" w:rsidRDefault="00AB6F05" w:rsidP="00464874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creation of an int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eractive educational environment and professional communication;</w:t>
      </w:r>
    </w:p>
    <w:p w14:paraId="00000024" w14:textId="518184E7" w:rsidR="00106BBD" w:rsidRPr="00464874" w:rsidRDefault="00AB6F05" w:rsidP="00464874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development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of students’ motivation and reflection in the learning process [2–4; 7].</w:t>
      </w:r>
    </w:p>
    <w:p w14:paraId="00000025" w14:textId="27342BE1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One of the leading conditions for developing professionally oriented competence is the 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practice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oriented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ature of the content of professionally oriented disciplines. Educational material is selected and organized in such a way that it directly reflects real professional task</w:t>
      </w:r>
      <w:r w:rsid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s, situations, and contexts [2</w:t>
      </w:r>
      <w:proofErr w:type="gramStart"/>
      <w:r w:rsid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;7</w:t>
      </w:r>
      <w:proofErr w:type="gramEnd"/>
      <w:r w:rsid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9]. In vocational and engineering education, resear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chers emphasize the importance of integrating professionally oriented and fundamental disciplines to ensure a close connection between theory and practice and to increase the relevance of learning [7; 9].</w:t>
      </w:r>
    </w:p>
    <w:p w14:paraId="00000026" w14:textId="1D761100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Practice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oriented design presupposes the inclusion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of case studies, situational tasks, project assignments, and authentic professional documents and texts into the content of courses. In foreign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language professionally oriented training, this includes professional correspondence, technical documentation, r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eports, presentations, negotiations, and other genres typical for the </w:t>
      </w: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speciality</w:t>
      </w:r>
      <w:proofErr w:type="spell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[1; 5; 6; 8]. The content should gradually complicate and expand, moving from basic professional terminology and standard situations to complex problem scenarios that require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analysis, 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decision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making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, and creative application of knowledge [2; 7].</w:t>
      </w:r>
    </w:p>
    <w:p w14:paraId="00000027" w14:textId="25E6361D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A significant aspect of this condition is cooperation with employers and professional communities when defining learning outcomes and selecting content. The involvement of practitione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rs helps to align educational tasks with real </w:t>
      </w: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labour</w:t>
      </w:r>
      <w:proofErr w:type="spellEnd"/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market requirements, which contributes to the relevance of professionally oriented competence for future employment [4; 7; 9]. Thus, practice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oriented design provides the substantive basis for developing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students’ readiness for professional activity.</w:t>
      </w:r>
    </w:p>
    <w:p w14:paraId="00000028" w14:textId="6E748CE5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A second key pedagogical condition is the systematic use of problem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based and project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based learning technologies. In the context of professionally oriented training, problem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based learning (PBL) involves pla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cing students in professionally relevant problem situations that do not have </w:t>
      </w: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ready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made</w:t>
      </w:r>
      <w:proofErr w:type="spell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solutions and require independent information search, teamwork, and application of interdisciplinary knowledge [1; 3; 11]. Research on foreign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language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professionally o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riented competence shows that PBL significantly increases students’ ability to use professional language for analysis, argumentation, and 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decision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making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[1; 5; 6].</w:t>
      </w:r>
    </w:p>
    <w:p w14:paraId="00000029" w14:textId="65E56512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Project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based learning complements PBL by focusing on the design and implementation of comp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lex products that imitate real professional tasks: reports, design projects, business plans, technical solutions, and multimedia presentations [8; 9; 11]. Such projects allow students to pass through all stages of professional activity: from problem identi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fication and planning to implementation and reflection on results [3; 4]. In the process of project work, students not only deepen subject knowledge, but also develop teamwork, leadership, and </w:t>
      </w:r>
      <w:proofErr w:type="spellStart"/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self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organization</w:t>
      </w:r>
      <w:proofErr w:type="spellEnd"/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skills [7; 9].</w:t>
      </w:r>
    </w:p>
    <w:p w14:paraId="0000002A" w14:textId="41F84EEC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The combination of PBL and pro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ject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based methods creates </w:t>
      </w: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favourable</w:t>
      </w:r>
      <w:proofErr w:type="spell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conditions for the formation of all components of professionally oriented competence. Students learn to independently set learning goals, select resources, and evaluate their progress. The teacher’s role changes from a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transmitter of information to a facilitator and consultant, which corresponds to modern approaches to learner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centred</w:t>
      </w:r>
      <w:proofErr w:type="spell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competence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oriented education [1; 3; 11].</w:t>
      </w:r>
    </w:p>
    <w:p w14:paraId="0000002B" w14:textId="738D5DF8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The third important condition is the integration of digital technologies and e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learning too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ls into the educational process. In research on the development of foreign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language professionally oriented competence of future economists and other specialists, authors emphasize the potential of e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learning platforms, online courses, and digital resource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s for creating a rich professional environment and supporting individual trajectories of learning [5; 6; 12].</w:t>
      </w:r>
    </w:p>
    <w:p w14:paraId="0000002C" w14:textId="0D9CD5EF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The use of learning management systems, video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conferencing tools, online simulations, and interactive digital materials enables continuous access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to professionally oriented content and communication with teachers and peers [5; 6]. Students can participate in virtual projects, online discussions, and remote collaboration that simulate real professional communication in global teams [6; 12]. Digital t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ools also support formative assessment through electronic quizzes, portfolios, and </w:t>
      </w:r>
      <w:proofErr w:type="spellStart"/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self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assessment</w:t>
      </w:r>
      <w:proofErr w:type="spellEnd"/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tasks [6; 12].</w:t>
      </w:r>
    </w:p>
    <w:p w14:paraId="0000002D" w14:textId="77777777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Digital technologies facilitate the implementation of blended and flipped learning models, where classroom time is devoted to solving professi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onal problems and practicing communicative skills, while theoretical material 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is studied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independently online. This increases the intensity of practical activity in class and contributes to the development of autonomy and responsibility for learning, which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are important elements of professionally oriented competence [5; 6; 12].</w:t>
      </w:r>
    </w:p>
    <w:p w14:paraId="0000002E" w14:textId="1491F9B1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favourable</w:t>
      </w:r>
      <w:proofErr w:type="spell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interactive educational environment is another essential pedagogical condition. Effective development of professionally oriented competence requires active pedagogical i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nteraction among students and between students and teachers, as well as systematic use of group forms of work [3; 4; 7]. An interactive environment 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is characterized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by dialogue, cooperation, and support, which encourage the exchange of ideas, joint problem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solving, and reflection on professional experience [9; 10].</w:t>
      </w:r>
    </w:p>
    <w:p w14:paraId="0000002F" w14:textId="228C1C61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In foreign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language professionally oriented courses, such an environment is created through pair and group discussions, role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plays, simulations of professional meetings, and debates on industry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elated issues [1; 5; 6; 8]. In professional and technical disciplines, interactive methods include business games, modelling of production situations, and collaborative design tasks [7; 9; 10]. These forms of work allow students to practice professional </w:t>
      </w: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be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haviour</w:t>
      </w:r>
      <w:proofErr w:type="spell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, communication, and decision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making in a low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risk environment before entering real workplaces [3; 4].</w:t>
      </w:r>
    </w:p>
    <w:p w14:paraId="00000030" w14:textId="77777777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The teacher’s position in an interactive environment should be supportive and facilitative rather than purely controlling. Creating a climate of t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rust and respect encourages students to take initiative, express their opinions, and experiment with new approaches, which is critical for developing confidence in their professional abilities [9; 10]. Interaction with practitioners,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employers, and experts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can further enrich the educational environment and strengthen the professional orientation of learning [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; 7; 9].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14:paraId="00000031" w14:textId="7432BFAF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The last pedagogical condition is the purposeful development of students’ motivation and reflection related to their future profession. Sust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ainable formation of professional and professionally oriented competencies is impossible without stable internal motivation, interest in the chosen specialty, and readiness for continuous </w:t>
      </w:r>
      <w:proofErr w:type="spellStart"/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self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development</w:t>
      </w:r>
      <w:proofErr w:type="spellEnd"/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[3; 4; 7]. Therefore, teachers should systematicall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y work on forming professional motives, values, and positive attitudes towards learning [9; 10].</w:t>
      </w:r>
    </w:p>
    <w:p w14:paraId="00000032" w14:textId="7C87E962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Motivational support includes showing the practical significance of studied disciplines, demonstrating real cases of using knowledge in the workplace, involvin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 students in professional events, and creating situations of success in solving professionally oriented tasks [4; 7; 9]. Providing students with opportunities for choice, </w:t>
      </w:r>
      <w:proofErr w:type="spellStart"/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self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determination</w:t>
      </w:r>
      <w:proofErr w:type="spellEnd"/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, and individualization of tasks also contributes to higher motiva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tion and responsibility for learning outcomes [3; 7; 10].</w:t>
      </w:r>
    </w:p>
    <w:p w14:paraId="00000033" w14:textId="0639C5CA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Reflection is another crucial mechanism for developing professionally oriented competence. It allows students to </w:t>
      </w: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analyse</w:t>
      </w:r>
      <w:proofErr w:type="spell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their learning experience, identify strengths and weaknesses, and plan furthe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 improvement. Reflection can be organized through reflective diaries, </w:t>
      </w:r>
      <w:proofErr w:type="spellStart"/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self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assessment</w:t>
      </w:r>
      <w:proofErr w:type="spellEnd"/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forms, feedback sessions, and portfolio preparation, where students collect evidence of their progress in mastering professional tasks and professional communication [1;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5; 6]. The teacher’s task is to create regular reflective situations and to guide students in the interpretation of their experiences [3; 4; 7].</w:t>
      </w:r>
    </w:p>
    <w:p w14:paraId="00000035" w14:textId="77777777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Conclusion</w:t>
      </w:r>
    </w:p>
    <w:p w14:paraId="00000036" w14:textId="2425F670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development of professionally oriented competence of students in higher education requires a system of interrelated pedagogical conditions, rather than isolated methodological techniques. 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On the basis of analysis of scientific literature and teaching p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ractice, the article substantiates the following conditions as key: practice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oriented design of the content of professionally oriented disciplines; systematic use of problem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project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based learning; integration of digital and e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learning technologies; c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reation of an interactive educational environment that supports professional communication; and purposeful development of students’ motivation and reflection [1–4; 7; 9–12].</w:t>
      </w:r>
      <w:proofErr w:type="gramEnd"/>
    </w:p>
    <w:p w14:paraId="00000037" w14:textId="77777777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These conditions ensure the unity of motivational, cognitive, operational, and com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municative components of professionally oriented competence and create a </w:t>
      </w: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favourable</w:t>
      </w:r>
      <w:proofErr w:type="spell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environment for its gradual formation at different stages of training [2–4; 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7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]. Their implementation requires methodological readiness of teachers, administrative support f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rom universities, and active cooperation with employers and professional communities [4; 7; 9]. Future research may focus on empirical testing of specific models of pedagogical conditions in different fields of training and on developing diagnostic tools t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o assess the level of students’ professionally oriented competence [3; 4; 7].</w:t>
      </w:r>
    </w:p>
    <w:p w14:paraId="00000038" w14:textId="77777777" w:rsidR="00106BBD" w:rsidRPr="00464874" w:rsidRDefault="00106BBD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000039" w14:textId="77777777" w:rsidR="00106BBD" w:rsidRPr="00464874" w:rsidRDefault="00AB6F05" w:rsidP="0046487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464874">
        <w:rPr>
          <w:rFonts w:ascii="Times New Roman" w:eastAsia="Times New Roman" w:hAnsi="Times New Roman" w:cs="Times New Roman"/>
          <w:b/>
          <w:bCs/>
          <w:sz w:val="24"/>
          <w:szCs w:val="24"/>
        </w:rPr>
        <w:t>References</w:t>
      </w:r>
      <w:proofErr w:type="spellEnd"/>
    </w:p>
    <w:p w14:paraId="0000003A" w14:textId="5ACB67F2" w:rsidR="00106BBD" w:rsidRPr="00464874" w:rsidRDefault="00AB6F05" w:rsidP="00464874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Muratbekovna</w:t>
      </w:r>
      <w:proofErr w:type="spell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A., et al. Facilitating the formation of foreign language professionally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oriented competence through problem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based learning technology of </w:t>
      </w:r>
      <w:proofErr w:type="spellStart"/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non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linguistic</w:t>
      </w:r>
      <w:proofErr w:type="spellEnd"/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specialty students // Journal of Language and Education. – 2024. – Vol. 10, № 2. – P. 45–5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8.</w:t>
      </w:r>
    </w:p>
    <w:p w14:paraId="0000003B" w14:textId="77777777" w:rsidR="00106BBD" w:rsidRPr="00464874" w:rsidRDefault="00AB6F05" w:rsidP="00464874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Pashkov</w:t>
      </w:r>
      <w:proofErr w:type="spell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A. Pedagogical conditions for the formation of professional competence of future computer technology specialists as vocational education teachers in the process of studying professionally oriented disciplines // </w:t>
      </w: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Acta</w:t>
      </w:r>
      <w:proofErr w:type="spell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Paedagogica</w:t>
      </w:r>
      <w:proofErr w:type="spell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– 2025. – Vol.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3, № 1. – P. 60–68.</w:t>
      </w:r>
    </w:p>
    <w:p w14:paraId="0000003C" w14:textId="77777777" w:rsidR="00106BBD" w:rsidRPr="00464874" w:rsidRDefault="00AB6F05" w:rsidP="00464874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Pedagogical conditions for the formation of professional and vocational competencies of future bachelors of construction and civil engineering // Zhytomyr Ivan Franko State University Journal. – 2020. – № 4. – P. 120–128.</w:t>
      </w:r>
    </w:p>
    <w:p w14:paraId="0000003D" w14:textId="77777777" w:rsidR="00106BBD" w:rsidRPr="00464874" w:rsidRDefault="00AB6F05" w:rsidP="00464874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Pedagogical co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nditions for the formation of professional competence of future teachers: theoretical and practical aspects // International Journal of Applied and Basic Research. – 2021. – № 5. – P. 35–42.</w:t>
      </w:r>
    </w:p>
    <w:p w14:paraId="0000003E" w14:textId="18B9EFFD" w:rsidR="00106BBD" w:rsidRPr="00464874" w:rsidRDefault="00AB6F05" w:rsidP="00464874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Pedagogical conditions of the developing future economists’ forei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gn professionally oriented competence in the e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learning context // European Journal of Education. – 2022. – Vol. 7, № 3. – P. 90–99.</w:t>
      </w:r>
    </w:p>
    <w:p w14:paraId="0000003F" w14:textId="77777777" w:rsidR="00106BBD" w:rsidRPr="00464874" w:rsidRDefault="00AB6F05" w:rsidP="00464874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Modern tendencies in professionally oriented teaching of foreign languages: formation of foreign language professionally or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iented competence of future foreign language teachers with the use of electronic education resources // Sport Science Journal. – 2026. – Vol. 12, № 1. – P. 55–64.</w:t>
      </w:r>
    </w:p>
    <w:p w14:paraId="00000040" w14:textId="77777777" w:rsidR="00106BBD" w:rsidRPr="00464874" w:rsidRDefault="00AB6F05" w:rsidP="00464874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Intercultural competence in the professional activities of military specialists // Journal of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Military Education. – 2022. – Vol. 5, № 2. – P. 70–78.</w:t>
      </w:r>
    </w:p>
    <w:p w14:paraId="00000041" w14:textId="01F703BA" w:rsidR="00106BBD" w:rsidRPr="00464874" w:rsidRDefault="00AB6F05" w:rsidP="00464874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Stages of developing foreign language profession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oriented communicative competence // Language Education Today. – 2020. – Vol. 4, № 1. – P. 23–31.</w:t>
      </w:r>
    </w:p>
    <w:p w14:paraId="00000042" w14:textId="77777777" w:rsidR="00106BBD" w:rsidRPr="00464874" w:rsidRDefault="00AB6F05" w:rsidP="00464874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Professionally oriented cases in foreign language tra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ining // In: European Proceedings of Social and </w:t>
      </w:r>
      <w:proofErr w:type="spell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Behavioural</w:t>
      </w:r>
      <w:proofErr w:type="spell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Sciences. – 2020. – Vol. 92. – P. 845–852.</w:t>
      </w:r>
    </w:p>
    <w:p w14:paraId="00000043" w14:textId="77777777" w:rsidR="00106BBD" w:rsidRPr="00464874" w:rsidRDefault="00AB6F05" w:rsidP="00464874">
      <w:pPr>
        <w:numPr>
          <w:ilvl w:val="0"/>
          <w:numId w:val="2"/>
        </w:numPr>
        <w:tabs>
          <w:tab w:val="left" w:pos="993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Improving the level of cognitive component of mathematical competence of future engineers </w:t>
      </w:r>
      <w:proofErr w:type="gramStart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on the basis of</w:t>
      </w:r>
      <w:proofErr w:type="gramEnd"/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professionally oriented tasks and pedagogical c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onditions // Review of Research and Education in Mathematics. – 2020. – Vol. 5, № 2. – P. 100–110.</w:t>
      </w:r>
    </w:p>
    <w:p w14:paraId="00000044" w14:textId="77777777" w:rsidR="00106BBD" w:rsidRPr="00464874" w:rsidRDefault="00AB6F05" w:rsidP="00464874">
      <w:pPr>
        <w:numPr>
          <w:ilvl w:val="0"/>
          <w:numId w:val="2"/>
        </w:numPr>
        <w:tabs>
          <w:tab w:val="left" w:pos="993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Pedagogical conditions for the formation of professional competence of future teachers (model and stages) // International Journal of Advanced Research in Ma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nagement and Social Sciences. – 2021. – Vol. 10, № 12. – P. 210–220.</w:t>
      </w:r>
    </w:p>
    <w:p w14:paraId="00000045" w14:textId="209604C4" w:rsidR="00106BBD" w:rsidRPr="00464874" w:rsidRDefault="00AB6F05" w:rsidP="00464874">
      <w:pPr>
        <w:numPr>
          <w:ilvl w:val="0"/>
          <w:numId w:val="2"/>
        </w:numPr>
        <w:tabs>
          <w:tab w:val="left" w:pos="993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="00464874"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learning technologies in the formation of foreign language professionally oriented competence of students // Romanian Review of Educational Research. – 2021. – Vol. 13, № 4. – P. 150–16</w:t>
      </w:r>
      <w:r w:rsidRPr="00464874">
        <w:rPr>
          <w:rFonts w:ascii="Times New Roman" w:eastAsia="Times New Roman" w:hAnsi="Times New Roman" w:cs="Times New Roman"/>
          <w:sz w:val="24"/>
          <w:szCs w:val="24"/>
          <w:lang w:val="en-US"/>
        </w:rPr>
        <w:t>0.</w:t>
      </w:r>
    </w:p>
    <w:sectPr w:rsidR="00106BBD" w:rsidRPr="0046487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4E94FA5-8AE9-41C8-A923-9BD1776C73A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4D4008B6-C973-43D1-8936-B51E413E77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01BB3"/>
    <w:multiLevelType w:val="multilevel"/>
    <w:tmpl w:val="CF50D3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AC00997"/>
    <w:multiLevelType w:val="hybridMultilevel"/>
    <w:tmpl w:val="650A8FAA"/>
    <w:lvl w:ilvl="0" w:tplc="37367492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7290568F"/>
    <w:multiLevelType w:val="multilevel"/>
    <w:tmpl w:val="D86E6C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BD"/>
    <w:rsid w:val="00106BBD"/>
    <w:rsid w:val="00464874"/>
    <w:rsid w:val="00AB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BB870"/>
  <w15:docId w15:val="{10370A90-9324-42FF-BB22-5CDEC9A54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4648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zhuma_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oltebayeva@bk.ru" TargetMode="External"/><Relationship Id="rId5" Type="http://schemas.openxmlformats.org/officeDocument/2006/relationships/hyperlink" Target="https://www.spjain.ae/global-mb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3050</Words>
  <Characters>17391</Characters>
  <Application>Microsoft Office Word</Application>
  <DocSecurity>0</DocSecurity>
  <Lines>144</Lines>
  <Paragraphs>40</Paragraphs>
  <ScaleCrop>false</ScaleCrop>
  <Company>SPecialiST RePack</Company>
  <LinksUpToDate>false</LinksUpToDate>
  <CharactersWithSpaces>20401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2026-03-16T03:40:00Z</dcterms:created>
  <dcterms:modified xsi:type="dcterms:W3CDTF">2026-03-16T03:47:00Z</dcterms:modified>
</cp:coreProperties>
</file>