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6C777" w14:textId="77777777" w:rsidR="005E19DD" w:rsidRPr="004146DC" w:rsidRDefault="005E19DD" w:rsidP="005E19DD">
      <w:pPr>
        <w:tabs>
          <w:tab w:val="left" w:pos="6800"/>
        </w:tabs>
        <w:ind w:right="476" w:hanging="16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bCs/>
          <w:sz w:val="24"/>
          <w:szCs w:val="24"/>
          <w:lang w:val="ru-RU"/>
        </w:rPr>
        <w:t>УДК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0173">
        <w:rPr>
          <w:rFonts w:ascii="Times New Roman" w:hAnsi="Times New Roman" w:cs="Times New Roman"/>
          <w:b/>
          <w:sz w:val="24"/>
          <w:szCs w:val="24"/>
        </w:rPr>
        <w:t>338.439.02</w:t>
      </w:r>
    </w:p>
    <w:p w14:paraId="5809BA38" w14:textId="2D7A3ADF" w:rsidR="004146DC" w:rsidRPr="004146DC" w:rsidRDefault="004146DC" w:rsidP="00E801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proofErr w:type="spellStart"/>
      <w:r w:rsidRPr="00414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Сибогатов</w:t>
      </w:r>
      <w:proofErr w:type="spellEnd"/>
      <w:r w:rsidRPr="00414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Е</w:t>
      </w:r>
      <w:r w:rsidRPr="004146D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4146DC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</w:t>
      </w:r>
      <w:r w:rsidR="006A0C7B">
        <w:rPr>
          <w:rFonts w:ascii="Times New Roman" w:eastAsia="Calibri" w:hAnsi="Times New Roman" w:cs="Times New Roman"/>
          <w:b/>
          <w:sz w:val="24"/>
          <w:szCs w:val="24"/>
          <w:lang w:val="ru-RU"/>
        </w:rPr>
        <w:t>.</w:t>
      </w:r>
    </w:p>
    <w:p w14:paraId="7C7EC7F0" w14:textId="2012B11F" w:rsidR="004146DC" w:rsidRPr="00E80173" w:rsidRDefault="004146DC" w:rsidP="00E80173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val="en-US" w:eastAsia="ru-RU"/>
        </w:rPr>
      </w:pPr>
      <w:r w:rsidRPr="004146D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 w:eastAsia="ru-RU"/>
        </w:rPr>
        <w:t>магистрант</w:t>
      </w:r>
      <w:r w:rsidRPr="004146DC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2 курса Академической школы «ПРАВО»</w:t>
      </w:r>
      <w:r w:rsidR="00E8017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Pr="004146DC">
        <w:rPr>
          <w:rFonts w:ascii="Times New Roman" w:eastAsia="Calibri" w:hAnsi="Times New Roman" w:cs="Times New Roman"/>
          <w:i/>
          <w:sz w:val="24"/>
          <w:szCs w:val="24"/>
          <w:lang w:val="en-US"/>
        </w:rPr>
        <w:t>Q</w:t>
      </w:r>
      <w:r w:rsidRPr="004146DC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146DC">
        <w:rPr>
          <w:rFonts w:ascii="Times New Roman" w:eastAsia="Calibri" w:hAnsi="Times New Roman" w:cs="Times New Roman"/>
          <w:i/>
          <w:sz w:val="24"/>
          <w:szCs w:val="24"/>
          <w:lang w:val="en-US"/>
        </w:rPr>
        <w:t>UNIVERSITY</w:t>
      </w:r>
    </w:p>
    <w:p w14:paraId="5B3BB275" w14:textId="77777777" w:rsidR="004146DC" w:rsidRPr="004146DC" w:rsidRDefault="004146DC" w:rsidP="00E80173">
      <w:pPr>
        <w:pStyle w:val="1"/>
        <w:ind w:left="0" w:right="476"/>
        <w:rPr>
          <w:rFonts w:ascii="Times New Roman" w:hAnsi="Times New Roman" w:cs="Times New Roman"/>
          <w:sz w:val="24"/>
          <w:szCs w:val="24"/>
        </w:rPr>
      </w:pPr>
    </w:p>
    <w:p w14:paraId="207476D8" w14:textId="716173C8" w:rsidR="00AB6582" w:rsidRPr="004146DC" w:rsidRDefault="004146DC" w:rsidP="00E80173">
      <w:pPr>
        <w:pStyle w:val="1"/>
        <w:ind w:left="0" w:right="476"/>
        <w:jc w:val="center"/>
        <w:rPr>
          <w:rFonts w:ascii="Times New Roman" w:hAnsi="Times New Roman" w:cs="Times New Roman"/>
          <w:sz w:val="24"/>
          <w:szCs w:val="24"/>
        </w:rPr>
      </w:pPr>
      <w:r w:rsidRPr="004146DC">
        <w:rPr>
          <w:rFonts w:ascii="Times New Roman" w:hAnsi="Times New Roman" w:cs="Times New Roman"/>
          <w:sz w:val="24"/>
          <w:szCs w:val="24"/>
        </w:rPr>
        <w:t>Обеспечение</w:t>
      </w:r>
      <w:r w:rsidRPr="004146DC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sz w:val="24"/>
          <w:szCs w:val="24"/>
        </w:rPr>
        <w:t>продовольственной</w:t>
      </w:r>
      <w:r w:rsidRPr="00414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sz w:val="24"/>
          <w:szCs w:val="24"/>
        </w:rPr>
        <w:t>безопасности</w:t>
      </w:r>
      <w:r w:rsidRPr="004146DC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sz w:val="24"/>
          <w:szCs w:val="24"/>
        </w:rPr>
        <w:t>Казахстана</w:t>
      </w:r>
    </w:p>
    <w:p w14:paraId="7990EDC2" w14:textId="1317A901" w:rsidR="004146DC" w:rsidRPr="004146DC" w:rsidRDefault="00E80173" w:rsidP="00E80173">
      <w:pPr>
        <w:pStyle w:val="1"/>
        <w:ind w:left="0" w:right="476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*</w:t>
      </w:r>
    </w:p>
    <w:p w14:paraId="2F000DD8" w14:textId="362F13B7" w:rsidR="0026728B" w:rsidRPr="004146DC" w:rsidRDefault="004146DC" w:rsidP="00E80173">
      <w:pPr>
        <w:pStyle w:val="1"/>
        <w:ind w:left="0" w:right="476"/>
        <w:jc w:val="center"/>
        <w:rPr>
          <w:rFonts w:ascii="Times New Roman" w:hAnsi="Times New Roman" w:cs="Times New Roman"/>
          <w:sz w:val="24"/>
          <w:szCs w:val="24"/>
        </w:rPr>
      </w:pPr>
      <w:r w:rsidRPr="004146D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146DC">
        <w:rPr>
          <w:rFonts w:ascii="Times New Roman" w:hAnsi="Times New Roman" w:cs="Times New Roman"/>
          <w:sz w:val="24"/>
          <w:szCs w:val="24"/>
        </w:rPr>
        <w:t xml:space="preserve">nsuring food security in </w:t>
      </w:r>
      <w:r w:rsidRPr="004146DC">
        <w:rPr>
          <w:rFonts w:ascii="Times New Roman" w:hAnsi="Times New Roman" w:cs="Times New Roman"/>
          <w:sz w:val="24"/>
          <w:szCs w:val="24"/>
          <w:lang w:val="en-US"/>
        </w:rPr>
        <w:t>K</w:t>
      </w:r>
      <w:r w:rsidRPr="004146DC">
        <w:rPr>
          <w:rFonts w:ascii="Times New Roman" w:hAnsi="Times New Roman" w:cs="Times New Roman"/>
          <w:sz w:val="24"/>
          <w:szCs w:val="24"/>
        </w:rPr>
        <w:t>azakhstan</w:t>
      </w:r>
    </w:p>
    <w:p w14:paraId="301FD4FC" w14:textId="77777777" w:rsidR="00B31972" w:rsidRPr="00705E7E" w:rsidRDefault="00B31972" w:rsidP="00086102">
      <w:pPr>
        <w:ind w:right="3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A3E308D" w14:textId="77777777" w:rsidR="004146DC" w:rsidRPr="004146DC" w:rsidRDefault="004146DC" w:rsidP="00086102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6D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14:paraId="7508FC3A" w14:textId="0C7EF00D" w:rsidR="004C2B6E" w:rsidRPr="004146DC" w:rsidRDefault="00312BED" w:rsidP="00086102">
      <w:pPr>
        <w:ind w:right="3"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146DC">
        <w:rPr>
          <w:rFonts w:ascii="Times New Roman" w:hAnsi="Times New Roman" w:cs="Times New Roman"/>
          <w:i/>
          <w:iCs/>
          <w:sz w:val="24"/>
          <w:szCs w:val="24"/>
        </w:rPr>
        <w:t>Цель исследования – изучение и обоснование критериев и показателей обеспечения продовольственной безопасности страны – одной из многоаспектных проблем, имеющей международный и национальный характер, затрагивающей многие социальные группы населения. Продовольственная безопасность характеризует состояние агропромышленного комплекса, при котором независимо от внешних и внутренних условий, уменьшения государственного резерва продовольствия удовлетворяются потребности жителей в продуктах соответственно физиологическим нормам, в объемах, достаточных для активной и здоровой жизни. Рассмотрены методические подходы ФАО к оценке продовольственного обеспечения по наличию запасов з</w:t>
      </w:r>
      <w:r w:rsidR="004C2B6E" w:rsidRPr="004146DC">
        <w:rPr>
          <w:rFonts w:ascii="Times New Roman" w:hAnsi="Times New Roman" w:cs="Times New Roman"/>
          <w:i/>
          <w:iCs/>
          <w:sz w:val="24"/>
          <w:szCs w:val="24"/>
        </w:rPr>
        <w:t>ерна и среднедушевому его произ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водству, необходимых для экономической безопасности на межгосударственном уровне. Отражены проблемы, связанные с макроэкономическо</w:t>
      </w:r>
      <w:r w:rsidR="004C2B6E" w:rsidRPr="004146DC">
        <w:rPr>
          <w:rFonts w:ascii="Times New Roman" w:hAnsi="Times New Roman" w:cs="Times New Roman"/>
          <w:i/>
          <w:iCs/>
          <w:sz w:val="24"/>
          <w:szCs w:val="24"/>
        </w:rPr>
        <w:t>й ситуацией, эффективностью про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изводства и уровнем доходности населения республики. Приведены данные по развитию сельскохозяйственного производства, доходам и качест</w:t>
      </w:r>
      <w:r w:rsidR="004C2B6E" w:rsidRPr="004146DC">
        <w:rPr>
          <w:rFonts w:ascii="Times New Roman" w:hAnsi="Times New Roman" w:cs="Times New Roman"/>
          <w:i/>
          <w:iCs/>
          <w:sz w:val="24"/>
          <w:szCs w:val="24"/>
        </w:rPr>
        <w:t>ву питания. Показано, что Казах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 xml:space="preserve">стан переходит на новый этап обеспечения продовольственной безопасности и контроля цен путем создания национальной товаропроводящей сети – комплекса оптово-распределительных центров (ОРЦ). Аналогичная система функционирует во Франции, Испании и других экономически развитых государствах. </w:t>
      </w:r>
    </w:p>
    <w:p w14:paraId="555BF7EB" w14:textId="77777777" w:rsidR="004146DC" w:rsidRPr="004146DC" w:rsidRDefault="004146DC" w:rsidP="004146DC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Pr="004146DC">
        <w:rPr>
          <w:rFonts w:ascii="Times New Roman" w:hAnsi="Times New Roman" w:cs="Times New Roman"/>
          <w:bCs/>
          <w:i/>
          <w:iCs/>
          <w:sz w:val="24"/>
          <w:szCs w:val="24"/>
        </w:rPr>
        <w:t>агропромышленный комплекс, продовольственная безопасность, произ- водство, продовольствие, сырье, зерно, продукты переработки, хранение, рынок, питание населения.</w:t>
      </w: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00F7F5D6" w14:textId="77777777" w:rsidR="004146DC" w:rsidRPr="004146DC" w:rsidRDefault="004146DC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610C5C" w14:textId="77777777" w:rsidR="004146DC" w:rsidRPr="004146DC" w:rsidRDefault="004146DC" w:rsidP="00086102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6DC">
        <w:rPr>
          <w:rFonts w:ascii="Times New Roman" w:hAnsi="Times New Roman" w:cs="Times New Roman"/>
          <w:b/>
          <w:sz w:val="24"/>
          <w:szCs w:val="24"/>
        </w:rPr>
        <w:t>Annotation</w:t>
      </w:r>
    </w:p>
    <w:p w14:paraId="74C13D7F" w14:textId="5C511A0B" w:rsidR="004C2B6E" w:rsidRPr="004146DC" w:rsidRDefault="00312BED" w:rsidP="00086102">
      <w:pPr>
        <w:ind w:right="3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4146DC">
        <w:rPr>
          <w:rFonts w:ascii="Times New Roman" w:hAnsi="Times New Roman" w:cs="Times New Roman"/>
          <w:i/>
          <w:iCs/>
          <w:sz w:val="24"/>
          <w:szCs w:val="24"/>
        </w:rPr>
        <w:t>The purpose of the study is to study and substantiate the criteria and indicators for en- suring the country's food security - one of the multifaceted problems of international and national character, affecting</w:t>
      </w:r>
      <w:r w:rsidRPr="004146D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many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social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groups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of</w:t>
      </w:r>
      <w:r w:rsidRPr="004146D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population.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Food</w:t>
      </w:r>
      <w:r w:rsidRPr="004146DC">
        <w:rPr>
          <w:rFonts w:ascii="Times New Roman" w:hAnsi="Times New Roman" w:cs="Times New Roman"/>
          <w:i/>
          <w:iCs/>
          <w:spacing w:val="-1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security</w:t>
      </w:r>
      <w:r w:rsidRPr="004146DC">
        <w:rPr>
          <w:rFonts w:ascii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characterizes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the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state</w:t>
      </w:r>
      <w:r w:rsidRPr="004146DC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>of agro-industrial complex, in which, regardless of external and internal conditions, decrease in the State food reserve, the needs of residents for products are satisfied in accordance with physio- logical norms, in volumes sufficient for active and healthy life. The article considers FAO's methodological approaches to assessing food supply based on the availability of grain reserves and</w:t>
      </w:r>
      <w:r w:rsidRPr="004146DC">
        <w:rPr>
          <w:rFonts w:ascii="Times New Roman" w:hAnsi="Times New Roman" w:cs="Times New Roman"/>
          <w:i/>
          <w:iCs/>
          <w:spacing w:val="40"/>
          <w:sz w:val="24"/>
          <w:szCs w:val="24"/>
        </w:rPr>
        <w:t xml:space="preserve"> </w:t>
      </w:r>
      <w:r w:rsidRPr="004146DC">
        <w:rPr>
          <w:rFonts w:ascii="Times New Roman" w:hAnsi="Times New Roman" w:cs="Times New Roman"/>
          <w:i/>
          <w:iCs/>
          <w:sz w:val="24"/>
          <w:szCs w:val="24"/>
        </w:rPr>
        <w:t xml:space="preserve">its per capita production, which are necessary for economic security at the interstate level. The problems associated with macroeconomic situation, production efficiency and the level of profit- ability of the population of the republic are considered. Data on development of agricultural pro- duction, income and quality of food is provided. It is shown that Kazakhstan is moving to a new stage of ensuring food security and price control by creating a national distribution network - a complex of wholesale distribution centers (WDC). A similar system operates in France, Spain and other economically developed countries. </w:t>
      </w:r>
    </w:p>
    <w:p w14:paraId="44F8C23A" w14:textId="77777777" w:rsidR="0026728B" w:rsidRPr="004146DC" w:rsidRDefault="00312BED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146DC">
        <w:rPr>
          <w:rFonts w:ascii="Times New Roman" w:hAnsi="Times New Roman" w:cs="Times New Roman"/>
          <w:b/>
          <w:sz w:val="24"/>
          <w:szCs w:val="24"/>
        </w:rPr>
        <w:t>Key words:</w:t>
      </w:r>
      <w:r w:rsidRPr="004146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4146DC">
        <w:rPr>
          <w:rFonts w:ascii="Times New Roman" w:hAnsi="Times New Roman" w:cs="Times New Roman"/>
          <w:i/>
          <w:iCs/>
          <w:sz w:val="24"/>
          <w:szCs w:val="24"/>
        </w:rPr>
        <w:t>agro-industrial complex, food security, production, foodstuffs, raw materials, grain, processed products, storage, market, nutrition of the population.</w:t>
      </w:r>
    </w:p>
    <w:bookmarkEnd w:id="0"/>
    <w:p w14:paraId="16400F41" w14:textId="77777777" w:rsidR="00692880" w:rsidRPr="008B7E4F" w:rsidRDefault="00692880" w:rsidP="00086102">
      <w:pPr>
        <w:ind w:right="3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95DE78" w14:textId="77777777" w:rsidR="008708E6" w:rsidRPr="004146DC" w:rsidRDefault="00692880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>Введение.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Аграрная политика Казахстана в современных условиях направлена на усиление интеграционных процессов в мировую экономику. Следовательно, обеспечение продовольственной безопасности государства будет играть особую роль для сохранения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lastRenderedPageBreak/>
        <w:t>суверенитета, экологической безопасности и социальной стабильности.</w:t>
      </w:r>
      <w:r w:rsidR="00F106B7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A8481BA" w14:textId="77777777" w:rsidR="00F106B7" w:rsidRPr="004146DC" w:rsidRDefault="00F106B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С точки зрения экономики страны продовольственная безопасность определяется как состояние ее экономики, где всем и каждому гарантируется обеспечение доступа к пищевым продуктам, питьевой воде и другим продуктам в качестве, ассортименте и объемах, достаточных для физического и социального развития личности, обеспечения здоровья и воспроизводства населения страны.</w:t>
      </w:r>
    </w:p>
    <w:p w14:paraId="08719823" w14:textId="77777777" w:rsidR="00F106B7" w:rsidRPr="004146DC" w:rsidRDefault="00F106B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Продовольственная безопасность - это сложный и многогранный вопрос международного, национального характера, который затрагивает каждого человека, каждую социальную группу населения. Она остается одной из важнейших в политической, экономической и социальной жизни наряду с вопросами в области национальной, оборонной, государственной и общественной безопасности, устойчивого развития, сохранения территориальной целостности и суверенитета [1].</w:t>
      </w:r>
    </w:p>
    <w:p w14:paraId="08E628D8" w14:textId="77777777" w:rsidR="00F106B7" w:rsidRPr="004146DC" w:rsidRDefault="00F106B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Продовольственная безопасность характеризует состояние экономики страны, в том числе ее агропромышленного комплекса, удовлетворяющее продовольственным потребностям населения, независимо от внешних и внутренних условий и в соответствии с рациональными нормами питания, достаточными для активного и здорового образа жизни, без сокращения государственного продовольственного резерва.</w:t>
      </w:r>
    </w:p>
    <w:p w14:paraId="00B9ADCE" w14:textId="77777777" w:rsidR="00F106B7" w:rsidRPr="004146DC" w:rsidRDefault="00F106B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>Материалы и методы исследования.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Продовольственная безопасность для Казахстана в различных формах является одним из центральных и приоритетных вопросов в системе национальной безопасности.</w:t>
      </w:r>
    </w:p>
    <w:p w14:paraId="6E4D6850" w14:textId="77777777" w:rsidR="00F106B7" w:rsidRPr="004146DC" w:rsidRDefault="00F106B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Основы аграрной продовольственной политики также связаны с решением вопросов продовольственной безопасности: либо максимальное участие в международном разделении труда в АПК, ориентированном на «распад» на мировом агропродовольственном рынке, либо разработка разумной концепции аграрного протекционизма. Выбор того или иного направления (их сочетание) зависит от экономических возможностей страны, ее роли в мире, национальной агропродовольственной политики и, в конечном счете, от принятия передовой политики, а не стратегии развития АПК, прежде всего его основной отрасли - сельского хозяйства. Агропродовольственный комплекс - одна из крупнейших и жизненно важных отраслей отечественной экономики. Его состояние и эффективность оказывают решающее влияние на обеспечение продовольствием и уровень жизни населения. АПК определяет общее состояние экономики, практически во всех отраслях</w:t>
      </w:r>
      <w:r w:rsidR="00794972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находится в тесном контакте [2].</w:t>
      </w:r>
    </w:p>
    <w:p w14:paraId="2AA7B2E9" w14:textId="77777777" w:rsidR="00F106B7" w:rsidRPr="004146DC" w:rsidRDefault="00F106B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Продовольственная безопасность занимает особое место в системе национальной безопасности Казахстана, так как доступность пищи является основным показателем деятельности человека. Это необходимо для каждого жителя страны ежедневно, а уровень и качество питания населения характеризует степень его социально-экономического развития и определяет здоровье и долголетие человека на 70%.</w:t>
      </w:r>
    </w:p>
    <w:p w14:paraId="7E875E98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>Результаты и их обсуждение.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Продовольственная безопасность на мировом и национальном уровнях обеспечивается потенциалом производства основных видов продовольствия, прежде всего зерна. В частности, на Всемирной продовольственной конференции 1974 года в Риме было принято решение о создании международного зернового фонда в объеме 10 млн тонн. Основными критериями продовольственной безопасности стали объем фонда транспортировки зерна и уровень его производства на душу населения [3]. В последующие годы существенно выросли критерии продовольственной безопасности страны: запасы зерна в крупных странах-производителях - не менее 20 миллионов тонн; не менее 80% от общего объема необходимой продукции собственного производства; потребление населением продуктов питания с калорийностью не менее 3000 ккал/чел в день; создание продовольственных запасов продуктов питания на уровне 20% от общего потребления всего населения страны [4].</w:t>
      </w:r>
    </w:p>
    <w:p w14:paraId="2A44F823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Производство зерна, ресурсы и основные показатели продовольственной безопасности в мире в целом и в каждой стране.</w:t>
      </w:r>
    </w:p>
    <w:p w14:paraId="32F02790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Комитет ФАО по международной безопасности, разрабатывающий стратегические и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lastRenderedPageBreak/>
        <w:t>тактические подходы к решению продовольственного вопроса в мировом масштабе, для описания уровня продовольственной безопасности в мире применил индикатор, представляющий отношение мировых запасов зерна к мировому потреблению. Уровень провозных запасов безопасен, что соответствует 60 дням мирового потребления зерна (около 17%от общего потребления), а также производство зерна на душу населения, динамика которого отражает тенденции развития сельского хозяйства. Оценочными показателями также являются объем предложения зерна на мировом рынке основными странами-экспортерами, изменение объемов производства зерна в странах-импортерах, среднегодовая цена на зерно пшеницы, кукурузы и риса.</w:t>
      </w:r>
    </w:p>
    <w:p w14:paraId="422A98C7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</w:rPr>
        <w:t>Методические подходы ФАО к оценке продовольственной безопасности, основанные на доступности запасов зерна и объемов его производства на душу населения, по мнению многих ученых и практиков, достаточны только для обеспечения безопасности глобального, субрегионального и межгосударственного уровней экономики. Для оценки состояния и пределов государственной и внутригосударственной (местных, социальных групп населения и семьи) продовольственной безопасности приемлемы методические подходы, основу которых составляет принцип достаточности и сбалансированности питания, учитывающий физиологические нормы питания населения, возраст, профессию, место жительства и национальные особенности. Мы согласны с позицией, что вопросы продовольственной безопасности являются одними из приоритетных не только в экономическом, но и в социальном плане, поскольку они определяются макроэкономической ситуацией, эффективностью социального производства и доходами населения.</w:t>
      </w:r>
    </w:p>
    <w:p w14:paraId="7733DF7C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Уровень продовольственной безопасности определяется функционированием трех систем: системы потребления в связи с покупательной способностью населения (экономическая доступность) и насыщением потребительского рынка (физическая доступность) и двух систем, заполняющих потребительский рынок продовольствия (отечественное производство и импорт продовольствия).</w:t>
      </w:r>
    </w:p>
    <w:p w14:paraId="1C11860B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В США в соответствии с Законом «</w:t>
      </w:r>
      <w:proofErr w:type="spellStart"/>
      <w:r w:rsidRPr="004146DC">
        <w:rPr>
          <w:rFonts w:ascii="Times New Roman" w:hAnsi="Times New Roman" w:cs="Times New Roman"/>
          <w:sz w:val="24"/>
          <w:szCs w:val="24"/>
          <w:lang w:val="ru-RU"/>
        </w:rPr>
        <w:t>FoodSecurityAct</w:t>
      </w:r>
      <w:proofErr w:type="spellEnd"/>
      <w:r w:rsidRPr="004146DC">
        <w:rPr>
          <w:rFonts w:ascii="Times New Roman" w:hAnsi="Times New Roman" w:cs="Times New Roman"/>
          <w:sz w:val="24"/>
          <w:szCs w:val="24"/>
          <w:lang w:val="ru-RU"/>
        </w:rPr>
        <w:t>» 1985 года показатель продовольственной безопасности обеспечен продовольствием собственного производства населения страны и появилась возможность экспорта продовольствия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является достигнутым. Аналогичн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концепци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придерживаются страны ЕС. Следует отметить, что продовольственная зависимость отсутствует в большинстве экономически развитых стран.</w:t>
      </w:r>
    </w:p>
    <w:p w14:paraId="67502059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Уровень обеспеченности отечественными продуктами питания по основным продуктам питания в США и Франции достиг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ет 100%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в Швейцарии - 98%, Финляндии - 95, Германии - 93, Италии - 78, Японии - 55, России - 60%.</w:t>
      </w:r>
    </w:p>
    <w:p w14:paraId="07F5D3B2" w14:textId="77777777" w:rsidR="0041036B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Казахстанская национальная товаропроводящая сеть - комплекс оптово-распределительных центров (ОПЦ)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Казахстан переходит на новый этап обеспечения продовольственной безопасности и контроля цен. Успешно работают такие системы в развитых странах, детально изучен опыт Франции, Испании и других государств. Создаваемая инфраструктура позволит обеспечить полную сохранность собранной продукции и снизить издержки, тем самым повысив заинтересованность сельхозтоваропроизводителей в увеличении производства, дефицит овощехранилищ составит 70%. </w:t>
      </w:r>
    </w:p>
    <w:p w14:paraId="7CC71393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Определение соотношения и взаимосвязи между внешними и внутренними факторами спроса и предложения на региональных продовольственных рынках. Эффективность обеспечения продовольственной безопасности объективно определяется, с одной стороны, границами отраслевой специализации экономического потенциала региона, что требует адекватных методов, форм, этапов и механизмов регулирования аграрных рынков данной специализации, а с другой стороны, во многом определяется уровнем развития 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>правового регулирования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аграрного рынка</w:t>
      </w:r>
      <w:r w:rsidR="0041036B" w:rsidRPr="004146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46EC47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Одним из факторов обеспечения продовольственной безопасности Казахстана является эффективное функционирование агропромышленного комплекса - крупного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lastRenderedPageBreak/>
        <w:t>социально значимого сектора национальной экономики [5]. На долю сельского хозяйства и перерабатывающей промышленности приходится шестая часть валового внутреннего продукта страны. Потребительский рынок формируется за счет товаров, производимых более чем на 70%из продовольственного и сельскохозяйственного сырья. Аграрный сектор является базой для развития многих отраслей промышленности и сферы обслуживания населения [6].</w:t>
      </w:r>
    </w:p>
    <w:p w14:paraId="47E365FD" w14:textId="77777777" w:rsidR="00794972" w:rsidRPr="004146DC" w:rsidRDefault="00794972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За последние десять лет идет устойчивый процесс развития национального агропромышленного производства. </w:t>
      </w:r>
      <w:r w:rsidR="00383368" w:rsidRPr="004146DC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лагодаря аграрной политике, активной бюджетной поддержке развития аграрного сектора активизировались процессы привлечения частных инвестиций в сельское хозяйство. Положительное влияние на эти процессы оказала система антикризисных мер, формирующая предпосылки для реализации Государственной программы развития агропромышленного комплекса Республики Казахстан, создания «инвестиционной платформы» развития производства и дальнейшего устойч</w:t>
      </w:r>
      <w:r w:rsidR="00DF6677" w:rsidRPr="004146DC">
        <w:rPr>
          <w:rFonts w:ascii="Times New Roman" w:hAnsi="Times New Roman" w:cs="Times New Roman"/>
          <w:sz w:val="24"/>
          <w:szCs w:val="24"/>
          <w:lang w:val="ru-RU"/>
        </w:rPr>
        <w:t>ивого развития аграрной отрасли [7].</w:t>
      </w:r>
    </w:p>
    <w:p w14:paraId="79CC8109" w14:textId="77777777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Фактором выравнивания возможных негативных последствий функционирования страны в условиях ВТО является знание и принятие соответствующих мер бизнесом и государственными органами</w:t>
      </w:r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Кроме того, поддержка своих интересов в частных отраслях не должна преследовать цели получения дополнительных выгод от других подсобных отраслей. Необходимо принять системные меры, стимулирующие снижение издержек производства в аграрном секторе, расширение внутреннего спроса на отечественную сельскохозяйственную продукцию (включая улучшение условий межрегиональной торговли и поставок), увеличение экспорта аграрной продукции, а также меры по стимулированию регулирования и развития отдельных подотраслей [</w:t>
      </w:r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].</w:t>
      </w:r>
    </w:p>
    <w:p w14:paraId="357F2637" w14:textId="77777777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Обеспечение продовольственной безопасности</w:t>
      </w:r>
      <w:r w:rsidR="001A02DD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- это, прежде всего, стабильность внутренних источников и наличие резервных запасов в необходимом объеме по социально значимым видам продовольствия и сельскохозяйственного сырья для их производства. При этом основу продовольственной безопасности страны составляет ее стабильное самообеспечение продовольствием, которое на протяжении многих лет традиционно было для Казахстана актуальным и одновременно более сложным вопросом.</w:t>
      </w:r>
      <w:r w:rsidR="0070463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Так, в соответствии с Государственной программой развития агропромышленного комплекса Республики Казахстан на 2017-2021 годы в 2021 году: рост объема экспорта продовольственных товаров на 600 млн. долларов США; снижение объема импорта продовольственных товаров на 400 млн. долл. США; рост оптовой торговли продовольственными товарами на 29%к уровню 2015 года [9].</w:t>
      </w:r>
    </w:p>
    <w:p w14:paraId="498AA458" w14:textId="4A4AC136" w:rsidR="00A84B7E" w:rsidRPr="004146DC" w:rsidRDefault="00704634" w:rsidP="004146DC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>Заключение</w:t>
      </w:r>
      <w:r w:rsidR="004146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A84B7E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Определяя уровень продовольственной безопасности, необходимо принимать во внимание следующие компоненты: объем и устойчивость производства сельскохозяйственной продукции, сырья и продуктов питания; потребность населения в продуктах питания по научно-обоснованным нормам потребления продуктов питания; уровень самообеспеченности продовольствием, рассчитанный на основе научно-обоснованных норм потребления продовольствия отдельными группами населения, с учетом природных и экономических условий жизни, а не норм потребительской корзины. </w:t>
      </w:r>
    </w:p>
    <w:p w14:paraId="66CFABBE" w14:textId="77777777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Требуется </w:t>
      </w:r>
      <w:r w:rsidR="001A02DD" w:rsidRPr="004146DC">
        <w:rPr>
          <w:rFonts w:ascii="Times New Roman" w:hAnsi="Times New Roman" w:cs="Times New Roman"/>
          <w:sz w:val="24"/>
          <w:szCs w:val="24"/>
          <w:lang w:val="ru-RU"/>
        </w:rPr>
        <w:t>также правов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ое сопровождение для перехода агропромышленного комплекса, особенно сельского хозяйства, к модели инновационно-инвестиционного развития. Это также важно, так как отражение </w:t>
      </w:r>
      <w:r w:rsidR="001A02DD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недостатков правового регулирования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системных рисков, вызванных негативными факт</w:t>
      </w:r>
      <w:r w:rsidR="001A02DD" w:rsidRPr="004146DC">
        <w:rPr>
          <w:rFonts w:ascii="Times New Roman" w:hAnsi="Times New Roman" w:cs="Times New Roman"/>
          <w:sz w:val="24"/>
          <w:szCs w:val="24"/>
          <w:lang w:val="ru-RU"/>
        </w:rPr>
        <w:t>орами, и социально-экономическими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проблем</w:t>
      </w:r>
      <w:r w:rsidR="001A02DD" w:rsidRPr="004146DC">
        <w:rPr>
          <w:rFonts w:ascii="Times New Roman" w:hAnsi="Times New Roman" w:cs="Times New Roman"/>
          <w:sz w:val="24"/>
          <w:szCs w:val="24"/>
          <w:lang w:val="ru-RU"/>
        </w:rPr>
        <w:t>ами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в аграрном секторе экономики могут препятствовать выполнению программы.</w:t>
      </w:r>
    </w:p>
    <w:p w14:paraId="47FC87D1" w14:textId="77777777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Ситуация может осложниться и с участием Казахстана в ВТО, так как отечественные товаропроизводители аграрной продукции зачастую конкурируют на внутреннем рынке с </w:t>
      </w:r>
      <w:proofErr w:type="spellStart"/>
      <w:r w:rsidRPr="004146DC">
        <w:rPr>
          <w:rFonts w:ascii="Times New Roman" w:hAnsi="Times New Roman" w:cs="Times New Roman"/>
          <w:sz w:val="24"/>
          <w:szCs w:val="24"/>
          <w:lang w:val="ru-RU"/>
        </w:rPr>
        <w:t>высокосубсидированным</w:t>
      </w:r>
      <w:proofErr w:type="spellEnd"/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импортом. Если сравнивать уровень государственной поддержки в Казахстане с иностранным, то он является одним из самых низких среди экономически развитых стран.</w:t>
      </w:r>
    </w:p>
    <w:p w14:paraId="3DF33711" w14:textId="77777777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Поэтому, хотя эффективность ведения сельского хозяйства равна, отечественных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товаропроизводителей можно защитить адекватными таможенно-тарифными барьерами или адекватным уровнем государственной поддержки, который не менее чем в два раза превышает современный уровень. </w:t>
      </w:r>
    </w:p>
    <w:p w14:paraId="36944E5C" w14:textId="77777777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Безусловно, важным условием обеспечения продовольственной безопасности является общий уровень функционирования национальной экономики. Он также определяет базу развития агропромышленного комплекса, создание специальных макроэкономических условий, возможность платного крупномасштабного импорта продовольственной продукции и сельскохозяйственного сырья для их производства.</w:t>
      </w:r>
    </w:p>
    <w:p w14:paraId="728EE853" w14:textId="77777777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Последовательное осуществление комплекса взаимоувязанных и согласованных организационных экономических, законодательных, административных и социальных мер продовольственной безопасности на федеральном и региональном уровнях, координация государственных мер с применением внутренних резервов отраслей, предприятий и хозяйств агропромышленного комплекса, их адаптация к быстро меняющимся экономическим условиям, значительное улучшение качества жизни и жизни сельского населения улучшением окружающей среды.</w:t>
      </w:r>
    </w:p>
    <w:p w14:paraId="6F73AE3D" w14:textId="77777777" w:rsidR="001A02DD" w:rsidRPr="004146DC" w:rsidRDefault="001A02DD" w:rsidP="00086102">
      <w:pPr>
        <w:ind w:right="3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43F03E31" w14:textId="2DC7DFB7" w:rsidR="00A84B7E" w:rsidRPr="004146DC" w:rsidRDefault="001A02DD" w:rsidP="00E80173">
      <w:pPr>
        <w:ind w:right="3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="00A84B7E" w:rsidRPr="004146DC">
        <w:rPr>
          <w:rFonts w:ascii="Times New Roman" w:hAnsi="Times New Roman" w:cs="Times New Roman"/>
          <w:b/>
          <w:sz w:val="24"/>
          <w:szCs w:val="24"/>
          <w:lang w:val="ru-RU"/>
        </w:rPr>
        <w:t>писок</w:t>
      </w:r>
      <w:r w:rsidRPr="004146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E80173">
        <w:rPr>
          <w:rFonts w:ascii="Times New Roman" w:hAnsi="Times New Roman" w:cs="Times New Roman"/>
          <w:b/>
          <w:sz w:val="24"/>
          <w:szCs w:val="24"/>
          <w:lang w:val="ru-RU"/>
        </w:rPr>
        <w:t>литературы</w:t>
      </w:r>
    </w:p>
    <w:p w14:paraId="728EA428" w14:textId="77777777" w:rsidR="00F106B7" w:rsidRPr="004146DC" w:rsidRDefault="00F106B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3C81DF" w14:textId="004CD9E5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4146DC">
        <w:rPr>
          <w:rFonts w:ascii="Times New Roman" w:hAnsi="Times New Roman" w:cs="Times New Roman"/>
          <w:sz w:val="24"/>
          <w:szCs w:val="24"/>
          <w:lang w:val="ru-RU"/>
        </w:rPr>
        <w:t>Ушачев</w:t>
      </w:r>
      <w:proofErr w:type="spellEnd"/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И. Г. Новая Доктрина продовольственной безопасности и меры по реализации ее основных положений/ И.Г. </w:t>
      </w:r>
      <w:proofErr w:type="spellStart"/>
      <w:r w:rsidRPr="004146DC">
        <w:rPr>
          <w:rFonts w:ascii="Times New Roman" w:hAnsi="Times New Roman" w:cs="Times New Roman"/>
          <w:sz w:val="24"/>
          <w:szCs w:val="24"/>
          <w:lang w:val="ru-RU"/>
        </w:rPr>
        <w:t>Ушачев</w:t>
      </w:r>
      <w:proofErr w:type="spellEnd"/>
      <w:r w:rsidRPr="004146DC">
        <w:rPr>
          <w:rFonts w:ascii="Times New Roman" w:hAnsi="Times New Roman" w:cs="Times New Roman"/>
          <w:sz w:val="24"/>
          <w:szCs w:val="24"/>
          <w:lang w:val="ru-RU"/>
        </w:rPr>
        <w:t>, В. Чекалин // АПК: экономика, управление – 2020. -№ 4.-С.4-13.</w:t>
      </w:r>
    </w:p>
    <w:p w14:paraId="5D4F4537" w14:textId="60066EF0" w:rsidR="00A84B7E" w:rsidRPr="004146DC" w:rsidRDefault="00A84B7E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Алтухов, А.И. Продовольственная безопасность и импортозамещение - основные стратегические задачи современной аграрной политики / А.И. Алтухов, В.В. Дрокин, А.С. Журавлев // Экономика </w:t>
      </w:r>
      <w:proofErr w:type="gramStart"/>
      <w:r w:rsidRPr="004146DC">
        <w:rPr>
          <w:rFonts w:ascii="Times New Roman" w:hAnsi="Times New Roman" w:cs="Times New Roman"/>
          <w:sz w:val="24"/>
          <w:szCs w:val="24"/>
          <w:lang w:val="ru-RU"/>
        </w:rPr>
        <w:t>региона.-</w:t>
      </w:r>
      <w:proofErr w:type="gramEnd"/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2015. -№3. - С. 256-266.</w:t>
      </w:r>
    </w:p>
    <w:p w14:paraId="451F3CD3" w14:textId="238AAAD5" w:rsidR="00B84A94" w:rsidRPr="004146DC" w:rsidRDefault="00A84B7E" w:rsidP="00DF6677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3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proofErr w:type="spellStart"/>
      <w:r w:rsidRPr="004146DC">
        <w:rPr>
          <w:rFonts w:ascii="Times New Roman" w:hAnsi="Times New Roman" w:cs="Times New Roman"/>
          <w:sz w:val="24"/>
          <w:szCs w:val="24"/>
          <w:lang w:val="ru-RU"/>
        </w:rPr>
        <w:t>Тиреуов</w:t>
      </w:r>
      <w:proofErr w:type="spellEnd"/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К.М. Продовольственная безопасность как важный фактор социально-экономического развития страны / К.М. </w:t>
      </w:r>
      <w:proofErr w:type="spellStart"/>
      <w:r w:rsidRPr="004146DC">
        <w:rPr>
          <w:rFonts w:ascii="Times New Roman" w:hAnsi="Times New Roman" w:cs="Times New Roman"/>
          <w:sz w:val="24"/>
          <w:szCs w:val="24"/>
          <w:lang w:val="ru-RU"/>
        </w:rPr>
        <w:t>Тиреуов</w:t>
      </w:r>
      <w:proofErr w:type="spellEnd"/>
      <w:r w:rsidR="00DF6677" w:rsidRPr="004146DC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С.К.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Мизанбекова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И.Т.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Мизанбеков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// Аграрная экономика. Национальная академия наук Беларуси. – 2020. - № 3. – С. 63-72.</w:t>
      </w:r>
    </w:p>
    <w:p w14:paraId="5A6D4F6E" w14:textId="43A6E3AD" w:rsidR="00B84A94" w:rsidRPr="004146DC" w:rsidRDefault="00DF667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4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Мизанбекова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С.К. Направления эффективного развития рынка зерна в аспекте решения проблем продовольственного обеспечения / С.К.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Мизанбекова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, И.П. Богомолова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// Вестник Воронежского государственного университета инженерных технологий. 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2017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- № 3 (73). - С. 294-303.</w:t>
      </w:r>
    </w:p>
    <w:p w14:paraId="2E8D1491" w14:textId="2E5F8F25" w:rsidR="00B84A94" w:rsidRPr="004146DC" w:rsidRDefault="00DF667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Болатова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Б.Ж. Обеспечение продовольственной безопасности Казахстана / Б.Ж.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Болатова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Г.Т.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Кунуркульжаева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А.А.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Курманалина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// Проблемы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агрорынка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. – 2019.</w:t>
      </w:r>
      <w:r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- №3. – С.49-57.</w:t>
      </w:r>
    </w:p>
    <w:p w14:paraId="755ABDD6" w14:textId="172DCEB5" w:rsidR="00B84A94" w:rsidRPr="004146DC" w:rsidRDefault="00DF667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Жанадилов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, А.Ю. Продовольственная безопасность, как элемент системы национальной безопасности Республики Казахстан</w:t>
      </w:r>
      <w:r w:rsidR="001A02DD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/ А.Ю.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Жанадилов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// Международный журнал экспериментального образования. – 2015. –№ </w:t>
      </w:r>
      <w:proofErr w:type="gram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11.-</w:t>
      </w:r>
      <w:proofErr w:type="gram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Ч.2. – С. 284-285.</w:t>
      </w:r>
    </w:p>
    <w:p w14:paraId="3531BFAA" w14:textId="2E66CCA4" w:rsidR="00A84B7E" w:rsidRPr="004146DC" w:rsidRDefault="00DF667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Кошебаева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Г.К. Анализ и перспективы продовольственной безопасности Республики Казахстан / Г.К.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Кошебаева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Н.А.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Алпысбаева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В.В. Бирюков // Вестник Алтайской академии экономики и </w:t>
      </w:r>
      <w:proofErr w:type="gram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права.-</w:t>
      </w:r>
      <w:proofErr w:type="gram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2018. – № 4. – С. 57-69</w:t>
      </w:r>
    </w:p>
    <w:p w14:paraId="5092BF96" w14:textId="4644A303" w:rsidR="007646A0" w:rsidRPr="004146DC" w:rsidRDefault="00DF6677" w:rsidP="00086102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>Винничек</w:t>
      </w:r>
      <w:proofErr w:type="spellEnd"/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Л. Формирование экономического механизма регулирования сельскохозяйственного производства в регионе / Л. </w:t>
      </w:r>
      <w:proofErr w:type="spellStart"/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>Винничек</w:t>
      </w:r>
      <w:proofErr w:type="spellEnd"/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А. Ефимов // Экономика сельского хозяйства </w:t>
      </w:r>
      <w:proofErr w:type="gramStart"/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>России.-</w:t>
      </w:r>
      <w:proofErr w:type="gramEnd"/>
      <w:r w:rsidR="007646A0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2017.- № 11.- С. 10-16.</w:t>
      </w:r>
    </w:p>
    <w:p w14:paraId="1C3E08FE" w14:textId="77777777" w:rsidR="004146DC" w:rsidRDefault="007646A0" w:rsidP="00705E7E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146DC">
        <w:rPr>
          <w:rFonts w:ascii="Times New Roman" w:hAnsi="Times New Roman" w:cs="Times New Roman"/>
          <w:sz w:val="24"/>
          <w:szCs w:val="24"/>
          <w:lang w:val="ru-RU"/>
        </w:rPr>
        <w:t>9</w:t>
      </w:r>
      <w:r w:rsidR="00705E7E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Сигарев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М.И. </w:t>
      </w:r>
      <w:r w:rsidR="00DF6677" w:rsidRPr="004146DC">
        <w:rPr>
          <w:rFonts w:ascii="Times New Roman" w:hAnsi="Times New Roman" w:cs="Times New Roman"/>
          <w:sz w:val="24"/>
          <w:szCs w:val="24"/>
          <w:lang w:val="ru-RU"/>
        </w:rPr>
        <w:t>Государственная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 финансовая поддержка производства сельскохозяйственной продукции в участника условиях ЕАЭС / М.И.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Сигарев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, Т.А. </w:t>
      </w:r>
      <w:proofErr w:type="spell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Таипов</w:t>
      </w:r>
      <w:proofErr w:type="spell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//Известия НАН РК. </w:t>
      </w:r>
      <w:r w:rsidR="001A02DD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Серия </w:t>
      </w:r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 xml:space="preserve">аграрных </w:t>
      </w:r>
      <w:proofErr w:type="gramStart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наук.-</w:t>
      </w:r>
      <w:proofErr w:type="gramEnd"/>
      <w:r w:rsidR="00B84A94" w:rsidRPr="004146DC">
        <w:rPr>
          <w:rFonts w:ascii="Times New Roman" w:hAnsi="Times New Roman" w:cs="Times New Roman"/>
          <w:sz w:val="24"/>
          <w:szCs w:val="24"/>
          <w:lang w:val="ru-RU"/>
        </w:rPr>
        <w:t>2018.-№ 2(44).-С.42-4</w:t>
      </w:r>
      <w:r w:rsidR="004146DC">
        <w:rPr>
          <w:rFonts w:ascii="Times New Roman" w:hAnsi="Times New Roman" w:cs="Times New Roman"/>
          <w:sz w:val="24"/>
          <w:szCs w:val="24"/>
          <w:lang w:val="ru-RU"/>
        </w:rPr>
        <w:t xml:space="preserve">8   </w:t>
      </w:r>
    </w:p>
    <w:p w14:paraId="0297E4E4" w14:textId="6C9BEB02" w:rsidR="00705E7E" w:rsidRPr="004146DC" w:rsidRDefault="00705E7E" w:rsidP="00705E7E">
      <w:pPr>
        <w:ind w:right="3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705E7E" w:rsidRPr="004146DC" w:rsidSect="008B7E4F">
          <w:headerReference w:type="even" r:id="rId7"/>
          <w:headerReference w:type="default" r:id="rId8"/>
          <w:footerReference w:type="even" r:id="rId9"/>
          <w:footerReference w:type="default" r:id="rId10"/>
          <w:pgSz w:w="11910" w:h="16840"/>
          <w:pgMar w:top="1200" w:right="708" w:bottom="1200" w:left="1701" w:header="715" w:footer="1003" w:gutter="0"/>
          <w:cols w:space="720"/>
        </w:sectPr>
      </w:pPr>
    </w:p>
    <w:p w14:paraId="1834B96D" w14:textId="77777777" w:rsidR="0026728B" w:rsidRDefault="0026728B" w:rsidP="004146DC">
      <w:pPr>
        <w:spacing w:line="244" w:lineRule="auto"/>
        <w:jc w:val="both"/>
        <w:rPr>
          <w:sz w:val="20"/>
        </w:rPr>
      </w:pPr>
    </w:p>
    <w:sectPr w:rsidR="0026728B" w:rsidSect="00B84A94">
      <w:pgSz w:w="11910" w:h="16840"/>
      <w:pgMar w:top="1200" w:right="708" w:bottom="1220" w:left="850" w:header="715" w:footer="1030" w:gutter="0"/>
      <w:cols w:num="2" w:space="720" w:equalWidth="0">
        <w:col w:w="5170" w:space="40"/>
        <w:col w:w="51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DA8FAB" w14:textId="77777777" w:rsidR="005A6315" w:rsidRDefault="005A6315">
      <w:r>
        <w:separator/>
      </w:r>
    </w:p>
  </w:endnote>
  <w:endnote w:type="continuationSeparator" w:id="0">
    <w:p w14:paraId="13A57E2F" w14:textId="77777777" w:rsidR="005A6315" w:rsidRDefault="005A6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DFA03" w14:textId="77777777" w:rsidR="0026728B" w:rsidRDefault="0026728B">
    <w:pPr>
      <w:pStyle w:val="a3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CF333" w14:textId="77777777" w:rsidR="0026728B" w:rsidRDefault="0026728B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BA4D5" w14:textId="77777777" w:rsidR="005A6315" w:rsidRDefault="005A6315">
      <w:r>
        <w:separator/>
      </w:r>
    </w:p>
  </w:footnote>
  <w:footnote w:type="continuationSeparator" w:id="0">
    <w:p w14:paraId="1FC1542F" w14:textId="77777777" w:rsidR="005A6315" w:rsidRDefault="005A6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8F238" w14:textId="77777777" w:rsidR="0026728B" w:rsidRDefault="0026728B">
    <w:pPr>
      <w:pStyle w:val="a3"/>
      <w:spacing w:line="14" w:lineRule="auto"/>
      <w:ind w:left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08F2A" w14:textId="77777777" w:rsidR="0026728B" w:rsidRDefault="0026728B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F47F2"/>
    <w:multiLevelType w:val="hybridMultilevel"/>
    <w:tmpl w:val="AF944682"/>
    <w:lvl w:ilvl="0" w:tplc="3AC87660">
      <w:start w:val="1"/>
      <w:numFmt w:val="decimal"/>
      <w:lvlText w:val="%1."/>
      <w:lvlJc w:val="left"/>
      <w:pPr>
        <w:ind w:left="2" w:hanging="36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1"/>
        <w:szCs w:val="21"/>
        <w:lang w:val="kk-KZ" w:eastAsia="en-US" w:bidi="ar-SA"/>
      </w:rPr>
    </w:lvl>
    <w:lvl w:ilvl="1" w:tplc="E1283BEC">
      <w:numFmt w:val="bullet"/>
      <w:lvlText w:val="•"/>
      <w:lvlJc w:val="left"/>
      <w:pPr>
        <w:ind w:left="531" w:hanging="360"/>
      </w:pPr>
      <w:rPr>
        <w:rFonts w:hint="default"/>
        <w:lang w:val="kk-KZ" w:eastAsia="en-US" w:bidi="ar-SA"/>
      </w:rPr>
    </w:lvl>
    <w:lvl w:ilvl="2" w:tplc="414EBA8C">
      <w:numFmt w:val="bullet"/>
      <w:lvlText w:val="•"/>
      <w:lvlJc w:val="left"/>
      <w:pPr>
        <w:ind w:left="1062" w:hanging="360"/>
      </w:pPr>
      <w:rPr>
        <w:rFonts w:hint="default"/>
        <w:lang w:val="kk-KZ" w:eastAsia="en-US" w:bidi="ar-SA"/>
      </w:rPr>
    </w:lvl>
    <w:lvl w:ilvl="3" w:tplc="0174019A">
      <w:numFmt w:val="bullet"/>
      <w:lvlText w:val="•"/>
      <w:lvlJc w:val="left"/>
      <w:pPr>
        <w:ind w:left="1593" w:hanging="360"/>
      </w:pPr>
      <w:rPr>
        <w:rFonts w:hint="default"/>
        <w:lang w:val="kk-KZ" w:eastAsia="en-US" w:bidi="ar-SA"/>
      </w:rPr>
    </w:lvl>
    <w:lvl w:ilvl="4" w:tplc="C1C2CE16">
      <w:numFmt w:val="bullet"/>
      <w:lvlText w:val="•"/>
      <w:lvlJc w:val="left"/>
      <w:pPr>
        <w:ind w:left="2124" w:hanging="360"/>
      </w:pPr>
      <w:rPr>
        <w:rFonts w:hint="default"/>
        <w:lang w:val="kk-KZ" w:eastAsia="en-US" w:bidi="ar-SA"/>
      </w:rPr>
    </w:lvl>
    <w:lvl w:ilvl="5" w:tplc="AEB00F08">
      <w:numFmt w:val="bullet"/>
      <w:lvlText w:val="•"/>
      <w:lvlJc w:val="left"/>
      <w:pPr>
        <w:ind w:left="2656" w:hanging="360"/>
      </w:pPr>
      <w:rPr>
        <w:rFonts w:hint="default"/>
        <w:lang w:val="kk-KZ" w:eastAsia="en-US" w:bidi="ar-SA"/>
      </w:rPr>
    </w:lvl>
    <w:lvl w:ilvl="6" w:tplc="19484156">
      <w:numFmt w:val="bullet"/>
      <w:lvlText w:val="•"/>
      <w:lvlJc w:val="left"/>
      <w:pPr>
        <w:ind w:left="3187" w:hanging="360"/>
      </w:pPr>
      <w:rPr>
        <w:rFonts w:hint="default"/>
        <w:lang w:val="kk-KZ" w:eastAsia="en-US" w:bidi="ar-SA"/>
      </w:rPr>
    </w:lvl>
    <w:lvl w:ilvl="7" w:tplc="0436D864">
      <w:numFmt w:val="bullet"/>
      <w:lvlText w:val="•"/>
      <w:lvlJc w:val="left"/>
      <w:pPr>
        <w:ind w:left="3718" w:hanging="360"/>
      </w:pPr>
      <w:rPr>
        <w:rFonts w:hint="default"/>
        <w:lang w:val="kk-KZ" w:eastAsia="en-US" w:bidi="ar-SA"/>
      </w:rPr>
    </w:lvl>
    <w:lvl w:ilvl="8" w:tplc="08FAD9C6">
      <w:numFmt w:val="bullet"/>
      <w:lvlText w:val="•"/>
      <w:lvlJc w:val="left"/>
      <w:pPr>
        <w:ind w:left="4249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55D10263"/>
    <w:multiLevelType w:val="hybridMultilevel"/>
    <w:tmpl w:val="801AFA74"/>
    <w:lvl w:ilvl="0" w:tplc="F98CF96A">
      <w:start w:val="1"/>
      <w:numFmt w:val="decimal"/>
      <w:lvlText w:val="%1"/>
      <w:lvlJc w:val="left"/>
      <w:pPr>
        <w:ind w:left="852" w:hanging="188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DE701504">
      <w:numFmt w:val="bullet"/>
      <w:lvlText w:val="•"/>
      <w:lvlJc w:val="left"/>
      <w:pPr>
        <w:ind w:left="1290" w:hanging="188"/>
      </w:pPr>
      <w:rPr>
        <w:rFonts w:hint="default"/>
        <w:lang w:val="kk-KZ" w:eastAsia="en-US" w:bidi="ar-SA"/>
      </w:rPr>
    </w:lvl>
    <w:lvl w:ilvl="2" w:tplc="7F347936">
      <w:numFmt w:val="bullet"/>
      <w:lvlText w:val="•"/>
      <w:lvlJc w:val="left"/>
      <w:pPr>
        <w:ind w:left="1721" w:hanging="188"/>
      </w:pPr>
      <w:rPr>
        <w:rFonts w:hint="default"/>
        <w:lang w:val="kk-KZ" w:eastAsia="en-US" w:bidi="ar-SA"/>
      </w:rPr>
    </w:lvl>
    <w:lvl w:ilvl="3" w:tplc="78C482D8">
      <w:numFmt w:val="bullet"/>
      <w:lvlText w:val="•"/>
      <w:lvlJc w:val="left"/>
      <w:pPr>
        <w:ind w:left="2152" w:hanging="188"/>
      </w:pPr>
      <w:rPr>
        <w:rFonts w:hint="default"/>
        <w:lang w:val="kk-KZ" w:eastAsia="en-US" w:bidi="ar-SA"/>
      </w:rPr>
    </w:lvl>
    <w:lvl w:ilvl="4" w:tplc="2EB0A47A">
      <w:numFmt w:val="bullet"/>
      <w:lvlText w:val="•"/>
      <w:lvlJc w:val="left"/>
      <w:pPr>
        <w:ind w:left="2583" w:hanging="188"/>
      </w:pPr>
      <w:rPr>
        <w:rFonts w:hint="default"/>
        <w:lang w:val="kk-KZ" w:eastAsia="en-US" w:bidi="ar-SA"/>
      </w:rPr>
    </w:lvl>
    <w:lvl w:ilvl="5" w:tplc="81E24E4A">
      <w:numFmt w:val="bullet"/>
      <w:lvlText w:val="•"/>
      <w:lvlJc w:val="left"/>
      <w:pPr>
        <w:ind w:left="3014" w:hanging="188"/>
      </w:pPr>
      <w:rPr>
        <w:rFonts w:hint="default"/>
        <w:lang w:val="kk-KZ" w:eastAsia="en-US" w:bidi="ar-SA"/>
      </w:rPr>
    </w:lvl>
    <w:lvl w:ilvl="6" w:tplc="026407DA">
      <w:numFmt w:val="bullet"/>
      <w:lvlText w:val="•"/>
      <w:lvlJc w:val="left"/>
      <w:pPr>
        <w:ind w:left="3445" w:hanging="188"/>
      </w:pPr>
      <w:rPr>
        <w:rFonts w:hint="default"/>
        <w:lang w:val="kk-KZ" w:eastAsia="en-US" w:bidi="ar-SA"/>
      </w:rPr>
    </w:lvl>
    <w:lvl w:ilvl="7" w:tplc="8A4E341A">
      <w:numFmt w:val="bullet"/>
      <w:lvlText w:val="•"/>
      <w:lvlJc w:val="left"/>
      <w:pPr>
        <w:ind w:left="3876" w:hanging="188"/>
      </w:pPr>
      <w:rPr>
        <w:rFonts w:hint="default"/>
        <w:lang w:val="kk-KZ" w:eastAsia="en-US" w:bidi="ar-SA"/>
      </w:rPr>
    </w:lvl>
    <w:lvl w:ilvl="8" w:tplc="560A41C0">
      <w:numFmt w:val="bullet"/>
      <w:lvlText w:val="•"/>
      <w:lvlJc w:val="left"/>
      <w:pPr>
        <w:ind w:left="4307" w:hanging="188"/>
      </w:pPr>
      <w:rPr>
        <w:rFonts w:hint="default"/>
        <w:lang w:val="kk-KZ" w:eastAsia="en-US" w:bidi="ar-SA"/>
      </w:rPr>
    </w:lvl>
  </w:abstractNum>
  <w:abstractNum w:abstractNumId="2" w15:restartNumberingAfterBreak="0">
    <w:nsid w:val="63F62E50"/>
    <w:multiLevelType w:val="hybridMultilevel"/>
    <w:tmpl w:val="CEF62A5E"/>
    <w:lvl w:ilvl="0" w:tplc="A4721108">
      <w:start w:val="2"/>
      <w:numFmt w:val="decimal"/>
      <w:lvlText w:val="%1"/>
      <w:lvlJc w:val="left"/>
      <w:pPr>
        <w:ind w:left="680" w:hanging="21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B83C875E">
      <w:numFmt w:val="bullet"/>
      <w:lvlText w:val="•"/>
      <w:lvlJc w:val="left"/>
      <w:pPr>
        <w:ind w:left="1125" w:hanging="214"/>
      </w:pPr>
      <w:rPr>
        <w:rFonts w:hint="default"/>
        <w:lang w:val="kk-KZ" w:eastAsia="en-US" w:bidi="ar-SA"/>
      </w:rPr>
    </w:lvl>
    <w:lvl w:ilvl="2" w:tplc="CA4EA9D6">
      <w:numFmt w:val="bullet"/>
      <w:lvlText w:val="•"/>
      <w:lvlJc w:val="left"/>
      <w:pPr>
        <w:ind w:left="1571" w:hanging="214"/>
      </w:pPr>
      <w:rPr>
        <w:rFonts w:hint="default"/>
        <w:lang w:val="kk-KZ" w:eastAsia="en-US" w:bidi="ar-SA"/>
      </w:rPr>
    </w:lvl>
    <w:lvl w:ilvl="3" w:tplc="E1AE5810">
      <w:numFmt w:val="bullet"/>
      <w:lvlText w:val="•"/>
      <w:lvlJc w:val="left"/>
      <w:pPr>
        <w:ind w:left="2017" w:hanging="214"/>
      </w:pPr>
      <w:rPr>
        <w:rFonts w:hint="default"/>
        <w:lang w:val="kk-KZ" w:eastAsia="en-US" w:bidi="ar-SA"/>
      </w:rPr>
    </w:lvl>
    <w:lvl w:ilvl="4" w:tplc="C3482C34">
      <w:numFmt w:val="bullet"/>
      <w:lvlText w:val="•"/>
      <w:lvlJc w:val="left"/>
      <w:pPr>
        <w:ind w:left="2463" w:hanging="214"/>
      </w:pPr>
      <w:rPr>
        <w:rFonts w:hint="default"/>
        <w:lang w:val="kk-KZ" w:eastAsia="en-US" w:bidi="ar-SA"/>
      </w:rPr>
    </w:lvl>
    <w:lvl w:ilvl="5" w:tplc="22C4FA1E">
      <w:numFmt w:val="bullet"/>
      <w:lvlText w:val="•"/>
      <w:lvlJc w:val="left"/>
      <w:pPr>
        <w:ind w:left="2909" w:hanging="214"/>
      </w:pPr>
      <w:rPr>
        <w:rFonts w:hint="default"/>
        <w:lang w:val="kk-KZ" w:eastAsia="en-US" w:bidi="ar-SA"/>
      </w:rPr>
    </w:lvl>
    <w:lvl w:ilvl="6" w:tplc="F4DE7DC8">
      <w:numFmt w:val="bullet"/>
      <w:lvlText w:val="•"/>
      <w:lvlJc w:val="left"/>
      <w:pPr>
        <w:ind w:left="3355" w:hanging="214"/>
      </w:pPr>
      <w:rPr>
        <w:rFonts w:hint="default"/>
        <w:lang w:val="kk-KZ" w:eastAsia="en-US" w:bidi="ar-SA"/>
      </w:rPr>
    </w:lvl>
    <w:lvl w:ilvl="7" w:tplc="D55E3136">
      <w:numFmt w:val="bullet"/>
      <w:lvlText w:val="•"/>
      <w:lvlJc w:val="left"/>
      <w:pPr>
        <w:ind w:left="3801" w:hanging="214"/>
      </w:pPr>
      <w:rPr>
        <w:rFonts w:hint="default"/>
        <w:lang w:val="kk-KZ" w:eastAsia="en-US" w:bidi="ar-SA"/>
      </w:rPr>
    </w:lvl>
    <w:lvl w:ilvl="8" w:tplc="3CE0C7D6">
      <w:numFmt w:val="bullet"/>
      <w:lvlText w:val="•"/>
      <w:lvlJc w:val="left"/>
      <w:pPr>
        <w:ind w:left="4246" w:hanging="214"/>
      </w:pPr>
      <w:rPr>
        <w:rFonts w:hint="default"/>
        <w:lang w:val="kk-KZ" w:eastAsia="en-US" w:bidi="ar-SA"/>
      </w:rPr>
    </w:lvl>
  </w:abstractNum>
  <w:abstractNum w:abstractNumId="3" w15:restartNumberingAfterBreak="0">
    <w:nsid w:val="74E54660"/>
    <w:multiLevelType w:val="hybridMultilevel"/>
    <w:tmpl w:val="2A5A447E"/>
    <w:lvl w:ilvl="0" w:tplc="F6CA579E">
      <w:start w:val="1"/>
      <w:numFmt w:val="decimal"/>
      <w:lvlText w:val="%1"/>
      <w:lvlJc w:val="left"/>
      <w:pPr>
        <w:ind w:left="2054" w:hanging="211"/>
        <w:jc w:val="righ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23E6F32">
      <w:numFmt w:val="bullet"/>
      <w:lvlText w:val="•"/>
      <w:lvlJc w:val="left"/>
      <w:pPr>
        <w:ind w:left="531" w:hanging="211"/>
      </w:pPr>
      <w:rPr>
        <w:rFonts w:hint="default"/>
        <w:lang w:val="kk-KZ" w:eastAsia="en-US" w:bidi="ar-SA"/>
      </w:rPr>
    </w:lvl>
    <w:lvl w:ilvl="2" w:tplc="37FE5996">
      <w:numFmt w:val="bullet"/>
      <w:lvlText w:val="•"/>
      <w:lvlJc w:val="left"/>
      <w:pPr>
        <w:ind w:left="1062" w:hanging="211"/>
      </w:pPr>
      <w:rPr>
        <w:rFonts w:hint="default"/>
        <w:lang w:val="kk-KZ" w:eastAsia="en-US" w:bidi="ar-SA"/>
      </w:rPr>
    </w:lvl>
    <w:lvl w:ilvl="3" w:tplc="2EAAAF12">
      <w:numFmt w:val="bullet"/>
      <w:lvlText w:val="•"/>
      <w:lvlJc w:val="left"/>
      <w:pPr>
        <w:ind w:left="1593" w:hanging="211"/>
      </w:pPr>
      <w:rPr>
        <w:rFonts w:hint="default"/>
        <w:lang w:val="kk-KZ" w:eastAsia="en-US" w:bidi="ar-SA"/>
      </w:rPr>
    </w:lvl>
    <w:lvl w:ilvl="4" w:tplc="FADEB24A">
      <w:numFmt w:val="bullet"/>
      <w:lvlText w:val="•"/>
      <w:lvlJc w:val="left"/>
      <w:pPr>
        <w:ind w:left="2124" w:hanging="211"/>
      </w:pPr>
      <w:rPr>
        <w:rFonts w:hint="default"/>
        <w:lang w:val="kk-KZ" w:eastAsia="en-US" w:bidi="ar-SA"/>
      </w:rPr>
    </w:lvl>
    <w:lvl w:ilvl="5" w:tplc="69AA19AA">
      <w:numFmt w:val="bullet"/>
      <w:lvlText w:val="•"/>
      <w:lvlJc w:val="left"/>
      <w:pPr>
        <w:ind w:left="2656" w:hanging="211"/>
      </w:pPr>
      <w:rPr>
        <w:rFonts w:hint="default"/>
        <w:lang w:val="kk-KZ" w:eastAsia="en-US" w:bidi="ar-SA"/>
      </w:rPr>
    </w:lvl>
    <w:lvl w:ilvl="6" w:tplc="0C30ED26">
      <w:numFmt w:val="bullet"/>
      <w:lvlText w:val="•"/>
      <w:lvlJc w:val="left"/>
      <w:pPr>
        <w:ind w:left="3187" w:hanging="211"/>
      </w:pPr>
      <w:rPr>
        <w:rFonts w:hint="default"/>
        <w:lang w:val="kk-KZ" w:eastAsia="en-US" w:bidi="ar-SA"/>
      </w:rPr>
    </w:lvl>
    <w:lvl w:ilvl="7" w:tplc="8E06F842">
      <w:numFmt w:val="bullet"/>
      <w:lvlText w:val="•"/>
      <w:lvlJc w:val="left"/>
      <w:pPr>
        <w:ind w:left="3718" w:hanging="211"/>
      </w:pPr>
      <w:rPr>
        <w:rFonts w:hint="default"/>
        <w:lang w:val="kk-KZ" w:eastAsia="en-US" w:bidi="ar-SA"/>
      </w:rPr>
    </w:lvl>
    <w:lvl w:ilvl="8" w:tplc="AF8C015C">
      <w:numFmt w:val="bullet"/>
      <w:lvlText w:val="•"/>
      <w:lvlJc w:val="left"/>
      <w:pPr>
        <w:ind w:left="4249" w:hanging="211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728B"/>
    <w:rsid w:val="00086102"/>
    <w:rsid w:val="001A02DD"/>
    <w:rsid w:val="0026728B"/>
    <w:rsid w:val="00312BED"/>
    <w:rsid w:val="00383368"/>
    <w:rsid w:val="0041036B"/>
    <w:rsid w:val="004146DC"/>
    <w:rsid w:val="004C2B6E"/>
    <w:rsid w:val="005A6315"/>
    <w:rsid w:val="005C4DF5"/>
    <w:rsid w:val="005E19DD"/>
    <w:rsid w:val="006459C5"/>
    <w:rsid w:val="00692880"/>
    <w:rsid w:val="006A0C7B"/>
    <w:rsid w:val="00704634"/>
    <w:rsid w:val="00705E7E"/>
    <w:rsid w:val="00711C31"/>
    <w:rsid w:val="007646A0"/>
    <w:rsid w:val="00794972"/>
    <w:rsid w:val="007A3719"/>
    <w:rsid w:val="008708E6"/>
    <w:rsid w:val="008B7E4F"/>
    <w:rsid w:val="00A84B7E"/>
    <w:rsid w:val="00AB6582"/>
    <w:rsid w:val="00B31972"/>
    <w:rsid w:val="00B33565"/>
    <w:rsid w:val="00B378BD"/>
    <w:rsid w:val="00B43465"/>
    <w:rsid w:val="00B610D4"/>
    <w:rsid w:val="00B84A94"/>
    <w:rsid w:val="00D5542D"/>
    <w:rsid w:val="00D921FD"/>
    <w:rsid w:val="00DF6677"/>
    <w:rsid w:val="00E80173"/>
    <w:rsid w:val="00F106B7"/>
    <w:rsid w:val="00F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4995"/>
  <w15:docId w15:val="{39449C30-1FB7-45E1-B792-9C6C2C8A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kk-KZ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Arial" w:eastAsia="Arial" w:hAnsi="Arial" w:cs="Arial"/>
      <w:b/>
      <w:bCs/>
    </w:rPr>
  </w:style>
  <w:style w:type="paragraph" w:styleId="2">
    <w:name w:val="heading 2"/>
    <w:basedOn w:val="a"/>
    <w:uiPriority w:val="1"/>
    <w:qFormat/>
    <w:pPr>
      <w:spacing w:line="252" w:lineRule="exact"/>
      <w:ind w:left="1346" w:right="638"/>
      <w:jc w:val="center"/>
      <w:outlineLvl w:val="1"/>
    </w:pPr>
    <w:rPr>
      <w:rFonts w:ascii="Arial" w:eastAsia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2" w:firstLine="42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459C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459C5"/>
    <w:rPr>
      <w:rFonts w:ascii="Microsoft Sans Serif" w:eastAsia="Microsoft Sans Serif" w:hAnsi="Microsoft Sans Serif" w:cs="Microsoft Sans Serif"/>
      <w:lang w:val="kk-KZ"/>
    </w:rPr>
  </w:style>
  <w:style w:type="paragraph" w:styleId="a7">
    <w:name w:val="footer"/>
    <w:basedOn w:val="a"/>
    <w:link w:val="a8"/>
    <w:uiPriority w:val="99"/>
    <w:unhideWhenUsed/>
    <w:rsid w:val="006459C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459C5"/>
    <w:rPr>
      <w:rFonts w:ascii="Microsoft Sans Serif" w:eastAsia="Microsoft Sans Serif" w:hAnsi="Microsoft Sans Serif" w:cs="Microsoft Sans Serif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6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28</cp:revision>
  <dcterms:created xsi:type="dcterms:W3CDTF">2025-11-07T06:55:00Z</dcterms:created>
  <dcterms:modified xsi:type="dcterms:W3CDTF">2026-04-02T16:48:00Z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Office Word 2007</vt:lpwstr>
  </property>
</Properties>
</file>