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FD73B" w14:textId="2877930F" w:rsidR="006008CB" w:rsidRPr="00001677" w:rsidRDefault="006008CB" w:rsidP="00001677">
      <w:pPr>
        <w:pStyle w:val="a3"/>
        <w:spacing w:before="0" w:beforeAutospacing="0" w:after="0" w:afterAutospacing="0"/>
        <w:jc w:val="both"/>
        <w:rPr>
          <w:b/>
        </w:rPr>
      </w:pPr>
      <w:r w:rsidRPr="00001677">
        <w:rPr>
          <w:b/>
        </w:rPr>
        <w:t>УДК 347.78:004.8</w:t>
      </w:r>
    </w:p>
    <w:p w14:paraId="5C91C269" w14:textId="2406D49D" w:rsidR="00304E99" w:rsidRPr="00001677" w:rsidRDefault="00304E99" w:rsidP="00001677">
      <w:pPr>
        <w:pStyle w:val="a3"/>
        <w:spacing w:before="0" w:beforeAutospacing="0" w:after="0" w:afterAutospacing="0"/>
        <w:jc w:val="center"/>
        <w:rPr>
          <w:b/>
          <w:iCs/>
          <w:lang w:val="kk-KZ"/>
        </w:rPr>
      </w:pPr>
      <w:proofErr w:type="spellStart"/>
      <w:r w:rsidRPr="00001677">
        <w:rPr>
          <w:b/>
          <w:iCs/>
        </w:rPr>
        <w:t>Клышев</w:t>
      </w:r>
      <w:proofErr w:type="spellEnd"/>
      <w:r w:rsidRPr="00001677">
        <w:rPr>
          <w:b/>
          <w:iCs/>
        </w:rPr>
        <w:t xml:space="preserve"> А</w:t>
      </w:r>
      <w:r w:rsidRPr="00001677">
        <w:rPr>
          <w:b/>
          <w:iCs/>
          <w:lang w:val="kk-KZ"/>
        </w:rPr>
        <w:t>.</w:t>
      </w:r>
      <w:r w:rsidRPr="00001677">
        <w:rPr>
          <w:b/>
          <w:iCs/>
        </w:rPr>
        <w:t>Д</w:t>
      </w:r>
      <w:r w:rsidRPr="00001677">
        <w:rPr>
          <w:b/>
          <w:iCs/>
          <w:lang w:val="kk-KZ"/>
        </w:rPr>
        <w:t>.</w:t>
      </w:r>
    </w:p>
    <w:p w14:paraId="5EDC1347" w14:textId="77777777" w:rsidR="00304E99" w:rsidRPr="00001677" w:rsidRDefault="00304E99" w:rsidP="00001677">
      <w:pPr>
        <w:pStyle w:val="a3"/>
        <w:spacing w:before="0" w:beforeAutospacing="0" w:after="0" w:afterAutospacing="0"/>
        <w:jc w:val="center"/>
        <w:rPr>
          <w:i/>
          <w:iCs/>
        </w:rPr>
      </w:pPr>
      <w:r w:rsidRPr="00001677">
        <w:rPr>
          <w:i/>
          <w:iCs/>
        </w:rPr>
        <w:t xml:space="preserve">НАО «Университет </w:t>
      </w:r>
      <w:proofErr w:type="spellStart"/>
      <w:r w:rsidRPr="00001677">
        <w:rPr>
          <w:i/>
          <w:iCs/>
        </w:rPr>
        <w:t>Нархоз</w:t>
      </w:r>
      <w:proofErr w:type="spellEnd"/>
      <w:r w:rsidRPr="00001677">
        <w:rPr>
          <w:i/>
          <w:iCs/>
        </w:rPr>
        <w:t>», Алматы, Казахстан</w:t>
      </w:r>
    </w:p>
    <w:p w14:paraId="7006420A" w14:textId="77777777" w:rsidR="00001677" w:rsidRDefault="00001677" w:rsidP="00001677">
      <w:pPr>
        <w:pStyle w:val="a3"/>
        <w:spacing w:before="0" w:beforeAutospacing="0" w:after="0" w:afterAutospacing="0"/>
        <w:jc w:val="center"/>
        <w:rPr>
          <w:b/>
          <w:bCs/>
        </w:rPr>
      </w:pPr>
    </w:p>
    <w:p w14:paraId="43423D8F" w14:textId="3B207BA2" w:rsidR="006008CB" w:rsidRDefault="006008CB" w:rsidP="00001677">
      <w:pPr>
        <w:pStyle w:val="a3"/>
        <w:spacing w:before="0" w:beforeAutospacing="0" w:after="0" w:afterAutospacing="0"/>
        <w:jc w:val="center"/>
        <w:rPr>
          <w:b/>
          <w:bCs/>
        </w:rPr>
      </w:pPr>
      <w:r w:rsidRPr="00001677">
        <w:rPr>
          <w:b/>
          <w:bCs/>
        </w:rPr>
        <w:t>Т</w:t>
      </w:r>
      <w:r w:rsidR="00304E99" w:rsidRPr="00001677">
        <w:rPr>
          <w:b/>
          <w:bCs/>
        </w:rPr>
        <w:t xml:space="preserve">ворческий вклад человека как условие охраны </w:t>
      </w:r>
      <w:r w:rsidR="00304E99" w:rsidRPr="00001677">
        <w:rPr>
          <w:b/>
          <w:bCs/>
          <w:lang w:val="kk-KZ"/>
        </w:rPr>
        <w:t>ИИ</w:t>
      </w:r>
      <w:r w:rsidR="00304E99" w:rsidRPr="00001677">
        <w:rPr>
          <w:b/>
          <w:bCs/>
        </w:rPr>
        <w:t xml:space="preserve">-произведений: проблемы </w:t>
      </w:r>
      <w:proofErr w:type="spellStart"/>
      <w:r w:rsidR="00304E99" w:rsidRPr="00001677">
        <w:rPr>
          <w:b/>
          <w:bCs/>
        </w:rPr>
        <w:t>правоприменения</w:t>
      </w:r>
      <w:proofErr w:type="spellEnd"/>
      <w:r w:rsidR="00304E99" w:rsidRPr="00001677">
        <w:rPr>
          <w:b/>
          <w:bCs/>
        </w:rPr>
        <w:t xml:space="preserve"> в </w:t>
      </w:r>
      <w:r w:rsidR="00304E99" w:rsidRPr="00001677">
        <w:rPr>
          <w:b/>
          <w:bCs/>
          <w:lang w:val="kk-KZ"/>
        </w:rPr>
        <w:t>Р</w:t>
      </w:r>
      <w:proofErr w:type="spellStart"/>
      <w:r w:rsidR="00304E99" w:rsidRPr="00001677">
        <w:rPr>
          <w:b/>
          <w:bCs/>
        </w:rPr>
        <w:t>еспублике</w:t>
      </w:r>
      <w:proofErr w:type="spellEnd"/>
      <w:r w:rsidR="00304E99" w:rsidRPr="00001677">
        <w:rPr>
          <w:b/>
          <w:bCs/>
        </w:rPr>
        <w:t xml:space="preserve"> </w:t>
      </w:r>
      <w:r w:rsidR="00304E99" w:rsidRPr="00001677">
        <w:rPr>
          <w:b/>
          <w:bCs/>
          <w:lang w:val="kk-KZ"/>
        </w:rPr>
        <w:t>К</w:t>
      </w:r>
      <w:proofErr w:type="spellStart"/>
      <w:r w:rsidR="00304E99" w:rsidRPr="00001677">
        <w:rPr>
          <w:b/>
          <w:bCs/>
        </w:rPr>
        <w:t>азахстан</w:t>
      </w:r>
      <w:proofErr w:type="spellEnd"/>
    </w:p>
    <w:p w14:paraId="6833D562" w14:textId="278E0125" w:rsidR="00001677" w:rsidRPr="00001677" w:rsidRDefault="00001677" w:rsidP="00001677">
      <w:pPr>
        <w:pStyle w:val="a3"/>
        <w:spacing w:before="0" w:beforeAutospacing="0" w:after="0" w:afterAutospacing="0"/>
        <w:jc w:val="center"/>
        <w:rPr>
          <w:b/>
          <w:bCs/>
          <w:lang w:val="kk-KZ"/>
        </w:rPr>
      </w:pPr>
      <w:r>
        <w:rPr>
          <w:b/>
          <w:bCs/>
          <w:lang w:val="kk-KZ"/>
        </w:rPr>
        <w:t>*</w:t>
      </w:r>
    </w:p>
    <w:p w14:paraId="09F7D1C4" w14:textId="3928D141" w:rsidR="00304E99" w:rsidRPr="00001677" w:rsidRDefault="00304E99" w:rsidP="00001677">
      <w:pPr>
        <w:pStyle w:val="a3"/>
        <w:spacing w:before="0" w:beforeAutospacing="0" w:after="0" w:afterAutospacing="0"/>
        <w:jc w:val="center"/>
        <w:rPr>
          <w:b/>
          <w:bCs/>
          <w:lang w:val="en-US"/>
        </w:rPr>
      </w:pPr>
      <w:r w:rsidRPr="00001677">
        <w:rPr>
          <w:b/>
          <w:bCs/>
          <w:lang w:val="en-US"/>
        </w:rPr>
        <w:t xml:space="preserve">Human creative contribution as a condition for the protection of </w:t>
      </w:r>
      <w:r w:rsidRPr="00001677">
        <w:rPr>
          <w:b/>
          <w:bCs/>
          <w:lang w:val="en-US"/>
        </w:rPr>
        <w:t>AI</w:t>
      </w:r>
      <w:r w:rsidRPr="00001677">
        <w:rPr>
          <w:b/>
          <w:bCs/>
          <w:lang w:val="en-US"/>
        </w:rPr>
        <w:t xml:space="preserve">-generated works: problems of law enforcement in the </w:t>
      </w:r>
      <w:r w:rsidRPr="00001677">
        <w:rPr>
          <w:b/>
          <w:bCs/>
          <w:lang w:val="en-US"/>
        </w:rPr>
        <w:t>R</w:t>
      </w:r>
      <w:r w:rsidRPr="00001677">
        <w:rPr>
          <w:b/>
          <w:bCs/>
          <w:lang w:val="en-US"/>
        </w:rPr>
        <w:t xml:space="preserve">epublic of </w:t>
      </w:r>
      <w:r w:rsidRPr="00001677">
        <w:rPr>
          <w:b/>
          <w:bCs/>
          <w:lang w:val="en-US"/>
        </w:rPr>
        <w:t>Kazakhstan</w:t>
      </w:r>
    </w:p>
    <w:p w14:paraId="66CD1C95" w14:textId="77777777" w:rsidR="006008CB" w:rsidRPr="00001677" w:rsidRDefault="006008CB" w:rsidP="00001677">
      <w:pPr>
        <w:pStyle w:val="a3"/>
        <w:spacing w:before="0" w:beforeAutospacing="0" w:after="0" w:afterAutospacing="0"/>
        <w:ind w:firstLine="425"/>
        <w:jc w:val="both"/>
        <w:rPr>
          <w:lang w:val="en-US"/>
        </w:rPr>
      </w:pPr>
    </w:p>
    <w:p w14:paraId="5D6F2C28" w14:textId="77777777" w:rsidR="00001677" w:rsidRDefault="00001677" w:rsidP="00001677">
      <w:pPr>
        <w:pStyle w:val="a3"/>
        <w:spacing w:before="0" w:beforeAutospacing="0" w:after="0" w:afterAutospacing="0"/>
        <w:ind w:firstLine="425"/>
        <w:jc w:val="both"/>
        <w:rPr>
          <w:b/>
          <w:bCs/>
        </w:rPr>
      </w:pPr>
      <w:r>
        <w:rPr>
          <w:b/>
          <w:bCs/>
        </w:rPr>
        <w:t>Аннотация</w:t>
      </w:r>
    </w:p>
    <w:p w14:paraId="563368A1" w14:textId="6EC02C44" w:rsidR="006008CB" w:rsidRPr="00FF74E4" w:rsidRDefault="006008CB" w:rsidP="00001677">
      <w:pPr>
        <w:pStyle w:val="a3"/>
        <w:spacing w:before="0" w:beforeAutospacing="0" w:after="0" w:afterAutospacing="0"/>
        <w:ind w:firstLine="425"/>
        <w:jc w:val="both"/>
        <w:rPr>
          <w:i/>
        </w:rPr>
      </w:pPr>
      <w:r w:rsidRPr="00FF74E4">
        <w:rPr>
          <w:i/>
        </w:rPr>
        <w:t>В статье рассматриваются проблемы правового регулирования произведений, созданных с использованием технологий искусственного интеллекта, в контексте законодательства Республики Казахстан. Особое внимание уделяется анализу категории «творческий вклад человека», закрепленной в статье 23 Закона Республики Казахстан «Об искусственном интеллекте», которая рассматривается как оценочное правовое понятие. Исследуются риски правовой неопределенности, связанные с отсутствием нормативно закрепленных критериев определения достаточности творческого участия человека при создании результатов с использованием искусственного интеллекта. Анализируются зарубежные подходы к установлению авторско-правовой охраны подобных произведений. Автор предлагает использовать многофакторный подход к определению творческого вклада человека, включающий оценку интеллектуального замысла пользователя, степени контроля над процессом генерации результата, характера последующей обработки материала и влияния действий человека на конечный результат. Делается вывод о необходимости нормативного закрепления соответствующих критериев в целях обеспечения единообразия судебной практики и повышения уровня правовой определенности.</w:t>
      </w:r>
    </w:p>
    <w:p w14:paraId="639C8025" w14:textId="4D90A9B1" w:rsidR="006008CB" w:rsidRPr="00FF74E4" w:rsidRDefault="006008CB" w:rsidP="00001677">
      <w:pPr>
        <w:pStyle w:val="a3"/>
        <w:spacing w:before="0" w:beforeAutospacing="0" w:after="0" w:afterAutospacing="0"/>
        <w:ind w:firstLine="425"/>
        <w:jc w:val="both"/>
        <w:rPr>
          <w:i/>
        </w:rPr>
      </w:pPr>
      <w:r w:rsidRPr="00001677">
        <w:rPr>
          <w:b/>
          <w:bCs/>
        </w:rPr>
        <w:t>Ключевые слова:</w:t>
      </w:r>
      <w:r w:rsidRPr="00001677">
        <w:t xml:space="preserve"> </w:t>
      </w:r>
      <w:bookmarkStart w:id="0" w:name="_GoBack"/>
      <w:r w:rsidRPr="00FF74E4">
        <w:rPr>
          <w:i/>
        </w:rPr>
        <w:t>искусственный интеллект, авторское право, творческий вклад, оценочные понятия, правовое регулирование, правоприменение.</w:t>
      </w:r>
    </w:p>
    <w:bookmarkEnd w:id="0"/>
    <w:p w14:paraId="41CAD4CD" w14:textId="1D528CB9" w:rsidR="0029279F" w:rsidRPr="00001677" w:rsidRDefault="0029279F" w:rsidP="00001677">
      <w:pPr>
        <w:pStyle w:val="a3"/>
        <w:spacing w:before="0" w:beforeAutospacing="0" w:after="0" w:afterAutospacing="0"/>
        <w:ind w:firstLine="425"/>
        <w:jc w:val="both"/>
      </w:pPr>
    </w:p>
    <w:p w14:paraId="5002E869" w14:textId="77777777" w:rsidR="00001677" w:rsidRDefault="00001677" w:rsidP="00001677">
      <w:pPr>
        <w:pStyle w:val="a3"/>
        <w:spacing w:before="0" w:beforeAutospacing="0" w:after="0" w:afterAutospacing="0"/>
        <w:ind w:firstLine="425"/>
        <w:jc w:val="both"/>
        <w:rPr>
          <w:b/>
          <w:bCs/>
          <w:lang w:val="en-US"/>
        </w:rPr>
      </w:pPr>
      <w:r>
        <w:rPr>
          <w:b/>
          <w:bCs/>
          <w:lang w:val="en-US"/>
        </w:rPr>
        <w:t>Abstract</w:t>
      </w:r>
    </w:p>
    <w:p w14:paraId="769C68DE" w14:textId="22952D98" w:rsidR="0029279F" w:rsidRPr="00FF74E4" w:rsidRDefault="0029279F" w:rsidP="00001677">
      <w:pPr>
        <w:pStyle w:val="a3"/>
        <w:spacing w:before="0" w:beforeAutospacing="0" w:after="0" w:afterAutospacing="0"/>
        <w:ind w:firstLine="425"/>
        <w:jc w:val="both"/>
        <w:rPr>
          <w:i/>
          <w:lang w:val="en-US"/>
        </w:rPr>
      </w:pPr>
      <w:r w:rsidRPr="00FF74E4">
        <w:rPr>
          <w:i/>
          <w:lang w:val="en-US"/>
        </w:rPr>
        <w:t xml:space="preserve">The article examines the issues of legal regulation of works created using artificial intelligence technologies within the framework of the legislation of the Republic of Kazakhstan. Particular attention </w:t>
      </w:r>
      <w:proofErr w:type="gramStart"/>
      <w:r w:rsidRPr="00FF74E4">
        <w:rPr>
          <w:i/>
          <w:lang w:val="en-US"/>
        </w:rPr>
        <w:t>is paid</w:t>
      </w:r>
      <w:proofErr w:type="gramEnd"/>
      <w:r w:rsidRPr="00FF74E4">
        <w:rPr>
          <w:i/>
          <w:lang w:val="en-US"/>
        </w:rPr>
        <w:t xml:space="preserve"> to the analysis of the category of “human creative contribution” enshrined in Article 23 of the Law of the Republic of Kazakhstan “On Artificial Intelligence,” which is considered as an evaluative legal concept. The study explores the risks of legal uncertainty associated with the absence of legally established criteria for determining the sufficiency of human creative participation in the creation of AI-generated results. Foreign approaches to copyright protection of such works </w:t>
      </w:r>
      <w:proofErr w:type="gramStart"/>
      <w:r w:rsidRPr="00FF74E4">
        <w:rPr>
          <w:i/>
          <w:lang w:val="en-US"/>
        </w:rPr>
        <w:t>are also analyzed</w:t>
      </w:r>
      <w:proofErr w:type="gramEnd"/>
      <w:r w:rsidRPr="00FF74E4">
        <w:rPr>
          <w:i/>
          <w:lang w:val="en-US"/>
        </w:rPr>
        <w:t xml:space="preserve">. The author proposes a multifactor approach to determining human creative contribution, including the assessment of the user’s intellectual intent, the degree of control over the generation process, the nature of subsequent processing of the material, and the influence of human actions on the </w:t>
      </w:r>
      <w:proofErr w:type="gramStart"/>
      <w:r w:rsidRPr="00FF74E4">
        <w:rPr>
          <w:i/>
          <w:lang w:val="en-US"/>
        </w:rPr>
        <w:t>final result</w:t>
      </w:r>
      <w:proofErr w:type="gramEnd"/>
      <w:r w:rsidRPr="00FF74E4">
        <w:rPr>
          <w:i/>
          <w:lang w:val="en-US"/>
        </w:rPr>
        <w:t xml:space="preserve">. The article concludes that it is necessary </w:t>
      </w:r>
      <w:proofErr w:type="gramStart"/>
      <w:r w:rsidRPr="00FF74E4">
        <w:rPr>
          <w:i/>
          <w:lang w:val="en-US"/>
        </w:rPr>
        <w:t>to legally establish</w:t>
      </w:r>
      <w:proofErr w:type="gramEnd"/>
      <w:r w:rsidRPr="00FF74E4">
        <w:rPr>
          <w:i/>
          <w:lang w:val="en-US"/>
        </w:rPr>
        <w:t xml:space="preserve"> relevant criteria in order to ensure consistency in judicial practice and increase the level of legal certainty.</w:t>
      </w:r>
    </w:p>
    <w:p w14:paraId="02ED5D4B" w14:textId="2275C41B" w:rsidR="0029279F" w:rsidRPr="00FF74E4" w:rsidRDefault="0029279F" w:rsidP="00001677">
      <w:pPr>
        <w:pStyle w:val="a3"/>
        <w:spacing w:before="0" w:beforeAutospacing="0" w:after="0" w:afterAutospacing="0"/>
        <w:ind w:firstLine="425"/>
        <w:jc w:val="both"/>
        <w:rPr>
          <w:i/>
          <w:lang w:val="en-US"/>
        </w:rPr>
      </w:pPr>
      <w:r w:rsidRPr="00001677">
        <w:rPr>
          <w:b/>
          <w:bCs/>
          <w:lang w:val="en-US"/>
        </w:rPr>
        <w:t>Key</w:t>
      </w:r>
      <w:r w:rsidR="00304E99" w:rsidRPr="00001677">
        <w:rPr>
          <w:b/>
          <w:bCs/>
          <w:lang w:val="kk-KZ"/>
        </w:rPr>
        <w:t xml:space="preserve"> </w:t>
      </w:r>
      <w:r w:rsidRPr="00001677">
        <w:rPr>
          <w:b/>
          <w:bCs/>
          <w:lang w:val="en-US"/>
        </w:rPr>
        <w:t>words:</w:t>
      </w:r>
      <w:r w:rsidRPr="00001677">
        <w:rPr>
          <w:lang w:val="en-US"/>
        </w:rPr>
        <w:t xml:space="preserve"> </w:t>
      </w:r>
      <w:r w:rsidRPr="00FF74E4">
        <w:rPr>
          <w:i/>
          <w:lang w:val="en-US"/>
        </w:rPr>
        <w:t>artificial intelligence, copyright, creative contribution, evaluative legal concepts, legal regulation, law enforcement.</w:t>
      </w:r>
    </w:p>
    <w:p w14:paraId="12F6C474" w14:textId="77777777" w:rsidR="0029279F" w:rsidRPr="00001677" w:rsidRDefault="0029279F" w:rsidP="00001677">
      <w:pPr>
        <w:pStyle w:val="a3"/>
        <w:spacing w:before="0" w:beforeAutospacing="0" w:after="0" w:afterAutospacing="0"/>
        <w:ind w:firstLine="425"/>
        <w:jc w:val="both"/>
        <w:rPr>
          <w:lang w:val="en-US"/>
        </w:rPr>
      </w:pPr>
    </w:p>
    <w:p w14:paraId="15F1DA37" w14:textId="20EBD929" w:rsidR="006008CB" w:rsidRPr="00001677" w:rsidRDefault="006008CB" w:rsidP="00001677">
      <w:pPr>
        <w:pStyle w:val="a3"/>
        <w:spacing w:before="0" w:beforeAutospacing="0" w:after="0" w:afterAutospacing="0"/>
        <w:ind w:firstLine="425"/>
        <w:jc w:val="both"/>
      </w:pPr>
      <w:r w:rsidRPr="00001677">
        <w:t xml:space="preserve">Стремительное развитие технологий искусственного интеллекта оказывает существенное влияние на традиционные представления о создании результатов интеллектуальной деятельности. Современные системы искусственного интеллекта способны генерировать тексты, изображения, видео, музыкальные произведения и иные объекты, которые по своим характеристикам могут соответствовать признакам произведений, охраняемых авторским правом. Использование подобных технологий постепенно становится обычной практикой в сфере журналистики, дизайна, рекламы, кинопроизводства, образования и научной </w:t>
      </w:r>
      <w:r w:rsidRPr="00001677">
        <w:lastRenderedPageBreak/>
        <w:t>деятельности. В этих условиях возникает необходимость определения правового режима результатов, созданных с использованием искусственного интеллекта, а также установления критериев их правовой охраны.</w:t>
      </w:r>
    </w:p>
    <w:p w14:paraId="7A4D3BE1" w14:textId="77777777" w:rsidR="006008CB" w:rsidRPr="00001677" w:rsidRDefault="006008CB" w:rsidP="00001677">
      <w:pPr>
        <w:pStyle w:val="a3"/>
        <w:spacing w:before="0" w:beforeAutospacing="0" w:after="0" w:afterAutospacing="0"/>
        <w:ind w:firstLine="425"/>
        <w:jc w:val="both"/>
      </w:pPr>
      <w:r w:rsidRPr="00001677">
        <w:t>Актуальность рассматриваемой проблемы усиливается принятием Закона Республики Казахстан «Об искусственном интеллекте» [1]. В пункте 1 статьи 23 указанного закона закреплено, что произведения, созданные с использованием систем искусственного интеллекта, подлежат охране авторским правом только при наличии творческого вклада человека. Вместе с тем законодатель не раскрывает содержание данной категории и не устанавливает критериев определения достаточности такого вклада. Подобный подход свидетельствует о стремлении законодателя сохранить традиционный принцип авторского права, согласно которому субъектом творчества может выступать исключительно человек. Однако отсутствие конкретизации создает значительные трудности в правоприменительной практике.</w:t>
      </w:r>
    </w:p>
    <w:p w14:paraId="7FFF2703" w14:textId="77777777" w:rsidR="006008CB" w:rsidRPr="00001677" w:rsidRDefault="006008CB" w:rsidP="00001677">
      <w:pPr>
        <w:pStyle w:val="a3"/>
        <w:spacing w:before="0" w:beforeAutospacing="0" w:after="0" w:afterAutospacing="0"/>
        <w:ind w:firstLine="425"/>
        <w:jc w:val="both"/>
      </w:pPr>
      <w:r w:rsidRPr="00001677">
        <w:t>Следует отметить, что авторское право исторически основывалось на признании творческой деятельности человека как результата интеллектуального и индивидуального труда. Традиционно произведение рассматривается как выражение личности автора, его взглядов, идей и творческого выбора. Искусственный интеллект, несмотря на высокий уровень технологического развития, не обладает сознанием, волей и самостоятельной правосубъектностью, вследствие чего не может рассматриваться в качестве автора в классическом понимании авторского права. Именно поэтому большинство современных правовых систем придерживаются позиции, согласно которой правовая охрана может предоставляться только тем результатам, в создании которых присутствует творческое участие человека.</w:t>
      </w:r>
    </w:p>
    <w:p w14:paraId="7A889D17" w14:textId="77777777" w:rsidR="006008CB" w:rsidRPr="00001677" w:rsidRDefault="006008CB" w:rsidP="00001677">
      <w:pPr>
        <w:pStyle w:val="a3"/>
        <w:spacing w:before="0" w:beforeAutospacing="0" w:after="0" w:afterAutospacing="0"/>
        <w:ind w:firstLine="425"/>
        <w:jc w:val="both"/>
      </w:pPr>
      <w:r w:rsidRPr="00001677">
        <w:t>Вместе с тем использование искусственного интеллекта существенно меняет сам механизм создания произведений. В ряде случаев пользователь ограничивается вводом краткого запроса, после чего система самостоятельно генерирует результат без дальнейшего вмешательства человека. В иных ситуациях процесс создания произведения предполагает длительную и сложную работу пользователя: формирование детализированных запросов, многократное редактирование результата, комбинирование различных элементов, изменение структуры и содержания полученного материала. Возникает вопрос о том, в какой момент участие человека становится достаточным для признания созданного результата объектом авторского права.</w:t>
      </w:r>
    </w:p>
    <w:p w14:paraId="65FF770F" w14:textId="77777777" w:rsidR="006008CB" w:rsidRPr="00001677" w:rsidRDefault="006008CB" w:rsidP="00001677">
      <w:pPr>
        <w:pStyle w:val="a3"/>
        <w:spacing w:before="0" w:beforeAutospacing="0" w:after="0" w:afterAutospacing="0"/>
        <w:ind w:firstLine="425"/>
        <w:jc w:val="both"/>
      </w:pPr>
      <w:r w:rsidRPr="00001677">
        <w:t>Отсутствие нормативно закрепленных критериев позволяет рассматривать «творческий вклад человека» как оценочное правовое понятие, содержание которого может варьироваться в зависимости от обстоятельств конкретного дела и усмотрения правоприменителя. Оценочные понятия традиционно используются в праве для обеспечения гибкости регулирования и возможности учета особенностей конкретной ситуации. Однако чрезмерная неопределенность подобных категорий способна негативно влиять на единообразие судебной практики и уровень правовой определенности.</w:t>
      </w:r>
    </w:p>
    <w:p w14:paraId="14877675" w14:textId="77777777" w:rsidR="006008CB" w:rsidRPr="00001677" w:rsidRDefault="006008CB" w:rsidP="00001677">
      <w:pPr>
        <w:pStyle w:val="a3"/>
        <w:spacing w:before="0" w:beforeAutospacing="0" w:after="0" w:afterAutospacing="0"/>
        <w:ind w:firstLine="425"/>
        <w:jc w:val="both"/>
      </w:pPr>
      <w:r w:rsidRPr="00001677">
        <w:t>В рассматриваемом случае неопределенность категории «творческий вклад человека» может привести к формированию противоречивой судебной практики. С одной стороны, суды могут занимать чрезмерно ограничительный подход и отказывать в признании авторских прав на произведения, созданные с использованием искусственного интеллекта, ссылаясь на недостаточность творческого участия человека. Такой подход способен затормозить развитие креативных индустрий и снизить заинтересованность авторов в использовании инновационных технологий. С другой стороны, существует риск чрезмерно широкого толкования данной категории, при котором авторско-правовая охрана может предоставляться результатам, полученным при минимальном участии пользователя. В подобной ситуации может произойти необоснованное расширение сферы действия авторского права, что также противоречит его природе и целям.</w:t>
      </w:r>
    </w:p>
    <w:p w14:paraId="2BD83195" w14:textId="77777777" w:rsidR="006008CB" w:rsidRPr="00001677" w:rsidRDefault="006008CB" w:rsidP="00001677">
      <w:pPr>
        <w:pStyle w:val="a3"/>
        <w:spacing w:before="0" w:beforeAutospacing="0" w:after="0" w:afterAutospacing="0"/>
        <w:ind w:firstLine="425"/>
        <w:jc w:val="both"/>
      </w:pPr>
      <w:r w:rsidRPr="00001677">
        <w:t xml:space="preserve">Проблема определения творческого вклада человека активно обсуждается и в зарубежной правовой доктрине. В ряде государств уже предпринимались попытки определить пределы </w:t>
      </w:r>
      <w:r w:rsidRPr="00001677">
        <w:lastRenderedPageBreak/>
        <w:t>авторско-правовой охраны произведений, созданных с использованием искусственного интеллекта. Например, в Соединенных Штатах Америки Бюро по авторским правам последовательно придерживается позиции, согласно которой охране подлежат только результаты, содержащие достаточный уровень человеческого творчества. Если произведение было полностью создано искусственным интеллектом без творческого участия человека, регистрация авторских прав не допускается [2]. Аналогичные подходы прослеживаются и в судебной практике других государств, где подчеркивается необходимость установления именно человеческого интеллектуального вклада в создание результата.</w:t>
      </w:r>
    </w:p>
    <w:p w14:paraId="1FF2FB1F" w14:textId="77777777" w:rsidR="006008CB" w:rsidRPr="00001677" w:rsidRDefault="006008CB" w:rsidP="00001677">
      <w:pPr>
        <w:pStyle w:val="a3"/>
        <w:spacing w:before="0" w:beforeAutospacing="0" w:after="0" w:afterAutospacing="0"/>
        <w:ind w:firstLine="425"/>
        <w:jc w:val="both"/>
      </w:pPr>
      <w:r w:rsidRPr="00001677">
        <w:t>В зарубежной практике предпринимаются попытки выработать критерии оценки участия человека в создании результатов с использованием искусственного интеллекта, включая анализ характера запроса пользователя, степени его контроля над процессом генерации и последующей обработки полученного результата [5]. Особое значение придается не только факту использования искусственного интеллекта, но и роли человека в формировании конечного результата. Так, если пользователь определяет концепцию произведения, самостоятельно выбирает структуру, вносит существенные изменения в содержание и осуществляет творческую переработку результата, вероятность признания такого произведения объектом авторского права существенно возрастает.</w:t>
      </w:r>
    </w:p>
    <w:p w14:paraId="47988D82" w14:textId="77777777" w:rsidR="006008CB" w:rsidRPr="00001677" w:rsidRDefault="006008CB" w:rsidP="00001677">
      <w:pPr>
        <w:pStyle w:val="a3"/>
        <w:spacing w:before="0" w:beforeAutospacing="0" w:after="0" w:afterAutospacing="0"/>
        <w:ind w:firstLine="425"/>
        <w:jc w:val="both"/>
      </w:pPr>
      <w:r w:rsidRPr="00001677">
        <w:t>Представляется, что аналогичный подход может быть использован и в правовой системе Республики Казахстан. В целях преодоления правовой неопределенности целесообразно использовать многофакторный подход к определению творческого вклада человека при создании произведений с использованием искусственного интеллекта. Применение единственного универсального критерия в данном случае представляется недостаточным, поскольку формы взаимодействия человека и искусственного интеллекта могут существенно различаться.</w:t>
      </w:r>
    </w:p>
    <w:p w14:paraId="42798560" w14:textId="77777777" w:rsidR="006008CB" w:rsidRPr="00001677" w:rsidRDefault="006008CB" w:rsidP="00001677">
      <w:pPr>
        <w:pStyle w:val="a3"/>
        <w:spacing w:before="0" w:beforeAutospacing="0" w:after="0" w:afterAutospacing="0"/>
        <w:ind w:firstLine="425"/>
        <w:jc w:val="both"/>
      </w:pPr>
      <w:r w:rsidRPr="00001677">
        <w:t>В рамках многофакторного подхода предлагается учитывать несколько основных критериев. Прежде всего необходимо установить наличие интеллектуального замысла пользователя. Именно человек определяет цель создания произведения, его содержание, жанр, стилистику и иные существенные характеристики. Если система искусственного интеллекта используется исключительно как технический инструмент реализации творческого замысла человека, основания для предоставления правовой охраны представляются более обоснованными.</w:t>
      </w:r>
    </w:p>
    <w:p w14:paraId="4AFE82D9" w14:textId="77777777" w:rsidR="006008CB" w:rsidRPr="00001677" w:rsidRDefault="006008CB" w:rsidP="00001677">
      <w:pPr>
        <w:pStyle w:val="a3"/>
        <w:spacing w:before="0" w:beforeAutospacing="0" w:after="0" w:afterAutospacing="0"/>
        <w:ind w:firstLine="425"/>
        <w:jc w:val="both"/>
      </w:pPr>
      <w:r w:rsidRPr="00001677">
        <w:t>Вторым критерием может выступать степень контроля пользователя над процессом генерации результата. Существенное значение имеет то, насколько активно человек участвует в формировании итогового произведения: корректирует ли запросы, изменяет ли параметры генерации, отбирает ли отдельные варианты результата. Чем выше уровень участия пользователя в управлении процессом создания произведения, тем более очевидным становится наличие творческого вклада.</w:t>
      </w:r>
    </w:p>
    <w:p w14:paraId="20EEA9E8" w14:textId="77777777" w:rsidR="006008CB" w:rsidRPr="00001677" w:rsidRDefault="006008CB" w:rsidP="00001677">
      <w:pPr>
        <w:pStyle w:val="a3"/>
        <w:spacing w:before="0" w:beforeAutospacing="0" w:after="0" w:afterAutospacing="0"/>
        <w:ind w:firstLine="425"/>
        <w:jc w:val="both"/>
      </w:pPr>
      <w:r w:rsidRPr="00001677">
        <w:t>Третьим критерием следует считать характер отбора и последующей обработки полученного материала. Даже если первоначальный результат был создан системой искусственного интеллекта, его последующая переработка человеком может носить самостоятельный творческий характер. Редактирование текста, изменение композиции изображения, добавление новых элементов, переработка структуры и содержания способны свидетельствовать о наличии интеллектуальной деятельности автора.</w:t>
      </w:r>
    </w:p>
    <w:p w14:paraId="7EF8F268" w14:textId="77777777" w:rsidR="006008CB" w:rsidRPr="00001677" w:rsidRDefault="006008CB" w:rsidP="00001677">
      <w:pPr>
        <w:pStyle w:val="a3"/>
        <w:spacing w:before="0" w:beforeAutospacing="0" w:after="0" w:afterAutospacing="0"/>
        <w:ind w:firstLine="425"/>
        <w:jc w:val="both"/>
      </w:pPr>
      <w:r w:rsidRPr="00001677">
        <w:t>Наконец, важным критерием является степень определяющего влияния действий человека на конечный результат. Если итоговое произведение в большей степени обусловлено творческими решениями пользователя, а искусственный интеллект выполняет вспомогательную функцию, предоставление авторско-правовой охраны представляется оправданным. Напротив, если результат фактически сформирован системой искусственного интеллекта автономно, при минимальном участии человека, основания для признания авторских прав являются сомнительными.</w:t>
      </w:r>
    </w:p>
    <w:p w14:paraId="2F788AC6" w14:textId="77777777" w:rsidR="006008CB" w:rsidRPr="00001677" w:rsidRDefault="006008CB" w:rsidP="00001677">
      <w:pPr>
        <w:pStyle w:val="a3"/>
        <w:spacing w:before="0" w:beforeAutospacing="0" w:after="0" w:afterAutospacing="0"/>
        <w:ind w:firstLine="425"/>
        <w:jc w:val="both"/>
      </w:pPr>
      <w:r w:rsidRPr="00001677">
        <w:t xml:space="preserve">Совокупность указанных критериев позволяет разграничить техническое использование систем искусственного интеллекта и их творческое применение. Такой подход обеспечивает </w:t>
      </w:r>
      <w:r w:rsidRPr="00001677">
        <w:lastRenderedPageBreak/>
        <w:t>более гибкую и справедливую оценку обстоятельств каждого конкретного случая. Кроме того, использование многофакторного анализа позволяет избежать как чрезмерно узкого, так и чрезмерно широкого толкования понятия «творческий вклад человека».</w:t>
      </w:r>
    </w:p>
    <w:p w14:paraId="3E70A5AC" w14:textId="77777777" w:rsidR="006008CB" w:rsidRPr="00001677" w:rsidRDefault="006008CB" w:rsidP="00001677">
      <w:pPr>
        <w:pStyle w:val="a3"/>
        <w:spacing w:before="0" w:beforeAutospacing="0" w:after="0" w:afterAutospacing="0"/>
        <w:ind w:firstLine="425"/>
        <w:jc w:val="both"/>
      </w:pPr>
      <w:r w:rsidRPr="00001677">
        <w:t>Предлагаемый подход направлен на повышение предсказуемости правоприменения и формирование сбалансированной модели правового регулирования. В этой связи представляется целесообразным дополнить пункт 1 статьи 23 Закона Республики Казахстан «Об искусственном интеллекте» положениями, закрепляющими ориентиры для определения творческого вклада человека, основанные на многофакторной оценке его участия в создании результата. Нормативное закрепление подобных критериев позволит снизить уровень правовой неопределенности, обеспечить единообразие судебной практики и создать условия для гармоничного развития технологий искусственного интеллекта при сохранении фундаментальных принципов авторского права.</w:t>
      </w:r>
    </w:p>
    <w:p w14:paraId="70D74C46" w14:textId="45C82C4E" w:rsidR="006008CB" w:rsidRPr="00001677" w:rsidRDefault="006008CB" w:rsidP="00001677">
      <w:pPr>
        <w:pStyle w:val="a3"/>
        <w:spacing w:before="0" w:beforeAutospacing="0" w:after="0" w:afterAutospacing="0"/>
        <w:ind w:firstLine="425"/>
        <w:jc w:val="both"/>
      </w:pPr>
      <w:r w:rsidRPr="00001677">
        <w:t>Таким образом, развитие технологий искусственного интеллекта требует переосмысления традиционных подходов к правовому регулированию интеллектуальной собственности. Категория «творческий вклад человека» в настоящее время выступает оценочным правовым понятием, содержание которого нуждается в дополнительной конкретизации. Формирование четких критериев оценки участия человека в создании произведений с использованием искусственного интеллекта позволит обеспечить баланс между интересами авторов, общества и технологического развития, а также повысить эффективность правового регулирования в данной сфере.</w:t>
      </w:r>
    </w:p>
    <w:p w14:paraId="39ED3E29" w14:textId="77777777" w:rsidR="0029279F" w:rsidRPr="00001677" w:rsidRDefault="0029279F" w:rsidP="00001677">
      <w:pPr>
        <w:pStyle w:val="a3"/>
        <w:spacing w:before="0" w:beforeAutospacing="0" w:after="0" w:afterAutospacing="0"/>
        <w:ind w:firstLine="425"/>
        <w:jc w:val="both"/>
        <w:rPr>
          <w:b/>
          <w:bCs/>
        </w:rPr>
      </w:pPr>
    </w:p>
    <w:p w14:paraId="3B5A402C" w14:textId="1F51605F" w:rsidR="006008CB" w:rsidRDefault="00001677" w:rsidP="00001677">
      <w:pPr>
        <w:pStyle w:val="a3"/>
        <w:spacing w:before="0" w:beforeAutospacing="0" w:after="0" w:afterAutospacing="0"/>
        <w:jc w:val="center"/>
        <w:rPr>
          <w:b/>
          <w:bCs/>
        </w:rPr>
      </w:pPr>
      <w:r>
        <w:rPr>
          <w:b/>
          <w:bCs/>
        </w:rPr>
        <w:t>Список литературы</w:t>
      </w:r>
    </w:p>
    <w:p w14:paraId="0FEACCEB" w14:textId="77777777" w:rsidR="00001677" w:rsidRPr="00001677" w:rsidRDefault="00001677" w:rsidP="00001677">
      <w:pPr>
        <w:pStyle w:val="a3"/>
        <w:spacing w:before="0" w:beforeAutospacing="0" w:after="0" w:afterAutospacing="0"/>
        <w:jc w:val="center"/>
        <w:rPr>
          <w:b/>
          <w:bCs/>
        </w:rPr>
      </w:pPr>
    </w:p>
    <w:p w14:paraId="52510F92" w14:textId="4BB6CA2A" w:rsidR="00EE4A22" w:rsidRPr="00001677" w:rsidRDefault="00EE4A22" w:rsidP="00001677">
      <w:pPr>
        <w:pStyle w:val="a5"/>
        <w:numPr>
          <w:ilvl w:val="0"/>
          <w:numId w:val="1"/>
        </w:numP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01677">
        <w:rPr>
          <w:rFonts w:ascii="Times New Roman" w:eastAsia="Times New Roman" w:hAnsi="Times New Roman" w:cs="Times New Roman"/>
          <w:sz w:val="24"/>
          <w:szCs w:val="24"/>
          <w:lang w:eastAsia="ru-RU"/>
        </w:rPr>
        <w:t xml:space="preserve">Закон Республики Казахстан от 17 ноября 2025 года № 230-VIII ЗРК «Об искусственном интеллекте». </w:t>
      </w:r>
    </w:p>
    <w:p w14:paraId="0ACF30E1" w14:textId="6CA85AA7" w:rsidR="00EE4A22" w:rsidRPr="00001677" w:rsidRDefault="00EE4A22" w:rsidP="00001677">
      <w:pPr>
        <w:pStyle w:val="a5"/>
        <w:numPr>
          <w:ilvl w:val="0"/>
          <w:numId w:val="1"/>
        </w:numP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001677">
        <w:rPr>
          <w:rFonts w:ascii="Times New Roman" w:eastAsia="Times New Roman" w:hAnsi="Times New Roman" w:cs="Times New Roman"/>
          <w:sz w:val="24"/>
          <w:szCs w:val="24"/>
          <w:lang w:eastAsia="ru-RU"/>
        </w:rPr>
        <w:t xml:space="preserve">Закон Республики Казахстан от 10 июня 1996 года № 6-I «Об авторском праве и смежных правах». </w:t>
      </w:r>
    </w:p>
    <w:p w14:paraId="6279620C" w14:textId="2EB1BA30" w:rsidR="00AC1A3F" w:rsidRPr="00001677" w:rsidRDefault="00EE4A22" w:rsidP="00001677">
      <w:pPr>
        <w:pStyle w:val="a5"/>
        <w:numPr>
          <w:ilvl w:val="0"/>
          <w:numId w:val="1"/>
        </w:numPr>
        <w:tabs>
          <w:tab w:val="left" w:pos="284"/>
        </w:tabs>
        <w:spacing w:after="0" w:line="240" w:lineRule="auto"/>
        <w:ind w:left="0" w:firstLine="0"/>
        <w:jc w:val="both"/>
        <w:rPr>
          <w:rFonts w:ascii="Times New Roman" w:eastAsia="Times New Roman" w:hAnsi="Times New Roman" w:cs="Times New Roman"/>
          <w:sz w:val="24"/>
          <w:szCs w:val="24"/>
          <w:lang w:eastAsia="ru-RU"/>
        </w:rPr>
      </w:pPr>
      <w:proofErr w:type="spellStart"/>
      <w:r w:rsidRPr="00001677">
        <w:rPr>
          <w:rFonts w:ascii="Times New Roman" w:eastAsia="Times New Roman" w:hAnsi="Times New Roman" w:cs="Times New Roman"/>
          <w:sz w:val="24"/>
          <w:szCs w:val="24"/>
          <w:lang w:eastAsia="ru-RU"/>
        </w:rPr>
        <w:t>Шалекенов</w:t>
      </w:r>
      <w:proofErr w:type="spellEnd"/>
      <w:r w:rsidRPr="00001677">
        <w:rPr>
          <w:rFonts w:ascii="Times New Roman" w:eastAsia="Times New Roman" w:hAnsi="Times New Roman" w:cs="Times New Roman"/>
          <w:sz w:val="24"/>
          <w:szCs w:val="24"/>
          <w:lang w:eastAsia="ru-RU"/>
        </w:rPr>
        <w:t xml:space="preserve"> Ж. Авторское право в условиях развития искусственного интеллекта // Информационная система «Параграф». – </w:t>
      </w:r>
      <w:r w:rsidRPr="00001677">
        <w:rPr>
          <w:rFonts w:ascii="Times New Roman" w:eastAsia="Times New Roman" w:hAnsi="Times New Roman" w:cs="Times New Roman"/>
          <w:sz w:val="24"/>
          <w:szCs w:val="24"/>
          <w:lang w:val="en-US" w:eastAsia="ru-RU"/>
        </w:rPr>
        <w:t>URL</w:t>
      </w:r>
      <w:r w:rsidRPr="00001677">
        <w:rPr>
          <w:rFonts w:ascii="Times New Roman" w:eastAsia="Times New Roman" w:hAnsi="Times New Roman" w:cs="Times New Roman"/>
          <w:sz w:val="24"/>
          <w:szCs w:val="24"/>
          <w:lang w:eastAsia="ru-RU"/>
        </w:rPr>
        <w:t>:</w:t>
      </w:r>
      <w:r w:rsidR="00AC1A3F" w:rsidRPr="00001677">
        <w:rPr>
          <w:rFonts w:ascii="Times New Roman" w:eastAsia="Times New Roman" w:hAnsi="Times New Roman" w:cs="Times New Roman"/>
          <w:sz w:val="24"/>
          <w:szCs w:val="24"/>
          <w:lang w:eastAsia="ru-RU"/>
        </w:rPr>
        <w:t xml:space="preserve"> </w:t>
      </w:r>
      <w:hyperlink r:id="rId5" w:history="1">
        <w:r w:rsidR="00AC1A3F" w:rsidRPr="00001677">
          <w:rPr>
            <w:rStyle w:val="a4"/>
            <w:rFonts w:ascii="Times New Roman" w:eastAsia="Times New Roman" w:hAnsi="Times New Roman" w:cs="Times New Roman"/>
            <w:color w:val="auto"/>
            <w:sz w:val="24"/>
            <w:szCs w:val="24"/>
            <w:lang w:val="en-US" w:eastAsia="ru-RU"/>
          </w:rPr>
          <w:t>https</w:t>
        </w:r>
        <w:r w:rsidR="00AC1A3F" w:rsidRPr="00001677">
          <w:rPr>
            <w:rStyle w:val="a4"/>
            <w:rFonts w:ascii="Times New Roman" w:eastAsia="Times New Roman" w:hAnsi="Times New Roman" w:cs="Times New Roman"/>
            <w:color w:val="auto"/>
            <w:sz w:val="24"/>
            <w:szCs w:val="24"/>
            <w:lang w:eastAsia="ru-RU"/>
          </w:rPr>
          <w:t>://</w:t>
        </w:r>
        <w:proofErr w:type="spellStart"/>
        <w:r w:rsidR="00AC1A3F" w:rsidRPr="00001677">
          <w:rPr>
            <w:rStyle w:val="a4"/>
            <w:rFonts w:ascii="Times New Roman" w:eastAsia="Times New Roman" w:hAnsi="Times New Roman" w:cs="Times New Roman"/>
            <w:color w:val="auto"/>
            <w:sz w:val="24"/>
            <w:szCs w:val="24"/>
            <w:lang w:val="en-US" w:eastAsia="ru-RU"/>
          </w:rPr>
          <w:t>prg</w:t>
        </w:r>
        <w:proofErr w:type="spellEnd"/>
        <w:r w:rsidR="00AC1A3F" w:rsidRPr="00001677">
          <w:rPr>
            <w:rStyle w:val="a4"/>
            <w:rFonts w:ascii="Times New Roman" w:eastAsia="Times New Roman" w:hAnsi="Times New Roman" w:cs="Times New Roman"/>
            <w:color w:val="auto"/>
            <w:sz w:val="24"/>
            <w:szCs w:val="24"/>
            <w:lang w:eastAsia="ru-RU"/>
          </w:rPr>
          <w:t>.</w:t>
        </w:r>
        <w:proofErr w:type="spellStart"/>
        <w:r w:rsidR="00AC1A3F" w:rsidRPr="00001677">
          <w:rPr>
            <w:rStyle w:val="a4"/>
            <w:rFonts w:ascii="Times New Roman" w:eastAsia="Times New Roman" w:hAnsi="Times New Roman" w:cs="Times New Roman"/>
            <w:color w:val="auto"/>
            <w:sz w:val="24"/>
            <w:szCs w:val="24"/>
            <w:lang w:val="en-US" w:eastAsia="ru-RU"/>
          </w:rPr>
          <w:t>kz</w:t>
        </w:r>
        <w:proofErr w:type="spellEnd"/>
        <w:r w:rsidR="00AC1A3F" w:rsidRPr="00001677">
          <w:rPr>
            <w:rStyle w:val="a4"/>
            <w:rFonts w:ascii="Times New Roman" w:eastAsia="Times New Roman" w:hAnsi="Times New Roman" w:cs="Times New Roman"/>
            <w:color w:val="auto"/>
            <w:sz w:val="24"/>
            <w:szCs w:val="24"/>
            <w:lang w:eastAsia="ru-RU"/>
          </w:rPr>
          <w:t>/</w:t>
        </w:r>
        <w:r w:rsidR="00AC1A3F" w:rsidRPr="00001677">
          <w:rPr>
            <w:rStyle w:val="a4"/>
            <w:rFonts w:ascii="Times New Roman" w:eastAsia="Times New Roman" w:hAnsi="Times New Roman" w:cs="Times New Roman"/>
            <w:color w:val="auto"/>
            <w:sz w:val="24"/>
            <w:szCs w:val="24"/>
            <w:lang w:val="en-US" w:eastAsia="ru-RU"/>
          </w:rPr>
          <w:t>document</w:t>
        </w:r>
        <w:r w:rsidR="00AC1A3F" w:rsidRPr="00001677">
          <w:rPr>
            <w:rStyle w:val="a4"/>
            <w:rFonts w:ascii="Times New Roman" w:eastAsia="Times New Roman" w:hAnsi="Times New Roman" w:cs="Times New Roman"/>
            <w:color w:val="auto"/>
            <w:sz w:val="24"/>
            <w:szCs w:val="24"/>
            <w:lang w:eastAsia="ru-RU"/>
          </w:rPr>
          <w:t>/?</w:t>
        </w:r>
        <w:r w:rsidR="00AC1A3F" w:rsidRPr="00001677">
          <w:rPr>
            <w:rStyle w:val="a4"/>
            <w:rFonts w:ascii="Times New Roman" w:eastAsia="Times New Roman" w:hAnsi="Times New Roman" w:cs="Times New Roman"/>
            <w:color w:val="auto"/>
            <w:sz w:val="24"/>
            <w:szCs w:val="24"/>
            <w:lang w:val="en-US" w:eastAsia="ru-RU"/>
          </w:rPr>
          <w:t>doc</w:t>
        </w:r>
        <w:r w:rsidR="00AC1A3F" w:rsidRPr="00001677">
          <w:rPr>
            <w:rStyle w:val="a4"/>
            <w:rFonts w:ascii="Times New Roman" w:eastAsia="Times New Roman" w:hAnsi="Times New Roman" w:cs="Times New Roman"/>
            <w:color w:val="auto"/>
            <w:sz w:val="24"/>
            <w:szCs w:val="24"/>
            <w:lang w:eastAsia="ru-RU"/>
          </w:rPr>
          <w:t>_</w:t>
        </w:r>
        <w:r w:rsidR="00AC1A3F" w:rsidRPr="00001677">
          <w:rPr>
            <w:rStyle w:val="a4"/>
            <w:rFonts w:ascii="Times New Roman" w:eastAsia="Times New Roman" w:hAnsi="Times New Roman" w:cs="Times New Roman"/>
            <w:color w:val="auto"/>
            <w:sz w:val="24"/>
            <w:szCs w:val="24"/>
            <w:lang w:val="en-US" w:eastAsia="ru-RU"/>
          </w:rPr>
          <w:t>id</w:t>
        </w:r>
        <w:r w:rsidR="00AC1A3F" w:rsidRPr="00001677">
          <w:rPr>
            <w:rStyle w:val="a4"/>
            <w:rFonts w:ascii="Times New Roman" w:eastAsia="Times New Roman" w:hAnsi="Times New Roman" w:cs="Times New Roman"/>
            <w:color w:val="auto"/>
            <w:sz w:val="24"/>
            <w:szCs w:val="24"/>
            <w:lang w:eastAsia="ru-RU"/>
          </w:rPr>
          <w:t>=35390201</w:t>
        </w:r>
      </w:hyperlink>
    </w:p>
    <w:p w14:paraId="27F1E6A3" w14:textId="77777777" w:rsidR="00AC1A3F" w:rsidRPr="00001677" w:rsidRDefault="00EE4A22" w:rsidP="00001677">
      <w:pPr>
        <w:pStyle w:val="a5"/>
        <w:numPr>
          <w:ilvl w:val="0"/>
          <w:numId w:val="1"/>
        </w:numPr>
        <w:tabs>
          <w:tab w:val="left" w:pos="284"/>
        </w:tabs>
        <w:spacing w:after="0" w:line="240" w:lineRule="auto"/>
        <w:ind w:left="0" w:firstLine="0"/>
        <w:jc w:val="both"/>
        <w:rPr>
          <w:rFonts w:ascii="Times New Roman" w:eastAsia="Times New Roman" w:hAnsi="Times New Roman" w:cs="Times New Roman"/>
          <w:sz w:val="24"/>
          <w:szCs w:val="24"/>
          <w:lang w:eastAsia="ru-RU"/>
        </w:rPr>
      </w:pPr>
      <w:proofErr w:type="spellStart"/>
      <w:r w:rsidRPr="00001677">
        <w:rPr>
          <w:rFonts w:ascii="Times New Roman" w:eastAsia="Times New Roman" w:hAnsi="Times New Roman" w:cs="Times New Roman"/>
          <w:sz w:val="24"/>
          <w:szCs w:val="24"/>
          <w:lang w:eastAsia="ru-RU"/>
        </w:rPr>
        <w:t>Оралбаев</w:t>
      </w:r>
      <w:proofErr w:type="spellEnd"/>
      <w:r w:rsidRPr="00001677">
        <w:rPr>
          <w:rFonts w:ascii="Times New Roman" w:eastAsia="Times New Roman" w:hAnsi="Times New Roman" w:cs="Times New Roman"/>
          <w:sz w:val="24"/>
          <w:szCs w:val="24"/>
          <w:lang w:eastAsia="ru-RU"/>
        </w:rPr>
        <w:t xml:space="preserve"> Ч. Ключевые аспекты Закона Республики Казахстан «Об искусственном интеллекте» от 17 ноября 2025 года № 230-VIII ЗРК // Информационная система «Параграф». – URL:</w:t>
      </w:r>
      <w:r w:rsidR="00AC1A3F" w:rsidRPr="00001677">
        <w:rPr>
          <w:rFonts w:ascii="Times New Roman" w:eastAsia="Times New Roman" w:hAnsi="Times New Roman" w:cs="Times New Roman"/>
          <w:sz w:val="24"/>
          <w:szCs w:val="24"/>
          <w:lang w:eastAsia="ru-RU"/>
        </w:rPr>
        <w:t xml:space="preserve"> </w:t>
      </w:r>
      <w:hyperlink r:id="rId6" w:history="1">
        <w:r w:rsidR="00AC1A3F" w:rsidRPr="00001677">
          <w:rPr>
            <w:rStyle w:val="a4"/>
            <w:rFonts w:ascii="Times New Roman" w:eastAsia="Times New Roman" w:hAnsi="Times New Roman" w:cs="Times New Roman"/>
            <w:color w:val="auto"/>
            <w:sz w:val="24"/>
            <w:szCs w:val="24"/>
            <w:lang w:eastAsia="ru-RU"/>
          </w:rPr>
          <w:t>https://prg.kz/document/?doc_id=33297881</w:t>
        </w:r>
      </w:hyperlink>
    </w:p>
    <w:p w14:paraId="1A21D7D0" w14:textId="1E7215B8" w:rsidR="00AC1A3F" w:rsidRPr="00001677" w:rsidRDefault="00EE4A22" w:rsidP="00001677">
      <w:pPr>
        <w:pStyle w:val="a5"/>
        <w:numPr>
          <w:ilvl w:val="0"/>
          <w:numId w:val="1"/>
        </w:numPr>
        <w:tabs>
          <w:tab w:val="left" w:pos="284"/>
        </w:tabs>
        <w:spacing w:after="0" w:line="240" w:lineRule="auto"/>
        <w:ind w:left="0" w:firstLine="0"/>
        <w:jc w:val="both"/>
        <w:rPr>
          <w:rFonts w:ascii="Times New Roman" w:eastAsia="Times New Roman" w:hAnsi="Times New Roman" w:cs="Times New Roman"/>
          <w:sz w:val="24"/>
          <w:szCs w:val="24"/>
          <w:lang w:val="en-US" w:eastAsia="ru-RU"/>
        </w:rPr>
      </w:pPr>
      <w:r w:rsidRPr="00001677">
        <w:rPr>
          <w:rFonts w:ascii="Times New Roman" w:eastAsia="Times New Roman" w:hAnsi="Times New Roman" w:cs="Times New Roman"/>
          <w:sz w:val="24"/>
          <w:szCs w:val="24"/>
          <w:lang w:val="en-US" w:eastAsia="ru-RU"/>
        </w:rPr>
        <w:t>Beijing Internet Court. Judgment on the protection of AI-generated image (2023). – URL:</w:t>
      </w:r>
      <w:r w:rsidR="00AC1A3F" w:rsidRPr="00001677">
        <w:rPr>
          <w:rFonts w:ascii="Times New Roman" w:hAnsi="Times New Roman" w:cs="Times New Roman"/>
          <w:sz w:val="24"/>
          <w:szCs w:val="24"/>
          <w:lang w:val="en-US"/>
        </w:rPr>
        <w:t xml:space="preserve"> </w:t>
      </w:r>
      <w:hyperlink r:id="rId7" w:history="1">
        <w:r w:rsidR="00AC1A3F" w:rsidRPr="00001677">
          <w:rPr>
            <w:rStyle w:val="a4"/>
            <w:rFonts w:ascii="Times New Roman" w:eastAsia="Times New Roman" w:hAnsi="Times New Roman" w:cs="Times New Roman"/>
            <w:color w:val="auto"/>
            <w:sz w:val="24"/>
            <w:szCs w:val="24"/>
            <w:lang w:val="en-US" w:eastAsia="ru-RU"/>
          </w:rPr>
          <w:t>https://law.nus.edu.sg/trail/legal-implications-beijing-internetcourt-copyright/</w:t>
        </w:r>
      </w:hyperlink>
    </w:p>
    <w:p w14:paraId="792CFE0B" w14:textId="77777777" w:rsidR="00AC1A3F" w:rsidRPr="00001677" w:rsidRDefault="00AC1A3F" w:rsidP="00001677">
      <w:pPr>
        <w:pStyle w:val="a5"/>
        <w:spacing w:after="0" w:line="240" w:lineRule="auto"/>
        <w:ind w:left="0" w:firstLine="425"/>
        <w:jc w:val="both"/>
        <w:rPr>
          <w:rFonts w:ascii="Times New Roman" w:eastAsia="Times New Roman" w:hAnsi="Times New Roman" w:cs="Times New Roman"/>
          <w:sz w:val="24"/>
          <w:szCs w:val="24"/>
          <w:lang w:val="en-US" w:eastAsia="ru-RU"/>
        </w:rPr>
      </w:pPr>
    </w:p>
    <w:sectPr w:rsidR="00AC1A3F" w:rsidRPr="00001677" w:rsidSect="006008C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678C"/>
    <w:multiLevelType w:val="hybridMultilevel"/>
    <w:tmpl w:val="84B22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107"/>
    <w:rsid w:val="00001677"/>
    <w:rsid w:val="00096EEB"/>
    <w:rsid w:val="0029279F"/>
    <w:rsid w:val="00304E99"/>
    <w:rsid w:val="006008CB"/>
    <w:rsid w:val="007E1107"/>
    <w:rsid w:val="00AC1A3F"/>
    <w:rsid w:val="00EE4A22"/>
    <w:rsid w:val="00FF7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7B2B"/>
  <w15:chartTrackingRefBased/>
  <w15:docId w15:val="{0032C186-2F91-4BC9-9954-4BF1D049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0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E4A22"/>
    <w:rPr>
      <w:color w:val="0563C1" w:themeColor="hyperlink"/>
      <w:u w:val="single"/>
    </w:rPr>
  </w:style>
  <w:style w:type="character" w:customStyle="1" w:styleId="UnresolvedMention">
    <w:name w:val="Unresolved Mention"/>
    <w:basedOn w:val="a0"/>
    <w:uiPriority w:val="99"/>
    <w:semiHidden/>
    <w:unhideWhenUsed/>
    <w:rsid w:val="00EE4A22"/>
    <w:rPr>
      <w:color w:val="605E5C"/>
      <w:shd w:val="clear" w:color="auto" w:fill="E1DFDD"/>
    </w:rPr>
  </w:style>
  <w:style w:type="paragraph" w:styleId="a5">
    <w:name w:val="List Paragraph"/>
    <w:basedOn w:val="a"/>
    <w:uiPriority w:val="34"/>
    <w:qFormat/>
    <w:rsid w:val="00EE4A22"/>
    <w:pPr>
      <w:ind w:left="720"/>
      <w:contextualSpacing/>
    </w:pPr>
  </w:style>
  <w:style w:type="character" w:styleId="a6">
    <w:name w:val="FollowedHyperlink"/>
    <w:basedOn w:val="a0"/>
    <w:uiPriority w:val="99"/>
    <w:semiHidden/>
    <w:unhideWhenUsed/>
    <w:rsid w:val="00EE4A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468195">
      <w:bodyDiv w:val="1"/>
      <w:marLeft w:val="0"/>
      <w:marRight w:val="0"/>
      <w:marTop w:val="0"/>
      <w:marBottom w:val="0"/>
      <w:divBdr>
        <w:top w:val="none" w:sz="0" w:space="0" w:color="auto"/>
        <w:left w:val="none" w:sz="0" w:space="0" w:color="auto"/>
        <w:bottom w:val="none" w:sz="0" w:space="0" w:color="auto"/>
        <w:right w:val="none" w:sz="0" w:space="0" w:color="auto"/>
      </w:divBdr>
    </w:div>
    <w:div w:id="1332833939">
      <w:bodyDiv w:val="1"/>
      <w:marLeft w:val="0"/>
      <w:marRight w:val="0"/>
      <w:marTop w:val="0"/>
      <w:marBottom w:val="0"/>
      <w:divBdr>
        <w:top w:val="none" w:sz="0" w:space="0" w:color="auto"/>
        <w:left w:val="none" w:sz="0" w:space="0" w:color="auto"/>
        <w:bottom w:val="none" w:sz="0" w:space="0" w:color="auto"/>
        <w:right w:val="none" w:sz="0" w:space="0" w:color="auto"/>
      </w:divBdr>
    </w:div>
    <w:div w:id="1825469412">
      <w:bodyDiv w:val="1"/>
      <w:marLeft w:val="0"/>
      <w:marRight w:val="0"/>
      <w:marTop w:val="0"/>
      <w:marBottom w:val="0"/>
      <w:divBdr>
        <w:top w:val="none" w:sz="0" w:space="0" w:color="auto"/>
        <w:left w:val="none" w:sz="0" w:space="0" w:color="auto"/>
        <w:bottom w:val="none" w:sz="0" w:space="0" w:color="auto"/>
        <w:right w:val="none" w:sz="0" w:space="0" w:color="auto"/>
      </w:divBdr>
    </w:div>
    <w:div w:id="183351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nus.edu.sg/trail/legal-implications-beijing-internetcourt-copyrig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g.kz/document/?doc_id=33297881" TargetMode="External"/><Relationship Id="rId5" Type="http://schemas.openxmlformats.org/officeDocument/2006/relationships/hyperlink" Target="https://prg.kz/document/?doc_id=3539020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2095</Words>
  <Characters>11945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MGP</dc:creator>
  <cp:keywords/>
  <dc:description/>
  <cp:lastModifiedBy>Admin</cp:lastModifiedBy>
  <cp:revision>8</cp:revision>
  <dcterms:created xsi:type="dcterms:W3CDTF">2026-05-19T08:29:00Z</dcterms:created>
  <dcterms:modified xsi:type="dcterms:W3CDTF">2026-05-21T11:27:00Z</dcterms:modified>
</cp:coreProperties>
</file>