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D73" w:rsidRPr="002E06BF" w:rsidRDefault="00AA67AF" w:rsidP="002E54DB">
      <w:pPr>
        <w:spacing w:after="0" w:line="240" w:lineRule="auto"/>
        <w:jc w:val="center"/>
        <w:rPr>
          <w:rFonts w:cs="Times New Roman"/>
          <w:i/>
          <w:sz w:val="22"/>
          <w:lang w:val="ru-RU"/>
        </w:rPr>
      </w:pPr>
      <w:proofErr w:type="spellStart"/>
      <w:r w:rsidRPr="002E06BF">
        <w:rPr>
          <w:rFonts w:cs="Times New Roman"/>
          <w:b/>
          <w:sz w:val="22"/>
          <w:lang w:val="ru-RU"/>
        </w:rPr>
        <w:t>Ж</w:t>
      </w:r>
      <w:r w:rsidR="00F3222C">
        <w:rPr>
          <w:rFonts w:cs="Times New Roman"/>
          <w:b/>
          <w:sz w:val="22"/>
          <w:lang w:val="ru-RU"/>
        </w:rPr>
        <w:t>ұ</w:t>
      </w:r>
      <w:bookmarkStart w:id="0" w:name="_GoBack"/>
      <w:bookmarkEnd w:id="0"/>
      <w:r w:rsidRPr="002E06BF">
        <w:rPr>
          <w:rFonts w:cs="Times New Roman"/>
          <w:b/>
          <w:sz w:val="22"/>
          <w:lang w:val="ru-RU"/>
        </w:rPr>
        <w:t>мажанов</w:t>
      </w:r>
      <w:proofErr w:type="spellEnd"/>
      <w:r w:rsidRPr="002E06BF">
        <w:rPr>
          <w:rFonts w:cs="Times New Roman"/>
          <w:b/>
          <w:sz w:val="22"/>
          <w:lang w:val="ru-RU"/>
        </w:rPr>
        <w:t xml:space="preserve"> Б</w:t>
      </w:r>
      <w:r w:rsidR="002E54DB" w:rsidRPr="002E06BF">
        <w:rPr>
          <w:rFonts w:cs="Times New Roman"/>
          <w:b/>
          <w:sz w:val="22"/>
          <w:lang w:val="ru-RU"/>
        </w:rPr>
        <w:t>.</w:t>
      </w:r>
      <w:r w:rsidRPr="002E06BF">
        <w:rPr>
          <w:rFonts w:cs="Times New Roman"/>
          <w:b/>
          <w:sz w:val="22"/>
          <w:lang w:val="ru-RU"/>
        </w:rPr>
        <w:t>Ж</w:t>
      </w:r>
      <w:r w:rsidR="002E54DB" w:rsidRPr="002E06BF">
        <w:rPr>
          <w:rFonts w:cs="Times New Roman"/>
          <w:b/>
          <w:sz w:val="22"/>
          <w:lang w:val="ru-RU"/>
        </w:rPr>
        <w:t>.</w:t>
      </w:r>
      <w:r w:rsidRPr="002E06BF">
        <w:rPr>
          <w:rFonts w:cs="Times New Roman"/>
          <w:b/>
          <w:sz w:val="22"/>
          <w:lang w:val="ru-RU"/>
        </w:rPr>
        <w:br/>
      </w:r>
      <w:r w:rsidRPr="002E06BF">
        <w:rPr>
          <w:rFonts w:cs="Times New Roman"/>
          <w:i/>
          <w:sz w:val="22"/>
          <w:lang w:val="ru-RU"/>
        </w:rPr>
        <w:t>кандидат юридических наук, ассоциированный профессор</w:t>
      </w:r>
    </w:p>
    <w:p w:rsidR="002E54DB" w:rsidRPr="002E06BF" w:rsidRDefault="002E54DB" w:rsidP="002E54DB">
      <w:pPr>
        <w:spacing w:after="0" w:line="240" w:lineRule="auto"/>
        <w:jc w:val="center"/>
        <w:rPr>
          <w:rFonts w:cs="Times New Roman"/>
          <w:b/>
          <w:sz w:val="22"/>
          <w:lang w:val="ru-RU"/>
        </w:rPr>
      </w:pPr>
    </w:p>
    <w:p w:rsidR="00323D73" w:rsidRDefault="00AA67AF" w:rsidP="002E54DB">
      <w:pPr>
        <w:spacing w:after="0" w:line="240" w:lineRule="auto"/>
        <w:jc w:val="center"/>
        <w:rPr>
          <w:rFonts w:cs="Times New Roman"/>
          <w:b/>
          <w:szCs w:val="24"/>
          <w:lang w:val="ru-RU"/>
        </w:rPr>
      </w:pPr>
      <w:r w:rsidRPr="002E06BF">
        <w:rPr>
          <w:rFonts w:cs="Times New Roman"/>
          <w:b/>
          <w:sz w:val="22"/>
          <w:lang w:val="ru-RU"/>
        </w:rPr>
        <w:t>О</w:t>
      </w:r>
      <w:r w:rsidR="0092099A" w:rsidRPr="002E06BF">
        <w:rPr>
          <w:rFonts w:cs="Times New Roman"/>
          <w:b/>
          <w:sz w:val="22"/>
          <w:lang w:val="ru-RU"/>
        </w:rPr>
        <w:t>перативно-розыскное обеспечение раскрытия и расследования незаконной добычи рыбы и иных водных биологических ресурсов</w:t>
      </w:r>
    </w:p>
    <w:p w:rsidR="0092099A" w:rsidRPr="0092099A" w:rsidRDefault="0092099A" w:rsidP="002E54DB">
      <w:pPr>
        <w:spacing w:after="0" w:line="240" w:lineRule="auto"/>
        <w:jc w:val="center"/>
        <w:rPr>
          <w:rFonts w:cs="Times New Roman"/>
          <w:b/>
          <w:szCs w:val="24"/>
        </w:rPr>
      </w:pPr>
      <w:r w:rsidRPr="0092099A">
        <w:rPr>
          <w:rFonts w:cs="Times New Roman"/>
          <w:b/>
          <w:szCs w:val="24"/>
        </w:rPr>
        <w:t>*</w:t>
      </w:r>
    </w:p>
    <w:p w:rsidR="0092099A" w:rsidRPr="0092099A" w:rsidRDefault="0092099A" w:rsidP="002E54DB">
      <w:pPr>
        <w:spacing w:after="0" w:line="240" w:lineRule="auto"/>
        <w:jc w:val="center"/>
        <w:rPr>
          <w:rFonts w:cs="Times New Roman"/>
          <w:b/>
          <w:szCs w:val="24"/>
        </w:rPr>
      </w:pPr>
      <w:r w:rsidRPr="0092099A">
        <w:rPr>
          <w:rFonts w:cs="Times New Roman"/>
          <w:b/>
          <w:szCs w:val="24"/>
        </w:rPr>
        <w:t>Operational investigative support for the disclosure and investigation of illegal fishing and other aquatic biological resources</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Аннотация</w:t>
      </w:r>
    </w:p>
    <w:p w:rsidR="00323D73" w:rsidRPr="002E54DB" w:rsidRDefault="00AA67AF" w:rsidP="002E54DB">
      <w:pPr>
        <w:spacing w:after="0" w:line="240" w:lineRule="auto"/>
        <w:ind w:firstLine="426"/>
        <w:jc w:val="both"/>
        <w:rPr>
          <w:rFonts w:cs="Times New Roman"/>
          <w:i/>
          <w:szCs w:val="24"/>
          <w:lang w:val="ru-RU"/>
        </w:rPr>
      </w:pPr>
      <w:r w:rsidRPr="002E54DB">
        <w:rPr>
          <w:rFonts w:cs="Times New Roman"/>
          <w:i/>
          <w:szCs w:val="24"/>
          <w:lang w:val="ru-RU"/>
        </w:rPr>
        <w:t xml:space="preserve">В статье рассматриваются теоретические и прикладные вопросы оперативно-розыскного обеспечения раскрытия и расследования незаконной добычи рыбы и иных водных биологических ресурсов в Республике Казахстан. Цель исследования состоит в определении роли оперативно-розыскной деятельности в выявлении, предупреждении и документировании незаконного промысла, а также в разработке предложений по повышению эффективности взаимодействия оперативных подразделений и органов досудебного расследования. Исследование основано на формально-юридическом, системном, сравнительно-правовом и аналитическом методах. Нормативную основу составили законодательство Республики Казахстан об оперативно-розыскной деятельности, уголовное, уголовно-процессуальное и природоохранное законодательство. Обосновывается, что незаконная добыча водных биологических ресурсов имеет латентный, сезонный и территориально обусловленный характер, что повышает значение оперативной информации для установления способа совершения деяния, круга причастных лиц, каналов транспортировки, хранения и реализации незаконно добытой продукции. Особое внимание уделено информационному обеспечению, документированию результатов оперативно-розыскной деятельности, межведомственному взаимодействию, использованию цифровых систем и </w:t>
      </w:r>
      <w:proofErr w:type="spellStart"/>
      <w:r w:rsidRPr="002E54DB">
        <w:rPr>
          <w:rFonts w:cs="Times New Roman"/>
          <w:i/>
          <w:szCs w:val="24"/>
          <w:lang w:val="ru-RU"/>
        </w:rPr>
        <w:t>прослеживаемости</w:t>
      </w:r>
      <w:proofErr w:type="spellEnd"/>
      <w:r w:rsidRPr="002E54DB">
        <w:rPr>
          <w:rFonts w:cs="Times New Roman"/>
          <w:i/>
          <w:szCs w:val="24"/>
          <w:lang w:val="ru-RU"/>
        </w:rPr>
        <w:t xml:space="preserve"> рыбной продукции. Предлагается усилить превентивную и аналитическую составляющие оперативно-розыскного обеспечения, обеспечить более тесное взаимодействие оперативных подразделений, органов рыбной охраны и следствия, а также совершенствовать использование цифровых данных с соблюдением требований законности и защиты прав граждан.</w:t>
      </w:r>
    </w:p>
    <w:p w:rsidR="00323D73" w:rsidRPr="002E54DB" w:rsidRDefault="00AA67AF" w:rsidP="002E54DB">
      <w:pPr>
        <w:spacing w:after="0" w:line="240" w:lineRule="auto"/>
        <w:ind w:firstLine="426"/>
        <w:jc w:val="both"/>
        <w:rPr>
          <w:rFonts w:cs="Times New Roman"/>
          <w:i/>
          <w:szCs w:val="24"/>
          <w:lang w:val="ru-RU"/>
        </w:rPr>
      </w:pPr>
      <w:r w:rsidRPr="002E54DB">
        <w:rPr>
          <w:rFonts w:cs="Times New Roman"/>
          <w:b/>
          <w:szCs w:val="24"/>
          <w:lang w:val="ru-RU"/>
        </w:rPr>
        <w:t>Ключевые слова</w:t>
      </w:r>
      <w:r w:rsidR="002E54DB">
        <w:rPr>
          <w:rFonts w:cs="Times New Roman"/>
          <w:b/>
          <w:szCs w:val="24"/>
          <w:lang w:val="ru-RU"/>
        </w:rPr>
        <w:t xml:space="preserve">: </w:t>
      </w:r>
      <w:r w:rsidRPr="002E54DB">
        <w:rPr>
          <w:rFonts w:cs="Times New Roman"/>
          <w:i/>
          <w:szCs w:val="24"/>
          <w:lang w:val="ru-RU"/>
        </w:rPr>
        <w:t>оперативно-розыскная деятельность, незаконная добыча, рыбные ресурсы, водные биологические ресурсы, браконьерство, раскрытие преступлений, расследование, оперативная информация, документирование, цифровой мониторинг.</w:t>
      </w:r>
    </w:p>
    <w:p w:rsidR="002E54DB" w:rsidRPr="002E06BF" w:rsidRDefault="002E54DB" w:rsidP="002E54DB">
      <w:pPr>
        <w:spacing w:after="0" w:line="240" w:lineRule="auto"/>
        <w:ind w:firstLine="426"/>
        <w:jc w:val="both"/>
        <w:rPr>
          <w:rFonts w:cs="Times New Roman"/>
          <w:b/>
          <w:szCs w:val="24"/>
          <w:lang w:val="ru-RU"/>
        </w:rPr>
      </w:pPr>
    </w:p>
    <w:p w:rsidR="00323D73" w:rsidRPr="002E54DB" w:rsidRDefault="00AA67AF" w:rsidP="002E54DB">
      <w:pPr>
        <w:spacing w:after="0" w:line="240" w:lineRule="auto"/>
        <w:ind w:firstLine="426"/>
        <w:jc w:val="both"/>
        <w:rPr>
          <w:rFonts w:cs="Times New Roman"/>
          <w:szCs w:val="24"/>
        </w:rPr>
      </w:pPr>
      <w:r w:rsidRPr="002E54DB">
        <w:rPr>
          <w:rFonts w:cs="Times New Roman"/>
          <w:b/>
          <w:szCs w:val="24"/>
        </w:rPr>
        <w:t>Abstract</w:t>
      </w:r>
    </w:p>
    <w:p w:rsidR="00323D73" w:rsidRPr="002E54DB" w:rsidRDefault="00AA67AF" w:rsidP="002E54DB">
      <w:pPr>
        <w:spacing w:after="0" w:line="240" w:lineRule="auto"/>
        <w:ind w:firstLine="426"/>
        <w:jc w:val="both"/>
        <w:rPr>
          <w:rFonts w:cs="Times New Roman"/>
          <w:i/>
          <w:szCs w:val="24"/>
        </w:rPr>
      </w:pPr>
      <w:r w:rsidRPr="002E54DB">
        <w:rPr>
          <w:rFonts w:cs="Times New Roman"/>
          <w:i/>
          <w:szCs w:val="24"/>
        </w:rPr>
        <w:t xml:space="preserve">The article examines theoretical and practical issues of operational-search support for the detection and investigation of illegal fishing and illegal extraction of other aquatic biological resources in the Republic of Kazakhstan. The purpose of the study is to determine the role of operational-search activities in detecting, preventing and documenting illegal harvesting, and to develop proposals for improving cooperation between operational units and pre-trial investigation bodies. The study applies formal-legal, systemic, comparative-legal and analytical methods. The legal framework includes the legislation of the Republic of Kazakhstan on operational-search activities, criminal, criminal-procedural and environmental legislation. It is argued that illegal extraction of aquatic biological resources is characterized by latency, seasonality and territorial specificity, which increases the importance of operational information for establishing the method of the offence, identifying involved persons and tracing channels of transportation, storage and sale of </w:t>
      </w:r>
      <w:proofErr w:type="gramStart"/>
      <w:r w:rsidRPr="002E54DB">
        <w:rPr>
          <w:rFonts w:cs="Times New Roman"/>
          <w:i/>
          <w:szCs w:val="24"/>
        </w:rPr>
        <w:t>illegally</w:t>
      </w:r>
      <w:proofErr w:type="gramEnd"/>
      <w:r w:rsidRPr="002E54DB">
        <w:rPr>
          <w:rFonts w:cs="Times New Roman"/>
          <w:i/>
          <w:szCs w:val="24"/>
        </w:rPr>
        <w:t xml:space="preserve"> obtained products. Particular attention </w:t>
      </w:r>
      <w:proofErr w:type="gramStart"/>
      <w:r w:rsidRPr="002E54DB">
        <w:rPr>
          <w:rFonts w:cs="Times New Roman"/>
          <w:i/>
          <w:szCs w:val="24"/>
        </w:rPr>
        <w:t>is paid</w:t>
      </w:r>
      <w:proofErr w:type="gramEnd"/>
      <w:r w:rsidRPr="002E54DB">
        <w:rPr>
          <w:rFonts w:cs="Times New Roman"/>
          <w:i/>
          <w:szCs w:val="24"/>
        </w:rPr>
        <w:t xml:space="preserve"> to information support, documentation of operational-search results, interagency cooperation, digital systems and traceability of fish products. The authors propose strengthening the preventive and analytical components of </w:t>
      </w:r>
      <w:r w:rsidRPr="002E54DB">
        <w:rPr>
          <w:rFonts w:cs="Times New Roman"/>
          <w:i/>
          <w:szCs w:val="24"/>
        </w:rPr>
        <w:lastRenderedPageBreak/>
        <w:t>operational-search support, improving cooperation between operational units, fishery protection authorities and investigators, and developing the lawful use of digital data while ensuring the protection of individual rights.</w:t>
      </w:r>
    </w:p>
    <w:p w:rsidR="00323D73" w:rsidRPr="002E54DB" w:rsidRDefault="00AA67AF" w:rsidP="002E54DB">
      <w:pPr>
        <w:spacing w:after="0" w:line="240" w:lineRule="auto"/>
        <w:ind w:firstLine="426"/>
        <w:jc w:val="both"/>
        <w:rPr>
          <w:rFonts w:cs="Times New Roman"/>
          <w:i/>
          <w:szCs w:val="24"/>
        </w:rPr>
      </w:pPr>
      <w:r w:rsidRPr="002E54DB">
        <w:rPr>
          <w:rFonts w:cs="Times New Roman"/>
          <w:b/>
          <w:szCs w:val="24"/>
        </w:rPr>
        <w:t>Key</w:t>
      </w:r>
      <w:r>
        <w:rPr>
          <w:rFonts w:cs="Times New Roman"/>
          <w:b/>
          <w:szCs w:val="24"/>
          <w:lang w:val="kk-KZ"/>
        </w:rPr>
        <w:t xml:space="preserve"> </w:t>
      </w:r>
      <w:r w:rsidRPr="002E54DB">
        <w:rPr>
          <w:rFonts w:cs="Times New Roman"/>
          <w:b/>
          <w:szCs w:val="24"/>
        </w:rPr>
        <w:t>words</w:t>
      </w:r>
      <w:r w:rsidR="002E54DB">
        <w:rPr>
          <w:rFonts w:cs="Times New Roman"/>
          <w:b/>
          <w:szCs w:val="24"/>
          <w:lang w:val="kk-KZ"/>
        </w:rPr>
        <w:t xml:space="preserve">: </w:t>
      </w:r>
      <w:r w:rsidRPr="002E54DB">
        <w:rPr>
          <w:rFonts w:cs="Times New Roman"/>
          <w:i/>
          <w:szCs w:val="24"/>
        </w:rPr>
        <w:t>operational-search activity, illegal fishing, fish resources, aquatic biological resources, poaching, crime detection, investigation, operational information, documentation, digital monitoring.</w:t>
      </w:r>
    </w:p>
    <w:p w:rsidR="002E54DB" w:rsidRPr="00AA67AF" w:rsidRDefault="002E54DB" w:rsidP="002E54DB">
      <w:pPr>
        <w:spacing w:after="0" w:line="240" w:lineRule="auto"/>
        <w:ind w:firstLine="426"/>
        <w:jc w:val="both"/>
        <w:rPr>
          <w:rFonts w:cs="Times New Roman"/>
          <w:b/>
          <w:szCs w:val="24"/>
        </w:rPr>
      </w:pP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Введение</w:t>
      </w:r>
      <w:r w:rsidR="002E54DB">
        <w:rPr>
          <w:rFonts w:cs="Times New Roman"/>
          <w:b/>
          <w:szCs w:val="24"/>
          <w:lang w:val="ru-RU"/>
        </w:rPr>
        <w:t xml:space="preserve">. </w:t>
      </w:r>
      <w:r w:rsidRPr="002E54DB">
        <w:rPr>
          <w:rFonts w:cs="Times New Roman"/>
          <w:szCs w:val="24"/>
          <w:lang w:val="ru-RU"/>
        </w:rPr>
        <w:t>Водные биологические ресурсы относятся к числу природных объектов, имеющих одновременно экологическое, экономическое и социальное значение. Их незаконная добыча наносит ущерб природной среде, нарушает установленный порядок природопользования и создает условия для формирования нелегального оборота продукции. В Казахстане правовое регулирование охраны, воспроизводства и использования животного мира включает специальные требования к рыболовству, ограничениям и запретам, а за определенные формы незаконной добычи предусмотрена уголовная ответственность [1–4].</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Особенность рассматриваемых деяний состоит в их повышенной латентности. Незаконный промысел нередко осуществляется в удаленных районах, в периоды сезонной концентрации рыбы, с использованием маломерных судов, сетей и иных орудий лова. После непосредственной добычи ресурс может перемещаться, храниться, перерабатываться и реализовываться через различные каналы. Поэтому успешное расследование требует установления не только факта незаконного вылова, но и всей цепочки противоправной деятельности.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В этих условиях оперативно-розыскное обеспечение приобретает самостоятельное значение. Закон Республики Казахстан «Об оперативно-розыскной деятельности» определяет оперативно-розыскную деятельность как систему гласных и негласных мероприятий, осуществляемых для защиты прав граждан, собственности и безопасности общества и государства от преступных посягательств [5]. Закон также предусматривает задачи по выявлению, предупреждению и пресечению преступлений, фиксации результатов оперативной деятельности для использования в уголовном процессе и выполнению письменных поручений следователя [5].</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 xml:space="preserve">Научная актуальность исследования обусловлена необходимостью соединения возможностей оперативно-розыскной деятельности с современными средствами экологического контроля, цифрового мониторинга и </w:t>
      </w:r>
      <w:proofErr w:type="spellStart"/>
      <w:r w:rsidRPr="002E54DB">
        <w:rPr>
          <w:rFonts w:cs="Times New Roman"/>
          <w:szCs w:val="24"/>
          <w:lang w:val="ru-RU"/>
        </w:rPr>
        <w:t>прослеживаемости</w:t>
      </w:r>
      <w:proofErr w:type="spellEnd"/>
      <w:r w:rsidRPr="002E54DB">
        <w:rPr>
          <w:rFonts w:cs="Times New Roman"/>
          <w:szCs w:val="24"/>
          <w:lang w:val="ru-RU"/>
        </w:rPr>
        <w:t xml:space="preserve"> продукции. Практическая значимость заключается в формировании рекомендаций, направленных на повышение результативности выявления и документирования незаконной добычи.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1. Правовая и криминологическая характеристика незаконной добычи водных биологических ресурсов</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Уголовное законодательство Республики Казахстан предусматривает ответственность за незаконную добычу рыбных ресурсов и других водных животных и растений при наличии установленных законом квалифицирующих обстоятельств. Вопросы разграничения уголовно наказуемой и административно наказуемой незаконной добычи должны решаться с учетом способа совершения деяния, размера ущерба, вида добытых объектов и иных обстоятельств [2; 6].</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Постановление Верховного Суда Республики Казахстан разъясняет, что незаконной добычей является добыча без надлежащего разрешения, в запрещенное время или в недозволенном месте, запрещенным способом либо с нарушением иных установленных требований. При определении экологического ущерба учитываются количество, стоимость и экологическая ценность незаконно добытых объектов, а также иной причиненный животному и растительному миру вред [6].</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lastRenderedPageBreak/>
        <w:t>Криминологическая характеристика незаконной добычи показывает наличие устойчивой связи между доступностью природного ресурса, сезонностью промысла, экономической заинтересованностью и возможностью сокрытия следов. Поэтому оперативное обеспечение должно строиться с учетом времени, места, способа совершения и возможного продолжения преступной деятельности.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2. Задачи оперативно-розыскного обеспечения</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Оперативно-розыскное обеспечение раскрытия и расследования незаконной добычи следует рассматривать как комплекс организационных и информационных мер, направленных на получение сведений, необходимых для своевременного выявления противоправной деятельности, установления причастных лиц, обнаружения следов и предметов преступления, а также создания условий для их последующего процессуального использования.</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К основным задачам относятся: выявление признаков подготовки и совершения незаконной добычи; установление лиц, организующих и непосредственно осуществляющих промысел; определение мест, времени и способов незаконного лова; выявление каналов транспортировки и хранения продукции; установление лиц, связанных с ее переработкой и реализацией; получение сведений о повторности и организованном характере деятельности; содействие следствию в установлении обстоятельств, подлежащих доказыванию.</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Законодательство предусматривает возможность проведения оперативно-розыскных мероприятий при наличии предусмотренных законом оснований, а также использование оперативных учетов и цифровых систем. При этом организация и тактика негласных мероприятий могут относиться к сведениям ограниченного доступа, а надзор за законностью осуществляет прокуратура [5].</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3. Информационное обеспечение выявления незаконной добычи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Качество оперативной информации во многом определяет своевременность выявления незаконного промысла. Источниками информации могут выступать результаты анализа обращений граждан, сведения государственных органов, данные природоохранного мониторинга, материалы ранее выявленных нарушений, результаты открытого наблюдения и иные законные источники.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Особое значение имеет накопление и сопоставление сведений о местах совершения правонарушений, периодах нереста, миграции рыб, ранее выявленных фактах незаконной добычи, используемом транспорте и орудиях лова. Систематизация таких сведений позволяет определять зоны повышенного риска и рациональнее планировать контрольные мероприятия.</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Оперативно-аналитическая работа должна быть направлена не только на фиксацию уже совершенных нарушений, но и на выявление признаков подготовки незаконной деятельности. Превентивная направленность особенно важна в периоды сезонных ограничений и нереста, когда незаконный вылов способен причинять повышенный экологический ущерб.</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4. Документирование и взаимодействие со следствием</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Одним из ключевых условий эффективности оперативно-розыскного обеспечения является надлежащее документирование полученных сведений. Закон об оперативно-розыскной деятельности предусматривает документирование результатов и их использование в уголовном процессе в установленном законом порядке [5]. Поэтому оперативная информация должна получать процессуально допустимую форму с соблюдением требований уголовно-процессуального законодательства.</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При расследовании незаконной добычи необходимо обеспечить фиксацию места обнаружения, времени, состояния водного объекта, вида и количества изъятых ресурсов, орудий лова, транспортных средств, разрешительных документов и иных обстоятельств. Значение имеет также своевременное привлечение специалистов для определения видового состава и оценки экологического вреда.</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lastRenderedPageBreak/>
        <w:t>Эффективное взаимодействие оперативного подразделения и следователя предполагает согласование задач, обмен информацией, выполнение письменных поручений следователя и своевременную передачу результатов в установленной форме. Недопустимо подменять процессуальные действия оперативными мероприятиями либо использовать оперативные сведения с нарушением установленных законом гарантий.</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Особого внимания требует установление связи между непосредственным исполнителем незаконной добычи и другими участниками противоправной деятельности. При наличии соответствующих данных необходимо исследовать роль лиц, обеспечивающих транспортировку, хранение, переработку и реализацию незаконно добытой продукции.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 xml:space="preserve">5. Цифровые технологии и </w:t>
      </w:r>
      <w:proofErr w:type="spellStart"/>
      <w:r w:rsidRPr="002E54DB">
        <w:rPr>
          <w:rFonts w:cs="Times New Roman"/>
          <w:b/>
          <w:szCs w:val="24"/>
          <w:lang w:val="ru-RU"/>
        </w:rPr>
        <w:t>прослеживаемость</w:t>
      </w:r>
      <w:proofErr w:type="spellEnd"/>
    </w:p>
    <w:p w:rsidR="00323D73" w:rsidRPr="002E54DB" w:rsidRDefault="00AA67AF" w:rsidP="002E54DB">
      <w:pPr>
        <w:spacing w:after="0" w:line="240" w:lineRule="auto"/>
        <w:ind w:firstLine="426"/>
        <w:jc w:val="both"/>
        <w:rPr>
          <w:rFonts w:cs="Times New Roman"/>
          <w:szCs w:val="24"/>
          <w:lang w:val="ru-RU"/>
        </w:rPr>
      </w:pPr>
      <w:proofErr w:type="spellStart"/>
      <w:r w:rsidRPr="002E54DB">
        <w:rPr>
          <w:rFonts w:cs="Times New Roman"/>
          <w:szCs w:val="24"/>
          <w:lang w:val="ru-RU"/>
        </w:rPr>
        <w:t>Цифровизация</w:t>
      </w:r>
      <w:proofErr w:type="spellEnd"/>
      <w:r w:rsidRPr="002E54DB">
        <w:rPr>
          <w:rFonts w:cs="Times New Roman"/>
          <w:szCs w:val="24"/>
          <w:lang w:val="ru-RU"/>
        </w:rPr>
        <w:t xml:space="preserve"> рыбного хозяйства создает новые возможности для оперативного анализа. Электронные разрешения, сведения о добыче, данные о перемещении продукции и цифровые системы </w:t>
      </w:r>
      <w:proofErr w:type="spellStart"/>
      <w:r w:rsidRPr="002E54DB">
        <w:rPr>
          <w:rFonts w:cs="Times New Roman"/>
          <w:szCs w:val="24"/>
          <w:lang w:val="ru-RU"/>
        </w:rPr>
        <w:t>прослеживаемости</w:t>
      </w:r>
      <w:proofErr w:type="spellEnd"/>
      <w:r w:rsidRPr="002E54DB">
        <w:rPr>
          <w:rFonts w:cs="Times New Roman"/>
          <w:szCs w:val="24"/>
          <w:lang w:val="ru-RU"/>
        </w:rPr>
        <w:t xml:space="preserve"> позволяют сопоставлять заявленные и фактические сведения.</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 xml:space="preserve">В Казахстане развивается система </w:t>
      </w:r>
      <w:r w:rsidRPr="002E54DB">
        <w:rPr>
          <w:rFonts w:cs="Times New Roman"/>
          <w:szCs w:val="24"/>
        </w:rPr>
        <w:t>E</w:t>
      </w:r>
      <w:r w:rsidRPr="002E54DB">
        <w:rPr>
          <w:rFonts w:cs="Times New Roman"/>
          <w:szCs w:val="24"/>
          <w:lang w:val="ru-RU"/>
        </w:rPr>
        <w:t>-</w:t>
      </w:r>
      <w:r w:rsidRPr="002E54DB">
        <w:rPr>
          <w:rFonts w:cs="Times New Roman"/>
          <w:szCs w:val="24"/>
        </w:rPr>
        <w:t>Fish</w:t>
      </w:r>
      <w:r w:rsidRPr="002E54DB">
        <w:rPr>
          <w:rFonts w:cs="Times New Roman"/>
          <w:szCs w:val="24"/>
          <w:lang w:val="ru-RU"/>
        </w:rPr>
        <w:t xml:space="preserve">, направленная на </w:t>
      </w:r>
      <w:proofErr w:type="spellStart"/>
      <w:r w:rsidRPr="002E54DB">
        <w:rPr>
          <w:rFonts w:cs="Times New Roman"/>
          <w:szCs w:val="24"/>
          <w:lang w:val="ru-RU"/>
        </w:rPr>
        <w:t>прослеживаемость</w:t>
      </w:r>
      <w:proofErr w:type="spellEnd"/>
      <w:r w:rsidRPr="002E54DB">
        <w:rPr>
          <w:rFonts w:cs="Times New Roman"/>
          <w:szCs w:val="24"/>
          <w:lang w:val="ru-RU"/>
        </w:rPr>
        <w:t xml:space="preserve"> рыбы и рыбной продукции. С точки зрения оперативно-розыскного обеспечения такие инструменты могут иметь профилактическое и аналитическое значение, поскольку позволяют выявлять несоответствия в происхождении, объемах и движении продукции [7].</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Перспективным является формирование межведомственного информационного взаимодействия, при котором данные о разрешениях, лимитах, выявленных нарушениях и движении продукции используются компетентными органами в пределах установленной законом компетенции. При этом обработка информации должна осуществляться с соблюдением требований законодательства о защите прав граждан, персональных данных и охраняемой законом тайне.</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 xml:space="preserve">Цифровые данные не должны автоматически отождествляться с доказательствами. Их значение определяется законностью получения, достоверностью, относимостью и возможностью процессуального использования. Поэтому </w:t>
      </w:r>
      <w:proofErr w:type="spellStart"/>
      <w:r w:rsidRPr="002E54DB">
        <w:rPr>
          <w:rFonts w:cs="Times New Roman"/>
          <w:szCs w:val="24"/>
          <w:lang w:val="ru-RU"/>
        </w:rPr>
        <w:t>цифровизация</w:t>
      </w:r>
      <w:proofErr w:type="spellEnd"/>
      <w:r w:rsidRPr="002E54DB">
        <w:rPr>
          <w:rFonts w:cs="Times New Roman"/>
          <w:szCs w:val="24"/>
          <w:lang w:val="ru-RU"/>
        </w:rPr>
        <w:t xml:space="preserve"> должна сопровождаться развитием правовых и организационных механизмов документирования.</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6. Межведомственное взаимодействие</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Незаконная добыча водных биологических ресурсов затрагивает компетенцию нескольких государственных структур. Оперативное обеспечение требует взаимодействия органов внутренних дел, органов национальной безопасности в пределах их компетенции, органов рыбной охраны, прокуратуры и иных уполномоченных органов.</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Наиболее результативной представляется модель постоянного информационного обмена, при которой сведения о состоянии ресурсов, местах повышенного риска, ранее совершенных нарушениях и движении продукции анализируются до проведения контрольных мероприятий. Это позволяет перейти от преимущественно реактивного реагирования к риск-ориентированному предупреждению.</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При выявлении признаков преступления важно своевременно определить компетенцию органов, обеспечить сохранение следов и предметов, организовать необходимые процессуальные действия и исключить утрату информации. Межведомственное взаимодействие должно строиться на законности, разграничении полномочий и документированности решений.</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7. Предложения по совершенствованию оперативно-розыскного обеспечения</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По результатам исследования представляется целесообразным совершенствовать оперативно-розыскное обеспечение по следующим направлениям.</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Во-первых, необходимо развивать риск-ориентированный оперативно-аналитический подход, основанный на систематическом анализе сезонности, территориальной концентрации ресурсов, повторности нарушений и иных факторов.</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lastRenderedPageBreak/>
        <w:t>Во-вторых, целесообразно расширять законное использование цифровых систем для сопоставления сведений о разрешенной добыче, фактическом вылове и движении продукции.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В-третьих, необходимо совершенствовать алгоритмы взаимодействия оперативных подразделений, органов рыбной охраны и следствия при выявлении признаков незаконной добычи.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В-четвертых, следует уделять больше внимания установлению каналов сбыта и лиц, обеспечивающих незаконный оборот продукции, поскольку пресечение только непосредственного вылова не всегда устраняет экономическую основу преступной деятельности.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В-пятых, необходимо повышать качество документирования результатов оперативно-розыскной деятельности с учетом требований уголовного процесса и судебной практики.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В-шестых, профилактическая работа должна быть усилена в периоды нереста и иных сезонных ограничений, когда экологические последствия незаконной добычи могут быть особенно значительными.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b/>
          <w:szCs w:val="24"/>
          <w:lang w:val="ru-RU"/>
        </w:rPr>
        <w:t>Заключение</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 xml:space="preserve">Оперативно-розыскное обеспечение раскрытия и расследования незаконной добычи рыбы и иных водных биологических ресурсов представляет собой важное направление противодействия экологическим преступлениям. Его значение определяется латентностью незаконного промысла, сезонностью, территориальной </w:t>
      </w:r>
      <w:proofErr w:type="spellStart"/>
      <w:r w:rsidRPr="002E54DB">
        <w:rPr>
          <w:rFonts w:cs="Times New Roman"/>
          <w:szCs w:val="24"/>
          <w:lang w:val="ru-RU"/>
        </w:rPr>
        <w:t>распределенностью</w:t>
      </w:r>
      <w:proofErr w:type="spellEnd"/>
      <w:r w:rsidRPr="002E54DB">
        <w:rPr>
          <w:rFonts w:cs="Times New Roman"/>
          <w:szCs w:val="24"/>
          <w:lang w:val="ru-RU"/>
        </w:rPr>
        <w:t xml:space="preserve"> и возможностью последующего незаконного оборота добытой продукции.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Исследование показывает, что эффективность оперативно-розыскного обеспечения зависит от качества информационного анализа, своевременного выявления признаков противоправной деятельности, надлежащего документирования, взаимодействия с органами досудебного расследования и использования современных цифровых инструментов.</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Перспективной является модель, объединяющая оперативный мониторинг, оценку риска, превентивные мероприятия, выявление и документирование нарушения, установление каналов незаконного оборота и последующее процессуальное использование полученной информации.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 xml:space="preserve">При этом </w:t>
      </w:r>
      <w:proofErr w:type="spellStart"/>
      <w:r w:rsidRPr="002E54DB">
        <w:rPr>
          <w:rFonts w:cs="Times New Roman"/>
          <w:szCs w:val="24"/>
          <w:lang w:val="ru-RU"/>
        </w:rPr>
        <w:t>цифровизация</w:t>
      </w:r>
      <w:proofErr w:type="spellEnd"/>
      <w:r w:rsidRPr="002E54DB">
        <w:rPr>
          <w:rFonts w:cs="Times New Roman"/>
          <w:szCs w:val="24"/>
          <w:lang w:val="ru-RU"/>
        </w:rPr>
        <w:t xml:space="preserve"> не должна рассматриваться исключительно как техническое средство. Она должна быть встроена в правовой механизм обеспечения законности, защиты прав граждан и допустимости получаемой информации.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 xml:space="preserve">Таким образом, дальнейшее совершенствование оперативно-розыскного обеспечения должно быть направлено на переход от преимущественно реактивного выявления фактов незаконной добычи к комплексной превентивной модели, основанной на аналитике, межведомственном взаимодействии, цифровой </w:t>
      </w:r>
      <w:proofErr w:type="spellStart"/>
      <w:r w:rsidRPr="002E54DB">
        <w:rPr>
          <w:rFonts w:cs="Times New Roman"/>
          <w:szCs w:val="24"/>
          <w:lang w:val="ru-RU"/>
        </w:rPr>
        <w:t>прослеживаемости</w:t>
      </w:r>
      <w:proofErr w:type="spellEnd"/>
      <w:r w:rsidRPr="002E54DB">
        <w:rPr>
          <w:rFonts w:cs="Times New Roman"/>
          <w:szCs w:val="24"/>
          <w:lang w:val="ru-RU"/>
        </w:rPr>
        <w:t xml:space="preserve"> и качественном документировании.</w:t>
      </w:r>
    </w:p>
    <w:p w:rsidR="002E54DB" w:rsidRDefault="002E54DB" w:rsidP="002E54DB">
      <w:pPr>
        <w:spacing w:after="0" w:line="240" w:lineRule="auto"/>
        <w:ind w:firstLine="426"/>
        <w:jc w:val="both"/>
        <w:rPr>
          <w:rFonts w:cs="Times New Roman"/>
          <w:b/>
          <w:szCs w:val="24"/>
          <w:lang w:val="ru-RU"/>
        </w:rPr>
      </w:pPr>
    </w:p>
    <w:p w:rsidR="00323D73" w:rsidRDefault="00AA67AF" w:rsidP="002E54DB">
      <w:pPr>
        <w:spacing w:after="0" w:line="240" w:lineRule="auto"/>
        <w:jc w:val="center"/>
        <w:rPr>
          <w:rFonts w:cs="Times New Roman"/>
          <w:b/>
          <w:szCs w:val="24"/>
          <w:lang w:val="ru-RU"/>
        </w:rPr>
      </w:pPr>
      <w:r w:rsidRPr="002E54DB">
        <w:rPr>
          <w:rFonts w:cs="Times New Roman"/>
          <w:b/>
          <w:szCs w:val="24"/>
          <w:lang w:val="ru-RU"/>
        </w:rPr>
        <w:t>Список литературы</w:t>
      </w:r>
    </w:p>
    <w:p w:rsidR="002E54DB" w:rsidRPr="002E54DB" w:rsidRDefault="002E54DB" w:rsidP="002E54DB">
      <w:pPr>
        <w:spacing w:after="0" w:line="240" w:lineRule="auto"/>
        <w:jc w:val="center"/>
        <w:rPr>
          <w:rFonts w:cs="Times New Roman"/>
          <w:szCs w:val="24"/>
          <w:lang w:val="ru-RU"/>
        </w:rPr>
      </w:pP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1. Закон Республики Казахстан от 9 июля 2004 года № 593 «Об охране, воспроизводстве и использовании животного мира».</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2. Уголовный кодекс Республики Казахстан от 3 июля 2014 года № 226-</w:t>
      </w:r>
      <w:r w:rsidRPr="002E54DB">
        <w:rPr>
          <w:rFonts w:cs="Times New Roman"/>
          <w:szCs w:val="24"/>
        </w:rPr>
        <w:t>V</w:t>
      </w:r>
      <w:r w:rsidRPr="002E54DB">
        <w:rPr>
          <w:rFonts w:cs="Times New Roman"/>
          <w:szCs w:val="24"/>
          <w:lang w:val="ru-RU"/>
        </w:rPr>
        <w:t xml:space="preserve"> ЗРК.</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3. Уголовно-процессуальный кодекс Республики Казахстан от 4 июля 2014 года № 231-</w:t>
      </w:r>
      <w:r w:rsidRPr="002E54DB">
        <w:rPr>
          <w:rFonts w:cs="Times New Roman"/>
          <w:szCs w:val="24"/>
        </w:rPr>
        <w:t>V</w:t>
      </w:r>
      <w:r w:rsidRPr="002E54DB">
        <w:rPr>
          <w:rFonts w:cs="Times New Roman"/>
          <w:szCs w:val="24"/>
          <w:lang w:val="ru-RU"/>
        </w:rPr>
        <w:t xml:space="preserve"> ЗРК.</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4. Кодекс Республики Казахстан об административных правонарушениях от 5 июля 2014 года № 235-</w:t>
      </w:r>
      <w:r w:rsidRPr="002E54DB">
        <w:rPr>
          <w:rFonts w:cs="Times New Roman"/>
          <w:szCs w:val="24"/>
        </w:rPr>
        <w:t>V</w:t>
      </w:r>
      <w:r w:rsidRPr="002E54DB">
        <w:rPr>
          <w:rFonts w:cs="Times New Roman"/>
          <w:szCs w:val="24"/>
          <w:lang w:val="ru-RU"/>
        </w:rPr>
        <w:t xml:space="preserve"> ЗРК.</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5. Закон Республики Казахстан от 15 сентября 1994 года № 154-</w:t>
      </w:r>
      <w:r w:rsidRPr="002E54DB">
        <w:rPr>
          <w:rFonts w:cs="Times New Roman"/>
          <w:szCs w:val="24"/>
        </w:rPr>
        <w:t>XIII</w:t>
      </w:r>
      <w:r w:rsidRPr="002E54DB">
        <w:rPr>
          <w:rFonts w:cs="Times New Roman"/>
          <w:szCs w:val="24"/>
          <w:lang w:val="ru-RU"/>
        </w:rPr>
        <w:t xml:space="preserve"> «Об оперативно-розыскной деятельности».</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lastRenderedPageBreak/>
        <w:t>6. Нормативное постановление Верховного Суда Республики Казахстан от 18 июня 2004 года № 1 «О применении судами законодательства об ответственности за некоторые экологические уголовные правонарушения».</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 xml:space="preserve">7. Комитет рыбного хозяйства Министерства сельского хозяйства Республики Казахстан. Информационные материалы о </w:t>
      </w:r>
      <w:proofErr w:type="spellStart"/>
      <w:r w:rsidRPr="002E54DB">
        <w:rPr>
          <w:rFonts w:cs="Times New Roman"/>
          <w:szCs w:val="24"/>
          <w:lang w:val="ru-RU"/>
        </w:rPr>
        <w:t>цифровизации</w:t>
      </w:r>
      <w:proofErr w:type="spellEnd"/>
      <w:r w:rsidRPr="002E54DB">
        <w:rPr>
          <w:rFonts w:cs="Times New Roman"/>
          <w:szCs w:val="24"/>
          <w:lang w:val="ru-RU"/>
        </w:rPr>
        <w:t xml:space="preserve"> рыбного хозяйства и внедрении системы </w:t>
      </w:r>
      <w:proofErr w:type="spellStart"/>
      <w:r w:rsidRPr="002E54DB">
        <w:rPr>
          <w:rFonts w:cs="Times New Roman"/>
          <w:szCs w:val="24"/>
          <w:lang w:val="ru-RU"/>
        </w:rPr>
        <w:t>прослеживаемости</w:t>
      </w:r>
      <w:proofErr w:type="spellEnd"/>
      <w:r w:rsidRPr="002E54DB">
        <w:rPr>
          <w:rFonts w:cs="Times New Roman"/>
          <w:szCs w:val="24"/>
          <w:lang w:val="ru-RU"/>
        </w:rPr>
        <w:t xml:space="preserve"> рыбы и рыбной продукции </w:t>
      </w:r>
      <w:r w:rsidRPr="002E54DB">
        <w:rPr>
          <w:rFonts w:cs="Times New Roman"/>
          <w:szCs w:val="24"/>
        </w:rPr>
        <w:t>E</w:t>
      </w:r>
      <w:r w:rsidRPr="002E54DB">
        <w:rPr>
          <w:rFonts w:cs="Times New Roman"/>
          <w:szCs w:val="24"/>
          <w:lang w:val="ru-RU"/>
        </w:rPr>
        <w:t>-</w:t>
      </w:r>
      <w:r w:rsidRPr="002E54DB">
        <w:rPr>
          <w:rFonts w:cs="Times New Roman"/>
          <w:szCs w:val="24"/>
        </w:rPr>
        <w:t>Fish</w:t>
      </w:r>
      <w:r w:rsidRPr="002E54DB">
        <w:rPr>
          <w:rFonts w:cs="Times New Roman"/>
          <w:szCs w:val="24"/>
          <w:lang w:val="ru-RU"/>
        </w:rPr>
        <w:t>.</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8. Водный кодекс Республики Казахстан от 9 апреля 2025 года № 178-</w:t>
      </w:r>
      <w:r w:rsidRPr="002E54DB">
        <w:rPr>
          <w:rFonts w:cs="Times New Roman"/>
          <w:szCs w:val="24"/>
        </w:rPr>
        <w:t>VIII</w:t>
      </w:r>
      <w:r w:rsidRPr="002E54DB">
        <w:rPr>
          <w:rFonts w:cs="Times New Roman"/>
          <w:szCs w:val="24"/>
          <w:lang w:val="ru-RU"/>
        </w:rPr>
        <w:t xml:space="preserve"> ЗРК.</w:t>
      </w:r>
    </w:p>
    <w:p w:rsidR="00323D73" w:rsidRPr="002E54DB" w:rsidRDefault="00AA67AF" w:rsidP="002E54DB">
      <w:pPr>
        <w:spacing w:after="0" w:line="240" w:lineRule="auto"/>
        <w:ind w:firstLine="426"/>
        <w:jc w:val="both"/>
        <w:rPr>
          <w:rFonts w:cs="Times New Roman"/>
          <w:szCs w:val="24"/>
          <w:lang w:val="ru-RU"/>
        </w:rPr>
      </w:pPr>
      <w:r w:rsidRPr="002E54DB">
        <w:rPr>
          <w:rFonts w:cs="Times New Roman"/>
          <w:szCs w:val="24"/>
          <w:lang w:val="ru-RU"/>
        </w:rPr>
        <w:t>9. Экологический кодекс Республики Казахстан от 2 января 2021 года № 400-</w:t>
      </w:r>
      <w:r w:rsidRPr="002E54DB">
        <w:rPr>
          <w:rFonts w:cs="Times New Roman"/>
          <w:szCs w:val="24"/>
        </w:rPr>
        <w:t>VI</w:t>
      </w:r>
      <w:r w:rsidRPr="002E54DB">
        <w:rPr>
          <w:rFonts w:cs="Times New Roman"/>
          <w:szCs w:val="24"/>
          <w:lang w:val="ru-RU"/>
        </w:rPr>
        <w:t xml:space="preserve"> ЗРК.</w:t>
      </w:r>
    </w:p>
    <w:sectPr w:rsidR="00323D73" w:rsidRPr="002E54DB"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E06BF"/>
    <w:rsid w:val="002E54DB"/>
    <w:rsid w:val="00323D73"/>
    <w:rsid w:val="00326F90"/>
    <w:rsid w:val="0092099A"/>
    <w:rsid w:val="00AA1D8D"/>
    <w:rsid w:val="00AA67AF"/>
    <w:rsid w:val="00B47730"/>
    <w:rsid w:val="00CB0664"/>
    <w:rsid w:val="00F322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5302F"/>
  <w14:defaultImageDpi w14:val="300"/>
  <w15:docId w15:val="{C710C629-F9D3-4275-AB1A-3565E806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7A0B2-016C-4A2F-8D84-3EE14656C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2618</Words>
  <Characters>14923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8</cp:revision>
  <dcterms:created xsi:type="dcterms:W3CDTF">2013-12-23T23:15:00Z</dcterms:created>
  <dcterms:modified xsi:type="dcterms:W3CDTF">2026-08-31T16:28:00Z</dcterms:modified>
  <cp:category/>
</cp:coreProperties>
</file>