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911" w:rsidRPr="00E215D7" w:rsidRDefault="00E34911" w:rsidP="00E215D7">
      <w:pPr>
        <w:tabs>
          <w:tab w:val="center" w:pos="4986"/>
          <w:tab w:val="left" w:pos="7464"/>
        </w:tabs>
        <w:autoSpaceDE w:val="0"/>
        <w:autoSpaceDN w:val="0"/>
        <w:adjustRightInd w:val="0"/>
        <w:rPr>
          <w:rFonts w:ascii="Times New Roman" w:hAnsi="Times New Roman" w:cs="Times New Roman"/>
          <w:b/>
        </w:rPr>
      </w:pPr>
      <w:r w:rsidRPr="00E215D7">
        <w:rPr>
          <w:rFonts w:ascii="Times New Roman" w:hAnsi="Times New Roman" w:cs="Times New Roman"/>
          <w:b/>
          <w:color w:val="000000"/>
          <w:kern w:val="0"/>
        </w:rPr>
        <w:t xml:space="preserve">UDC </w:t>
      </w:r>
      <w:r w:rsidRPr="00E215D7">
        <w:rPr>
          <w:rFonts w:ascii="Times New Roman" w:hAnsi="Times New Roman" w:cs="Times New Roman"/>
          <w:b/>
        </w:rPr>
        <w:t>372.881.111.1</w:t>
      </w:r>
    </w:p>
    <w:p w:rsidR="007439F4" w:rsidRPr="00E215D7" w:rsidRDefault="007439F4" w:rsidP="00E215D7">
      <w:pPr>
        <w:tabs>
          <w:tab w:val="center" w:pos="4986"/>
          <w:tab w:val="left" w:pos="7464"/>
        </w:tabs>
        <w:autoSpaceDE w:val="0"/>
        <w:autoSpaceDN w:val="0"/>
        <w:adjustRightInd w:val="0"/>
        <w:jc w:val="center"/>
        <w:rPr>
          <w:rFonts w:ascii="Times New Roman" w:hAnsi="Times New Roman" w:cs="Times New Roman"/>
          <w:b/>
          <w:bCs/>
          <w:color w:val="000000"/>
          <w:kern w:val="0"/>
          <w:lang w:val="kk-KZ"/>
        </w:rPr>
      </w:pPr>
      <w:proofErr w:type="spellStart"/>
      <w:r w:rsidRPr="00E215D7">
        <w:rPr>
          <w:rFonts w:ascii="Times New Roman" w:hAnsi="Times New Roman" w:cs="Times New Roman"/>
          <w:b/>
          <w:bCs/>
          <w:color w:val="000000"/>
          <w:kern w:val="0"/>
        </w:rPr>
        <w:t>Badalova</w:t>
      </w:r>
      <w:proofErr w:type="spellEnd"/>
      <w:r w:rsidRPr="00E215D7">
        <w:rPr>
          <w:rFonts w:ascii="Times New Roman" w:hAnsi="Times New Roman" w:cs="Times New Roman"/>
          <w:b/>
          <w:bCs/>
          <w:color w:val="000000"/>
          <w:kern w:val="0"/>
        </w:rPr>
        <w:t xml:space="preserve"> S</w:t>
      </w:r>
      <w:r w:rsidR="00E215D7" w:rsidRPr="00E215D7">
        <w:rPr>
          <w:rFonts w:ascii="Times New Roman" w:hAnsi="Times New Roman" w:cs="Times New Roman"/>
          <w:b/>
          <w:bCs/>
          <w:color w:val="000000"/>
          <w:kern w:val="0"/>
          <w:lang w:val="kk-KZ"/>
        </w:rPr>
        <w:t>.</w:t>
      </w:r>
      <w:r w:rsidRPr="00E215D7">
        <w:rPr>
          <w:rFonts w:ascii="Times New Roman" w:hAnsi="Times New Roman" w:cs="Times New Roman"/>
          <w:b/>
          <w:bCs/>
          <w:color w:val="000000"/>
          <w:kern w:val="0"/>
        </w:rPr>
        <w:t>N</w:t>
      </w:r>
      <w:r w:rsidR="00E215D7" w:rsidRPr="00E215D7">
        <w:rPr>
          <w:rFonts w:ascii="Times New Roman" w:hAnsi="Times New Roman" w:cs="Times New Roman"/>
          <w:b/>
          <w:bCs/>
          <w:color w:val="000000"/>
          <w:kern w:val="0"/>
          <w:lang w:val="kk-KZ"/>
        </w:rPr>
        <w:t>.</w:t>
      </w:r>
    </w:p>
    <w:p w:rsidR="007439F4" w:rsidRPr="00E215D7" w:rsidRDefault="007439F4" w:rsidP="00E215D7">
      <w:pPr>
        <w:tabs>
          <w:tab w:val="center" w:pos="4986"/>
          <w:tab w:val="left" w:pos="7464"/>
        </w:tabs>
        <w:autoSpaceDE w:val="0"/>
        <w:autoSpaceDN w:val="0"/>
        <w:adjustRightInd w:val="0"/>
        <w:jc w:val="center"/>
        <w:rPr>
          <w:rFonts w:ascii="Times New Roman" w:hAnsi="Times New Roman" w:cs="Times New Roman"/>
          <w:i/>
          <w:color w:val="000000"/>
          <w:kern w:val="0"/>
        </w:rPr>
      </w:pPr>
      <w:r w:rsidRPr="00E215D7">
        <w:rPr>
          <w:rFonts w:ascii="Times New Roman" w:hAnsi="Times New Roman" w:cs="Times New Roman"/>
          <w:i/>
          <w:color w:val="000000"/>
          <w:kern w:val="0"/>
        </w:rPr>
        <w:t xml:space="preserve">Kazakh </w:t>
      </w:r>
      <w:proofErr w:type="spellStart"/>
      <w:r w:rsidRPr="00E215D7">
        <w:rPr>
          <w:rFonts w:ascii="Times New Roman" w:hAnsi="Times New Roman" w:cs="Times New Roman"/>
          <w:i/>
          <w:color w:val="000000"/>
          <w:kern w:val="0"/>
        </w:rPr>
        <w:t>Ablai</w:t>
      </w:r>
      <w:proofErr w:type="spellEnd"/>
      <w:r w:rsidRPr="00E215D7">
        <w:rPr>
          <w:rFonts w:ascii="Times New Roman" w:hAnsi="Times New Roman" w:cs="Times New Roman"/>
          <w:i/>
          <w:color w:val="000000"/>
          <w:kern w:val="0"/>
        </w:rPr>
        <w:t xml:space="preserve"> Khan University of International Relations and World Languages,</w:t>
      </w:r>
    </w:p>
    <w:p w:rsidR="007439F4" w:rsidRPr="00E215D7" w:rsidRDefault="007439F4" w:rsidP="00E215D7">
      <w:pPr>
        <w:tabs>
          <w:tab w:val="center" w:pos="4986"/>
          <w:tab w:val="left" w:pos="7464"/>
        </w:tabs>
        <w:autoSpaceDE w:val="0"/>
        <w:autoSpaceDN w:val="0"/>
        <w:adjustRightInd w:val="0"/>
        <w:jc w:val="center"/>
        <w:rPr>
          <w:rFonts w:ascii="Times New Roman" w:hAnsi="Times New Roman" w:cs="Times New Roman"/>
          <w:i/>
          <w:color w:val="000000"/>
          <w:kern w:val="0"/>
        </w:rPr>
      </w:pPr>
      <w:proofErr w:type="gramStart"/>
      <w:r w:rsidRPr="00E215D7">
        <w:rPr>
          <w:rFonts w:ascii="Times New Roman" w:hAnsi="Times New Roman" w:cs="Times New Roman"/>
          <w:i/>
          <w:color w:val="000000"/>
          <w:kern w:val="0"/>
        </w:rPr>
        <w:t>master</w:t>
      </w:r>
      <w:proofErr w:type="gramEnd"/>
      <w:r w:rsidRPr="00E215D7">
        <w:rPr>
          <w:rFonts w:ascii="Times New Roman" w:hAnsi="Times New Roman" w:cs="Times New Roman"/>
          <w:i/>
          <w:color w:val="000000"/>
          <w:kern w:val="0"/>
        </w:rPr>
        <w:t xml:space="preserve"> of philological sciences, English teacher, Department of International Business</w:t>
      </w:r>
    </w:p>
    <w:p w:rsidR="007439F4" w:rsidRPr="00E215D7" w:rsidRDefault="007439F4" w:rsidP="00E215D7">
      <w:pPr>
        <w:autoSpaceDE w:val="0"/>
        <w:autoSpaceDN w:val="0"/>
        <w:adjustRightInd w:val="0"/>
        <w:jc w:val="center"/>
        <w:rPr>
          <w:rFonts w:ascii="Times New Roman" w:hAnsi="Times New Roman" w:cs="Times New Roman"/>
          <w:b/>
          <w:bCs/>
          <w:color w:val="000000"/>
          <w:kern w:val="0"/>
        </w:rPr>
      </w:pPr>
    </w:p>
    <w:p w:rsidR="007439F4" w:rsidRPr="00E215D7" w:rsidRDefault="007439F4" w:rsidP="00E215D7">
      <w:pPr>
        <w:autoSpaceDE w:val="0"/>
        <w:autoSpaceDN w:val="0"/>
        <w:adjustRightInd w:val="0"/>
        <w:jc w:val="center"/>
        <w:rPr>
          <w:rFonts w:ascii="Times New Roman" w:hAnsi="Times New Roman" w:cs="Times New Roman"/>
          <w:b/>
          <w:bCs/>
          <w:color w:val="000000"/>
          <w:kern w:val="0"/>
          <w:lang w:val="ru-RU"/>
        </w:rPr>
      </w:pPr>
      <w:proofErr w:type="spellStart"/>
      <w:r w:rsidRPr="00E215D7">
        <w:rPr>
          <w:rFonts w:ascii="Times New Roman" w:hAnsi="Times New Roman" w:cs="Times New Roman"/>
          <w:b/>
          <w:bCs/>
          <w:color w:val="000000"/>
          <w:kern w:val="0"/>
          <w:lang w:val="ru-RU"/>
        </w:rPr>
        <w:t>Бадалова</w:t>
      </w:r>
      <w:proofErr w:type="spellEnd"/>
      <w:r w:rsidRPr="00E215D7">
        <w:rPr>
          <w:rFonts w:ascii="Times New Roman" w:hAnsi="Times New Roman" w:cs="Times New Roman"/>
          <w:b/>
          <w:bCs/>
          <w:color w:val="000000"/>
          <w:kern w:val="0"/>
          <w:lang w:val="ru-RU"/>
        </w:rPr>
        <w:t xml:space="preserve"> С</w:t>
      </w:r>
      <w:r w:rsidR="00E215D7" w:rsidRPr="00E215D7">
        <w:rPr>
          <w:rFonts w:ascii="Times New Roman" w:hAnsi="Times New Roman" w:cs="Times New Roman"/>
          <w:b/>
          <w:bCs/>
          <w:color w:val="000000"/>
          <w:kern w:val="0"/>
          <w:lang w:val="ru-RU"/>
        </w:rPr>
        <w:t>.</w:t>
      </w:r>
      <w:r w:rsidRPr="00E215D7">
        <w:rPr>
          <w:rFonts w:ascii="Times New Roman" w:hAnsi="Times New Roman" w:cs="Times New Roman"/>
          <w:b/>
          <w:bCs/>
          <w:color w:val="000000"/>
          <w:kern w:val="0"/>
          <w:lang w:val="ru-RU"/>
        </w:rPr>
        <w:t>Н</w:t>
      </w:r>
      <w:r w:rsidR="00E215D7" w:rsidRPr="00E215D7">
        <w:rPr>
          <w:rFonts w:ascii="Times New Roman" w:hAnsi="Times New Roman" w:cs="Times New Roman"/>
          <w:b/>
          <w:bCs/>
          <w:color w:val="000000"/>
          <w:kern w:val="0"/>
          <w:lang w:val="ru-RU"/>
        </w:rPr>
        <w:t>.</w:t>
      </w:r>
    </w:p>
    <w:p w:rsidR="007439F4" w:rsidRPr="00E215D7" w:rsidRDefault="007439F4" w:rsidP="00D34385">
      <w:pPr>
        <w:autoSpaceDE w:val="0"/>
        <w:autoSpaceDN w:val="0"/>
        <w:adjustRightInd w:val="0"/>
        <w:jc w:val="center"/>
        <w:rPr>
          <w:rFonts w:ascii="Times New Roman" w:eastAsia="Times New Roman" w:hAnsi="Times New Roman" w:cs="Times New Roman"/>
          <w:i/>
          <w:lang w:val="ru-RU" w:eastAsia="ru-RU"/>
        </w:rPr>
      </w:pPr>
      <w:r w:rsidRPr="00E215D7">
        <w:rPr>
          <w:rFonts w:ascii="Times New Roman" w:hAnsi="Times New Roman" w:cs="Times New Roman"/>
          <w:i/>
          <w:lang w:val="ru-RU"/>
        </w:rPr>
        <w:t xml:space="preserve">Казахский университет международных отношений и мировых языков имени </w:t>
      </w:r>
      <w:proofErr w:type="spellStart"/>
      <w:r w:rsidRPr="00E215D7">
        <w:rPr>
          <w:rFonts w:ascii="Times New Roman" w:hAnsi="Times New Roman" w:cs="Times New Roman"/>
          <w:i/>
          <w:lang w:val="ru-RU"/>
        </w:rPr>
        <w:t>Абылай</w:t>
      </w:r>
      <w:proofErr w:type="spellEnd"/>
      <w:r w:rsidRPr="00E215D7">
        <w:rPr>
          <w:rFonts w:ascii="Times New Roman" w:hAnsi="Times New Roman" w:cs="Times New Roman"/>
          <w:i/>
          <w:lang w:val="ru-RU"/>
        </w:rPr>
        <w:t xml:space="preserve"> хана, </w:t>
      </w:r>
      <w:r w:rsidRPr="00E215D7">
        <w:rPr>
          <w:rFonts w:ascii="Times New Roman" w:hAnsi="Times New Roman" w:cs="Times New Roman"/>
          <w:i/>
          <w:color w:val="000000"/>
          <w:kern w:val="0"/>
          <w:lang w:val="ru-RU"/>
        </w:rPr>
        <w:t>магистр филологических наук,</w:t>
      </w:r>
      <w:r w:rsidR="00D34385">
        <w:rPr>
          <w:rFonts w:ascii="Times New Roman" w:hAnsi="Times New Roman" w:cs="Times New Roman"/>
          <w:i/>
          <w:color w:val="000000"/>
          <w:kern w:val="0"/>
          <w:lang w:val="ru-RU"/>
        </w:rPr>
        <w:t xml:space="preserve"> </w:t>
      </w:r>
      <w:r w:rsidRPr="00E215D7">
        <w:rPr>
          <w:rFonts w:ascii="Times New Roman" w:hAnsi="Times New Roman" w:cs="Times New Roman"/>
          <w:i/>
          <w:lang w:val="ru-RU"/>
        </w:rPr>
        <w:t>преподаватель английского языка, кафедра «Международный бизнес».</w:t>
      </w:r>
    </w:p>
    <w:p w:rsidR="00E34911" w:rsidRPr="00E215D7" w:rsidRDefault="00E34911" w:rsidP="00E215D7">
      <w:pPr>
        <w:tabs>
          <w:tab w:val="center" w:pos="4986"/>
          <w:tab w:val="left" w:pos="7464"/>
        </w:tabs>
        <w:autoSpaceDE w:val="0"/>
        <w:autoSpaceDN w:val="0"/>
        <w:adjustRightInd w:val="0"/>
        <w:rPr>
          <w:rFonts w:ascii="Times New Roman" w:hAnsi="Times New Roman" w:cs="Times New Roman"/>
          <w:lang w:val="ru-RU"/>
        </w:rPr>
      </w:pPr>
    </w:p>
    <w:p w:rsidR="00E34911" w:rsidRPr="00E215D7" w:rsidRDefault="00E34911" w:rsidP="00E215D7">
      <w:pPr>
        <w:autoSpaceDE w:val="0"/>
        <w:autoSpaceDN w:val="0"/>
        <w:adjustRightInd w:val="0"/>
        <w:jc w:val="center"/>
        <w:rPr>
          <w:rFonts w:ascii="Times New Roman" w:hAnsi="Times New Roman" w:cs="Times New Roman"/>
          <w:b/>
          <w:bCs/>
          <w:color w:val="000000"/>
          <w:kern w:val="0"/>
        </w:rPr>
      </w:pPr>
      <w:r w:rsidRPr="00E215D7">
        <w:rPr>
          <w:rFonts w:ascii="Times New Roman" w:hAnsi="Times New Roman" w:cs="Times New Roman"/>
          <w:b/>
          <w:bCs/>
          <w:color w:val="000000"/>
          <w:kern w:val="0"/>
        </w:rPr>
        <w:t>Advantages and challenges of various methods of teaching Business English to university students</w:t>
      </w:r>
    </w:p>
    <w:p w:rsidR="00E34911" w:rsidRPr="00E215D7" w:rsidRDefault="00E215D7" w:rsidP="00E215D7">
      <w:pPr>
        <w:autoSpaceDE w:val="0"/>
        <w:autoSpaceDN w:val="0"/>
        <w:adjustRightInd w:val="0"/>
        <w:jc w:val="center"/>
        <w:rPr>
          <w:rFonts w:ascii="Times New Roman" w:hAnsi="Times New Roman" w:cs="Times New Roman"/>
          <w:b/>
          <w:bCs/>
          <w:color w:val="000000"/>
          <w:kern w:val="0"/>
          <w:lang w:val="kk-KZ"/>
        </w:rPr>
      </w:pPr>
      <w:r w:rsidRPr="00E215D7">
        <w:rPr>
          <w:rFonts w:ascii="Times New Roman" w:hAnsi="Times New Roman" w:cs="Times New Roman"/>
          <w:b/>
          <w:bCs/>
          <w:color w:val="000000"/>
          <w:kern w:val="0"/>
          <w:lang w:val="kk-KZ"/>
        </w:rPr>
        <w:t>*</w:t>
      </w:r>
    </w:p>
    <w:p w:rsidR="00E34911" w:rsidRPr="00E215D7" w:rsidRDefault="00E34911" w:rsidP="00E215D7">
      <w:pPr>
        <w:autoSpaceDE w:val="0"/>
        <w:autoSpaceDN w:val="0"/>
        <w:adjustRightInd w:val="0"/>
        <w:jc w:val="center"/>
        <w:rPr>
          <w:rFonts w:ascii="Times New Roman" w:hAnsi="Times New Roman" w:cs="Times New Roman"/>
          <w:b/>
          <w:bCs/>
          <w:color w:val="000000"/>
          <w:kern w:val="0"/>
          <w:lang w:val="ru-RU"/>
        </w:rPr>
      </w:pPr>
      <w:r w:rsidRPr="00E215D7">
        <w:rPr>
          <w:rFonts w:ascii="Times New Roman" w:hAnsi="Times New Roman" w:cs="Times New Roman"/>
          <w:b/>
          <w:bCs/>
          <w:color w:val="000000"/>
          <w:kern w:val="0"/>
          <w:lang w:val="ru-RU"/>
        </w:rPr>
        <w:t>Преимущества и проблемы применения различных методов обучения деловому английскому языку студентов вузов</w:t>
      </w:r>
    </w:p>
    <w:p w:rsidR="00E34911" w:rsidRPr="00E215D7" w:rsidRDefault="00E34911" w:rsidP="00E215D7">
      <w:pPr>
        <w:tabs>
          <w:tab w:val="center" w:pos="4986"/>
          <w:tab w:val="left" w:pos="7464"/>
        </w:tabs>
        <w:autoSpaceDE w:val="0"/>
        <w:autoSpaceDN w:val="0"/>
        <w:adjustRightInd w:val="0"/>
        <w:ind w:firstLine="425"/>
        <w:rPr>
          <w:rFonts w:ascii="Times New Roman" w:hAnsi="Times New Roman" w:cs="Times New Roman"/>
          <w:lang w:val="ru-RU"/>
        </w:rPr>
      </w:pPr>
    </w:p>
    <w:p w:rsidR="00E215D7" w:rsidRPr="00E215D7" w:rsidRDefault="00C36919" w:rsidP="00E215D7">
      <w:pPr>
        <w:autoSpaceDE w:val="0"/>
        <w:autoSpaceDN w:val="0"/>
        <w:adjustRightInd w:val="0"/>
        <w:ind w:firstLine="425"/>
        <w:jc w:val="both"/>
        <w:rPr>
          <w:rFonts w:ascii="Times New Roman" w:hAnsi="Times New Roman" w:cs="Times New Roman"/>
          <w:b/>
          <w:bCs/>
          <w:color w:val="000000"/>
          <w:kern w:val="0"/>
        </w:rPr>
      </w:pPr>
      <w:r w:rsidRPr="00E215D7">
        <w:rPr>
          <w:rFonts w:ascii="Times New Roman" w:hAnsi="Times New Roman" w:cs="Times New Roman"/>
          <w:b/>
          <w:bCs/>
          <w:color w:val="000000"/>
          <w:kern w:val="0"/>
        </w:rPr>
        <w:t>Annotation</w:t>
      </w:r>
    </w:p>
    <w:p w:rsidR="00C36919" w:rsidRPr="00E215D7" w:rsidRDefault="009B48C5" w:rsidP="00E215D7">
      <w:pPr>
        <w:autoSpaceDE w:val="0"/>
        <w:autoSpaceDN w:val="0"/>
        <w:adjustRightInd w:val="0"/>
        <w:ind w:firstLine="425"/>
        <w:jc w:val="both"/>
        <w:rPr>
          <w:rFonts w:ascii="Times New Roman" w:hAnsi="Times New Roman" w:cs="Times New Roman"/>
          <w:color w:val="000000"/>
        </w:rPr>
      </w:pPr>
      <w:r w:rsidRPr="00E215D7">
        <w:rPr>
          <w:rFonts w:ascii="Times New Roman" w:hAnsi="Times New Roman" w:cs="Times New Roman"/>
          <w:color w:val="000000"/>
        </w:rPr>
        <w:t xml:space="preserve">This paper examines some of the most effective approaches to teaching Business English to university students. Its main purpose is to analyze the advantages and disadvantages of the Direct Method, Communicative Language Teaching, and the Inquiry-Based Learning approach. Particular attention </w:t>
      </w:r>
      <w:proofErr w:type="gramStart"/>
      <w:r w:rsidRPr="00E215D7">
        <w:rPr>
          <w:rFonts w:ascii="Times New Roman" w:hAnsi="Times New Roman" w:cs="Times New Roman"/>
          <w:color w:val="000000"/>
        </w:rPr>
        <w:t>is paid</w:t>
      </w:r>
      <w:proofErr w:type="gramEnd"/>
      <w:r w:rsidRPr="00E215D7">
        <w:rPr>
          <w:rFonts w:ascii="Times New Roman" w:hAnsi="Times New Roman" w:cs="Times New Roman"/>
          <w:color w:val="000000"/>
        </w:rPr>
        <w:t xml:space="preserve"> to the suitability of each approach for students studying Business English and the extent to which these methods contribute to the development of language proficiency and professional communication skills. It </w:t>
      </w:r>
      <w:proofErr w:type="gramStart"/>
      <w:r w:rsidRPr="00E215D7">
        <w:rPr>
          <w:rFonts w:ascii="Times New Roman" w:hAnsi="Times New Roman" w:cs="Times New Roman"/>
          <w:color w:val="000000"/>
        </w:rPr>
        <w:t>is concluded</w:t>
      </w:r>
      <w:proofErr w:type="gramEnd"/>
      <w:r w:rsidRPr="00E215D7">
        <w:rPr>
          <w:rFonts w:ascii="Times New Roman" w:hAnsi="Times New Roman" w:cs="Times New Roman"/>
          <w:color w:val="000000"/>
        </w:rPr>
        <w:t xml:space="preserve"> that combining different teaching approaches may be the most effective way to achieve the desired learning outcomes in Business English instruction.</w:t>
      </w:r>
    </w:p>
    <w:p w:rsidR="00F13AE1" w:rsidRPr="00E215D7" w:rsidRDefault="009B48C5" w:rsidP="00E215D7">
      <w:pPr>
        <w:autoSpaceDE w:val="0"/>
        <w:autoSpaceDN w:val="0"/>
        <w:adjustRightInd w:val="0"/>
        <w:ind w:firstLine="425"/>
        <w:jc w:val="both"/>
        <w:rPr>
          <w:rFonts w:ascii="Times New Roman" w:hAnsi="Times New Roman" w:cs="Times New Roman"/>
          <w:b/>
          <w:bCs/>
          <w:color w:val="000000"/>
          <w:kern w:val="0"/>
        </w:rPr>
      </w:pPr>
      <w:r w:rsidRPr="00E215D7">
        <w:rPr>
          <w:rFonts w:ascii="Times New Roman" w:hAnsi="Times New Roman" w:cs="Times New Roman"/>
          <w:b/>
          <w:bCs/>
          <w:color w:val="000000"/>
        </w:rPr>
        <w:t>Key words:</w:t>
      </w:r>
      <w:r w:rsidRPr="00E215D7">
        <w:rPr>
          <w:rFonts w:ascii="Times New Roman" w:hAnsi="Times New Roman" w:cs="Times New Roman"/>
          <w:color w:val="000000"/>
        </w:rPr>
        <w:t xml:space="preserve"> </w:t>
      </w:r>
      <w:bookmarkStart w:id="0" w:name="_GoBack"/>
      <w:r w:rsidRPr="00E215D7">
        <w:rPr>
          <w:rFonts w:ascii="Times New Roman" w:hAnsi="Times New Roman" w:cs="Times New Roman"/>
          <w:color w:val="000000"/>
        </w:rPr>
        <w:t>teaching methods, Business English, university students</w:t>
      </w:r>
      <w:r w:rsidR="005D6E6B" w:rsidRPr="00E215D7">
        <w:rPr>
          <w:rFonts w:ascii="Times New Roman" w:hAnsi="Times New Roman" w:cs="Times New Roman"/>
          <w:color w:val="000000"/>
        </w:rPr>
        <w:t>, teaching approach, communicative competence</w:t>
      </w:r>
    </w:p>
    <w:bookmarkEnd w:id="0"/>
    <w:p w:rsidR="00CB7F75" w:rsidRPr="00E215D7" w:rsidRDefault="00CB7F75" w:rsidP="00E215D7">
      <w:pPr>
        <w:autoSpaceDE w:val="0"/>
        <w:autoSpaceDN w:val="0"/>
        <w:adjustRightInd w:val="0"/>
        <w:ind w:firstLine="425"/>
        <w:jc w:val="both"/>
        <w:rPr>
          <w:rFonts w:ascii="Times New Roman" w:hAnsi="Times New Roman" w:cs="Times New Roman"/>
          <w:b/>
          <w:bCs/>
          <w:i/>
          <w:iCs/>
          <w:color w:val="000000"/>
          <w:kern w:val="0"/>
        </w:rPr>
      </w:pPr>
    </w:p>
    <w:p w:rsidR="00E215D7" w:rsidRPr="00E215D7" w:rsidRDefault="00E215D7" w:rsidP="00E215D7">
      <w:pPr>
        <w:pStyle w:val="isselectedend"/>
        <w:spacing w:before="0" w:beforeAutospacing="0" w:after="0" w:afterAutospacing="0"/>
        <w:ind w:firstLine="425"/>
        <w:jc w:val="both"/>
        <w:rPr>
          <w:rStyle w:val="a5"/>
          <w:color w:val="000000"/>
          <w:lang w:val="ru-RU"/>
        </w:rPr>
      </w:pPr>
      <w:r w:rsidRPr="00E215D7">
        <w:rPr>
          <w:rStyle w:val="a5"/>
          <w:color w:val="000000"/>
          <w:lang w:val="ru-RU"/>
        </w:rPr>
        <w:t>Аннотация</w:t>
      </w:r>
    </w:p>
    <w:p w:rsidR="005D6E6B" w:rsidRPr="00E215D7" w:rsidRDefault="005D6E6B" w:rsidP="00E215D7">
      <w:pPr>
        <w:pStyle w:val="isselectedend"/>
        <w:spacing w:before="0" w:beforeAutospacing="0" w:after="0" w:afterAutospacing="0"/>
        <w:ind w:firstLine="425"/>
        <w:jc w:val="both"/>
        <w:rPr>
          <w:color w:val="000000"/>
          <w:lang w:val="ru-RU"/>
        </w:rPr>
      </w:pPr>
      <w:r w:rsidRPr="00E215D7">
        <w:rPr>
          <w:color w:val="000000"/>
          <w:lang w:val="ru-RU"/>
        </w:rPr>
        <w:t>В данной статье рассматриваются наиболее эффективные подходы к обучению деловому английскому языку студентов университетов. Основная цель исследования заключается в анализе преимуществ и недостатков прямого метода, коммуникативного подхода и исследовательского обучения. Особое внимание уделяется степени соответствия каждого подхода потребностям студентов, изучающих деловой английский язык, а также тому, насколько данные методы способствуют развитию языковой компетенции и навыков профессиональной коммуникации. Делается вывод о том, что сочетание различных подходов к обучению может являться наиболее эффективным способом достижения желаемых результатов при обучении деловому английскому языку.</w:t>
      </w:r>
    </w:p>
    <w:p w:rsidR="005D6E6B" w:rsidRPr="00E215D7" w:rsidRDefault="005D6E6B" w:rsidP="00E215D7">
      <w:pPr>
        <w:pStyle w:val="a3"/>
        <w:spacing w:before="0" w:beforeAutospacing="0" w:after="0" w:afterAutospacing="0"/>
        <w:ind w:firstLine="425"/>
        <w:jc w:val="both"/>
        <w:rPr>
          <w:color w:val="000000"/>
          <w:lang w:val="ru-RU"/>
        </w:rPr>
      </w:pPr>
      <w:r w:rsidRPr="00E215D7">
        <w:rPr>
          <w:rStyle w:val="a5"/>
          <w:color w:val="000000"/>
          <w:lang w:val="ru-RU"/>
        </w:rPr>
        <w:t>Ключевые слова:</w:t>
      </w:r>
      <w:r w:rsidRPr="00E215D7">
        <w:rPr>
          <w:rStyle w:val="apple-converted-space"/>
          <w:color w:val="000000"/>
        </w:rPr>
        <w:t> </w:t>
      </w:r>
      <w:r w:rsidRPr="00E215D7">
        <w:rPr>
          <w:color w:val="000000"/>
          <w:lang w:val="ru-RU"/>
        </w:rPr>
        <w:t>методы обучения, деловой английский язык, студенты университетов, подход к обучению, коммуникативная компетенция</w:t>
      </w:r>
    </w:p>
    <w:p w:rsidR="00F13AE1" w:rsidRPr="00E215D7" w:rsidRDefault="00F13AE1" w:rsidP="00E215D7">
      <w:pPr>
        <w:pStyle w:val="a3"/>
        <w:spacing w:before="0" w:beforeAutospacing="0" w:after="0" w:afterAutospacing="0"/>
        <w:ind w:firstLine="425"/>
        <w:jc w:val="both"/>
        <w:rPr>
          <w:color w:val="000000"/>
        </w:rPr>
      </w:pPr>
      <w:r w:rsidRPr="00E215D7">
        <w:rPr>
          <w:color w:val="000000"/>
        </w:rPr>
        <w:t>Teaching is a profession that requires not only practical but also theoretical knowledge. That is why it is imperative for every educator to have a thorough understanding of the various methods, techniques, and strategies used in teaching. These differ depending on the level of education and the specific area of language instruction. For instance, school students respond differently to particular approaches than university students. Teaching specialized English, such as Business English, requires particular attention and expertise, as it combines language instruction with field-specific knowledge</w:t>
      </w:r>
      <w:r w:rsidR="00C36919" w:rsidRPr="00E215D7">
        <w:rPr>
          <w:color w:val="000000"/>
        </w:rPr>
        <w:t xml:space="preserve"> [1]</w:t>
      </w:r>
      <w:r w:rsidRPr="00E215D7">
        <w:rPr>
          <w:color w:val="000000"/>
        </w:rPr>
        <w:t>. Consequently, every teacher should have a firm grasp of the most effective ESL teaching methods in order to apply them when appropriate</w:t>
      </w:r>
      <w:r w:rsidR="00C36919" w:rsidRPr="00E215D7">
        <w:rPr>
          <w:color w:val="000000"/>
        </w:rPr>
        <w:t xml:space="preserve"> [2]</w:t>
      </w:r>
      <w:r w:rsidRPr="00E215D7">
        <w:rPr>
          <w:color w:val="000000"/>
        </w:rPr>
        <w:t>.</w:t>
      </w:r>
    </w:p>
    <w:p w:rsidR="00736D7B" w:rsidRPr="00E215D7" w:rsidRDefault="00736D7B" w:rsidP="00E215D7">
      <w:pPr>
        <w:autoSpaceDE w:val="0"/>
        <w:autoSpaceDN w:val="0"/>
        <w:adjustRightInd w:val="0"/>
        <w:ind w:firstLine="425"/>
        <w:jc w:val="both"/>
        <w:rPr>
          <w:rFonts w:ascii="Times New Roman" w:hAnsi="Times New Roman" w:cs="Times New Roman"/>
          <w:color w:val="000000"/>
          <w:kern w:val="0"/>
        </w:rPr>
      </w:pPr>
      <w:r w:rsidRPr="00E215D7">
        <w:rPr>
          <w:rFonts w:ascii="Times New Roman" w:hAnsi="Times New Roman" w:cs="Times New Roman"/>
          <w:color w:val="000000"/>
          <w:kern w:val="0"/>
        </w:rPr>
        <w:t xml:space="preserve">One of the most popular and controversial approaches is the Direct Method. It is a student-centered strategy that involves conducting instruction exclusively in the target language, while translation is </w:t>
      </w:r>
      <w:r w:rsidRPr="00E215D7">
        <w:rPr>
          <w:rFonts w:ascii="Times New Roman" w:hAnsi="Times New Roman" w:cs="Times New Roman"/>
          <w:color w:val="000000"/>
          <w:kern w:val="0"/>
        </w:rPr>
        <w:lastRenderedPageBreak/>
        <w:t>avoided</w:t>
      </w:r>
      <w:r w:rsidR="00C36919" w:rsidRPr="00E215D7">
        <w:rPr>
          <w:rFonts w:ascii="Times New Roman" w:hAnsi="Times New Roman" w:cs="Times New Roman"/>
          <w:color w:val="000000"/>
          <w:kern w:val="0"/>
        </w:rPr>
        <w:t xml:space="preserve"> [</w:t>
      </w:r>
      <w:proofErr w:type="gramStart"/>
      <w:r w:rsidR="00C36919" w:rsidRPr="00E215D7">
        <w:rPr>
          <w:rFonts w:ascii="Times New Roman" w:hAnsi="Times New Roman" w:cs="Times New Roman"/>
          <w:color w:val="000000"/>
          <w:kern w:val="0"/>
        </w:rPr>
        <w:t>3</w:t>
      </w:r>
      <w:proofErr w:type="gramEnd"/>
      <w:r w:rsidR="00C36919" w:rsidRPr="00E215D7">
        <w:rPr>
          <w:rFonts w:ascii="Times New Roman" w:hAnsi="Times New Roman" w:cs="Times New Roman"/>
          <w:color w:val="000000"/>
          <w:kern w:val="0"/>
        </w:rPr>
        <w:t>]</w:t>
      </w:r>
      <w:r w:rsidRPr="00E215D7">
        <w:rPr>
          <w:rFonts w:ascii="Times New Roman" w:hAnsi="Times New Roman" w:cs="Times New Roman"/>
          <w:color w:val="000000"/>
          <w:kern w:val="0"/>
        </w:rPr>
        <w:t xml:space="preserve">. It </w:t>
      </w:r>
      <w:proofErr w:type="gramStart"/>
      <w:r w:rsidRPr="00E215D7">
        <w:rPr>
          <w:rFonts w:ascii="Times New Roman" w:hAnsi="Times New Roman" w:cs="Times New Roman"/>
          <w:color w:val="000000"/>
          <w:kern w:val="0"/>
        </w:rPr>
        <w:t>is based</w:t>
      </w:r>
      <w:proofErr w:type="gramEnd"/>
      <w:r w:rsidRPr="00E215D7">
        <w:rPr>
          <w:rFonts w:ascii="Times New Roman" w:hAnsi="Times New Roman" w:cs="Times New Roman"/>
          <w:color w:val="000000"/>
          <w:kern w:val="0"/>
        </w:rPr>
        <w:t xml:space="preserve"> on the assumption that a second language can be acquired in a way similar to first-language acquisition. </w:t>
      </w:r>
      <w:proofErr w:type="gramStart"/>
      <w:r w:rsidRPr="00E215D7">
        <w:rPr>
          <w:rFonts w:ascii="Times New Roman" w:hAnsi="Times New Roman" w:cs="Times New Roman"/>
          <w:color w:val="000000"/>
          <w:kern w:val="0"/>
        </w:rPr>
        <w:t>Needless to say, this</w:t>
      </w:r>
      <w:proofErr w:type="gramEnd"/>
      <w:r w:rsidRPr="00E215D7">
        <w:rPr>
          <w:rFonts w:ascii="Times New Roman" w:hAnsi="Times New Roman" w:cs="Times New Roman"/>
          <w:color w:val="000000"/>
          <w:kern w:val="0"/>
        </w:rPr>
        <w:t xml:space="preserve"> assumption is debatable, since children internalize information differently from adults, partly because of differences in cognitive development. That </w:t>
      </w:r>
      <w:proofErr w:type="gramStart"/>
      <w:r w:rsidRPr="00E215D7">
        <w:rPr>
          <w:rFonts w:ascii="Times New Roman" w:hAnsi="Times New Roman" w:cs="Times New Roman"/>
          <w:color w:val="000000"/>
          <w:kern w:val="0"/>
        </w:rPr>
        <w:t>being said</w:t>
      </w:r>
      <w:proofErr w:type="gramEnd"/>
      <w:r w:rsidRPr="00E215D7">
        <w:rPr>
          <w:rFonts w:ascii="Times New Roman" w:hAnsi="Times New Roman" w:cs="Times New Roman"/>
          <w:color w:val="000000"/>
          <w:kern w:val="0"/>
        </w:rPr>
        <w:t xml:space="preserve">, this approach can prove to be quite effective when applied in an appropriate classroom setting. Students who already possess at least a pre-intermediate level of English can potentially benefit from this method, as it requires them to adapt to a foreign-language environment, which may lead to higher language proficiency. Students with a lower level, however, may be unable to comprehend basic instructions and grammar explanations, resulting in ineffective learning. It </w:t>
      </w:r>
      <w:proofErr w:type="gramStart"/>
      <w:r w:rsidRPr="00E215D7">
        <w:rPr>
          <w:rFonts w:ascii="Times New Roman" w:hAnsi="Times New Roman" w:cs="Times New Roman"/>
          <w:color w:val="000000"/>
          <w:kern w:val="0"/>
        </w:rPr>
        <w:t>has been emphasized</w:t>
      </w:r>
      <w:proofErr w:type="gramEnd"/>
      <w:r w:rsidRPr="00E215D7">
        <w:rPr>
          <w:rFonts w:ascii="Times New Roman" w:hAnsi="Times New Roman" w:cs="Times New Roman"/>
          <w:color w:val="000000"/>
          <w:kern w:val="0"/>
        </w:rPr>
        <w:t xml:space="preserve"> repeatedly that foreign language learning materials should be accessible enough for students to understand while still being sufficiently challenging to encourage them to process new information.</w:t>
      </w:r>
    </w:p>
    <w:p w:rsidR="00736D7B" w:rsidRPr="00E215D7" w:rsidRDefault="00736D7B" w:rsidP="00E215D7">
      <w:pPr>
        <w:autoSpaceDE w:val="0"/>
        <w:autoSpaceDN w:val="0"/>
        <w:adjustRightInd w:val="0"/>
        <w:ind w:firstLine="425"/>
        <w:jc w:val="both"/>
        <w:rPr>
          <w:rFonts w:ascii="Times New Roman" w:hAnsi="Times New Roman" w:cs="Times New Roman"/>
          <w:color w:val="000000"/>
          <w:kern w:val="0"/>
        </w:rPr>
      </w:pPr>
      <w:r w:rsidRPr="00E215D7">
        <w:rPr>
          <w:rFonts w:ascii="Times New Roman" w:hAnsi="Times New Roman" w:cs="Times New Roman"/>
          <w:color w:val="000000"/>
          <w:kern w:val="0"/>
        </w:rPr>
        <w:t>As for university students</w:t>
      </w:r>
      <w:r w:rsidR="00922331" w:rsidRPr="00E215D7">
        <w:rPr>
          <w:rFonts w:ascii="Times New Roman" w:hAnsi="Times New Roman" w:cs="Times New Roman"/>
          <w:color w:val="000000"/>
          <w:kern w:val="0"/>
        </w:rPr>
        <w:t xml:space="preserve"> who major in business</w:t>
      </w:r>
      <w:r w:rsidRPr="00E215D7">
        <w:rPr>
          <w:rFonts w:ascii="Times New Roman" w:hAnsi="Times New Roman" w:cs="Times New Roman"/>
          <w:color w:val="000000"/>
          <w:kern w:val="0"/>
        </w:rPr>
        <w:t xml:space="preserve">, I believe this approach is appropriate and </w:t>
      </w:r>
      <w:proofErr w:type="gramStart"/>
      <w:r w:rsidRPr="00E215D7">
        <w:rPr>
          <w:rFonts w:ascii="Times New Roman" w:hAnsi="Times New Roman" w:cs="Times New Roman"/>
          <w:color w:val="000000"/>
          <w:kern w:val="0"/>
        </w:rPr>
        <w:t>can be effectively combined</w:t>
      </w:r>
      <w:proofErr w:type="gramEnd"/>
      <w:r w:rsidRPr="00E215D7">
        <w:rPr>
          <w:rFonts w:ascii="Times New Roman" w:hAnsi="Times New Roman" w:cs="Times New Roman"/>
          <w:color w:val="000000"/>
          <w:kern w:val="0"/>
        </w:rPr>
        <w:t xml:space="preserve"> with other teaching methods. </w:t>
      </w:r>
      <w:proofErr w:type="gramStart"/>
      <w:r w:rsidRPr="00E215D7">
        <w:rPr>
          <w:rFonts w:ascii="Times New Roman" w:hAnsi="Times New Roman" w:cs="Times New Roman"/>
          <w:color w:val="000000"/>
          <w:kern w:val="0"/>
        </w:rPr>
        <w:t>First of all</w:t>
      </w:r>
      <w:proofErr w:type="gramEnd"/>
      <w:r w:rsidRPr="00E215D7">
        <w:rPr>
          <w:rFonts w:ascii="Times New Roman" w:hAnsi="Times New Roman" w:cs="Times New Roman"/>
          <w:color w:val="000000"/>
          <w:kern w:val="0"/>
        </w:rPr>
        <w:t xml:space="preserve">, university students generally have a sufficient level of English to comprehend most information presented in the target language, especially when it is explained in simple terms. Secondly, </w:t>
      </w:r>
      <w:r w:rsidR="00922331" w:rsidRPr="00E215D7">
        <w:rPr>
          <w:rFonts w:ascii="Times New Roman" w:hAnsi="Times New Roman" w:cs="Times New Roman"/>
          <w:color w:val="000000"/>
          <w:kern w:val="0"/>
        </w:rPr>
        <w:t>Business</w:t>
      </w:r>
      <w:r w:rsidRPr="00E215D7">
        <w:rPr>
          <w:rFonts w:ascii="Times New Roman" w:hAnsi="Times New Roman" w:cs="Times New Roman"/>
          <w:color w:val="000000"/>
          <w:kern w:val="0"/>
        </w:rPr>
        <w:t xml:space="preserve"> language teaching presupposes that learners already have a solid command of general English and are simply building additional knowledge on that foundation. Therefore, using the Direct Method without translation should not impede their language acquisition.</w:t>
      </w:r>
    </w:p>
    <w:p w:rsidR="00D73482" w:rsidRPr="00E215D7" w:rsidRDefault="00736D7B" w:rsidP="00E215D7">
      <w:pPr>
        <w:autoSpaceDE w:val="0"/>
        <w:autoSpaceDN w:val="0"/>
        <w:adjustRightInd w:val="0"/>
        <w:ind w:firstLine="425"/>
        <w:jc w:val="both"/>
        <w:rPr>
          <w:rFonts w:ascii="Times New Roman" w:hAnsi="Times New Roman" w:cs="Times New Roman"/>
          <w:color w:val="000000"/>
          <w:kern w:val="0"/>
        </w:rPr>
      </w:pPr>
      <w:r w:rsidRPr="00E215D7">
        <w:rPr>
          <w:rFonts w:ascii="Times New Roman" w:hAnsi="Times New Roman" w:cs="Times New Roman"/>
          <w:color w:val="000000"/>
          <w:kern w:val="0"/>
        </w:rPr>
        <w:t>Naturally, there are both advantages and disadvantages to using the Direct Method in teaching English to university students</w:t>
      </w:r>
      <w:r w:rsidR="00922331" w:rsidRPr="00E215D7">
        <w:rPr>
          <w:rFonts w:ascii="Times New Roman" w:hAnsi="Times New Roman" w:cs="Times New Roman"/>
          <w:color w:val="000000"/>
          <w:kern w:val="0"/>
        </w:rPr>
        <w:t>, especially those who major in business.</w:t>
      </w:r>
      <w:r w:rsidRPr="00E215D7">
        <w:rPr>
          <w:rFonts w:ascii="Times New Roman" w:hAnsi="Times New Roman" w:cs="Times New Roman"/>
          <w:color w:val="000000"/>
          <w:kern w:val="0"/>
        </w:rPr>
        <w:t xml:space="preserve"> The primary advantage is that learners have an opportunity to immerse themselves in a foreign-language environment, at least for the where teachers allow bilingual communication. When applied in a group with an appropriate level of language proficiency, this approach can significantly increase the speed of language acquisition. On the other hand, if one or several students fail to understand an important piece of information, the level of difficulty may increase to the point where further learning becomes problematic. For example, grammar rules can already be difficult to grasp in one's mother tongue, while explanations provided exclusively in a foreign language may result in limited learning outcomes. That is why it is essential for educators to ensure that students' level of English proficiency allows them to process the information effectively and that the material </w:t>
      </w:r>
      <w:proofErr w:type="gramStart"/>
      <w:r w:rsidRPr="00E215D7">
        <w:rPr>
          <w:rFonts w:ascii="Times New Roman" w:hAnsi="Times New Roman" w:cs="Times New Roman"/>
          <w:color w:val="000000"/>
          <w:kern w:val="0"/>
        </w:rPr>
        <w:t>has been fully understood</w:t>
      </w:r>
      <w:proofErr w:type="gramEnd"/>
      <w:r w:rsidRPr="00E215D7">
        <w:rPr>
          <w:rFonts w:ascii="Times New Roman" w:hAnsi="Times New Roman" w:cs="Times New Roman"/>
          <w:color w:val="000000"/>
          <w:kern w:val="0"/>
        </w:rPr>
        <w:t xml:space="preserve"> by every student, so that no obstacles to further learning arise.</w:t>
      </w:r>
    </w:p>
    <w:p w:rsidR="00D73482" w:rsidRPr="00E215D7" w:rsidRDefault="00D73482" w:rsidP="00E215D7">
      <w:pPr>
        <w:pStyle w:val="a3"/>
        <w:spacing w:before="0" w:beforeAutospacing="0" w:after="0" w:afterAutospacing="0"/>
        <w:ind w:firstLine="425"/>
        <w:jc w:val="both"/>
        <w:rPr>
          <w:color w:val="000000"/>
        </w:rPr>
      </w:pPr>
      <w:r w:rsidRPr="00E215D7">
        <w:rPr>
          <w:color w:val="000000"/>
        </w:rPr>
        <w:t>Another common method of language teaching is Communicative Language Teaching (CLT). This approach places emphasis on students' ability to communicate effectively and apply their language skills in real-life situations. Its primary goal is to help learners become comfortable using the target language in everyday communication</w:t>
      </w:r>
      <w:r w:rsidR="00C36919" w:rsidRPr="00E215D7">
        <w:rPr>
          <w:color w:val="000000"/>
        </w:rPr>
        <w:t xml:space="preserve"> [4]</w:t>
      </w:r>
      <w:r w:rsidRPr="00E215D7">
        <w:rPr>
          <w:color w:val="000000"/>
        </w:rPr>
        <w:t xml:space="preserve">. CLT focuses primarily on communicative competence rather than grammatical accuracy. It </w:t>
      </w:r>
      <w:proofErr w:type="gramStart"/>
      <w:r w:rsidRPr="00E215D7">
        <w:rPr>
          <w:color w:val="000000"/>
        </w:rPr>
        <w:t>is based</w:t>
      </w:r>
      <w:proofErr w:type="gramEnd"/>
      <w:r w:rsidRPr="00E215D7">
        <w:rPr>
          <w:color w:val="000000"/>
        </w:rPr>
        <w:t xml:space="preserve"> on the belief that overcoming the language barrier and being able to communicate effectively, even with occasional grammatical mistakes, is a better indicator of language proficiency than simply knowing grammatical rules without being able to apply them in practice.</w:t>
      </w:r>
    </w:p>
    <w:p w:rsidR="00D73482" w:rsidRPr="00E215D7" w:rsidRDefault="00D73482" w:rsidP="00E215D7">
      <w:pPr>
        <w:pStyle w:val="a3"/>
        <w:spacing w:before="0" w:beforeAutospacing="0" w:after="0" w:afterAutospacing="0"/>
        <w:ind w:firstLine="425"/>
        <w:jc w:val="both"/>
        <w:rPr>
          <w:color w:val="000000"/>
        </w:rPr>
      </w:pPr>
      <w:r w:rsidRPr="00E215D7">
        <w:rPr>
          <w:color w:val="000000"/>
        </w:rPr>
        <w:t>This approach can be particularly effective for university students, depending on their major and language-learning goals. Many students have a sufficient understanding of grammar but struggle to use it automatically for various reasons. Some are afraid of making mistakes and therefore hesitate to participate in discussions or express their opinions when given the opportunity. Others simply lack speaking practice despite having studied the language for years. The CLT approach can help such students become more confident in using English and significantly improve their communicative competence, which is one of the primary goals for many language learners.</w:t>
      </w:r>
      <w:r w:rsidR="00922331" w:rsidRPr="00E215D7">
        <w:rPr>
          <w:color w:val="000000"/>
        </w:rPr>
        <w:t xml:space="preserve"> As for students who study Business English, CLT can help them confidently and persuasively use language during a negotiation or in business meetings.</w:t>
      </w:r>
    </w:p>
    <w:p w:rsidR="00D73482" w:rsidRPr="00E215D7" w:rsidRDefault="00D73482" w:rsidP="00E215D7">
      <w:pPr>
        <w:pStyle w:val="a3"/>
        <w:spacing w:before="0" w:beforeAutospacing="0" w:after="0" w:afterAutospacing="0"/>
        <w:ind w:firstLine="425"/>
        <w:jc w:val="both"/>
        <w:rPr>
          <w:color w:val="000000"/>
        </w:rPr>
      </w:pPr>
      <w:r w:rsidRPr="00E215D7">
        <w:rPr>
          <w:color w:val="000000"/>
        </w:rPr>
        <w:t xml:space="preserve">Thus, the main advantage of CLT is that it encourages students to use the language even if they have not yet mastered every grammatical rule. It helps learners realize that they can communicate successfully without having complete command of the language. The willingness to express oneself despite making occasional mistakes is one of the most valuable skills a teacher can foster. Moreover, since this method emphasizes communication in real-life situations, students become better prepared to use English in their </w:t>
      </w:r>
      <w:r w:rsidRPr="00E215D7">
        <w:rPr>
          <w:color w:val="000000"/>
        </w:rPr>
        <w:lastRenderedPageBreak/>
        <w:t>everyday lives whenever necessary. For many shy learners, this approach can help eliminate the language barrier by gradually encouraging them to use English instead of their native language in situations where it is appropriate.</w:t>
      </w:r>
    </w:p>
    <w:p w:rsidR="00D73482" w:rsidRPr="00E215D7" w:rsidRDefault="00D73482" w:rsidP="00E215D7">
      <w:pPr>
        <w:pStyle w:val="a3"/>
        <w:spacing w:before="0" w:beforeAutospacing="0" w:after="0" w:afterAutospacing="0"/>
        <w:ind w:firstLine="425"/>
        <w:jc w:val="both"/>
        <w:rPr>
          <w:color w:val="000000"/>
        </w:rPr>
      </w:pPr>
      <w:r w:rsidRPr="00E215D7">
        <w:rPr>
          <w:color w:val="000000"/>
        </w:rPr>
        <w:t xml:space="preserve">On the other hand, as far as university students are concerned, the CLT approach may not be sufficient on its own. </w:t>
      </w:r>
      <w:proofErr w:type="gramStart"/>
      <w:r w:rsidRPr="00E215D7">
        <w:rPr>
          <w:color w:val="000000"/>
        </w:rPr>
        <w:t>First of all</w:t>
      </w:r>
      <w:proofErr w:type="gramEnd"/>
      <w:r w:rsidRPr="00E215D7">
        <w:rPr>
          <w:color w:val="000000"/>
        </w:rPr>
        <w:t xml:space="preserve">, higher education requires students to demonstrate a high level of proficiency in their field of study. The expectations are even greater at linguistic universities, where many classes </w:t>
      </w:r>
      <w:proofErr w:type="gramStart"/>
      <w:r w:rsidRPr="00E215D7">
        <w:rPr>
          <w:color w:val="000000"/>
        </w:rPr>
        <w:t>are conducted</w:t>
      </w:r>
      <w:proofErr w:type="gramEnd"/>
      <w:r w:rsidRPr="00E215D7">
        <w:rPr>
          <w:color w:val="000000"/>
        </w:rPr>
        <w:t xml:space="preserve"> in a foreign language. In such settings, a strong command of grammar </w:t>
      </w:r>
      <w:proofErr w:type="gramStart"/>
      <w:r w:rsidRPr="00E215D7">
        <w:rPr>
          <w:color w:val="000000"/>
        </w:rPr>
        <w:t>is expected</w:t>
      </w:r>
      <w:proofErr w:type="gramEnd"/>
      <w:r w:rsidRPr="00E215D7">
        <w:rPr>
          <w:color w:val="000000"/>
        </w:rPr>
        <w:t xml:space="preserve"> from students pursuing a degree in linguistics. Secondly, universities often offer specialized English courses, such as Business English or Legal English. These courses aim to equip students with the vocabulary and language structures required to work successfully in their professional fields. Business students may need English for negotiations, presentations, and international communication, while law students may require it in legal settings. In many professional environments, competence is judged not only by a person's expertise but also by the </w:t>
      </w:r>
      <w:proofErr w:type="gramStart"/>
      <w:r w:rsidRPr="00E215D7">
        <w:rPr>
          <w:color w:val="000000"/>
        </w:rPr>
        <w:t>way</w:t>
      </w:r>
      <w:proofErr w:type="gramEnd"/>
      <w:r w:rsidRPr="00E215D7">
        <w:rPr>
          <w:color w:val="000000"/>
        </w:rPr>
        <w:t xml:space="preserve"> they communicate and express their ideas. Consequently, frequent language mistakes may negatively affect how professionals </w:t>
      </w:r>
      <w:proofErr w:type="gramStart"/>
      <w:r w:rsidRPr="00E215D7">
        <w:rPr>
          <w:color w:val="000000"/>
        </w:rPr>
        <w:t>are perceived</w:t>
      </w:r>
      <w:proofErr w:type="gramEnd"/>
      <w:r w:rsidRPr="00E215D7">
        <w:rPr>
          <w:color w:val="000000"/>
        </w:rPr>
        <w:t>, even if they perform their job well. Therefore, although Communicative Language Teaching can significantly increase students' confidence in speaking English, it may not be sufficient by itself, as it can leave gaps in grammatical knowledge that may be unacceptable in certain academic and professional contexts.</w:t>
      </w:r>
    </w:p>
    <w:p w:rsidR="00821AB7" w:rsidRPr="00E215D7" w:rsidRDefault="00821AB7" w:rsidP="00E215D7">
      <w:pPr>
        <w:pStyle w:val="a3"/>
        <w:spacing w:before="0" w:beforeAutospacing="0" w:after="0" w:afterAutospacing="0"/>
        <w:ind w:firstLine="425"/>
        <w:jc w:val="both"/>
        <w:rPr>
          <w:color w:val="000000"/>
        </w:rPr>
      </w:pPr>
      <w:r w:rsidRPr="00E215D7">
        <w:rPr>
          <w:color w:val="000000"/>
        </w:rPr>
        <w:t xml:space="preserve">The next approach is inquiry-based learning. It </w:t>
      </w:r>
      <w:proofErr w:type="gramStart"/>
      <w:r w:rsidRPr="00E215D7">
        <w:rPr>
          <w:color w:val="000000"/>
        </w:rPr>
        <w:t>is sometimes compared</w:t>
      </w:r>
      <w:proofErr w:type="gramEnd"/>
      <w:r w:rsidRPr="00E215D7">
        <w:rPr>
          <w:color w:val="000000"/>
        </w:rPr>
        <w:t xml:space="preserve"> to Communicative Language Teaching (CLT); however, this method places greater emphasis on students' independence and individuality. Learners are encouraged to conduct research on their own, relying on the teacher's assistance only when necessary. For example, students </w:t>
      </w:r>
      <w:proofErr w:type="gramStart"/>
      <w:r w:rsidRPr="00E215D7">
        <w:rPr>
          <w:color w:val="000000"/>
        </w:rPr>
        <w:t>may be given</w:t>
      </w:r>
      <w:proofErr w:type="gramEnd"/>
      <w:r w:rsidRPr="00E215D7">
        <w:rPr>
          <w:color w:val="000000"/>
        </w:rPr>
        <w:t xml:space="preserve"> an assignment, and instead of receiving detailed explanations of every aspect of the material, they are encouraged to determine the most appropriate way to complete the task independently. This teaches them to make informed decisions about how to approach a task, which is especially beneficial for students studying Business English, as future professionals </w:t>
      </w:r>
      <w:proofErr w:type="gramStart"/>
      <w:r w:rsidRPr="00E215D7">
        <w:rPr>
          <w:color w:val="000000"/>
        </w:rPr>
        <w:t>are expected</w:t>
      </w:r>
      <w:proofErr w:type="gramEnd"/>
      <w:r w:rsidRPr="00E215D7">
        <w:rPr>
          <w:color w:val="000000"/>
        </w:rPr>
        <w:t xml:space="preserve"> to rely on their own expertise. This approach also helps learners identify both their strengths and the areas in which they lack knowledge. Such self-awareness is particularly valuable because traditional teaching methods often involve teachers presenting large amounts of information, leaving students to determine what is most relevant, which can sometimes be overwhelming</w:t>
      </w:r>
      <w:r w:rsidR="00C36919" w:rsidRPr="00E215D7">
        <w:rPr>
          <w:color w:val="000000"/>
        </w:rPr>
        <w:t xml:space="preserve"> [</w:t>
      </w:r>
      <w:proofErr w:type="gramStart"/>
      <w:r w:rsidR="00C36919" w:rsidRPr="00E215D7">
        <w:rPr>
          <w:color w:val="000000"/>
        </w:rPr>
        <w:t>5</w:t>
      </w:r>
      <w:proofErr w:type="gramEnd"/>
      <w:r w:rsidR="00C36919" w:rsidRPr="00E215D7">
        <w:rPr>
          <w:color w:val="000000"/>
        </w:rPr>
        <w:t>]</w:t>
      </w:r>
      <w:r w:rsidRPr="00E215D7">
        <w:rPr>
          <w:color w:val="000000"/>
        </w:rPr>
        <w:t>.</w:t>
      </w:r>
    </w:p>
    <w:p w:rsidR="00821AB7" w:rsidRPr="00E215D7" w:rsidRDefault="00821AB7" w:rsidP="00E215D7">
      <w:pPr>
        <w:pStyle w:val="a3"/>
        <w:spacing w:before="0" w:beforeAutospacing="0" w:after="0" w:afterAutospacing="0"/>
        <w:ind w:firstLine="425"/>
        <w:jc w:val="both"/>
        <w:rPr>
          <w:color w:val="000000"/>
        </w:rPr>
      </w:pPr>
      <w:r w:rsidRPr="00E215D7">
        <w:rPr>
          <w:color w:val="000000"/>
        </w:rPr>
        <w:t xml:space="preserve">Inquiry-based learning is particularly well suited to university students, especially those studying Business English. </w:t>
      </w:r>
      <w:proofErr w:type="gramStart"/>
      <w:r w:rsidRPr="00E215D7">
        <w:rPr>
          <w:color w:val="000000"/>
        </w:rPr>
        <w:t>Unlike school students, university learners are generally more mature, have greater experience with independent study, and possess a clearer understanding of their learning goals.</w:t>
      </w:r>
      <w:proofErr w:type="gramEnd"/>
      <w:r w:rsidRPr="00E215D7">
        <w:rPr>
          <w:color w:val="000000"/>
        </w:rPr>
        <w:t xml:space="preserve"> They are better able to recognize what they do not fully understand and determine how to fill those gaps in their knowledge. They can be trusted to conduct research on a given topic and ask meaningful questions that help them achieve the best possible results. Moreover, they do not necessarily need to receive all the information from the teacher in advance, as they can seek guidance whenever they encounter difficulties during the learning process.</w:t>
      </w:r>
    </w:p>
    <w:p w:rsidR="00821AB7" w:rsidRPr="00E215D7" w:rsidRDefault="00821AB7" w:rsidP="00E215D7">
      <w:pPr>
        <w:pStyle w:val="a3"/>
        <w:spacing w:before="0" w:beforeAutospacing="0" w:after="0" w:afterAutospacing="0"/>
        <w:ind w:firstLine="425"/>
        <w:jc w:val="both"/>
        <w:rPr>
          <w:color w:val="000000"/>
        </w:rPr>
      </w:pPr>
      <w:r w:rsidRPr="00E215D7">
        <w:rPr>
          <w:color w:val="000000"/>
        </w:rPr>
        <w:t xml:space="preserve">The inquiry-based approach appears to be one of the methods best suited to adult learners because it gives them sufficient autonomy to decide how to approach a task. It resembles self-directed learning while still providing a safety net in the form of a teacher who is available to help overcome any difficulties. Therefore, one of the primary advantages of inquiry-based learning is that it encourages students to become more independent. Not only do learners acquire the necessary knowledge while completing the task, but they also develop problem-solving and critical-thinking skills, both of which are highly valued in professional environments. Students studying Business English </w:t>
      </w:r>
      <w:proofErr w:type="gramStart"/>
      <w:r w:rsidRPr="00E215D7">
        <w:rPr>
          <w:color w:val="000000"/>
        </w:rPr>
        <w:t>often complete</w:t>
      </w:r>
      <w:proofErr w:type="gramEnd"/>
      <w:r w:rsidRPr="00E215D7">
        <w:rPr>
          <w:color w:val="000000"/>
        </w:rPr>
        <w:t xml:space="preserve"> tasks related to economics, management, and accounting, requiring them to use English while solving specialized professional problems. Consequently, the teacher's role </w:t>
      </w:r>
      <w:proofErr w:type="gramStart"/>
      <w:r w:rsidRPr="00E215D7">
        <w:rPr>
          <w:color w:val="000000"/>
        </w:rPr>
        <w:t>is expected</w:t>
      </w:r>
      <w:proofErr w:type="gramEnd"/>
      <w:r w:rsidRPr="00E215D7">
        <w:rPr>
          <w:color w:val="000000"/>
        </w:rPr>
        <w:t xml:space="preserve"> to be primarily supportive rather than instructional. Therefore, the inquiry-based approach can be particularly effective for university students studying Business English.</w:t>
      </w:r>
    </w:p>
    <w:p w:rsidR="00595C5B" w:rsidRPr="00E215D7" w:rsidRDefault="00821AB7" w:rsidP="00E215D7">
      <w:pPr>
        <w:pStyle w:val="a3"/>
        <w:spacing w:before="0" w:beforeAutospacing="0" w:after="0" w:afterAutospacing="0"/>
        <w:ind w:firstLine="425"/>
        <w:jc w:val="both"/>
        <w:rPr>
          <w:color w:val="000000"/>
        </w:rPr>
      </w:pPr>
      <w:r w:rsidRPr="00E215D7">
        <w:rPr>
          <w:color w:val="000000"/>
        </w:rPr>
        <w:t xml:space="preserve">However, this method also has certain disadvantages. One of them is that it may not be equally suitable for all students, as individual personality traits and learning preferences differ. In every class, </w:t>
      </w:r>
      <w:r w:rsidRPr="00E215D7">
        <w:rPr>
          <w:color w:val="000000"/>
        </w:rPr>
        <w:lastRenderedPageBreak/>
        <w:t xml:space="preserve">there may be students who hesitate to ask questions even when they require assistance. Some learners may actually benefit from the more structured guidance provided by traditional teaching methods but feel reluctant to request additional explanations. If important concepts remain unclear from the very beginning and students do not bring this to the teacher's attention, they may struggle to complete the task successfully and spend a considerable amount of time trying to understand material they initially misunderstood. In such cases, the effectiveness of the inquiry-based approach </w:t>
      </w:r>
      <w:proofErr w:type="gramStart"/>
      <w:r w:rsidRPr="00E215D7">
        <w:rPr>
          <w:color w:val="000000"/>
        </w:rPr>
        <w:t>may be reduced</w:t>
      </w:r>
      <w:proofErr w:type="gramEnd"/>
      <w:r w:rsidRPr="00E215D7">
        <w:rPr>
          <w:color w:val="000000"/>
        </w:rPr>
        <w:t>. Nevertheless, it is the teacher's responsibility to monitor students' progress and ensure that everyone remains on the right track throughout the learning process.</w:t>
      </w:r>
    </w:p>
    <w:p w:rsidR="00595C5B" w:rsidRPr="00E215D7" w:rsidRDefault="00595C5B" w:rsidP="00E215D7">
      <w:pPr>
        <w:pStyle w:val="a3"/>
        <w:spacing w:before="0" w:beforeAutospacing="0" w:after="0" w:afterAutospacing="0"/>
        <w:ind w:firstLine="425"/>
        <w:jc w:val="both"/>
        <w:rPr>
          <w:color w:val="000000"/>
        </w:rPr>
      </w:pPr>
      <w:r w:rsidRPr="00E215D7">
        <w:rPr>
          <w:color w:val="000000"/>
        </w:rPr>
        <w:t>There are many other approaches to teaching English and its specialized forms, such as Business English. Choosing a single method that is equally effective for every group of students can be challenging, particularly in the context of specialized language instruction. In many cases, combining different teaching approaches may be the most effective way to achieve the desired learning outcomes. At the same time, every educator should determine which strategy or combination of strategies best suits the needs of their students.</w:t>
      </w:r>
    </w:p>
    <w:p w:rsidR="00C36919" w:rsidRPr="00E215D7" w:rsidRDefault="00C36919" w:rsidP="00E215D7">
      <w:pPr>
        <w:pStyle w:val="a3"/>
        <w:spacing w:before="0" w:beforeAutospacing="0" w:after="0" w:afterAutospacing="0"/>
        <w:ind w:firstLine="425"/>
        <w:jc w:val="both"/>
        <w:rPr>
          <w:color w:val="000000"/>
        </w:rPr>
      </w:pPr>
    </w:p>
    <w:p w:rsidR="005D6E6B" w:rsidRDefault="00595C5B" w:rsidP="00E215D7">
      <w:pPr>
        <w:pStyle w:val="a3"/>
        <w:spacing w:before="0" w:beforeAutospacing="0" w:after="0" w:afterAutospacing="0"/>
        <w:jc w:val="center"/>
        <w:rPr>
          <w:b/>
          <w:bCs/>
          <w:color w:val="000000"/>
        </w:rPr>
      </w:pPr>
      <w:r w:rsidRPr="00E215D7">
        <w:rPr>
          <w:b/>
          <w:bCs/>
          <w:color w:val="000000"/>
        </w:rPr>
        <w:t>References</w:t>
      </w:r>
    </w:p>
    <w:p w:rsidR="00E215D7" w:rsidRPr="00E215D7" w:rsidRDefault="00E215D7" w:rsidP="00E215D7">
      <w:pPr>
        <w:pStyle w:val="a3"/>
        <w:spacing w:before="0" w:beforeAutospacing="0" w:after="0" w:afterAutospacing="0"/>
        <w:ind w:firstLine="425"/>
        <w:jc w:val="center"/>
        <w:rPr>
          <w:b/>
          <w:bCs/>
          <w:color w:val="000000"/>
        </w:rPr>
      </w:pPr>
    </w:p>
    <w:p w:rsidR="005D6E6B" w:rsidRPr="00E215D7" w:rsidRDefault="005D6E6B" w:rsidP="00E215D7">
      <w:pPr>
        <w:ind w:firstLine="425"/>
        <w:jc w:val="both"/>
        <w:rPr>
          <w:rFonts w:ascii="Times New Roman" w:eastAsia="Times New Roman" w:hAnsi="Times New Roman" w:cs="Times New Roman"/>
          <w:kern w:val="0"/>
          <w14:ligatures w14:val="none"/>
        </w:rPr>
      </w:pPr>
      <w:r w:rsidRPr="00E215D7">
        <w:rPr>
          <w:rFonts w:ascii="Times New Roman" w:eastAsia="Times New Roman" w:hAnsi="Symbol" w:cs="Times New Roman"/>
          <w:kern w:val="0"/>
          <w14:ligatures w14:val="none"/>
        </w:rPr>
        <w:t xml:space="preserve">1. </w:t>
      </w:r>
      <w:r w:rsidRPr="00E215D7">
        <w:rPr>
          <w:rFonts w:ascii="Times New Roman" w:eastAsia="Times New Roman" w:hAnsi="Times New Roman" w:cs="Times New Roman"/>
          <w:kern w:val="0"/>
          <w14:ligatures w14:val="none"/>
        </w:rPr>
        <w:t>Hutchinson T., Waters A. </w:t>
      </w:r>
      <w:r w:rsidRPr="00E215D7">
        <w:rPr>
          <w:rFonts w:ascii="Times New Roman" w:eastAsia="Times New Roman" w:hAnsi="Times New Roman" w:cs="Times New Roman"/>
          <w:iCs/>
          <w:kern w:val="0"/>
          <w14:ligatures w14:val="none"/>
        </w:rPr>
        <w:t>English for Specific Purposes: A Learning-Centred Approach</w:t>
      </w:r>
      <w:r w:rsidRPr="00E215D7">
        <w:rPr>
          <w:rFonts w:ascii="Times New Roman" w:eastAsia="Times New Roman" w:hAnsi="Times New Roman" w:cs="Times New Roman"/>
          <w:kern w:val="0"/>
          <w14:ligatures w14:val="none"/>
        </w:rPr>
        <w:t xml:space="preserve">. </w:t>
      </w:r>
      <w:proofErr w:type="gramStart"/>
      <w:r w:rsidRPr="00E215D7">
        <w:rPr>
          <w:rFonts w:ascii="Times New Roman" w:eastAsia="Times New Roman" w:hAnsi="Times New Roman" w:cs="Times New Roman"/>
          <w:kern w:val="0"/>
          <w14:ligatures w14:val="none"/>
        </w:rPr>
        <w:t>Cambridge :</w:t>
      </w:r>
      <w:proofErr w:type="gramEnd"/>
      <w:r w:rsidRPr="00E215D7">
        <w:rPr>
          <w:rFonts w:ascii="Times New Roman" w:eastAsia="Times New Roman" w:hAnsi="Times New Roman" w:cs="Times New Roman"/>
          <w:kern w:val="0"/>
          <w14:ligatures w14:val="none"/>
        </w:rPr>
        <w:t xml:space="preserve"> Cambridge University Press, 1987. </w:t>
      </w:r>
      <w:proofErr w:type="gramStart"/>
      <w:r w:rsidRPr="00E215D7">
        <w:rPr>
          <w:rFonts w:ascii="Times New Roman" w:eastAsia="Times New Roman" w:hAnsi="Times New Roman" w:cs="Times New Roman"/>
          <w:kern w:val="0"/>
          <w14:ligatures w14:val="none"/>
        </w:rPr>
        <w:t>183</w:t>
      </w:r>
      <w:proofErr w:type="gramEnd"/>
      <w:r w:rsidRPr="00E215D7">
        <w:rPr>
          <w:rFonts w:ascii="Times New Roman" w:eastAsia="Times New Roman" w:hAnsi="Times New Roman" w:cs="Times New Roman"/>
          <w:kern w:val="0"/>
          <w14:ligatures w14:val="none"/>
        </w:rPr>
        <w:t xml:space="preserve"> p.</w:t>
      </w:r>
    </w:p>
    <w:p w:rsidR="005D6E6B" w:rsidRPr="00E215D7" w:rsidRDefault="005D6E6B" w:rsidP="00E215D7">
      <w:pPr>
        <w:ind w:firstLine="425"/>
        <w:jc w:val="both"/>
        <w:rPr>
          <w:rFonts w:ascii="Times New Roman" w:eastAsia="Times New Roman" w:hAnsi="Times New Roman" w:cs="Times New Roman"/>
          <w:kern w:val="0"/>
          <w14:ligatures w14:val="none"/>
        </w:rPr>
      </w:pPr>
      <w:r w:rsidRPr="00E215D7">
        <w:rPr>
          <w:rFonts w:ascii="Times New Roman" w:eastAsia="Times New Roman" w:hAnsi="Symbol" w:cs="Times New Roman"/>
          <w:kern w:val="0"/>
          <w14:ligatures w14:val="none"/>
        </w:rPr>
        <w:t xml:space="preserve">2. </w:t>
      </w:r>
      <w:r w:rsidRPr="00E215D7">
        <w:rPr>
          <w:rFonts w:ascii="Times New Roman" w:eastAsia="Times New Roman" w:hAnsi="Times New Roman" w:cs="Times New Roman"/>
          <w:kern w:val="0"/>
          <w14:ligatures w14:val="none"/>
        </w:rPr>
        <w:t>Harmer J. </w:t>
      </w:r>
      <w:r w:rsidRPr="00E215D7">
        <w:rPr>
          <w:rFonts w:ascii="Times New Roman" w:eastAsia="Times New Roman" w:hAnsi="Times New Roman" w:cs="Times New Roman"/>
          <w:iCs/>
          <w:kern w:val="0"/>
          <w14:ligatures w14:val="none"/>
        </w:rPr>
        <w:t>The Practice of English Language Teaching</w:t>
      </w:r>
      <w:r w:rsidRPr="00E215D7">
        <w:rPr>
          <w:rFonts w:ascii="Times New Roman" w:eastAsia="Times New Roman" w:hAnsi="Times New Roman" w:cs="Times New Roman"/>
          <w:kern w:val="0"/>
          <w14:ligatures w14:val="none"/>
        </w:rPr>
        <w:t xml:space="preserve">. 5th ed. </w:t>
      </w:r>
      <w:proofErr w:type="gramStart"/>
      <w:r w:rsidRPr="00E215D7">
        <w:rPr>
          <w:rFonts w:ascii="Times New Roman" w:eastAsia="Times New Roman" w:hAnsi="Times New Roman" w:cs="Times New Roman"/>
          <w:kern w:val="0"/>
          <w14:ligatures w14:val="none"/>
        </w:rPr>
        <w:t>Harlow :</w:t>
      </w:r>
      <w:proofErr w:type="gramEnd"/>
      <w:r w:rsidRPr="00E215D7">
        <w:rPr>
          <w:rFonts w:ascii="Times New Roman" w:eastAsia="Times New Roman" w:hAnsi="Times New Roman" w:cs="Times New Roman"/>
          <w:kern w:val="0"/>
          <w14:ligatures w14:val="none"/>
        </w:rPr>
        <w:t xml:space="preserve"> Pearson Education Limited, 2015. </w:t>
      </w:r>
      <w:proofErr w:type="gramStart"/>
      <w:r w:rsidRPr="00E215D7">
        <w:rPr>
          <w:rFonts w:ascii="Times New Roman" w:eastAsia="Times New Roman" w:hAnsi="Times New Roman" w:cs="Times New Roman"/>
          <w:kern w:val="0"/>
          <w14:ligatures w14:val="none"/>
        </w:rPr>
        <w:t>446</w:t>
      </w:r>
      <w:proofErr w:type="gramEnd"/>
      <w:r w:rsidRPr="00E215D7">
        <w:rPr>
          <w:rFonts w:ascii="Times New Roman" w:eastAsia="Times New Roman" w:hAnsi="Times New Roman" w:cs="Times New Roman"/>
          <w:kern w:val="0"/>
          <w14:ligatures w14:val="none"/>
        </w:rPr>
        <w:t xml:space="preserve"> p.</w:t>
      </w:r>
    </w:p>
    <w:p w:rsidR="005D6E6B" w:rsidRPr="00E215D7" w:rsidRDefault="005D6E6B" w:rsidP="00E215D7">
      <w:pPr>
        <w:ind w:firstLine="425"/>
        <w:jc w:val="both"/>
        <w:rPr>
          <w:rFonts w:ascii="Times New Roman" w:eastAsia="Times New Roman" w:hAnsi="Times New Roman" w:cs="Times New Roman"/>
          <w:kern w:val="0"/>
          <w14:ligatures w14:val="none"/>
        </w:rPr>
      </w:pPr>
      <w:r w:rsidRPr="00E215D7">
        <w:rPr>
          <w:rFonts w:ascii="Times New Roman" w:eastAsia="Times New Roman" w:hAnsi="Symbol" w:cs="Times New Roman"/>
          <w:kern w:val="0"/>
          <w14:ligatures w14:val="none"/>
        </w:rPr>
        <w:t xml:space="preserve">3. </w:t>
      </w:r>
      <w:r w:rsidRPr="00E215D7">
        <w:rPr>
          <w:rFonts w:ascii="Times New Roman" w:eastAsia="Times New Roman" w:hAnsi="Times New Roman" w:cs="Times New Roman"/>
          <w:kern w:val="0"/>
          <w14:ligatures w14:val="none"/>
        </w:rPr>
        <w:t>Richards J. C., Rodgers T. S. </w:t>
      </w:r>
      <w:r w:rsidRPr="00E215D7">
        <w:rPr>
          <w:rFonts w:ascii="Times New Roman" w:eastAsia="Times New Roman" w:hAnsi="Times New Roman" w:cs="Times New Roman"/>
          <w:iCs/>
          <w:kern w:val="0"/>
          <w14:ligatures w14:val="none"/>
        </w:rPr>
        <w:t>Approaches and Methods in Language Teaching</w:t>
      </w:r>
      <w:r w:rsidRPr="00E215D7">
        <w:rPr>
          <w:rFonts w:ascii="Times New Roman" w:eastAsia="Times New Roman" w:hAnsi="Times New Roman" w:cs="Times New Roman"/>
          <w:kern w:val="0"/>
          <w14:ligatures w14:val="none"/>
        </w:rPr>
        <w:t xml:space="preserve">. 3rd ed. </w:t>
      </w:r>
      <w:proofErr w:type="gramStart"/>
      <w:r w:rsidRPr="00E215D7">
        <w:rPr>
          <w:rFonts w:ascii="Times New Roman" w:eastAsia="Times New Roman" w:hAnsi="Times New Roman" w:cs="Times New Roman"/>
          <w:kern w:val="0"/>
          <w14:ligatures w14:val="none"/>
        </w:rPr>
        <w:t>Cambridge :</w:t>
      </w:r>
      <w:proofErr w:type="gramEnd"/>
      <w:r w:rsidRPr="00E215D7">
        <w:rPr>
          <w:rFonts w:ascii="Times New Roman" w:eastAsia="Times New Roman" w:hAnsi="Times New Roman" w:cs="Times New Roman"/>
          <w:kern w:val="0"/>
          <w14:ligatures w14:val="none"/>
        </w:rPr>
        <w:t xml:space="preserve"> Cambridge University Press, 2014. </w:t>
      </w:r>
      <w:proofErr w:type="gramStart"/>
      <w:r w:rsidRPr="00E215D7">
        <w:rPr>
          <w:rFonts w:ascii="Times New Roman" w:eastAsia="Times New Roman" w:hAnsi="Times New Roman" w:cs="Times New Roman"/>
          <w:kern w:val="0"/>
          <w14:ligatures w14:val="none"/>
        </w:rPr>
        <w:t>410</w:t>
      </w:r>
      <w:proofErr w:type="gramEnd"/>
      <w:r w:rsidRPr="00E215D7">
        <w:rPr>
          <w:rFonts w:ascii="Times New Roman" w:eastAsia="Times New Roman" w:hAnsi="Times New Roman" w:cs="Times New Roman"/>
          <w:kern w:val="0"/>
          <w14:ligatures w14:val="none"/>
        </w:rPr>
        <w:t xml:space="preserve"> p.</w:t>
      </w:r>
    </w:p>
    <w:p w:rsidR="005D6E6B" w:rsidRPr="00E215D7" w:rsidRDefault="005D6E6B" w:rsidP="00E215D7">
      <w:pPr>
        <w:ind w:firstLine="425"/>
        <w:jc w:val="both"/>
        <w:rPr>
          <w:rFonts w:ascii="Times New Roman" w:eastAsia="Times New Roman" w:hAnsi="Times New Roman" w:cs="Times New Roman"/>
          <w:kern w:val="0"/>
          <w14:ligatures w14:val="none"/>
        </w:rPr>
      </w:pPr>
      <w:r w:rsidRPr="00E215D7">
        <w:rPr>
          <w:rFonts w:ascii="Times New Roman" w:eastAsia="Times New Roman" w:hAnsi="Symbol" w:cs="Times New Roman"/>
          <w:kern w:val="0"/>
          <w14:ligatures w14:val="none"/>
        </w:rPr>
        <w:t xml:space="preserve">4. </w:t>
      </w:r>
      <w:r w:rsidRPr="00E215D7">
        <w:rPr>
          <w:rFonts w:ascii="Times New Roman" w:eastAsia="Times New Roman" w:hAnsi="Times New Roman" w:cs="Times New Roman"/>
          <w:kern w:val="0"/>
          <w14:ligatures w14:val="none"/>
        </w:rPr>
        <w:t>Richards J. C. </w:t>
      </w:r>
      <w:r w:rsidRPr="00E215D7">
        <w:rPr>
          <w:rFonts w:ascii="Times New Roman" w:eastAsia="Times New Roman" w:hAnsi="Times New Roman" w:cs="Times New Roman"/>
          <w:iCs/>
          <w:kern w:val="0"/>
          <w14:ligatures w14:val="none"/>
        </w:rPr>
        <w:t>Communicative Language Teaching Today</w:t>
      </w:r>
      <w:r w:rsidRPr="00E215D7">
        <w:rPr>
          <w:rFonts w:ascii="Times New Roman" w:eastAsia="Times New Roman" w:hAnsi="Times New Roman" w:cs="Times New Roman"/>
          <w:kern w:val="0"/>
          <w14:ligatures w14:val="none"/>
        </w:rPr>
        <w:t xml:space="preserve">. </w:t>
      </w:r>
      <w:proofErr w:type="gramStart"/>
      <w:r w:rsidRPr="00E215D7">
        <w:rPr>
          <w:rFonts w:ascii="Times New Roman" w:eastAsia="Times New Roman" w:hAnsi="Times New Roman" w:cs="Times New Roman"/>
          <w:kern w:val="0"/>
          <w14:ligatures w14:val="none"/>
        </w:rPr>
        <w:t>Cambridge :</w:t>
      </w:r>
      <w:proofErr w:type="gramEnd"/>
      <w:r w:rsidRPr="00E215D7">
        <w:rPr>
          <w:rFonts w:ascii="Times New Roman" w:eastAsia="Times New Roman" w:hAnsi="Times New Roman" w:cs="Times New Roman"/>
          <w:kern w:val="0"/>
          <w14:ligatures w14:val="none"/>
        </w:rPr>
        <w:t xml:space="preserve"> Cambridge University Press, 2006. </w:t>
      </w:r>
      <w:proofErr w:type="gramStart"/>
      <w:r w:rsidRPr="00E215D7">
        <w:rPr>
          <w:rFonts w:ascii="Times New Roman" w:eastAsia="Times New Roman" w:hAnsi="Times New Roman" w:cs="Times New Roman"/>
          <w:kern w:val="0"/>
          <w14:ligatures w14:val="none"/>
        </w:rPr>
        <w:t>47</w:t>
      </w:r>
      <w:proofErr w:type="gramEnd"/>
      <w:r w:rsidRPr="00E215D7">
        <w:rPr>
          <w:rFonts w:ascii="Times New Roman" w:eastAsia="Times New Roman" w:hAnsi="Times New Roman" w:cs="Times New Roman"/>
          <w:kern w:val="0"/>
          <w14:ligatures w14:val="none"/>
        </w:rPr>
        <w:t xml:space="preserve"> p.</w:t>
      </w:r>
    </w:p>
    <w:p w:rsidR="00922331" w:rsidRPr="00E215D7" w:rsidRDefault="005D6E6B" w:rsidP="00E215D7">
      <w:pPr>
        <w:pStyle w:val="a3"/>
        <w:spacing w:before="0" w:beforeAutospacing="0" w:after="0" w:afterAutospacing="0"/>
        <w:ind w:firstLine="425"/>
        <w:jc w:val="both"/>
        <w:rPr>
          <w:color w:val="000000"/>
        </w:rPr>
      </w:pPr>
      <w:r w:rsidRPr="00E215D7">
        <w:rPr>
          <w:rFonts w:hAnsi="Symbol"/>
        </w:rPr>
        <w:t xml:space="preserve">5. </w:t>
      </w:r>
      <w:r w:rsidRPr="00E215D7">
        <w:t>Prince M., Felder R. M. Inductive Teaching and Learning Methods: Definitions, Comparisons, and Research Bases // </w:t>
      </w:r>
      <w:r w:rsidRPr="00E215D7">
        <w:rPr>
          <w:iCs/>
        </w:rPr>
        <w:t>Journal of Engineering Education</w:t>
      </w:r>
      <w:r w:rsidRPr="00E215D7">
        <w:t>. 2006. Vol. 95, No. 2. P. 123–138.</w:t>
      </w:r>
    </w:p>
    <w:p w:rsidR="00736D7B" w:rsidRPr="00E215D7" w:rsidRDefault="00736D7B" w:rsidP="00E215D7">
      <w:pPr>
        <w:ind w:firstLine="425"/>
        <w:jc w:val="both"/>
        <w:rPr>
          <w:rFonts w:ascii="Times New Roman" w:hAnsi="Times New Roman" w:cs="Times New Roman"/>
        </w:rPr>
      </w:pPr>
    </w:p>
    <w:sectPr w:rsidR="00736D7B" w:rsidRPr="00E215D7" w:rsidSect="00736D7B">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7B"/>
    <w:rsid w:val="001E6AF3"/>
    <w:rsid w:val="005672F2"/>
    <w:rsid w:val="00595C5B"/>
    <w:rsid w:val="005D6E6B"/>
    <w:rsid w:val="006D005B"/>
    <w:rsid w:val="00736D7B"/>
    <w:rsid w:val="007439F4"/>
    <w:rsid w:val="00821AB7"/>
    <w:rsid w:val="00922331"/>
    <w:rsid w:val="009B48C5"/>
    <w:rsid w:val="00C36919"/>
    <w:rsid w:val="00CB7F75"/>
    <w:rsid w:val="00D34385"/>
    <w:rsid w:val="00D73482"/>
    <w:rsid w:val="00E215D7"/>
    <w:rsid w:val="00E34911"/>
    <w:rsid w:val="00F1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0B5D"/>
  <w15:chartTrackingRefBased/>
  <w15:docId w15:val="{5A0E0ACE-EDDF-ED4A-BC85-1D95E9BB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3482"/>
    <w:pPr>
      <w:spacing w:before="100" w:beforeAutospacing="1" w:after="100" w:afterAutospacing="1"/>
    </w:pPr>
    <w:rPr>
      <w:rFonts w:ascii="Times New Roman" w:eastAsia="Times New Roman" w:hAnsi="Times New Roman" w:cs="Times New Roman"/>
      <w:kern w:val="0"/>
      <w14:ligatures w14:val="none"/>
    </w:rPr>
  </w:style>
  <w:style w:type="character" w:customStyle="1" w:styleId="whitespace-normal">
    <w:name w:val="whitespace-normal"/>
    <w:basedOn w:val="a0"/>
    <w:rsid w:val="00595C5B"/>
  </w:style>
  <w:style w:type="character" w:customStyle="1" w:styleId="apple-converted-space">
    <w:name w:val="apple-converted-space"/>
    <w:basedOn w:val="a0"/>
    <w:rsid w:val="00595C5B"/>
  </w:style>
  <w:style w:type="character" w:styleId="a4">
    <w:name w:val="Emphasis"/>
    <w:basedOn w:val="a0"/>
    <w:uiPriority w:val="20"/>
    <w:qFormat/>
    <w:rsid w:val="00595C5B"/>
    <w:rPr>
      <w:i/>
      <w:iCs/>
    </w:rPr>
  </w:style>
  <w:style w:type="paragraph" w:customStyle="1" w:styleId="isselectedend">
    <w:name w:val="isselectedend"/>
    <w:basedOn w:val="a"/>
    <w:rsid w:val="005D6E6B"/>
    <w:pPr>
      <w:spacing w:before="100" w:beforeAutospacing="1" w:after="100" w:afterAutospacing="1"/>
    </w:pPr>
    <w:rPr>
      <w:rFonts w:ascii="Times New Roman" w:eastAsia="Times New Roman" w:hAnsi="Times New Roman" w:cs="Times New Roman"/>
      <w:kern w:val="0"/>
      <w14:ligatures w14:val="none"/>
    </w:rPr>
  </w:style>
  <w:style w:type="character" w:styleId="a5">
    <w:name w:val="Strong"/>
    <w:basedOn w:val="a0"/>
    <w:uiPriority w:val="22"/>
    <w:qFormat/>
    <w:rsid w:val="005D6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6154">
      <w:bodyDiv w:val="1"/>
      <w:marLeft w:val="0"/>
      <w:marRight w:val="0"/>
      <w:marTop w:val="0"/>
      <w:marBottom w:val="0"/>
      <w:divBdr>
        <w:top w:val="none" w:sz="0" w:space="0" w:color="auto"/>
        <w:left w:val="none" w:sz="0" w:space="0" w:color="auto"/>
        <w:bottom w:val="none" w:sz="0" w:space="0" w:color="auto"/>
        <w:right w:val="none" w:sz="0" w:space="0" w:color="auto"/>
      </w:divBdr>
    </w:div>
    <w:div w:id="103548452">
      <w:bodyDiv w:val="1"/>
      <w:marLeft w:val="0"/>
      <w:marRight w:val="0"/>
      <w:marTop w:val="0"/>
      <w:marBottom w:val="0"/>
      <w:divBdr>
        <w:top w:val="none" w:sz="0" w:space="0" w:color="auto"/>
        <w:left w:val="none" w:sz="0" w:space="0" w:color="auto"/>
        <w:bottom w:val="none" w:sz="0" w:space="0" w:color="auto"/>
        <w:right w:val="none" w:sz="0" w:space="0" w:color="auto"/>
      </w:divBdr>
    </w:div>
    <w:div w:id="131286824">
      <w:bodyDiv w:val="1"/>
      <w:marLeft w:val="0"/>
      <w:marRight w:val="0"/>
      <w:marTop w:val="0"/>
      <w:marBottom w:val="0"/>
      <w:divBdr>
        <w:top w:val="none" w:sz="0" w:space="0" w:color="auto"/>
        <w:left w:val="none" w:sz="0" w:space="0" w:color="auto"/>
        <w:bottom w:val="none" w:sz="0" w:space="0" w:color="auto"/>
        <w:right w:val="none" w:sz="0" w:space="0" w:color="auto"/>
      </w:divBdr>
    </w:div>
    <w:div w:id="179973674">
      <w:bodyDiv w:val="1"/>
      <w:marLeft w:val="0"/>
      <w:marRight w:val="0"/>
      <w:marTop w:val="0"/>
      <w:marBottom w:val="0"/>
      <w:divBdr>
        <w:top w:val="none" w:sz="0" w:space="0" w:color="auto"/>
        <w:left w:val="none" w:sz="0" w:space="0" w:color="auto"/>
        <w:bottom w:val="none" w:sz="0" w:space="0" w:color="auto"/>
        <w:right w:val="none" w:sz="0" w:space="0" w:color="auto"/>
      </w:divBdr>
    </w:div>
    <w:div w:id="574701943">
      <w:bodyDiv w:val="1"/>
      <w:marLeft w:val="0"/>
      <w:marRight w:val="0"/>
      <w:marTop w:val="0"/>
      <w:marBottom w:val="0"/>
      <w:divBdr>
        <w:top w:val="none" w:sz="0" w:space="0" w:color="auto"/>
        <w:left w:val="none" w:sz="0" w:space="0" w:color="auto"/>
        <w:bottom w:val="none" w:sz="0" w:space="0" w:color="auto"/>
        <w:right w:val="none" w:sz="0" w:space="0" w:color="auto"/>
      </w:divBdr>
    </w:div>
    <w:div w:id="667445914">
      <w:bodyDiv w:val="1"/>
      <w:marLeft w:val="0"/>
      <w:marRight w:val="0"/>
      <w:marTop w:val="0"/>
      <w:marBottom w:val="0"/>
      <w:divBdr>
        <w:top w:val="none" w:sz="0" w:space="0" w:color="auto"/>
        <w:left w:val="none" w:sz="0" w:space="0" w:color="auto"/>
        <w:bottom w:val="none" w:sz="0" w:space="0" w:color="auto"/>
        <w:right w:val="none" w:sz="0" w:space="0" w:color="auto"/>
      </w:divBdr>
    </w:div>
    <w:div w:id="785196099">
      <w:bodyDiv w:val="1"/>
      <w:marLeft w:val="0"/>
      <w:marRight w:val="0"/>
      <w:marTop w:val="0"/>
      <w:marBottom w:val="0"/>
      <w:divBdr>
        <w:top w:val="none" w:sz="0" w:space="0" w:color="auto"/>
        <w:left w:val="none" w:sz="0" w:space="0" w:color="auto"/>
        <w:bottom w:val="none" w:sz="0" w:space="0" w:color="auto"/>
        <w:right w:val="none" w:sz="0" w:space="0" w:color="auto"/>
      </w:divBdr>
    </w:div>
    <w:div w:id="8591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10</cp:revision>
  <dcterms:created xsi:type="dcterms:W3CDTF">2026-07-06T09:02:00Z</dcterms:created>
  <dcterms:modified xsi:type="dcterms:W3CDTF">2026-07-13T04:46:00Z</dcterms:modified>
</cp:coreProperties>
</file>