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2B0" w:rsidRDefault="005742B0" w:rsidP="00237537">
      <w:pPr>
        <w:spacing w:after="0" w:line="240" w:lineRule="auto"/>
        <w:jc w:val="center"/>
        <w:rPr>
          <w:rFonts w:ascii="Times New Roman" w:hAnsi="Times New Roman" w:cs="Times New Roman"/>
          <w:b/>
          <w:sz w:val="24"/>
          <w:szCs w:val="24"/>
          <w:lang w:val="ru-RU"/>
        </w:rPr>
      </w:pPr>
      <w:r w:rsidRPr="005742B0">
        <w:rPr>
          <w:rFonts w:ascii="Times New Roman" w:hAnsi="Times New Roman" w:cs="Times New Roman"/>
          <w:b/>
          <w:sz w:val="24"/>
          <w:szCs w:val="24"/>
          <w:lang w:val="ru-RU"/>
        </w:rPr>
        <w:t>Ж</w:t>
      </w:r>
      <w:r>
        <w:rPr>
          <w:rFonts w:ascii="Times New Roman" w:hAnsi="Times New Roman" w:cs="Times New Roman"/>
          <w:b/>
          <w:sz w:val="24"/>
          <w:szCs w:val="24"/>
          <w:lang w:val="ru-RU"/>
        </w:rPr>
        <w:t>у</w:t>
      </w:r>
      <w:r w:rsidRPr="005742B0">
        <w:rPr>
          <w:rFonts w:ascii="Times New Roman" w:hAnsi="Times New Roman" w:cs="Times New Roman"/>
          <w:b/>
          <w:sz w:val="24"/>
          <w:szCs w:val="24"/>
          <w:lang w:val="ru-RU"/>
        </w:rPr>
        <w:t>мажанов Б</w:t>
      </w:r>
      <w:r w:rsidR="00F410B1">
        <w:rPr>
          <w:rFonts w:ascii="Times New Roman" w:hAnsi="Times New Roman" w:cs="Times New Roman"/>
          <w:b/>
          <w:sz w:val="24"/>
          <w:szCs w:val="24"/>
          <w:lang w:val="ru-RU"/>
        </w:rPr>
        <w:t>.</w:t>
      </w:r>
      <w:r w:rsidRPr="005742B0">
        <w:rPr>
          <w:rFonts w:ascii="Times New Roman" w:hAnsi="Times New Roman" w:cs="Times New Roman"/>
          <w:b/>
          <w:sz w:val="24"/>
          <w:szCs w:val="24"/>
          <w:lang w:val="ru-RU"/>
        </w:rPr>
        <w:t>Ж</w:t>
      </w:r>
      <w:r w:rsidR="00F410B1">
        <w:rPr>
          <w:rFonts w:ascii="Times New Roman" w:hAnsi="Times New Roman" w:cs="Times New Roman"/>
          <w:b/>
          <w:sz w:val="24"/>
          <w:szCs w:val="24"/>
          <w:lang w:val="ru-RU"/>
        </w:rPr>
        <w:t>.</w:t>
      </w:r>
    </w:p>
    <w:p w:rsidR="00BA4873" w:rsidRDefault="005742B0" w:rsidP="00237537">
      <w:pPr>
        <w:spacing w:after="0" w:line="240" w:lineRule="auto"/>
        <w:jc w:val="center"/>
        <w:rPr>
          <w:rFonts w:ascii="Times New Roman" w:hAnsi="Times New Roman" w:cs="Times New Roman"/>
          <w:i/>
          <w:sz w:val="24"/>
          <w:szCs w:val="24"/>
          <w:lang w:val="ru-RU"/>
        </w:rPr>
      </w:pPr>
      <w:r w:rsidRPr="005742B0">
        <w:rPr>
          <w:rFonts w:ascii="Times New Roman" w:hAnsi="Times New Roman" w:cs="Times New Roman"/>
          <w:i/>
          <w:sz w:val="24"/>
          <w:szCs w:val="24"/>
          <w:lang w:val="ru-RU"/>
        </w:rPr>
        <w:t>к.ю.н., ассоциированный профессор</w:t>
      </w:r>
    </w:p>
    <w:p w:rsidR="005742B0" w:rsidRDefault="005742B0" w:rsidP="00237537">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Калиев А</w:t>
      </w:r>
      <w:r w:rsidR="00F410B1">
        <w:rPr>
          <w:rFonts w:ascii="Times New Roman" w:hAnsi="Times New Roman" w:cs="Times New Roman"/>
          <w:b/>
          <w:sz w:val="24"/>
          <w:szCs w:val="24"/>
          <w:lang w:val="ru-RU"/>
        </w:rPr>
        <w:t>.</w:t>
      </w:r>
      <w:r>
        <w:rPr>
          <w:rFonts w:ascii="Times New Roman" w:hAnsi="Times New Roman" w:cs="Times New Roman"/>
          <w:b/>
          <w:sz w:val="24"/>
          <w:szCs w:val="24"/>
          <w:lang w:val="ru-RU"/>
        </w:rPr>
        <w:t>М</w:t>
      </w:r>
      <w:r w:rsidR="00F410B1">
        <w:rPr>
          <w:rFonts w:ascii="Times New Roman" w:hAnsi="Times New Roman" w:cs="Times New Roman"/>
          <w:b/>
          <w:sz w:val="24"/>
          <w:szCs w:val="24"/>
          <w:lang w:val="ru-RU"/>
        </w:rPr>
        <w:t>.</w:t>
      </w:r>
    </w:p>
    <w:p w:rsidR="005742B0" w:rsidRDefault="005742B0" w:rsidP="005742B0">
      <w:pPr>
        <w:spacing w:after="0" w:line="240" w:lineRule="auto"/>
        <w:jc w:val="center"/>
        <w:rPr>
          <w:rFonts w:ascii="Times New Roman" w:hAnsi="Times New Roman" w:cs="Times New Roman"/>
          <w:i/>
          <w:sz w:val="24"/>
          <w:szCs w:val="24"/>
          <w:lang w:val="ru-RU"/>
        </w:rPr>
      </w:pPr>
      <w:r w:rsidRPr="005742B0">
        <w:rPr>
          <w:rFonts w:ascii="Times New Roman" w:hAnsi="Times New Roman" w:cs="Times New Roman"/>
          <w:i/>
          <w:sz w:val="24"/>
          <w:szCs w:val="24"/>
          <w:lang w:val="ru-RU"/>
        </w:rPr>
        <w:t>к.ю.н., ассоциированный профессор</w:t>
      </w:r>
    </w:p>
    <w:p w:rsidR="0058670B" w:rsidRDefault="0058670B" w:rsidP="005742B0">
      <w:pPr>
        <w:spacing w:after="0" w:line="240" w:lineRule="auto"/>
        <w:jc w:val="center"/>
        <w:rPr>
          <w:rFonts w:ascii="Times New Roman" w:eastAsia="Times New Roman" w:hAnsi="Times New Roman" w:cs="Times New Roman"/>
          <w:b/>
          <w:color w:val="000000"/>
          <w:spacing w:val="2"/>
          <w:sz w:val="24"/>
          <w:szCs w:val="24"/>
          <w:lang w:val="kk-KZ" w:eastAsia="ru-RU"/>
        </w:rPr>
      </w:pPr>
      <w:r w:rsidRPr="0058670B">
        <w:rPr>
          <w:rFonts w:ascii="Times New Roman" w:eastAsia="Times New Roman" w:hAnsi="Times New Roman" w:cs="Times New Roman"/>
          <w:b/>
          <w:color w:val="000000"/>
          <w:spacing w:val="2"/>
          <w:sz w:val="24"/>
          <w:szCs w:val="24"/>
          <w:lang w:val="kk-KZ" w:eastAsia="ru-RU"/>
        </w:rPr>
        <w:t>Телеуев Г</w:t>
      </w:r>
      <w:r w:rsidR="00F410B1">
        <w:rPr>
          <w:rFonts w:ascii="Times New Roman" w:eastAsia="Times New Roman" w:hAnsi="Times New Roman" w:cs="Times New Roman"/>
          <w:b/>
          <w:color w:val="000000"/>
          <w:spacing w:val="2"/>
          <w:sz w:val="24"/>
          <w:szCs w:val="24"/>
          <w:lang w:val="kk-KZ" w:eastAsia="ru-RU"/>
        </w:rPr>
        <w:t>.</w:t>
      </w:r>
      <w:r w:rsidRPr="0058670B">
        <w:rPr>
          <w:rFonts w:ascii="Times New Roman" w:eastAsia="Times New Roman" w:hAnsi="Times New Roman" w:cs="Times New Roman"/>
          <w:b/>
          <w:color w:val="000000"/>
          <w:spacing w:val="2"/>
          <w:sz w:val="24"/>
          <w:szCs w:val="24"/>
          <w:lang w:val="kk-KZ" w:eastAsia="ru-RU"/>
        </w:rPr>
        <w:t>Б</w:t>
      </w:r>
      <w:r w:rsidR="00F410B1">
        <w:rPr>
          <w:rFonts w:ascii="Times New Roman" w:eastAsia="Times New Roman" w:hAnsi="Times New Roman" w:cs="Times New Roman"/>
          <w:b/>
          <w:color w:val="000000"/>
          <w:spacing w:val="2"/>
          <w:sz w:val="24"/>
          <w:szCs w:val="24"/>
          <w:lang w:val="kk-KZ" w:eastAsia="ru-RU"/>
        </w:rPr>
        <w:t>.</w:t>
      </w:r>
    </w:p>
    <w:p w:rsidR="0058670B" w:rsidRPr="0058670B" w:rsidRDefault="0058670B" w:rsidP="005742B0">
      <w:pPr>
        <w:spacing w:after="0" w:line="240" w:lineRule="auto"/>
        <w:jc w:val="center"/>
        <w:rPr>
          <w:rFonts w:ascii="Times New Roman" w:hAnsi="Times New Roman" w:cs="Times New Roman"/>
          <w:b/>
          <w:i/>
          <w:sz w:val="24"/>
          <w:szCs w:val="24"/>
          <w:lang w:val="kk-KZ"/>
        </w:rPr>
      </w:pPr>
      <w:r w:rsidRPr="0058670B">
        <w:rPr>
          <w:rFonts w:ascii="Times New Roman" w:eastAsia="Times New Roman" w:hAnsi="Times New Roman" w:cs="Times New Roman"/>
          <w:i/>
          <w:color w:val="000000"/>
          <w:spacing w:val="2"/>
          <w:sz w:val="24"/>
          <w:szCs w:val="24"/>
          <w:lang w:eastAsia="ru-RU"/>
        </w:rPr>
        <w:t>PhD</w:t>
      </w:r>
      <w:r w:rsidRPr="0058670B">
        <w:rPr>
          <w:rFonts w:ascii="Times New Roman" w:eastAsia="Times New Roman" w:hAnsi="Times New Roman" w:cs="Times New Roman"/>
          <w:i/>
          <w:color w:val="000000"/>
          <w:spacing w:val="2"/>
          <w:sz w:val="24"/>
          <w:szCs w:val="24"/>
          <w:lang w:val="kk-KZ" w:eastAsia="ru-RU"/>
        </w:rPr>
        <w:t>,</w:t>
      </w:r>
      <w:r>
        <w:rPr>
          <w:rFonts w:ascii="Courier New" w:eastAsia="Times New Roman" w:hAnsi="Courier New" w:cs="Courier New"/>
          <w:color w:val="000000"/>
          <w:spacing w:val="2"/>
          <w:sz w:val="20"/>
          <w:szCs w:val="20"/>
          <w:lang w:val="kk-KZ" w:eastAsia="ru-RU"/>
        </w:rPr>
        <w:t xml:space="preserve"> </w:t>
      </w:r>
      <w:r w:rsidRPr="005742B0">
        <w:rPr>
          <w:rFonts w:ascii="Times New Roman" w:hAnsi="Times New Roman" w:cs="Times New Roman"/>
          <w:i/>
          <w:sz w:val="24"/>
          <w:szCs w:val="24"/>
          <w:lang w:val="ru-RU"/>
        </w:rPr>
        <w:t>ассоциированный профессор</w:t>
      </w:r>
    </w:p>
    <w:p w:rsidR="005742B0" w:rsidRDefault="005742B0" w:rsidP="00237537">
      <w:pPr>
        <w:spacing w:after="0" w:line="240" w:lineRule="auto"/>
        <w:jc w:val="center"/>
        <w:rPr>
          <w:rFonts w:ascii="Times New Roman" w:hAnsi="Times New Roman" w:cs="Times New Roman"/>
          <w:b/>
          <w:sz w:val="24"/>
          <w:szCs w:val="24"/>
          <w:lang w:val="ru-RU"/>
        </w:rPr>
      </w:pPr>
    </w:p>
    <w:p w:rsidR="00715C5C" w:rsidRDefault="00C917FC" w:rsidP="00237537">
      <w:pPr>
        <w:spacing w:after="0" w:line="240" w:lineRule="auto"/>
        <w:jc w:val="center"/>
        <w:rPr>
          <w:rFonts w:ascii="Times New Roman" w:hAnsi="Times New Roman" w:cs="Times New Roman"/>
          <w:b/>
          <w:sz w:val="24"/>
          <w:szCs w:val="24"/>
          <w:lang w:val="ru-RU"/>
        </w:rPr>
      </w:pPr>
      <w:r w:rsidRPr="00F410B1">
        <w:rPr>
          <w:rFonts w:ascii="Times New Roman" w:hAnsi="Times New Roman" w:cs="Times New Roman"/>
          <w:b/>
          <w:sz w:val="24"/>
          <w:szCs w:val="24"/>
          <w:lang w:val="ru-RU"/>
        </w:rPr>
        <w:t>П</w:t>
      </w:r>
      <w:r w:rsidR="00F410B1" w:rsidRPr="00F410B1">
        <w:rPr>
          <w:rFonts w:ascii="Times New Roman" w:hAnsi="Times New Roman" w:cs="Times New Roman"/>
          <w:b/>
          <w:sz w:val="24"/>
          <w:szCs w:val="24"/>
          <w:lang w:val="ru-RU"/>
        </w:rPr>
        <w:t xml:space="preserve">равовые и экологические проблемы охраны водных биологических ресурсов в </w:t>
      </w:r>
      <w:r w:rsidRPr="00F410B1">
        <w:rPr>
          <w:rFonts w:ascii="Times New Roman" w:hAnsi="Times New Roman" w:cs="Times New Roman"/>
          <w:b/>
          <w:sz w:val="24"/>
          <w:szCs w:val="24"/>
          <w:lang w:val="ru-RU"/>
        </w:rPr>
        <w:t>Р</w:t>
      </w:r>
      <w:r w:rsidR="00F410B1" w:rsidRPr="00F410B1">
        <w:rPr>
          <w:rFonts w:ascii="Times New Roman" w:hAnsi="Times New Roman" w:cs="Times New Roman"/>
          <w:b/>
          <w:sz w:val="24"/>
          <w:szCs w:val="24"/>
          <w:lang w:val="ru-RU"/>
        </w:rPr>
        <w:t>еспублике</w:t>
      </w:r>
      <w:r w:rsidRPr="00F410B1">
        <w:rPr>
          <w:rFonts w:ascii="Times New Roman" w:hAnsi="Times New Roman" w:cs="Times New Roman"/>
          <w:b/>
          <w:sz w:val="24"/>
          <w:szCs w:val="24"/>
          <w:lang w:val="ru-RU"/>
        </w:rPr>
        <w:t xml:space="preserve"> К</w:t>
      </w:r>
      <w:r w:rsidR="00F410B1" w:rsidRPr="00F410B1">
        <w:rPr>
          <w:rFonts w:ascii="Times New Roman" w:hAnsi="Times New Roman" w:cs="Times New Roman"/>
          <w:b/>
          <w:sz w:val="24"/>
          <w:szCs w:val="24"/>
          <w:lang w:val="ru-RU"/>
        </w:rPr>
        <w:t>азахстан</w:t>
      </w:r>
    </w:p>
    <w:p w:rsidR="00F410B1" w:rsidRPr="00F410B1" w:rsidRDefault="00F410B1" w:rsidP="00237537">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w:t>
      </w:r>
    </w:p>
    <w:p w:rsidR="00F410B1" w:rsidRPr="00F410B1" w:rsidRDefault="00F410B1" w:rsidP="00237537">
      <w:pPr>
        <w:spacing w:after="0" w:line="240" w:lineRule="auto"/>
        <w:jc w:val="center"/>
        <w:rPr>
          <w:rFonts w:ascii="Times New Roman" w:hAnsi="Times New Roman" w:cs="Times New Roman"/>
          <w:b/>
          <w:sz w:val="24"/>
          <w:szCs w:val="24"/>
        </w:rPr>
      </w:pPr>
      <w:r w:rsidRPr="00F410B1">
        <w:rPr>
          <w:rFonts w:ascii="Times New Roman" w:hAnsi="Times New Roman" w:cs="Times New Roman"/>
          <w:b/>
          <w:sz w:val="24"/>
          <w:szCs w:val="24"/>
        </w:rPr>
        <w:t>L</w:t>
      </w:r>
      <w:r w:rsidRPr="00F410B1">
        <w:rPr>
          <w:rFonts w:ascii="Times New Roman" w:hAnsi="Times New Roman" w:cs="Times New Roman"/>
          <w:b/>
          <w:sz w:val="24"/>
          <w:szCs w:val="24"/>
        </w:rPr>
        <w:t xml:space="preserve">egal and environmental problems of protection of aquatic biological resources in the </w:t>
      </w:r>
      <w:r w:rsidRPr="00F410B1">
        <w:rPr>
          <w:rFonts w:ascii="Times New Roman" w:hAnsi="Times New Roman" w:cs="Times New Roman"/>
          <w:b/>
          <w:sz w:val="24"/>
          <w:szCs w:val="24"/>
        </w:rPr>
        <w:t>R</w:t>
      </w:r>
      <w:r w:rsidRPr="00F410B1">
        <w:rPr>
          <w:rFonts w:ascii="Times New Roman" w:hAnsi="Times New Roman" w:cs="Times New Roman"/>
          <w:b/>
          <w:sz w:val="24"/>
          <w:szCs w:val="24"/>
        </w:rPr>
        <w:t xml:space="preserve">epublic of </w:t>
      </w:r>
      <w:r w:rsidRPr="00F410B1">
        <w:rPr>
          <w:rFonts w:ascii="Times New Roman" w:hAnsi="Times New Roman" w:cs="Times New Roman"/>
          <w:b/>
          <w:sz w:val="24"/>
          <w:szCs w:val="24"/>
        </w:rPr>
        <w:t>K</w:t>
      </w:r>
      <w:r w:rsidRPr="00F410B1">
        <w:rPr>
          <w:rFonts w:ascii="Times New Roman" w:hAnsi="Times New Roman" w:cs="Times New Roman"/>
          <w:b/>
          <w:sz w:val="24"/>
          <w:szCs w:val="24"/>
        </w:rPr>
        <w:t>azakhstan</w:t>
      </w:r>
    </w:p>
    <w:p w:rsidR="00C917FC" w:rsidRPr="00DD6634" w:rsidRDefault="00C917FC" w:rsidP="00237537">
      <w:pPr>
        <w:spacing w:after="0" w:line="240" w:lineRule="auto"/>
        <w:ind w:firstLine="426"/>
        <w:jc w:val="both"/>
        <w:outlineLvl w:val="1"/>
        <w:rPr>
          <w:rFonts w:ascii="Times New Roman" w:eastAsia="Times New Roman" w:hAnsi="Times New Roman" w:cs="Times New Roman"/>
          <w:b/>
          <w:bCs/>
          <w:sz w:val="24"/>
          <w:szCs w:val="24"/>
          <w:lang w:val="ru-RU"/>
        </w:rPr>
      </w:pPr>
      <w:r w:rsidRPr="00DD6634">
        <w:rPr>
          <w:rFonts w:ascii="Times New Roman" w:eastAsia="Times New Roman" w:hAnsi="Times New Roman" w:cs="Times New Roman"/>
          <w:b/>
          <w:bCs/>
          <w:sz w:val="24"/>
          <w:szCs w:val="24"/>
          <w:lang w:val="ru-RU"/>
        </w:rPr>
        <w:t>Аннотация</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i/>
          <w:iCs/>
          <w:sz w:val="24"/>
          <w:szCs w:val="24"/>
          <w:lang w:val="ru-RU"/>
        </w:rPr>
        <w:t>В статье рассматриваются правовые и экологические проблемы охраны водных биологических ресурсов в Республике Казахстан, а также вопросы совершенствования механизмов их сохранения, воспроизводства и рационального использования. Цель исследования заключается в анализе действующего правового регулирования охраны водных биологических ресурсов, выявлении основных проблем правоприменительной практики и определении перспектив совершенствования экологических и правовых механизмов их защиты. В исследовании применялись формально-юридический, системно-правовой, сравнительно-правовой, структурно-функциональный и аналитический методы. Нормативную основу исследования составили законодательство Республики Казахстан в области охраны, воспроизводства и использования животного мира, водное и экологическое законодательство, правила рыболовства, а также иные нормативные правовые акты, регулирующие отношения в сфере использования водных биологических ресурсов. Установлено, что современная система охраны водных биологических ресурсов включает правовые, организационные, экологические и контрольные механизмы, однако их эффективность зависит от согласованности законодательства, качества государственного контроля, состояния водных экосистем и эффективности предупреждения незаконной добычи. Особое внимание уделено проблемам сохранения среды обитания водных животных, рационального использования рыбных ресурсов, воспроизводства их запасов, предупреждения незаконного, несообщаемого и нерегулируемого промысла, а также совершенствования механизмов государственного мониторинга. Обосновывается необходимость перехода от преимущественно реактивного подхода к комплексной превентивной модели охраны водных биологических ресурсов, основанной на научном мониторинге, цифровом контроле, межведомственном взаимодействии, экологической ответственности и профилактике правонарушений. Научная и практическая ценность исследования заключается в разработке предложений по совершенствованию правового и организационного механизмов охраны водных биологических ресурсов в Республике Казахстан.</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Ключевые слова:</w:t>
      </w:r>
      <w:r w:rsidRPr="00237537">
        <w:rPr>
          <w:rFonts w:ascii="Times New Roman" w:eastAsia="Times New Roman" w:hAnsi="Times New Roman" w:cs="Times New Roman"/>
          <w:sz w:val="24"/>
          <w:szCs w:val="24"/>
          <w:lang w:val="ru-RU"/>
        </w:rPr>
        <w:t xml:space="preserve"> </w:t>
      </w:r>
      <w:r w:rsidRPr="00237537">
        <w:rPr>
          <w:rFonts w:ascii="Times New Roman" w:eastAsia="Times New Roman" w:hAnsi="Times New Roman" w:cs="Times New Roman"/>
          <w:i/>
          <w:iCs/>
          <w:sz w:val="24"/>
          <w:szCs w:val="24"/>
          <w:lang w:val="ru-RU"/>
        </w:rPr>
        <w:t>водные биологические ресурсы, рыбные ресурсы, охрана животного мира, экологическая безопасность, рыболовство, незаконная добыча, воспроизводство, государственный контроль, водные экосистемы, экологическое право.</w:t>
      </w:r>
    </w:p>
    <w:p w:rsidR="00237537" w:rsidRPr="00DD6634" w:rsidRDefault="00237537" w:rsidP="00237537">
      <w:pPr>
        <w:pStyle w:val="2"/>
        <w:spacing w:before="0" w:beforeAutospacing="0" w:after="0" w:afterAutospacing="0"/>
        <w:ind w:firstLine="425"/>
        <w:jc w:val="both"/>
        <w:rPr>
          <w:sz w:val="24"/>
          <w:szCs w:val="24"/>
          <w:lang w:val="ru-RU"/>
        </w:rPr>
      </w:pPr>
    </w:p>
    <w:p w:rsidR="00237537" w:rsidRPr="00DD6634" w:rsidRDefault="00237537" w:rsidP="00237537">
      <w:pPr>
        <w:pStyle w:val="2"/>
        <w:spacing w:before="0" w:beforeAutospacing="0" w:after="0" w:afterAutospacing="0"/>
        <w:ind w:firstLine="425"/>
        <w:jc w:val="both"/>
        <w:rPr>
          <w:sz w:val="24"/>
          <w:szCs w:val="24"/>
        </w:rPr>
      </w:pPr>
      <w:r w:rsidRPr="00DD6634">
        <w:rPr>
          <w:sz w:val="24"/>
          <w:szCs w:val="24"/>
        </w:rPr>
        <w:t>Annotation</w:t>
      </w:r>
    </w:p>
    <w:p w:rsidR="00237537" w:rsidRPr="00237537" w:rsidRDefault="00237537" w:rsidP="00237537">
      <w:pPr>
        <w:pStyle w:val="2"/>
        <w:spacing w:before="0" w:beforeAutospacing="0" w:after="0" w:afterAutospacing="0"/>
        <w:ind w:firstLine="425"/>
        <w:jc w:val="both"/>
        <w:rPr>
          <w:b w:val="0"/>
          <w:i/>
          <w:sz w:val="24"/>
          <w:szCs w:val="24"/>
        </w:rPr>
      </w:pPr>
      <w:r w:rsidRPr="00237537">
        <w:rPr>
          <w:b w:val="0"/>
          <w:i/>
          <w:sz w:val="24"/>
          <w:szCs w:val="24"/>
        </w:rPr>
        <w:t xml:space="preserve">The article discusses the legal and environmental problems of the protection of aquatic biological resources in the Republic of Kazakhstan, as well as the issues of improving the mechanisms of their conservation, reproduction and rational use. The purpose of the study is to analyze the current legal regulation of the protection of aquatic biological resources, identify the main problems of law enforcement practice and identify prospects for improving environmental and legal mechanisms for their protection. The study used formal-legal, system-legal, comparative-legal, structural-functional and </w:t>
      </w:r>
      <w:r w:rsidRPr="00237537">
        <w:rPr>
          <w:b w:val="0"/>
          <w:i/>
          <w:sz w:val="24"/>
          <w:szCs w:val="24"/>
        </w:rPr>
        <w:lastRenderedPageBreak/>
        <w:t>analytical methods. The normative basis of the study was the legislation of the Republic of Kazakhstan in the field of protection, reproduction and use of wildlife, water and environmental legislation, fishing rules, as well as other regulatory legal acts regulating relations in the field of the use of aquatic biological resources. It has been established that the modern system of protection of aquatic biological resources includes legal, organizational, environmental and control mechanisms, but their effectiveness depends on the consistency of legislation, the quality of state control, the state of aquatic ecosystems and the effectiveness of preventing illegal mining. Special attention is paid to the problems of preserving the habitat of aquatic animals, rational use of fish resources, reproduction of their stocks, prevention of illegal, unreported and unregulated fishing, as well as improvement of state monitoring mechanisms. The article substantiates the need to move from a predominantly reactive approach to a comprehensive preventive model for the protection of aquatic biological resources based on scientific monitoring, digital control, interdepartmental interaction, environmental responsibility and crime prevention. The scientific and practical value of the research lies in the development of proposals to improve the legal and organizational mechanisms for the protection of aquatic biological resources in the Republic of Kazakhstan.</w:t>
      </w:r>
    </w:p>
    <w:p w:rsidR="00A41E24" w:rsidRPr="00237537" w:rsidRDefault="00237537" w:rsidP="00237537">
      <w:pPr>
        <w:pStyle w:val="2"/>
        <w:spacing w:before="0" w:beforeAutospacing="0" w:after="0" w:afterAutospacing="0"/>
        <w:ind w:firstLine="425"/>
        <w:jc w:val="both"/>
        <w:rPr>
          <w:b w:val="0"/>
          <w:i/>
          <w:sz w:val="24"/>
          <w:szCs w:val="24"/>
        </w:rPr>
      </w:pPr>
      <w:r w:rsidRPr="00237537">
        <w:rPr>
          <w:sz w:val="24"/>
          <w:szCs w:val="24"/>
        </w:rPr>
        <w:t>Key</w:t>
      </w:r>
      <w:r>
        <w:rPr>
          <w:sz w:val="24"/>
          <w:szCs w:val="24"/>
          <w:lang w:val="kk-KZ"/>
        </w:rPr>
        <w:t xml:space="preserve"> </w:t>
      </w:r>
      <w:r w:rsidRPr="00237537">
        <w:rPr>
          <w:sz w:val="24"/>
          <w:szCs w:val="24"/>
        </w:rPr>
        <w:t xml:space="preserve">words: </w:t>
      </w:r>
      <w:r w:rsidRPr="00237537">
        <w:rPr>
          <w:b w:val="0"/>
          <w:i/>
          <w:sz w:val="24"/>
          <w:szCs w:val="24"/>
        </w:rPr>
        <w:t>aquatic biological resources, fish resources, wildlife protection, environmental safety, fishing, illegal extraction, reproduction, state control, aquatic ecosystems, environmental law.</w:t>
      </w:r>
    </w:p>
    <w:p w:rsidR="00BA4873" w:rsidRPr="00DD6634" w:rsidRDefault="00BA4873" w:rsidP="00237537">
      <w:pPr>
        <w:spacing w:after="0" w:line="240" w:lineRule="auto"/>
        <w:ind w:firstLine="426"/>
        <w:jc w:val="center"/>
        <w:outlineLvl w:val="1"/>
        <w:rPr>
          <w:rFonts w:ascii="Times New Roman" w:eastAsia="Times New Roman" w:hAnsi="Times New Roman" w:cs="Times New Roman"/>
          <w:b/>
          <w:bCs/>
          <w:sz w:val="24"/>
          <w:szCs w:val="24"/>
        </w:rPr>
      </w:pPr>
    </w:p>
    <w:p w:rsidR="00C917FC" w:rsidRPr="00237537" w:rsidRDefault="00C917FC" w:rsidP="00237537">
      <w:pPr>
        <w:spacing w:after="0" w:line="240" w:lineRule="auto"/>
        <w:ind w:firstLine="426"/>
        <w:jc w:val="center"/>
        <w:outlineLvl w:val="1"/>
        <w:rPr>
          <w:rFonts w:ascii="Times New Roman" w:eastAsia="Times New Roman" w:hAnsi="Times New Roman" w:cs="Times New Roman"/>
          <w:b/>
          <w:bCs/>
          <w:sz w:val="24"/>
          <w:szCs w:val="24"/>
          <w:lang w:val="ru-RU"/>
        </w:rPr>
      </w:pPr>
      <w:r w:rsidRPr="00237537">
        <w:rPr>
          <w:rFonts w:ascii="Times New Roman" w:eastAsia="Times New Roman" w:hAnsi="Times New Roman" w:cs="Times New Roman"/>
          <w:b/>
          <w:bCs/>
          <w:sz w:val="24"/>
          <w:szCs w:val="24"/>
          <w:lang w:val="ru-RU"/>
        </w:rPr>
        <w:t>В</w:t>
      </w:r>
      <w:bookmarkStart w:id="0" w:name="_GoBack"/>
      <w:bookmarkEnd w:id="0"/>
      <w:r w:rsidRPr="00237537">
        <w:rPr>
          <w:rFonts w:ascii="Times New Roman" w:eastAsia="Times New Roman" w:hAnsi="Times New Roman" w:cs="Times New Roman"/>
          <w:b/>
          <w:bCs/>
          <w:sz w:val="24"/>
          <w:szCs w:val="24"/>
          <w:lang w:val="ru-RU"/>
        </w:rPr>
        <w:t>ВЕДЕНИЕ</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Водные биологические ресурсы являются важной составляющей природного потенциала Республики Казахстан и одновременно объектом экологической, экономической и правовой охраны. Их значение определяется не только возможностью использования в хозяйственной деятельности, но и их ролью в обеспечении устойчивости водных экосистем, сохранении биологического разнообразия и поддержании экологического равновесия.</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hAnsi="Times New Roman" w:cs="Times New Roman"/>
          <w:sz w:val="24"/>
          <w:szCs w:val="24"/>
          <w:lang w:val="ru-RU"/>
        </w:rPr>
        <w:t>Рыбохозяйственный фонд Казахстана включает Каспийское и Аральское моря, озеро Балхаш, озера Алакольской системы, ряд крупных водохранилищ, а также реки Иртыш, Или, Сырдарья, Жайық, Тобол, Нура, Шу и другие водоемы. По официальным данным, в водоемах страны обитает более 70 видов рыб, среди которых имеются виды, имеющие существенное промысловое значение. [8]</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В этих условиях охрана водных биологических ресурсов приобретает комплексный характер. Она должна включать не только регулирование непосредственно добычи рыбных ресурсов и других водных животных, но и обеспечение благоприятного состояния среды их обитания, сохранение мест размножения и миграции, воспроизводство запасов, предупреждение загрязнения и истощения водных объектов.</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Правовую основу соответствующей системы составляет Закон Республики Казахстан </w:t>
      </w:r>
      <w:r w:rsidRPr="00237537">
        <w:rPr>
          <w:rFonts w:ascii="Times New Roman" w:eastAsia="Times New Roman" w:hAnsi="Times New Roman" w:cs="Times New Roman"/>
          <w:b/>
          <w:bCs/>
          <w:sz w:val="24"/>
          <w:szCs w:val="24"/>
          <w:lang w:val="ru-RU"/>
        </w:rPr>
        <w:t>«Об охране, воспроизводстве и использовании животного мира»</w:t>
      </w:r>
      <w:r w:rsidRPr="00237537">
        <w:rPr>
          <w:rFonts w:ascii="Times New Roman" w:eastAsia="Times New Roman" w:hAnsi="Times New Roman" w:cs="Times New Roman"/>
          <w:sz w:val="24"/>
          <w:szCs w:val="24"/>
          <w:lang w:val="ru-RU"/>
        </w:rPr>
        <w:t xml:space="preserve">, который регулирует отношения в сфере охраны, воспроизводства и использования объектов животного мира, включая рыбные ресурсы и других водных животных. Закон устанавливает, в частности, условия возникновения права на промысловое рыболовство, предусматривая наличие разрешения на пользование рыбными ресурсами и договора на ведение рыбного хозяйства. </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Важное значение имеет также водное законодательство. Действующий Водный кодекс предусматривает охрану водных объектов от загрязнения, засорения и истощения и прямо связывает охрану водных объектов с предотвращением уменьшения рыбных ресурсов и других водных животных, а также ухудшения условий их естественного воспроизводства. </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Таким образом, правовая охрана водных биологических ресурсов находится на пересечении нескольких отраслей законодательства — </w:t>
      </w:r>
      <w:r w:rsidRPr="00237537">
        <w:rPr>
          <w:rFonts w:ascii="Times New Roman" w:eastAsia="Times New Roman" w:hAnsi="Times New Roman" w:cs="Times New Roman"/>
          <w:b/>
          <w:bCs/>
          <w:sz w:val="24"/>
          <w:szCs w:val="24"/>
          <w:lang w:val="ru-RU"/>
        </w:rPr>
        <w:t>экологического, водного, природоресурсного, административного и уголовного права</w:t>
      </w:r>
      <w:r w:rsidRPr="00237537">
        <w:rPr>
          <w:rFonts w:ascii="Times New Roman" w:eastAsia="Times New Roman" w:hAnsi="Times New Roman" w:cs="Times New Roman"/>
          <w:sz w:val="24"/>
          <w:szCs w:val="24"/>
          <w:lang w:val="ru-RU"/>
        </w:rPr>
        <w:t>. Это обусловливает необходимость комплексного подхода к исследованию соответствующих правовых механизмов.</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lastRenderedPageBreak/>
        <w:t>Особую актуальность приобретает проблема незаконной добычи рыбных ресурсов и других водных животных. Незаконный промысел наносит ущерб не только экономическим интересам государства, но и воспроизводству природных ресурсов, нарушает структуру водных экосистем и способен создавать долгосрочные экологические последствия.</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При этом охрана водных биологических ресурсов не может ограничиваться только пресечением уже совершенных правонарушений. Действующее регулирование предусматривает научное обоснование допустимого изъятия водных животных, установление ограничений и запретов, мониторинг состояния водных животных и среды их обитания. Биологическое обоснование, в частности, должно учитывать состояние запасов, динамику численности, характеристики водного объекта, состояние среды обитания и предполагаемое воздействие хозяйственной деятельности. </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Следовательно, современная система охраны должна постепенно смещаться от </w:t>
      </w:r>
      <w:r w:rsidRPr="00237537">
        <w:rPr>
          <w:rFonts w:ascii="Times New Roman" w:eastAsia="Times New Roman" w:hAnsi="Times New Roman" w:cs="Times New Roman"/>
          <w:b/>
          <w:bCs/>
          <w:sz w:val="24"/>
          <w:szCs w:val="24"/>
          <w:lang w:val="ru-RU"/>
        </w:rPr>
        <w:t>реагирования на последствия нарушения</w:t>
      </w:r>
      <w:r w:rsidRPr="00237537">
        <w:rPr>
          <w:rFonts w:ascii="Times New Roman" w:eastAsia="Times New Roman" w:hAnsi="Times New Roman" w:cs="Times New Roman"/>
          <w:sz w:val="24"/>
          <w:szCs w:val="24"/>
          <w:lang w:val="ru-RU"/>
        </w:rPr>
        <w:t xml:space="preserve"> к </w:t>
      </w:r>
      <w:r w:rsidRPr="00237537">
        <w:rPr>
          <w:rFonts w:ascii="Times New Roman" w:eastAsia="Times New Roman" w:hAnsi="Times New Roman" w:cs="Times New Roman"/>
          <w:b/>
          <w:bCs/>
          <w:sz w:val="24"/>
          <w:szCs w:val="24"/>
          <w:lang w:val="ru-RU"/>
        </w:rPr>
        <w:t>предупреждению угроз для водных биологических ресурсов</w:t>
      </w:r>
      <w:r w:rsidRPr="00237537">
        <w:rPr>
          <w:rFonts w:ascii="Times New Roman" w:eastAsia="Times New Roman" w:hAnsi="Times New Roman" w:cs="Times New Roman"/>
          <w:sz w:val="24"/>
          <w:szCs w:val="24"/>
          <w:lang w:val="ru-RU"/>
        </w:rPr>
        <w:t>.</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hAnsi="Times New Roman" w:cs="Times New Roman"/>
          <w:sz w:val="24"/>
          <w:szCs w:val="24"/>
          <w:lang w:val="ru-RU"/>
        </w:rPr>
        <w:t>Дополнительное значение в этом отношении имеет развитие аквакультуры. Новый Закон Республики Казахстан «Об аквакультуре» закрепляет, среди прочего, принцип рационального использования рыбохозяйственных водоемов и недопущения вреда водным биологическим ресурсам и среде их обитания, а также принцип эффективности государственного регулирования в сфере аквакультуры. [7]</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Вместе с тем наличие значительного массива нормативных правовых актов само по себе не гарантирует достаточной эффективности охраны водных биологических ресурсов. Возникают вопросы согласованности различных механизмов государственного регулирования, эффективности контроля, выявления и пресечения незаконной добычи, ответственности за экологический ущерб, а также обеспечения реального восстановления нарушенных природных ресурсов.</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В связи с этим </w:t>
      </w:r>
      <w:r w:rsidRPr="00237537">
        <w:rPr>
          <w:rFonts w:ascii="Times New Roman" w:eastAsia="Times New Roman" w:hAnsi="Times New Roman" w:cs="Times New Roman"/>
          <w:b/>
          <w:bCs/>
          <w:sz w:val="24"/>
          <w:szCs w:val="24"/>
          <w:lang w:val="ru-RU"/>
        </w:rPr>
        <w:t>проблема настоящего исследования заключается в определении того, насколько действующие правовые и организационные механизмы способны обеспечить сохранение водных биологических ресурсов Казахстана в условиях экологических и антропогенных угроз</w:t>
      </w:r>
      <w:r w:rsidRPr="00237537">
        <w:rPr>
          <w:rFonts w:ascii="Times New Roman" w:eastAsia="Times New Roman" w:hAnsi="Times New Roman" w:cs="Times New Roman"/>
          <w:sz w:val="24"/>
          <w:szCs w:val="24"/>
          <w:lang w:val="ru-RU"/>
        </w:rPr>
        <w:t>, а также в разработке предложений по их совершенствованию.</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Цель исследования</w:t>
      </w:r>
      <w:r w:rsidRPr="00237537">
        <w:rPr>
          <w:rFonts w:ascii="Times New Roman" w:eastAsia="Times New Roman" w:hAnsi="Times New Roman" w:cs="Times New Roman"/>
          <w:sz w:val="24"/>
          <w:szCs w:val="24"/>
          <w:lang w:val="ru-RU"/>
        </w:rPr>
        <w:t xml:space="preserve"> — проанализировать действующий правовой механизм охраны водных биологических ресурсов в Республике Казахстан, выявить основные правовые и экологические проблемы и определить направления его совершенствования.</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Для достижения поставленной цели определены следующие задачи:</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исследовать правовые основы охраны водных биологических ресурсов; </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определить место водных биологических ресурсов в системе объектов экологической и природоресурсной охраны; </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проанализировать действующие механизмы государственного регулирования рыболовства; </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выявить основные экологические угрозы водным биологическим ресурсам; </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рассмотреть проблемы предупреждения и пресечения незаконной добычи; </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определить недостатки правоприменительного и государственного контрольного механизма; </w:t>
      </w:r>
    </w:p>
    <w:p w:rsidR="00C917FC" w:rsidRPr="00237537" w:rsidRDefault="00C917FC" w:rsidP="00237537">
      <w:pPr>
        <w:numPr>
          <w:ilvl w:val="0"/>
          <w:numId w:val="2"/>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разработать предложения по совершенствованию правовой и организационной системы охраны водных биологических ресурсов. </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Объект исследования</w:t>
      </w:r>
      <w:r w:rsidRPr="00237537">
        <w:rPr>
          <w:rFonts w:ascii="Times New Roman" w:eastAsia="Times New Roman" w:hAnsi="Times New Roman" w:cs="Times New Roman"/>
          <w:sz w:val="24"/>
          <w:szCs w:val="24"/>
          <w:lang w:val="ru-RU"/>
        </w:rPr>
        <w:t xml:space="preserve"> — общественные отношения, возникающие в процессе охраны, воспроизводства и использования водных биологических ресурсов в Республике Казахстан.</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Предмет исследования</w:t>
      </w:r>
      <w:r w:rsidRPr="00237537">
        <w:rPr>
          <w:rFonts w:ascii="Times New Roman" w:eastAsia="Times New Roman" w:hAnsi="Times New Roman" w:cs="Times New Roman"/>
          <w:sz w:val="24"/>
          <w:szCs w:val="24"/>
          <w:lang w:val="ru-RU"/>
        </w:rPr>
        <w:t xml:space="preserve"> — нормы экологического, водного и природоресурсного законодательства, регулирующие охрану водных биологических ресурсов, а также организационные и правоприменительные механизмы их реализации.</w:t>
      </w:r>
    </w:p>
    <w:p w:rsidR="00C917FC" w:rsidRPr="00237537" w:rsidRDefault="00C917FC" w:rsidP="00237537">
      <w:pPr>
        <w:pStyle w:val="1"/>
        <w:spacing w:before="0" w:line="240" w:lineRule="auto"/>
        <w:ind w:firstLine="426"/>
        <w:jc w:val="center"/>
        <w:rPr>
          <w:rFonts w:ascii="Times New Roman" w:hAnsi="Times New Roman" w:cs="Times New Roman"/>
          <w:b/>
          <w:color w:val="auto"/>
          <w:sz w:val="24"/>
          <w:szCs w:val="24"/>
          <w:lang w:val="ru-RU"/>
        </w:rPr>
      </w:pPr>
      <w:r w:rsidRPr="00237537">
        <w:rPr>
          <w:rFonts w:ascii="Times New Roman" w:hAnsi="Times New Roman" w:cs="Times New Roman"/>
          <w:b/>
          <w:color w:val="auto"/>
          <w:sz w:val="24"/>
          <w:szCs w:val="24"/>
          <w:lang w:val="ru-RU"/>
        </w:rPr>
        <w:lastRenderedPageBreak/>
        <w:t>МАТЕРИАЛЫ И МЕТОДЫ ИССЛЕДОВАНИЯ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Теоретическую и нормативную основу исследования составили нормативные правовые акты Республики Казахстан, регулирующие отношения в сфере охраны, воспроизводства и использования водных биологических ресурсов, а также научные публикации по вопросам экологического права, охраны животного мира, рыболовства и предупреждения экологических правонарушений.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Основным нормативным источником исследования выступил Закон Республики Казахстан от 9 июля 2004 года № 593 </w:t>
      </w:r>
      <w:r w:rsidRPr="00237537">
        <w:rPr>
          <w:rStyle w:val="a5"/>
          <w:rFonts w:eastAsiaTheme="majorEastAsia"/>
          <w:lang w:val="ru-RU"/>
        </w:rPr>
        <w:t>«Об охране, воспроизводстве и использовании животного мира»</w:t>
      </w:r>
      <w:r w:rsidRPr="00237537">
        <w:rPr>
          <w:lang w:val="ru-RU"/>
        </w:rPr>
        <w:t>, регулирующий общественные отношения в области охраны, воспроизводства и использования объектов животного мира, включая рыбные ресурсы и другие водные животные [1]. Дополнительно проанализированы положения Водного кодекса Республики Казахстан, законодательства в области охраны окружающей среды, правил рыболовства и иных нормативных правовых актов, регулирующих использование и охрану водных биологических ресурсов [2–4].</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внимание уделено нормативным положениям, регулирующим:</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охрану водных биологических ресурсов и среды их обитания;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воспроизводство рыбных ресурсов;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осуществление промыслового и любительского рыболовства;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установление запретов и ограничений на добычу водных животных;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государственный контроль и мониторинг;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ответственность за нарушение законодательства;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возмещение экологического ущерба; </w:t>
      </w:r>
    </w:p>
    <w:p w:rsidR="00C917FC" w:rsidRPr="00237537" w:rsidRDefault="00C917FC" w:rsidP="00237537">
      <w:pPr>
        <w:numPr>
          <w:ilvl w:val="0"/>
          <w:numId w:val="3"/>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предупреждение незаконной добычи рыбных ресурсов и других водных животных. </w:t>
      </w:r>
    </w:p>
    <w:p w:rsidR="00C917FC" w:rsidRPr="00237537" w:rsidRDefault="00C917FC" w:rsidP="00237537">
      <w:pPr>
        <w:pStyle w:val="a3"/>
        <w:spacing w:before="0" w:beforeAutospacing="0" w:after="0" w:afterAutospacing="0"/>
        <w:ind w:firstLine="426"/>
        <w:jc w:val="both"/>
        <w:rPr>
          <w:lang w:val="ru-RU"/>
        </w:rPr>
      </w:pPr>
      <w:r w:rsidRPr="00237537">
        <w:rPr>
          <w:lang w:val="ru-RU"/>
        </w:rPr>
        <w:t>В качестве информационной базы также использовались официальные материалы государственных органов Республики Казахстан, статистические и информационно-аналитические данные, характеризующие состояние рыбных ресурсов, водных экосистем и правоприменительной практики.</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Методологическую основу исследования составили </w:t>
      </w:r>
      <w:r w:rsidRPr="00237537">
        <w:rPr>
          <w:rStyle w:val="a5"/>
          <w:rFonts w:eastAsiaTheme="majorEastAsia"/>
          <w:lang w:val="ru-RU"/>
        </w:rPr>
        <w:t>формально-юридический, системно-правовой, сравнительно-правовой, структурно-функциональный и аналитический методы</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Формально-юридический метод</w:t>
      </w:r>
      <w:r w:rsidRPr="00237537">
        <w:rPr>
          <w:lang w:val="ru-RU"/>
        </w:rPr>
        <w:t xml:space="preserve"> применялся для анализа содержания нормативных правовых актов, определения правового статуса водных биологических ресурсов, полномочий государственных органов и правовых оснований их охраны, воспроизводства и использования.</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Системно-правовой метод</w:t>
      </w:r>
      <w:r w:rsidRPr="00237537">
        <w:rPr>
          <w:lang w:val="ru-RU"/>
        </w:rPr>
        <w:t xml:space="preserve"> позволил рассмотреть правовую охрану водных биологических ресурсов как комплексную систему, объединяющую нормы экологического, водного, природоресурсного, административного и уголовного законодательства.</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Сравнительно-правовой метод</w:t>
      </w:r>
      <w:r w:rsidRPr="00237537">
        <w:rPr>
          <w:lang w:val="ru-RU"/>
        </w:rPr>
        <w:t xml:space="preserve"> использовался для сопоставления отдельных подходов к регулированию охраны водных биологических ресурсов и определения возможных направлений совершенствования национального законодательства.</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Структурно-функциональный метод</w:t>
      </w:r>
      <w:r w:rsidRPr="00237537">
        <w:rPr>
          <w:lang w:val="ru-RU"/>
        </w:rPr>
        <w:t xml:space="preserve"> применялся при исследовании системы государственных органов и иных субъектов, участвующих в охране, воспроизводстве и использовании водных биологических ресурсов, а также при определении их основных функций и взаимодействия.</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Аналитический метод</w:t>
      </w:r>
      <w:r w:rsidRPr="00237537">
        <w:rPr>
          <w:lang w:val="ru-RU"/>
        </w:rPr>
        <w:t xml:space="preserve"> позволил выявить взаимосвязь между экологическими угрозами, правовым регулированием и практикой государственного контроля, а также определить основные проблемы реализации законодательства.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При проведении исследования особое внимание уделялось взаимосвязи между </w:t>
      </w:r>
      <w:r w:rsidRPr="00237537">
        <w:rPr>
          <w:rStyle w:val="a5"/>
          <w:rFonts w:eastAsiaTheme="majorEastAsia"/>
          <w:lang w:val="ru-RU"/>
        </w:rPr>
        <w:t>состоянием водных экосистем и эффективностью правового регулирования</w:t>
      </w:r>
      <w:r w:rsidRPr="00237537">
        <w:rPr>
          <w:lang w:val="ru-RU"/>
        </w:rPr>
        <w:t xml:space="preserve">. Такой подход обусловлен тем, что сохранение водных биологических ресурсов невозможно обеспечить исключительно посредством установления запретов на их добычу. Эффективная охрана предполагает </w:t>
      </w:r>
      <w:r w:rsidRPr="00237537">
        <w:rPr>
          <w:lang w:val="ru-RU"/>
        </w:rPr>
        <w:lastRenderedPageBreak/>
        <w:t>одновременное сохранение среды обитания, обеспечение естественного и искусственного воспроизводства, регулирование хозяйственной деятельности и предупреждение негативного антропогенного воздействия.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рамках исследования также использовался </w:t>
      </w:r>
      <w:r w:rsidRPr="00237537">
        <w:rPr>
          <w:rStyle w:val="a5"/>
          <w:rFonts w:eastAsiaTheme="majorEastAsia"/>
          <w:lang w:val="ru-RU"/>
        </w:rPr>
        <w:t>превентивный подход</w:t>
      </w:r>
      <w:r w:rsidRPr="00237537">
        <w:rPr>
          <w:lang w:val="ru-RU"/>
        </w:rPr>
        <w:t>, позволяющий рассматривать охрану водных биологических ресурсов не только с позиции пресечения уже совершенных правонарушений, но и с точки зрения предупреждения их совершения.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В результате примененные методы позволили комплексно исследовать действующий механизм охраны водных биологических ресурсов, выявить его правовые и экологические проблемы и сформулировать предложения по совершенствованию законодательства и правоприменительной практики.</w:t>
      </w:r>
    </w:p>
    <w:p w:rsidR="00C917FC" w:rsidRPr="00237537" w:rsidRDefault="00C917FC" w:rsidP="00237537">
      <w:pPr>
        <w:pStyle w:val="1"/>
        <w:spacing w:before="0" w:line="240" w:lineRule="auto"/>
        <w:ind w:firstLine="426"/>
        <w:jc w:val="center"/>
        <w:rPr>
          <w:rFonts w:ascii="Times New Roman" w:hAnsi="Times New Roman" w:cs="Times New Roman"/>
          <w:b/>
          <w:color w:val="auto"/>
          <w:sz w:val="24"/>
          <w:szCs w:val="24"/>
          <w:lang w:val="ru-RU"/>
        </w:rPr>
      </w:pPr>
      <w:r w:rsidRPr="00237537">
        <w:rPr>
          <w:rFonts w:ascii="Times New Roman" w:hAnsi="Times New Roman" w:cs="Times New Roman"/>
          <w:b/>
          <w:color w:val="auto"/>
          <w:sz w:val="24"/>
          <w:szCs w:val="24"/>
          <w:lang w:val="ru-RU"/>
        </w:rPr>
        <w:t>РЕЗУЛЬТАТЫ И ИХ ОБСУЖДЕНИЕ</w:t>
      </w:r>
    </w:p>
    <w:p w:rsidR="00C917FC" w:rsidRPr="00237537" w:rsidRDefault="00C917FC" w:rsidP="00237537">
      <w:pPr>
        <w:pStyle w:val="2"/>
        <w:spacing w:before="0" w:beforeAutospacing="0" w:after="0" w:afterAutospacing="0"/>
        <w:ind w:firstLine="426"/>
        <w:jc w:val="both"/>
        <w:rPr>
          <w:sz w:val="24"/>
          <w:szCs w:val="24"/>
          <w:lang w:val="ru-RU"/>
        </w:rPr>
      </w:pPr>
      <w:r w:rsidRPr="00237537">
        <w:rPr>
          <w:sz w:val="24"/>
          <w:szCs w:val="24"/>
          <w:lang w:val="ru-RU"/>
        </w:rPr>
        <w:t>1. Правовые основы охраны водных биологических ресурсов в Республике Казахстан</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Правовая охрана водных биологических ресурсов в Республике Казахстан представляет собой комплексную систему нормативных, организационных и контрольных мер, направленных на сохранение, воспроизводство и рациональное использование объектов животного мира. Особенность данной системы заключается в том, что водные биологические ресурсы одновременно являются объектами природоресурсных отношений, экологической охраны и хозяйственного использования.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Базовое правовое регулирование в данной сфере осуществляется Законом Республики Казахстан от 9 июля 2004 года № 593 </w:t>
      </w:r>
      <w:r w:rsidRPr="00237537">
        <w:rPr>
          <w:rStyle w:val="a5"/>
          <w:rFonts w:eastAsiaTheme="majorEastAsia"/>
          <w:lang w:val="ru-RU"/>
        </w:rPr>
        <w:t>«Об охране, воспроизводстве и использовании животного мира»</w:t>
      </w:r>
      <w:r w:rsidRPr="00237537">
        <w:rPr>
          <w:lang w:val="ru-RU"/>
        </w:rPr>
        <w:t>. Закон определяет основные принципы государственной политики в области охраны, воспроизводства и использования животного мира, устанавливает правовые основы государственного управления и контроля, а также регулирует отношения, связанные с использованием рыбных ресурсов и других водных животных [1].</w:t>
      </w:r>
    </w:p>
    <w:p w:rsidR="00C917FC" w:rsidRPr="00237537" w:rsidRDefault="00C917FC" w:rsidP="00237537">
      <w:pPr>
        <w:pStyle w:val="a3"/>
        <w:spacing w:before="0" w:beforeAutospacing="0" w:after="0" w:afterAutospacing="0"/>
        <w:ind w:firstLine="426"/>
        <w:jc w:val="both"/>
        <w:rPr>
          <w:lang w:val="ru-RU"/>
        </w:rPr>
      </w:pPr>
      <w:r w:rsidRPr="00237537">
        <w:rPr>
          <w:lang w:val="ru-RU"/>
        </w:rPr>
        <w:t>Существенное значение имеет положение о том, что охрана животного мира должна обеспечиваться не только посредством установления ограничений на его использование, но и путем сохранения среды обитания, условий размножения, путей миграции и других факторов, обеспечивающих естественное существование и воспроизводство объектов животного мира [1].</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Такой подход имеет принципиальное значение применительно к водным биологическим ресурсам. Сохранение рыбных запасов невозможно рассматривать исключительно через объем допустимого изъятия. Даже при соблюдении установленных лимитов сокращение численности водных животных может происходить вследствие загрязнения водоемов, изменения гидрологического режима, разрушения нерестилищ, ухудшения кормовой базы и иных антропогенных факторов.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Следовательно, </w:t>
      </w:r>
      <w:r w:rsidRPr="00237537">
        <w:rPr>
          <w:rStyle w:val="a5"/>
          <w:rFonts w:eastAsiaTheme="majorEastAsia"/>
          <w:lang w:val="ru-RU"/>
        </w:rPr>
        <w:t>правовая охрана водных биологических ресурсов должна включать одновременно два взаимосвязанных направления: охрану самих биологических ресурсов и охрану среды их обитания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Важное место в системе правового регулирования занимает Водный кодекс Республики Казахстан. Водное законодательство связывает охрану водных объектов не только с обеспечением качества воды и предотвращением ее загрязнения, но и с сохранением условий существования водных животных. Такой подход позволяет рассматривать водный объект как целостную экологическую систему, состояние которой непосредственно влияет на состояние водных биологических ресурсов [2].</w:t>
      </w:r>
    </w:p>
    <w:p w:rsidR="00C917FC" w:rsidRPr="00237537" w:rsidRDefault="00C917FC" w:rsidP="00237537">
      <w:pPr>
        <w:pStyle w:val="a3"/>
        <w:spacing w:before="0" w:beforeAutospacing="0" w:after="0" w:afterAutospacing="0"/>
        <w:ind w:firstLine="426"/>
        <w:jc w:val="both"/>
        <w:rPr>
          <w:lang w:val="ru-RU"/>
        </w:rPr>
      </w:pPr>
      <w:r w:rsidRPr="00237537">
        <w:rPr>
          <w:lang w:val="ru-RU"/>
        </w:rPr>
        <w:t>В результате анализ законодательства позволяет выделить несколько основных элементов правового механизма охраны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1) нормативное регулирование</w:t>
      </w:r>
      <w:r w:rsidRPr="00237537">
        <w:rPr>
          <w:lang w:val="ru-RU"/>
        </w:rPr>
        <w:t xml:space="preserve"> — установление правил, запретов, ограничений и требований к использованию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2) государственное управление</w:t>
      </w:r>
      <w:r w:rsidRPr="00237537">
        <w:rPr>
          <w:lang w:val="ru-RU"/>
        </w:rPr>
        <w:t xml:space="preserve"> — определение компетенции государственных органов и порядка реализации государственной политики;</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lastRenderedPageBreak/>
        <w:t>3) государственный контроль</w:t>
      </w:r>
      <w:r w:rsidRPr="00237537">
        <w:rPr>
          <w:lang w:val="ru-RU"/>
        </w:rPr>
        <w:t xml:space="preserve"> — выявление, предупреждение и пресечение нарушений законодательства;</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4) воспроизводство ресурсов</w:t>
      </w:r>
      <w:r w:rsidRPr="00237537">
        <w:rPr>
          <w:lang w:val="ru-RU"/>
        </w:rPr>
        <w:t xml:space="preserve"> — осуществление мероприятий по восстановлению и увеличению численности водных животных;</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5) юридическая ответственность</w:t>
      </w:r>
      <w:r w:rsidRPr="00237537">
        <w:rPr>
          <w:lang w:val="ru-RU"/>
        </w:rPr>
        <w:t xml:space="preserve"> — применение предусмотренных законом мер воздействия за незаконное использование и причинение вреда водным биологическим ресурсам;</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6) возмещение экологического вреда</w:t>
      </w:r>
      <w:r w:rsidRPr="00237537">
        <w:rPr>
          <w:lang w:val="ru-RU"/>
        </w:rPr>
        <w:t xml:space="preserve"> — восстановление нарушенного состояния природных ресурсов и компенсация причиненного ущерба в установленных законом случаях.</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Таким образом, правовой механизм охраны водных биологических ресурсов имеет многоуровневую структуру и не может быть сведен исключительно к регулированию рыболовства.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Особое значение в этом отношении имеет установление </w:t>
      </w:r>
      <w:r w:rsidRPr="00237537">
        <w:rPr>
          <w:rStyle w:val="a5"/>
          <w:rFonts w:eastAsiaTheme="majorEastAsia"/>
          <w:lang w:val="ru-RU"/>
        </w:rPr>
        <w:t>лимитов добычи, запретов и ограничений</w:t>
      </w:r>
      <w:r w:rsidRPr="00237537">
        <w:rPr>
          <w:lang w:val="ru-RU"/>
        </w:rPr>
        <w:t>. Их экологическая обоснованность непосредственно влияет на устойчивость популяций водных животных. Законодательство предусматривает использование научно обоснованных подходов при определении допустимых объемов изъятия, что позволяет учитывать состояние запасов и динамику их численности [1].</w:t>
      </w:r>
    </w:p>
    <w:p w:rsidR="00C917FC" w:rsidRPr="00237537" w:rsidRDefault="00C917FC" w:rsidP="00237537">
      <w:pPr>
        <w:pStyle w:val="a3"/>
        <w:spacing w:before="0" w:beforeAutospacing="0" w:after="0" w:afterAutospacing="0"/>
        <w:ind w:firstLine="426"/>
        <w:jc w:val="both"/>
        <w:rPr>
          <w:lang w:val="ru-RU"/>
        </w:rPr>
      </w:pPr>
      <w:r w:rsidRPr="00237537">
        <w:rPr>
          <w:lang w:val="ru-RU"/>
        </w:rPr>
        <w:t>Вместе с тем установление нормативных ограничений само по себе не обеспечивает сохранность ресурсов. Их эффективность зависит от способности государства обеспечить фактическое соблюдение установленных требований.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Именно поэтому важнейшим элементом правовой охраны является </w:t>
      </w:r>
      <w:r w:rsidRPr="00237537">
        <w:rPr>
          <w:rStyle w:val="a5"/>
          <w:rFonts w:eastAsiaTheme="majorEastAsia"/>
          <w:lang w:val="ru-RU"/>
        </w:rPr>
        <w:t>государственный контроль за использованием водных биологических ресурсов</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Контроль должен обеспечивать не только выявление фактов незаконной добычи, но и предупреждение таких нарушений. В этой связи особое значение приобретают проверки, мониторинг водоемов, контроль за соблюдением установленных запретов и ограничений, проверка законности происхождения добытых ресурсов и взаимодействие государственных органов.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На наш взгляд, существующий правовой подход необходимо развивать в направлении усиления </w:t>
      </w:r>
      <w:r w:rsidRPr="00237537">
        <w:rPr>
          <w:rStyle w:val="a5"/>
          <w:rFonts w:eastAsiaTheme="majorEastAsia"/>
          <w:lang w:val="ru-RU"/>
        </w:rPr>
        <w:t>превентивной функции государственного контроля</w:t>
      </w:r>
      <w:r w:rsidRPr="00237537">
        <w:rPr>
          <w:lang w:val="ru-RU"/>
        </w:rPr>
        <w:t>. Если контроль ограничивается фиксацией уже совершенного нарушения, государство фактически реагирует на последствия незаконной добычи. В экологической сфере такой подход не всегда является достаточным, поскольку восстановление численности отдельных видов и нарушенных экосистем может занимать значительный период времени.</w:t>
      </w:r>
    </w:p>
    <w:p w:rsidR="00C917FC" w:rsidRPr="00237537" w:rsidRDefault="00C917FC" w:rsidP="00237537">
      <w:pPr>
        <w:pStyle w:val="a3"/>
        <w:spacing w:before="0" w:beforeAutospacing="0" w:after="0" w:afterAutospacing="0"/>
        <w:ind w:firstLine="426"/>
        <w:jc w:val="both"/>
        <w:rPr>
          <w:lang w:val="ru-RU"/>
        </w:rPr>
      </w:pPr>
      <w:r w:rsidRPr="00237537">
        <w:rPr>
          <w:lang w:val="ru-RU"/>
        </w:rPr>
        <w:t>Более эффективной представляется модель, при которой контроль включает:</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мониторинг состояния ресурсов → выявление факторов риска → предупреждение нарушений → контроль соблюдения ограничений → выявление правонарушения → привлечение виновных лиц к ответственности → восстановление нарушенного состояния ресурса.</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Такой подход позволяет объединить природоохранную и правоохранительную функции в единую систему.</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Еще одним важным элементом является </w:t>
      </w:r>
      <w:r w:rsidRPr="00237537">
        <w:rPr>
          <w:rStyle w:val="a5"/>
          <w:rFonts w:eastAsiaTheme="majorEastAsia"/>
          <w:lang w:val="ru-RU"/>
        </w:rPr>
        <w:t>воспроизводство водных биологических ресурсов</w:t>
      </w:r>
      <w:r w:rsidRPr="00237537">
        <w:rPr>
          <w:lang w:val="ru-RU"/>
        </w:rPr>
        <w:t>. Правовая охрана не должна ограничиваться сохранением существующей численности популяций. При снижении запасов необходимы мероприятия по их восстановлению, включая искусственное воспроизводство, сохранение нерестилищ и улучшение условий естественного размножения.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данном контексте рациональное использование водных биологических ресурсов должно основываться на принципе </w:t>
      </w:r>
      <w:r w:rsidRPr="00237537">
        <w:rPr>
          <w:rStyle w:val="a5"/>
          <w:rFonts w:eastAsiaTheme="majorEastAsia"/>
          <w:lang w:val="ru-RU"/>
        </w:rPr>
        <w:t>экологической устойчивости</w:t>
      </w:r>
      <w:r w:rsidRPr="00237537">
        <w:rPr>
          <w:lang w:val="ru-RU"/>
        </w:rPr>
        <w:t>: объем их использования не должен создавать угрозу способности природной системы к естественному восстановлению.</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Таким образом, проведенный анализ показывает, что в Казахстане сформирована достаточно широкая нормативная основа охраны водных биологических ресурсов. Вместе с тем наличие нормативных предписаний должно быть дополнено эффективными механизмами их реализации.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На наш взгляд, основной проблемой становится не столько отсутствие правового регулирования, сколько </w:t>
      </w:r>
      <w:r w:rsidRPr="00237537">
        <w:rPr>
          <w:rStyle w:val="a5"/>
          <w:rFonts w:eastAsiaTheme="majorEastAsia"/>
          <w:lang w:val="ru-RU"/>
        </w:rPr>
        <w:t>обеспечение реального исполнения установленных требований, согласованности различных элементов государственного контроля и своевременного реагирования на экологические угрозы</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Именно это обстоятельство обусловливает необходимость дальнейшего анализа экологических факторов, оказывающих непосредственное воздействие на состояние водных биологических ресурсов.</w:t>
      </w:r>
    </w:p>
    <w:p w:rsidR="00C917FC" w:rsidRPr="00237537" w:rsidRDefault="00C917FC" w:rsidP="00237537">
      <w:pPr>
        <w:pStyle w:val="2"/>
        <w:spacing w:before="0" w:beforeAutospacing="0" w:after="0" w:afterAutospacing="0"/>
        <w:ind w:firstLine="426"/>
        <w:jc w:val="both"/>
        <w:rPr>
          <w:sz w:val="24"/>
          <w:szCs w:val="24"/>
          <w:lang w:val="ru-RU"/>
        </w:rPr>
      </w:pPr>
      <w:r w:rsidRPr="00237537">
        <w:rPr>
          <w:sz w:val="24"/>
          <w:szCs w:val="24"/>
          <w:lang w:val="ru-RU"/>
        </w:rPr>
        <w:t>2. Основные экологические проблемы сохранения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Правовая охрана водных биологических ресурсов непосредственно связана с состоянием водных экосистем. Даже совершенная система регулирования рыболовства не способна обеспечить долгосрочное сохранение рыбных запасов, если одновременно ухудшаются качество воды, гидрологический режим водоемов, состояние нерестилищ и кормовая база.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Одной из системных экологических проблем Казахстана является </w:t>
      </w:r>
      <w:r w:rsidRPr="00237537">
        <w:rPr>
          <w:rStyle w:val="a5"/>
          <w:rFonts w:eastAsiaTheme="majorEastAsia"/>
          <w:lang w:val="ru-RU"/>
        </w:rPr>
        <w:t>истощение водных ресурсов и изменение гидрологического режима водных объектов</w:t>
      </w:r>
      <w:r w:rsidRPr="00237537">
        <w:rPr>
          <w:lang w:val="ru-RU"/>
        </w:rPr>
        <w:t xml:space="preserve">. Снижение притока воды в бассейны трансграничных рек и сокращение доступных поверхностных водных ресурсов оказывают непосредственное влияние на состояние водных экосистем. Государственные органы также указывают на проблему истощения водных ресурсов как на один из существенных факторов экологической безопасности страны. </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Для водных биологических ресурсов это имеет принципиальное значение. Изменение уровня воды, сокращение площади водоемов, нарушение естественного водообмена и изменение гидрологического режима способны приводить к ухудшению условий размножения и миграции рыб. Поэтому охрана рыбных ресурсов должна рассматриваться не изолированно, а в непосредственной связи с </w:t>
      </w:r>
      <w:r w:rsidRPr="00237537">
        <w:rPr>
          <w:rStyle w:val="a5"/>
          <w:rFonts w:eastAsiaTheme="majorEastAsia"/>
          <w:lang w:val="ru-RU"/>
        </w:rPr>
        <w:t>сохранением водного режима и экологического состояния водных объектов</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значение имеет новый Водный кодекс Республики Казахстан, вступивший в силу в 2025 году. Одним из нововведений стало закрепление понятия «экологический сток», то есть минимально допустимого уровня воды, необходимого для поддержания экосистем рек, озер и морей. Одновременно в законодательстве закреплено понятие водной безопасности, включающее защиту от дефицита воды и загрязнения водных объектов. [9]</w:t>
      </w:r>
    </w:p>
    <w:p w:rsidR="00C917FC" w:rsidRPr="00237537" w:rsidRDefault="00C917FC" w:rsidP="00237537">
      <w:pPr>
        <w:pStyle w:val="a3"/>
        <w:spacing w:before="0" w:beforeAutospacing="0" w:after="0" w:afterAutospacing="0"/>
        <w:ind w:firstLine="426"/>
        <w:jc w:val="both"/>
        <w:rPr>
          <w:lang w:val="ru-RU"/>
        </w:rPr>
      </w:pPr>
      <w:r w:rsidRPr="00237537">
        <w:rPr>
          <w:lang w:val="ru-RU"/>
        </w:rPr>
        <w:t>На наш взгляд, развитие института экологического стока имеет существенное значение и для правовой охраны водных биологических ресурсов. Поддержание необходимого водного режима позволяет сохранять естественные условия существования водных животных и снижает риск разрушения экосистем.</w:t>
      </w:r>
    </w:p>
    <w:p w:rsidR="00C917FC" w:rsidRPr="00237537" w:rsidRDefault="00C917FC" w:rsidP="00237537">
      <w:pPr>
        <w:pStyle w:val="a3"/>
        <w:spacing w:before="0" w:beforeAutospacing="0" w:after="0" w:afterAutospacing="0"/>
        <w:ind w:firstLine="426"/>
        <w:jc w:val="both"/>
        <w:rPr>
          <w:lang w:val="ru-RU"/>
        </w:rPr>
      </w:pPr>
      <w:r w:rsidRPr="00237537">
        <w:rPr>
          <w:lang w:val="ru-RU"/>
        </w:rPr>
        <w:t>Другой существенной проблемой является загрязнение водных объектов. Поступление загрязняющих веществ в водоемы способно ухудшать качество среды обитания, нарушать кормовую базу и создавать угрозу гибели водных организмов. Особенно опасными являются случаи, когда загрязнение происходит систематически и воздействует на водную экосистему в течение длительного времени. [5]</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Негативное влияние на водные биологические ресурсы может оказывать и </w:t>
      </w:r>
      <w:r w:rsidRPr="00237537">
        <w:rPr>
          <w:rStyle w:val="a5"/>
          <w:rFonts w:eastAsiaTheme="majorEastAsia"/>
          <w:lang w:val="ru-RU"/>
        </w:rPr>
        <w:t>эвтрофикация водоемов</w:t>
      </w:r>
      <w:r w:rsidRPr="00237537">
        <w:rPr>
          <w:lang w:val="ru-RU"/>
        </w:rPr>
        <w:t xml:space="preserve">, сопровождающаяся чрезмерным развитием водорослей. Например, государственными органами отмечались случаи массового развития сине-зеленых водорослей, способных ухудшать качество воды и создавать условия, неблагоприятные для рыб. </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Следовательно, экологическая охрана водных биологических ресурсов должна включать не только непосредственный контроль за выловом, но и </w:t>
      </w:r>
      <w:r w:rsidRPr="00237537">
        <w:rPr>
          <w:rStyle w:val="a5"/>
          <w:rFonts w:eastAsiaTheme="majorEastAsia"/>
          <w:lang w:val="ru-RU"/>
        </w:rPr>
        <w:t>контроль качества водной среды</w:t>
      </w:r>
      <w:r w:rsidRPr="00237537">
        <w:rPr>
          <w:lang w:val="ru-RU"/>
        </w:rPr>
        <w:t>, поскольку состояние популяций рыб является производным от состояния экосистемы, в которой они существуют.</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lastRenderedPageBreak/>
        <w:t>2.1. Нарушение условий воспроизводства и миграции рыб</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место среди экологических проблем занимает нарушение естественного воспроизводства рыбных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Размножение многих видов рыб связано с конкретными экологическими условиями, определенными участками водоемов и сезонными периодами. Поэтому законодательство предусматривает специальные ограничения на добычу в местах и сроки нереста, на зимовальных ямах, в местах концентрации и на путях миграции рыб. </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Таким образом, установление запретных периодов и территорий имеет не формальный административный характер, а выраженную экологическую функцию. Его назначение состоит в обеспечении возможности естественного воспроизводства популяций. [6]</w:t>
      </w:r>
    </w:p>
    <w:p w:rsidR="00C917FC" w:rsidRPr="00237537" w:rsidRDefault="00C917FC" w:rsidP="00237537">
      <w:pPr>
        <w:pStyle w:val="a3"/>
        <w:spacing w:before="0" w:beforeAutospacing="0" w:after="0" w:afterAutospacing="0"/>
        <w:ind w:firstLine="426"/>
        <w:jc w:val="both"/>
        <w:rPr>
          <w:lang w:val="ru-RU"/>
        </w:rPr>
      </w:pPr>
      <w:r w:rsidRPr="00237537">
        <w:rPr>
          <w:lang w:val="ru-RU"/>
        </w:rPr>
        <w:t>На практике нарушение таких запретов способно иметь значительно более серьезные последствия, чем обычное превышение допустимого объема добычи. Изъятие рыб в период нереста одновременно уменьшает текущие запасы и сокращает потенциальное воспроизводство будущих поколений.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Поэтому государственный контроль в период нереста должен рассматриваться как один из приоритетных элементов охраны водных биологических ресурсов.</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2.2. Незаконная добыча как экологическая и правовая угроза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Особую опасность представляет незаконная добыча рыбных ресурсов и других водных животных. В отличие от законного рыболовства, осуществляемого в установленных пределах, незаконный промысел зачастую не учитывает биологическое состояние популяций, сезонные ограничения и экологическую емкость конкретного водоема.</w:t>
      </w:r>
    </w:p>
    <w:p w:rsidR="00C917FC" w:rsidRPr="00237537" w:rsidRDefault="00C917FC" w:rsidP="00237537">
      <w:pPr>
        <w:pStyle w:val="a3"/>
        <w:spacing w:before="0" w:beforeAutospacing="0" w:after="0" w:afterAutospacing="0"/>
        <w:ind w:firstLine="426"/>
        <w:jc w:val="both"/>
        <w:rPr>
          <w:lang w:val="ru-RU"/>
        </w:rPr>
      </w:pPr>
      <w:r w:rsidRPr="00237537">
        <w:rPr>
          <w:lang w:val="ru-RU"/>
        </w:rPr>
        <w:t>Показательными являются данные рыбоохранных мероприятий 2026 года. В первом полугодии 2026 года территориальными подразделениями Комитета рыбного хозяйства было пресечено 3 294 правонарушения в сфере охраны рыбных ресурсов. По итогам проверок к административной ответственности привлечены 2 639 граждан, общая сумма наложенных штрафов составила 68,3 млн тенге; в правоохранительные органы направлено более 30 материалов в отношении 48 человек, возбуждено 31 уголовное дело. [12]</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Особенно показательными являются результаты природоохранной акции «Бекіре-2026». По официальным данным, в ходе акции по фактам браконьерства и посягательств на редкие и находящиеся под угрозой исчезновения виды рыб возбуждено 33 уголовных дела; из незаконного оборота изъято 8,5 тонны рыбы, в том числе 1,2 тонны осетровых пород, а также 10,7 кг осетровой икры и 134 орудия лова. [11]</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Приведенные данные позволяют сделать важный вывод: </w:t>
      </w:r>
      <w:r w:rsidRPr="00237537">
        <w:rPr>
          <w:rStyle w:val="a5"/>
          <w:rFonts w:eastAsiaTheme="majorEastAsia"/>
          <w:lang w:val="ru-RU"/>
        </w:rPr>
        <w:t>незаконная добыча является не только правонарушением против установленного порядка природопользования, но и фактором непосредственного экологического риска</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В этой связи уголовно-правовые и административно-правовые меры должны рассматриваться в системе с экологическими механизмами восстановления природных ресурсов.</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2.3. Проблема незаконного оборота добытых водных биоресурсов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Отдельного внимания заслуживает не только незаконная добыча, но и дальнейшее </w:t>
      </w:r>
      <w:r w:rsidRPr="00237537">
        <w:rPr>
          <w:rStyle w:val="a5"/>
          <w:rFonts w:eastAsiaTheme="majorEastAsia"/>
          <w:lang w:val="ru-RU"/>
        </w:rPr>
        <w:t>перемещение, хранение, реализация и переработка продукции незаконного происхождения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Если правовое регулирование сосредоточено преимущественно на моменте непосредственного вылова, часть незаконной продукции может продолжать обращаться в хозяйственном обороте. Это создает экономическую заинтересованность в незаконной добыче и формирует устойчивый рынок браконьерской продукции.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В 2025 году в промышленную эксплуатацию была введена информационная система прослеживаемости рыбы и рыбной продукции «</w:t>
      </w:r>
      <w:r w:rsidRPr="00237537">
        <w:t>E</w:t>
      </w:r>
      <w:r w:rsidRPr="00237537">
        <w:rPr>
          <w:lang w:val="ru-RU"/>
        </w:rPr>
        <w:t>-</w:t>
      </w:r>
      <w:r w:rsidRPr="00237537">
        <w:t>Fish</w:t>
      </w:r>
      <w:r w:rsidRPr="00237537">
        <w:rPr>
          <w:lang w:val="ru-RU"/>
        </w:rPr>
        <w:t>», интегрированная с государственными базами данных и направленная на подтверждение легальности происхождения рыбной продукции и предотвращение ее незаконного оборота. По данным Министерства сельского хозяйства, система позволила сократить теневой оборот рыбной продукции примерно на 2 тыс. тонн. [13]</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 xml:space="preserve">На наш взгляд, данное направление имеет существенный профилактический потенциал. Если государство способно проследить путь продукции </w:t>
      </w:r>
      <w:r w:rsidRPr="00237537">
        <w:rPr>
          <w:rStyle w:val="a5"/>
          <w:rFonts w:eastAsiaTheme="majorEastAsia"/>
          <w:lang w:val="ru-RU"/>
        </w:rPr>
        <w:t>от добычи до конечного оборота</w:t>
      </w:r>
      <w:r w:rsidRPr="00237537">
        <w:rPr>
          <w:lang w:val="ru-RU"/>
        </w:rPr>
        <w:t>, возможности для легализации незаконно добытых ресурсов сокращаются.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Таким образом, современная система охраны должна постепенно переходить от контроля исключительно </w:t>
      </w:r>
      <w:r w:rsidRPr="00237537">
        <w:rPr>
          <w:rStyle w:val="a5"/>
          <w:rFonts w:eastAsiaTheme="majorEastAsia"/>
          <w:lang w:val="ru-RU"/>
        </w:rPr>
        <w:t>«места вылова»</w:t>
      </w:r>
      <w:r w:rsidRPr="00237537">
        <w:rPr>
          <w:lang w:val="ru-RU"/>
        </w:rPr>
        <w:t xml:space="preserve"> к контролю всей цепочки:</w:t>
      </w:r>
      <w:r w:rsidR="00DD6634">
        <w:rPr>
          <w:lang w:val="ru-RU"/>
        </w:rPr>
        <w:t xml:space="preserve"> </w:t>
      </w:r>
      <w:r w:rsidRPr="00237537">
        <w:rPr>
          <w:rStyle w:val="a5"/>
          <w:rFonts w:eastAsiaTheme="majorEastAsia"/>
          <w:lang w:val="ru-RU"/>
        </w:rPr>
        <w:t>добыча → оформление → транспортировка → переработка → хранение → реализация.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Это позволяет рассматривать цифровую прослеживаемость не просто как инструмент учета, а как </w:t>
      </w:r>
      <w:r w:rsidRPr="00237537">
        <w:rPr>
          <w:rStyle w:val="a5"/>
          <w:rFonts w:eastAsiaTheme="majorEastAsia"/>
          <w:lang w:val="ru-RU"/>
        </w:rPr>
        <w:t>элемент превентивного экологического контроля</w:t>
      </w:r>
      <w:r w:rsidRPr="00237537">
        <w:rPr>
          <w:lang w:val="ru-RU"/>
        </w:rPr>
        <w:t>.</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2.4. Экологическая охрана и воспроизводство рыбных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Сохранение водных биологических ресурсов предполагает не только ограничение их добычи, но и активное восстановление популяций.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Государственная политика в сфере рыбного хозяйства включает мероприятия по созданию условий для естественного воспроизводства, а также искусственное воспроизводство рыбных ресурсов. </w:t>
      </w:r>
    </w:p>
    <w:p w:rsidR="00C917FC" w:rsidRPr="00237537" w:rsidRDefault="00C917FC" w:rsidP="00237537">
      <w:pPr>
        <w:pStyle w:val="a3"/>
        <w:spacing w:before="0" w:beforeAutospacing="0" w:after="0" w:afterAutospacing="0"/>
        <w:ind w:firstLine="426"/>
        <w:jc w:val="both"/>
        <w:rPr>
          <w:lang w:val="ru-RU"/>
        </w:rPr>
      </w:pPr>
      <w:r w:rsidRPr="00237537">
        <w:rPr>
          <w:lang w:val="ru-RU"/>
        </w:rPr>
        <w:t>Однако искусственное воспроизводство не должно рассматриваться как универсальная замена сохранению естественных экосистем. Если одновременно сохраняются загрязнение водоемов, разрушение нерестилищ, нарушение миграционных путей и незаконная добыча, выпуск молоди сам по себе не способен гарантировать устойчивое восстановление популяций.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Следовательно, </w:t>
      </w:r>
      <w:r w:rsidRPr="00237537">
        <w:rPr>
          <w:rStyle w:val="a5"/>
          <w:rFonts w:eastAsiaTheme="majorEastAsia"/>
          <w:lang w:val="ru-RU"/>
        </w:rPr>
        <w:t>воспроизводство должно быть связано с восстановлением среды обитания</w:t>
      </w:r>
      <w:r w:rsidRPr="00237537">
        <w:rPr>
          <w:lang w:val="ru-RU"/>
        </w:rPr>
        <w:t>. Именно сочетание этих двух направлений способно обеспечить долгосрочный экологический эффект.</w:t>
      </w:r>
    </w:p>
    <w:p w:rsidR="00C917FC" w:rsidRPr="00237537" w:rsidRDefault="00C917FC" w:rsidP="00237537">
      <w:pPr>
        <w:pStyle w:val="a3"/>
        <w:spacing w:before="0" w:beforeAutospacing="0" w:after="0" w:afterAutospacing="0"/>
        <w:ind w:firstLine="426"/>
        <w:jc w:val="both"/>
        <w:rPr>
          <w:lang w:val="ru-RU"/>
        </w:rPr>
      </w:pPr>
      <w:r w:rsidRPr="00237537">
        <w:rPr>
          <w:lang w:val="ru-RU"/>
        </w:rPr>
        <w:t>Научно и практически обоснованной представляется следующая последовательность природоохранных мер:</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сохранение среды обитания → обеспечение естественного воспроизводства → искусственное воспроизводство при необходимости → регулирование добычи → контроль состояния популяций → корректировка допустимых объемов использования.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Такой подход позволяет перейти от количественного понимания охраны рыбных ресурсов к </w:t>
      </w:r>
      <w:r w:rsidRPr="00237537">
        <w:rPr>
          <w:rStyle w:val="a5"/>
          <w:rFonts w:eastAsiaTheme="majorEastAsia"/>
          <w:lang w:val="ru-RU"/>
        </w:rPr>
        <w:t>экосистемному подходу</w:t>
      </w:r>
      <w:r w:rsidRPr="00237537">
        <w:rPr>
          <w:lang w:val="ru-RU"/>
        </w:rPr>
        <w:t>, при котором объектом охраны выступает не только отдельный вид, но и взаимосвязанная водная экосистема.</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2.5. Проблема координации государственного контроля</w:t>
      </w:r>
    </w:p>
    <w:p w:rsidR="00C917FC" w:rsidRPr="00237537" w:rsidRDefault="00C917FC" w:rsidP="00237537">
      <w:pPr>
        <w:pStyle w:val="a3"/>
        <w:spacing w:before="0" w:beforeAutospacing="0" w:after="0" w:afterAutospacing="0"/>
        <w:ind w:firstLine="426"/>
        <w:jc w:val="both"/>
        <w:rPr>
          <w:lang w:val="ru-RU"/>
        </w:rPr>
      </w:pPr>
      <w:r w:rsidRPr="00237537">
        <w:rPr>
          <w:lang w:val="ru-RU"/>
        </w:rPr>
        <w:t>Еще одной проблемой является необходимость эффективного взаимодействия различных государственных органов.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В настоящее время функции в сфере охраны, воспроизводства и использования рыбных ресурсов и других водных животных осуществляет Комитет рыбного хозяйства Министерства сельского хозяйства Республики Казахстан. Комитет выполняет стратегические, регулятивные, реализационные и контрольные функции в соответствующей сфере. [10]</w:t>
      </w:r>
    </w:p>
    <w:p w:rsidR="00C917FC" w:rsidRPr="00237537" w:rsidRDefault="00C917FC" w:rsidP="00237537">
      <w:pPr>
        <w:pStyle w:val="a3"/>
        <w:spacing w:before="0" w:beforeAutospacing="0" w:after="0" w:afterAutospacing="0"/>
        <w:ind w:firstLine="426"/>
        <w:jc w:val="both"/>
        <w:rPr>
          <w:lang w:val="ru-RU"/>
        </w:rPr>
      </w:pPr>
      <w:r w:rsidRPr="00237537">
        <w:rPr>
          <w:lang w:val="ru-RU"/>
        </w:rPr>
        <w:t>Одновременно охрана водных объектов, экологический и гидрологический мониторинг относятся к более широкому комплексу государственных функций. В результате охрана водных биологических ресурсов объективно требует взаимодействия органов рыбного хозяйства, экологического контроля, полиции, пограничных органов и иных государственных структур.</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Практика природоохранных мероприятий 2026 года демонстрирует эффективность такого взаимодействия: в рамках акции «Бекіре-2026» рыбоохранные подразделения совместно с Пограничной службой КНБ и правоохранительными органами проводили комплексные мероприятия по выявлению и пресечению нарушений. </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Вместе с тем, на наш взгляд, межведомственное взаимодействие целесообразно развивать от </w:t>
      </w:r>
      <w:r w:rsidRPr="00237537">
        <w:rPr>
          <w:rStyle w:val="a5"/>
          <w:rFonts w:eastAsiaTheme="majorEastAsia"/>
          <w:lang w:val="ru-RU"/>
        </w:rPr>
        <w:t>эпизодического совместного рейдового формата к постоянному информационно-аналитическому взаимодействию</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Именно здесь возникает одна из ключевых авторских идей статьи: современная охрана водных биологических ресурсов должна строиться не только на увеличении количества рейдов, </w:t>
      </w:r>
      <w:r w:rsidRPr="00237537">
        <w:rPr>
          <w:lang w:val="ru-RU"/>
        </w:rPr>
        <w:lastRenderedPageBreak/>
        <w:t xml:space="preserve">но и на </w:t>
      </w:r>
      <w:r w:rsidRPr="00237537">
        <w:rPr>
          <w:rStyle w:val="a5"/>
          <w:rFonts w:eastAsiaTheme="majorEastAsia"/>
          <w:lang w:val="ru-RU"/>
        </w:rPr>
        <w:t>предиктивном контроле</w:t>
      </w:r>
      <w:r w:rsidRPr="00237537">
        <w:rPr>
          <w:lang w:val="ru-RU"/>
        </w:rPr>
        <w:t>, основанном на данных о состоянии популяций, местах концентрации ресурсов, сезонной миграции, предыдущих нарушениях и движении рыбной продукции.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Такой подход способен существенно повысить эффективность государственного контроля при одновременном снижении избыточной нагрузки на добросовестных пользователей рыбных ресурсов.</w:t>
      </w:r>
    </w:p>
    <w:p w:rsidR="00C917FC" w:rsidRPr="00237537" w:rsidRDefault="00C917FC" w:rsidP="00237537">
      <w:pPr>
        <w:pStyle w:val="2"/>
        <w:spacing w:before="0" w:beforeAutospacing="0" w:after="0" w:afterAutospacing="0"/>
        <w:ind w:firstLine="426"/>
        <w:jc w:val="both"/>
        <w:rPr>
          <w:sz w:val="24"/>
          <w:szCs w:val="24"/>
          <w:lang w:val="ru-RU"/>
        </w:rPr>
      </w:pPr>
      <w:r w:rsidRPr="00237537">
        <w:rPr>
          <w:sz w:val="24"/>
          <w:szCs w:val="24"/>
          <w:lang w:val="ru-RU"/>
        </w:rPr>
        <w:t>3. Проблемы предупреждения и расследования незаконной добычи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Одной из наиболее сложных проблем охраны водных биологических ресурсов является незаконная добыча рыбы и других водных животных. Данное явление имеет одновременно экологическую, экономическую и правовую природу, поскольку причиняет вред природным ресурсам, нарушает установленный порядок природопользования и создает условия для дальнейшего незаконного оборота добытой продукции.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В отличие от иных экологических правонарушений, незаконная добыча водных биологических ресурсов обладает выраженной сезонной и территориальной спецификой. Правонарушения чаще всего совершаются в период концентрации рыбы в местах нереста, миграции и зимовки, а также на удаленных и труднодоступных участках водоемов. В связи с этим эффективность противодействия незаконной добыче непосредственно зависит от своевременного получения информации о возможном правонарушении и правильной организации контрольных мероприятий.</w:t>
      </w:r>
    </w:p>
    <w:p w:rsidR="00C917FC" w:rsidRPr="00237537" w:rsidRDefault="00C917FC" w:rsidP="00237537">
      <w:pPr>
        <w:pStyle w:val="a3"/>
        <w:spacing w:before="0" w:beforeAutospacing="0" w:after="0" w:afterAutospacing="0"/>
        <w:ind w:firstLine="426"/>
        <w:jc w:val="both"/>
        <w:rPr>
          <w:lang w:val="ru-RU"/>
        </w:rPr>
      </w:pPr>
      <w:r w:rsidRPr="00237537">
        <w:rPr>
          <w:lang w:val="ru-RU"/>
        </w:rPr>
        <w:t>Действующее законодательство устанавливает запреты и ограничения на добычу водных животных, определяет разрешительный порядок использования рыбных ресурсов и предусматривает меры юридической ответственности за нарушение установленных требований [1; 3].</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Однако само наличие запретов не исключает незаконную добычу. На наш взгляд, основная проблема заключается в необходимости обеспечения </w:t>
      </w:r>
      <w:r w:rsidRPr="00237537">
        <w:rPr>
          <w:rStyle w:val="a5"/>
          <w:rFonts w:eastAsiaTheme="majorEastAsia"/>
          <w:lang w:val="ru-RU"/>
        </w:rPr>
        <w:t>неизбежности выявления и доказывания нарушения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Для привлечения виновного лица к установленной законом ответственности необходимо подтвердить не только факт добычи, но и юридически значимые обстоятельства совершенного деяния: место и время добычи, вид и количество добытых объектов, способ и орудия лова, наличие либо отсутствие разрешения, размер причиненного вреда и иные обстоятельства, имеющие значение для правильной правовой квалификации.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этой связи особое значение приобретает </w:t>
      </w:r>
      <w:r w:rsidRPr="00237537">
        <w:rPr>
          <w:rStyle w:val="a5"/>
          <w:rFonts w:eastAsiaTheme="majorEastAsia"/>
          <w:lang w:val="ru-RU"/>
        </w:rPr>
        <w:t>первичная фиксация правонарушения</w:t>
      </w:r>
      <w:r w:rsidRPr="00237537">
        <w:rPr>
          <w:lang w:val="ru-RU"/>
        </w:rPr>
        <w:t>. Качество первоначально собранных материалов во многих случаях определяет последующую возможность эффективного рассмотрения дела и установления всех обстоятельств незаконной добычи.</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При обнаружении незаконного промысла должны надлежащим образом фиксироваться:</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место совершения правонарушения;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время и обстоятельства обнаружения;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личность предполагаемого нарушителя;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используемые орудия добычи;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количество и видовой состав изъятых водных животных;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состояние и происхождение обнаруженной продукции;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транспортные средства и иные объекты, использованные при совершении нарушения;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наличие разрешительных документов; </w:t>
      </w:r>
    </w:p>
    <w:p w:rsidR="00C917FC" w:rsidRPr="00237537" w:rsidRDefault="00C917FC" w:rsidP="00237537">
      <w:pPr>
        <w:numPr>
          <w:ilvl w:val="0"/>
          <w:numId w:val="4"/>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обстоятельства перемещения, хранения либо реализации добытых ресурсов. </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Особое значение имеет </w:t>
      </w:r>
      <w:r w:rsidRPr="00237537">
        <w:rPr>
          <w:rStyle w:val="a5"/>
          <w:rFonts w:eastAsiaTheme="majorEastAsia"/>
          <w:lang w:val="ru-RU"/>
        </w:rPr>
        <w:t>определение видового состава и количества незаконно добытых водных животных</w:t>
      </w:r>
      <w:r w:rsidRPr="00237537">
        <w:rPr>
          <w:lang w:val="ru-RU"/>
        </w:rPr>
        <w:t>. Ошибка на данном этапе способна повлиять не только на расчет размера вреда, но и на последующую юридическую квалификацию деяния.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Поэтому при документировании правонарушений необходимо обеспечить надлежащее взаимодействие специалистов в области рыбного хозяйства, должностных лиц контрольных органов и сотрудников правоохранительных органов.</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3.1. Проблема установления экологического вреда</w:t>
      </w:r>
    </w:p>
    <w:p w:rsidR="00C917FC" w:rsidRPr="00237537" w:rsidRDefault="00C917FC" w:rsidP="00237537">
      <w:pPr>
        <w:pStyle w:val="a3"/>
        <w:spacing w:before="0" w:beforeAutospacing="0" w:after="0" w:afterAutospacing="0"/>
        <w:ind w:firstLine="426"/>
        <w:jc w:val="both"/>
        <w:rPr>
          <w:lang w:val="ru-RU"/>
        </w:rPr>
      </w:pPr>
      <w:r w:rsidRPr="00237537">
        <w:rPr>
          <w:lang w:val="ru-RU"/>
        </w:rPr>
        <w:t>Самостоятельной проблемой является определение размера вреда, причиненного незаконной добычей.</w:t>
      </w:r>
    </w:p>
    <w:p w:rsidR="00C917FC" w:rsidRPr="00237537" w:rsidRDefault="00C917FC" w:rsidP="00237537">
      <w:pPr>
        <w:pStyle w:val="a3"/>
        <w:spacing w:before="0" w:beforeAutospacing="0" w:after="0" w:afterAutospacing="0"/>
        <w:ind w:firstLine="426"/>
        <w:jc w:val="both"/>
        <w:rPr>
          <w:lang w:val="ru-RU"/>
        </w:rPr>
      </w:pPr>
      <w:r w:rsidRPr="00237537">
        <w:rPr>
          <w:lang w:val="ru-RU"/>
        </w:rPr>
        <w:t>Экологический вред в данном случае не сводится к рыночной стоимости незаконно добытой продукции. Уничтожение или изъятие определенного количества водных животных способно иметь более широкие последствия, поскольку затрагивает состояние популяции и естественный процесс воспроизводства.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Особенно это актуально в отношении редких и находящихся под угрозой исчезновения видов. В таких случаях экологические последствия незаконной добычи могут значительно превышать непосредственный экономический ущерб.</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Следовательно, механизм определения вреда должен учитывать не только количество изъятых особей, но и </w:t>
      </w:r>
      <w:r w:rsidRPr="00237537">
        <w:rPr>
          <w:rStyle w:val="a5"/>
          <w:rFonts w:eastAsiaTheme="majorEastAsia"/>
          <w:lang w:val="ru-RU"/>
        </w:rPr>
        <w:t>экологическую значимость соответствующего вида, его статус, период добычи, место совершения правонарушения и потенциальное воздействие на процесс воспроизводства</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На наш взгляд, совершенствование методики расчета экологического ущерба является одним из важных направлений повышения эффективности правовой охраны водных биологических ресурсов.</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3.2. Проблема разграничения административных и уголовных правонарушений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Важное практическое значение имеет правильное разграничение административной и уголовной ответственности.</w:t>
      </w:r>
    </w:p>
    <w:p w:rsidR="00C917FC" w:rsidRPr="00237537" w:rsidRDefault="00C917FC" w:rsidP="00237537">
      <w:pPr>
        <w:pStyle w:val="a3"/>
        <w:spacing w:before="0" w:beforeAutospacing="0" w:after="0" w:afterAutospacing="0"/>
        <w:ind w:firstLine="426"/>
        <w:jc w:val="both"/>
        <w:rPr>
          <w:lang w:val="ru-RU"/>
        </w:rPr>
      </w:pPr>
      <w:r w:rsidRPr="00237537">
        <w:rPr>
          <w:lang w:val="ru-RU"/>
        </w:rPr>
        <w:t>Нарушение правил рыболовства в зависимости от характера деяния, обстоятельств его совершения, размера вреда, вида добытого объекта и других предусмотренных законом обстоятельств может повлечь различные виды юридической ответственности.</w:t>
      </w:r>
    </w:p>
    <w:p w:rsidR="00C917FC" w:rsidRPr="00237537" w:rsidRDefault="00C917FC" w:rsidP="00237537">
      <w:pPr>
        <w:pStyle w:val="a3"/>
        <w:spacing w:before="0" w:beforeAutospacing="0" w:after="0" w:afterAutospacing="0"/>
        <w:ind w:firstLine="426"/>
        <w:jc w:val="both"/>
        <w:rPr>
          <w:lang w:val="ru-RU"/>
        </w:rPr>
      </w:pPr>
      <w:r w:rsidRPr="00237537">
        <w:rPr>
          <w:lang w:val="ru-RU"/>
        </w:rPr>
        <w:t>Это требует от должностных лиц, осуществляющих выявление и документирование незаконной добычи, правильной оценки всех обстоятельств дела.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значение имеет установление обстоятельств, которые свидетельствуют о повышенной общественной и экологической опасности деяния. В отношении особо ценных, редких и находящихся под угрозой исчезновения видов незаконная добыча способна причинить значительный ущерб биологическому разнообразию.</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этой связи правоприменительная практика должна основываться не только на формальном установлении факта нарушения правил рыболовства, но и на </w:t>
      </w:r>
      <w:r w:rsidRPr="00237537">
        <w:rPr>
          <w:rStyle w:val="a5"/>
          <w:rFonts w:eastAsiaTheme="majorEastAsia"/>
          <w:lang w:val="ru-RU"/>
        </w:rPr>
        <w:t>комплексной оценке экологических последствий совершенного деяния</w:t>
      </w:r>
      <w:r w:rsidRPr="00237537">
        <w:rPr>
          <w:lang w:val="ru-RU"/>
        </w:rPr>
        <w:t>.</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3.3. Цифровые технологии в выявлении и доказывании незаконной добычи</w:t>
      </w:r>
    </w:p>
    <w:p w:rsidR="00C917FC" w:rsidRPr="00237537" w:rsidRDefault="00C917FC" w:rsidP="00237537">
      <w:pPr>
        <w:pStyle w:val="a3"/>
        <w:spacing w:before="0" w:beforeAutospacing="0" w:after="0" w:afterAutospacing="0"/>
        <w:ind w:firstLine="426"/>
        <w:jc w:val="both"/>
        <w:rPr>
          <w:lang w:val="ru-RU"/>
        </w:rPr>
      </w:pPr>
      <w:r w:rsidRPr="00237537">
        <w:rPr>
          <w:lang w:val="ru-RU"/>
        </w:rPr>
        <w:t>Современное развитие цифровых технологий создает дополнительные возможности для предупреждения и выявления незаконного промысла.</w:t>
      </w:r>
    </w:p>
    <w:p w:rsidR="00C917FC" w:rsidRPr="00237537" w:rsidRDefault="00C917FC" w:rsidP="00237537">
      <w:pPr>
        <w:pStyle w:val="a3"/>
        <w:spacing w:before="0" w:beforeAutospacing="0" w:after="0" w:afterAutospacing="0"/>
        <w:ind w:firstLine="426"/>
        <w:jc w:val="both"/>
        <w:rPr>
          <w:lang w:val="ru-RU"/>
        </w:rPr>
      </w:pPr>
      <w:r w:rsidRPr="00237537">
        <w:rPr>
          <w:lang w:val="ru-RU"/>
        </w:rPr>
        <w:t>Перспективным направлением является использование данных дистанционного мониторинга, геолокации, фото- и видеофиксации, электронного учета добычи, цифровых разрешений и систем прослеживаемости рыбной продукции.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значение в этом отношении имеет развитие цифровой прослеживаемости. Введение информационных инструментов, позволяющих установить происхождение рыбной продукции и этапы ее перемещения, способно сократить возможности для легализации продукции, добытой незаконным путем.</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На наш взгляд, цифровизация должна использоваться не только после совершения правонарушения для сбора доказательств, но прежде всего </w:t>
      </w:r>
      <w:r w:rsidRPr="00237537">
        <w:rPr>
          <w:rStyle w:val="a5"/>
          <w:rFonts w:eastAsiaTheme="majorEastAsia"/>
          <w:lang w:val="ru-RU"/>
        </w:rPr>
        <w:t>для его предупреждения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Например, объединение информации о:</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lastRenderedPageBreak/>
        <w:t>месте добычи + времени добычи + разрешении + виде ресурса + количестве + транспортировке + конечном пункте реализации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позволяет сформировать цифровой след движения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При наличии соответствующей правовой базы такая система способна обеспечить более эффективное выявление несоответствий между разрешенным и фактическим объемом добычи.</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3.4. Совершенствование профилактики незаконной добычи</w:t>
      </w:r>
    </w:p>
    <w:p w:rsidR="00C917FC" w:rsidRPr="00237537" w:rsidRDefault="00C917FC" w:rsidP="00237537">
      <w:pPr>
        <w:pStyle w:val="a3"/>
        <w:spacing w:before="0" w:beforeAutospacing="0" w:after="0" w:afterAutospacing="0"/>
        <w:ind w:firstLine="426"/>
        <w:jc w:val="both"/>
        <w:rPr>
          <w:lang w:val="ru-RU"/>
        </w:rPr>
      </w:pPr>
      <w:r w:rsidRPr="00237537">
        <w:rPr>
          <w:lang w:val="ru-RU"/>
        </w:rPr>
        <w:t>Традиционная модель противодействия незаконной добыче в значительной степени ориентирована на рейдовые мероприятия и выявление уже совершенных нарушений. Рейды необходимы, однако они не должны быть единственным инструментом профилактики.</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Представляется целесообразным развитие </w:t>
      </w:r>
      <w:r w:rsidRPr="00237537">
        <w:rPr>
          <w:rStyle w:val="a5"/>
          <w:rFonts w:eastAsiaTheme="majorEastAsia"/>
          <w:lang w:val="ru-RU"/>
        </w:rPr>
        <w:t>риск-ориентированного подхода</w:t>
      </w:r>
      <w:r w:rsidRPr="00237537">
        <w:rPr>
          <w:lang w:val="ru-RU"/>
        </w:rPr>
        <w:t>, при котором контрольные мероприятия концентрируются на участках, субъектах и периодах, характеризующихся повышенным риском незаконной добычи.</w:t>
      </w:r>
    </w:p>
    <w:p w:rsidR="00C917FC" w:rsidRPr="00237537" w:rsidRDefault="00C917FC" w:rsidP="00237537">
      <w:pPr>
        <w:pStyle w:val="a3"/>
        <w:spacing w:before="0" w:beforeAutospacing="0" w:after="0" w:afterAutospacing="0"/>
        <w:ind w:firstLine="426"/>
        <w:jc w:val="both"/>
        <w:rPr>
          <w:lang w:val="ru-RU"/>
        </w:rPr>
      </w:pPr>
      <w:r w:rsidRPr="00237537">
        <w:rPr>
          <w:lang w:val="ru-RU"/>
        </w:rPr>
        <w:t>Для этого могут использоваться сведения о:</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ранее выявленных нарушениях;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сезонной концентрации рыбных ресурсов;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местах нереста и миграции;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динамике промысловой активности;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объемах разрешенной добычи;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перемещении рыбной продукции;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повторности нарушений; </w:t>
      </w:r>
    </w:p>
    <w:p w:rsidR="00C917FC" w:rsidRPr="00237537" w:rsidRDefault="00C917FC" w:rsidP="00237537">
      <w:pPr>
        <w:numPr>
          <w:ilvl w:val="0"/>
          <w:numId w:val="5"/>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экологическом состоянии конкретного водоема. </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Такой подход позволит перейти от преимущественно случайного или массового контроля к </w:t>
      </w:r>
      <w:r w:rsidRPr="00237537">
        <w:rPr>
          <w:rStyle w:val="a5"/>
          <w:rFonts w:eastAsiaTheme="majorEastAsia"/>
          <w:lang w:val="ru-RU"/>
        </w:rPr>
        <w:t>аналитически обоснованному контролю</w:t>
      </w:r>
      <w:r w:rsidRPr="00237537">
        <w:rPr>
          <w:lang w:val="ru-RU"/>
        </w:rPr>
        <w:t>, при котором имеющиеся государственные ресурсы направляются прежде всего на наиболее вероятные зоны риска.</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3.5. Межведомственное взаимодействие</w:t>
      </w:r>
    </w:p>
    <w:p w:rsidR="00C917FC" w:rsidRPr="00237537" w:rsidRDefault="00C917FC" w:rsidP="00237537">
      <w:pPr>
        <w:pStyle w:val="a3"/>
        <w:spacing w:before="0" w:beforeAutospacing="0" w:after="0" w:afterAutospacing="0"/>
        <w:ind w:firstLine="426"/>
        <w:jc w:val="both"/>
        <w:rPr>
          <w:lang w:val="ru-RU"/>
        </w:rPr>
      </w:pPr>
      <w:r w:rsidRPr="00237537">
        <w:rPr>
          <w:lang w:val="ru-RU"/>
        </w:rPr>
        <w:t>Эффективное противодействие незаконной добыче невозможно без устойчивого взаимодействия органов рыбной охраны, правоохранительных органов, пограничных подразделений, экологических и иных государственных структур.</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Практика природоохранных мероприятий показывает, что комплексные операции позволяют выявлять не только непосредственных нарушителей правил рыболовства, но и каналы транспортировки и незаконного оборота продукции.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Однако, на наш взгляд, межведомственное взаимодействие необходимо развивать на постоянной основе.</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Предлагается формировать </w:t>
      </w:r>
      <w:r w:rsidRPr="00237537">
        <w:rPr>
          <w:rStyle w:val="a5"/>
          <w:rFonts w:eastAsiaTheme="majorEastAsia"/>
          <w:lang w:val="ru-RU"/>
        </w:rPr>
        <w:t>единое информационно-аналитическое пространство</w:t>
      </w:r>
      <w:r w:rsidRPr="00237537">
        <w:rPr>
          <w:lang w:val="ru-RU"/>
        </w:rPr>
        <w:t>, в котором сведения о состоянии рыбных ресурсов, выданных разрешениях, выявленных нарушениях, изъятых ресурсах, транспортировке и реализации продукции могли бы использоваться уполномоченными государственными органами в пределах их компетенции.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Это позволило бы обеспечить непрерывность контроля на всех основных стадиях незаконного оборота:</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подготовка к добыче → незаконный вылов → транспортировка → хранение → переработка → реализация.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Таким образом, современная система противодействия незаконной добыче должна охватывать не только непосредственно водоем, но и </w:t>
      </w:r>
      <w:r w:rsidRPr="00237537">
        <w:rPr>
          <w:rStyle w:val="a5"/>
          <w:rFonts w:eastAsiaTheme="majorEastAsia"/>
          <w:lang w:val="ru-RU"/>
        </w:rPr>
        <w:t>всю цепочку незаконного использования водных биологических ресурсов</w:t>
      </w:r>
      <w:r w:rsidRPr="00237537">
        <w:rPr>
          <w:lang w:val="ru-RU"/>
        </w:rPr>
        <w:t>.</w:t>
      </w:r>
    </w:p>
    <w:p w:rsidR="00C917FC" w:rsidRPr="00237537" w:rsidRDefault="00C917FC" w:rsidP="00237537">
      <w:pPr>
        <w:pStyle w:val="1"/>
        <w:spacing w:before="0" w:line="240" w:lineRule="auto"/>
        <w:ind w:firstLine="426"/>
        <w:jc w:val="both"/>
        <w:rPr>
          <w:rFonts w:ascii="Times New Roman" w:hAnsi="Times New Roman" w:cs="Times New Roman"/>
          <w:b/>
          <w:color w:val="auto"/>
          <w:sz w:val="24"/>
          <w:szCs w:val="24"/>
          <w:lang w:val="ru-RU"/>
        </w:rPr>
      </w:pPr>
      <w:r w:rsidRPr="00237537">
        <w:rPr>
          <w:rFonts w:ascii="Times New Roman" w:hAnsi="Times New Roman" w:cs="Times New Roman"/>
          <w:b/>
          <w:color w:val="auto"/>
          <w:sz w:val="24"/>
          <w:szCs w:val="24"/>
          <w:lang w:val="ru-RU"/>
        </w:rPr>
        <w:t>4. Совершенствование правового и организационного механизма охраны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Проведенный анализ показывает, что дальнейшее совершенствование охраны водных биологических ресурсов в Республике Казахстан должно осуществляться не только путем установления дополнительных запретов и усиления ответственности, но прежде всего </w:t>
      </w:r>
      <w:r w:rsidRPr="00237537">
        <w:rPr>
          <w:lang w:val="ru-RU"/>
        </w:rPr>
        <w:lastRenderedPageBreak/>
        <w:t>посредством повышения эффективности действующих правовых и организационных механизмов.</w:t>
      </w:r>
    </w:p>
    <w:p w:rsidR="00C917FC" w:rsidRPr="00237537" w:rsidRDefault="00C917FC" w:rsidP="00237537">
      <w:pPr>
        <w:pStyle w:val="a3"/>
        <w:spacing w:before="0" w:beforeAutospacing="0" w:after="0" w:afterAutospacing="0"/>
        <w:ind w:firstLine="426"/>
        <w:jc w:val="both"/>
        <w:rPr>
          <w:lang w:val="ru-RU"/>
        </w:rPr>
      </w:pPr>
      <w:r w:rsidRPr="00237537">
        <w:rPr>
          <w:lang w:val="ru-RU"/>
        </w:rPr>
        <w:t>Современные экологические угрозы характеризуются комплексностью и взаимосвязанностью. Загрязнение водных объектов, изменение гидрологического режима, разрушение мест естественного воспроизводства, незаконная добыча и последующий оборот водных биологических ресурсов способны одновременно воздействовать на состояние отдельных популяций и водных экосистем в целом.</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этой связи представляется необходимым развитие </w:t>
      </w:r>
      <w:r w:rsidRPr="00237537">
        <w:rPr>
          <w:rStyle w:val="a5"/>
          <w:rFonts w:eastAsiaTheme="majorEastAsia"/>
          <w:lang w:val="ru-RU"/>
        </w:rPr>
        <w:t>комплексной превентивной модели охраны водных биологических ресурсов</w:t>
      </w:r>
      <w:r w:rsidRPr="00237537">
        <w:rPr>
          <w:lang w:val="ru-RU"/>
        </w:rPr>
        <w:t>, основанной на сочетании экологического мониторинга, государственного контроля, цифровых технологий, правового регулирования и профилактики правонарушений.</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4.1. Переход к превентивной модели охраны</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Основным направлением совершенствования правового механизма должно стать усиление его предупредительной функции.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Традиционная модель охраны в значительной степени ориентирована на выявление уже совершенных нарушений, изъятие незаконно добытых ресурсов и привлечение виновных лиц к ответственности. Такой механизм необходим, однако в экологической сфере его недостаточно.</w:t>
      </w:r>
    </w:p>
    <w:p w:rsidR="00C917FC" w:rsidRPr="00237537" w:rsidRDefault="00C917FC" w:rsidP="00237537">
      <w:pPr>
        <w:pStyle w:val="a3"/>
        <w:spacing w:before="0" w:beforeAutospacing="0" w:after="0" w:afterAutospacing="0"/>
        <w:ind w:firstLine="426"/>
        <w:jc w:val="both"/>
        <w:rPr>
          <w:lang w:val="ru-RU"/>
        </w:rPr>
      </w:pPr>
      <w:r w:rsidRPr="00237537">
        <w:rPr>
          <w:lang w:val="ru-RU"/>
        </w:rPr>
        <w:t>Экологический ущерб обладает особенностью, заключающейся в том, что его последствия могут сохраняться значительно дольше самого правонарушения. Уничтожение нерестилищ, незаконное изъятие значительного количества производителей либо добыча редких видов способны негативно влиять на воспроизводство ресурсов в течение нескольких последующих сезонов.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Поэтому государственная политика должна быть ориентирована на принцип:</w:t>
      </w:r>
      <w:r w:rsidR="00DD6634">
        <w:rPr>
          <w:lang w:val="ru-RU"/>
        </w:rPr>
        <w:t xml:space="preserve"> </w:t>
      </w:r>
      <w:r w:rsidRPr="00237537">
        <w:rPr>
          <w:rStyle w:val="a5"/>
          <w:rFonts w:eastAsiaTheme="majorEastAsia"/>
          <w:lang w:val="ru-RU"/>
        </w:rPr>
        <w:t>«предупредить экологический ущерб эффективнее, чем устранять его последствия».</w:t>
      </w:r>
    </w:p>
    <w:p w:rsidR="00C917FC" w:rsidRPr="00237537" w:rsidRDefault="00C917FC" w:rsidP="00237537">
      <w:pPr>
        <w:pStyle w:val="a3"/>
        <w:spacing w:before="0" w:beforeAutospacing="0" w:after="0" w:afterAutospacing="0"/>
        <w:ind w:firstLine="426"/>
        <w:jc w:val="both"/>
        <w:rPr>
          <w:lang w:val="ru-RU"/>
        </w:rPr>
      </w:pPr>
      <w:r w:rsidRPr="00237537">
        <w:rPr>
          <w:lang w:val="ru-RU"/>
        </w:rPr>
        <w:t>С этой целью предлагается усилить правовое регулирование раннего выявления факторов риска. Информация о резком изменении численности рыб, ухудшении состояния водоема, повышении незаконной промысловой активности или концентрации нарушений должна служить основанием для принятия превентивных мер.</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4.2. Развитие цифрового мониторинга</w:t>
      </w:r>
    </w:p>
    <w:p w:rsidR="00C917FC" w:rsidRPr="00237537" w:rsidRDefault="00C917FC" w:rsidP="00237537">
      <w:pPr>
        <w:pStyle w:val="a3"/>
        <w:spacing w:before="0" w:beforeAutospacing="0" w:after="0" w:afterAutospacing="0"/>
        <w:ind w:firstLine="426"/>
        <w:jc w:val="both"/>
        <w:rPr>
          <w:lang w:val="ru-RU"/>
        </w:rPr>
      </w:pPr>
      <w:r w:rsidRPr="00237537">
        <w:rPr>
          <w:lang w:val="ru-RU"/>
        </w:rPr>
        <w:t>Одним из наиболее перспективных направлений является дальнейшая цифровизация контроля за использованием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Современные цифровые технологии позволяют объединять информацию о состоянии водных объектов, разрешениях на добычу, объемах вылова, перемещении продукции и выявленных нарушениях.</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этой связи целесообразно формирование </w:t>
      </w:r>
      <w:r w:rsidRPr="00237537">
        <w:rPr>
          <w:rStyle w:val="a5"/>
          <w:rFonts w:eastAsiaTheme="majorEastAsia"/>
          <w:lang w:val="ru-RU"/>
        </w:rPr>
        <w:t>единой информационно-аналитической системы мониторинга водных биологических ресурсов</w:t>
      </w:r>
      <w:r w:rsidRPr="00237537">
        <w:rPr>
          <w:lang w:val="ru-RU"/>
        </w:rPr>
        <w:t>, которая в пределах установленной компетенции могла бы обеспечивать взаимосвязь между данными различных государственных информационных систем.</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Такая система могла бы включать:</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сведения о выданных разрешениях;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установленные лимиты добычи;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данные о фактическом вылове;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сведения о местах и периодах добычи;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информацию о нарушениях;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данные о перемещении рыбной продукции;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результаты контрольных мероприятий;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сведения о состоянии отдельных популяций; </w:t>
      </w:r>
    </w:p>
    <w:p w:rsidR="00C917FC" w:rsidRPr="00237537" w:rsidRDefault="00C917FC" w:rsidP="00237537">
      <w:pPr>
        <w:numPr>
          <w:ilvl w:val="0"/>
          <w:numId w:val="6"/>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данные экологического мониторинга водных объектов. </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 xml:space="preserve">В результате контроль приобретал бы не только регистрационный, но и </w:t>
      </w:r>
      <w:r w:rsidRPr="00237537">
        <w:rPr>
          <w:rStyle w:val="a5"/>
          <w:rFonts w:eastAsiaTheme="majorEastAsia"/>
          <w:lang w:val="ru-RU"/>
        </w:rPr>
        <w:t>аналитический характер</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При наличии достаточного массива данных возможно формирование системы автоматического выявления отклонений, например несоответствия между разрешенным и фактическим объемом добычи либо необычного перемещения продукции.</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4.3. Совершенствование прослеживаемости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Важным элементом предупреждения незаконного оборота является обеспечение прослеживаемости рыбной продукции от момента добычи до конечного потребителя.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настоящее время развитие цифровых механизмов прослеживаемости создает возможность перехода от контроля отдельных операций к контролю </w:t>
      </w:r>
      <w:r w:rsidRPr="00237537">
        <w:rPr>
          <w:rStyle w:val="a5"/>
          <w:rFonts w:eastAsiaTheme="majorEastAsia"/>
          <w:lang w:val="ru-RU"/>
        </w:rPr>
        <w:t>полного жизненного цикла легально добытого ресурса</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На наш взгляд, правовое регулирование в этой сфере должно обеспечивать возможность установления происхождения продукции, ее объема, вида, места добычи, законности разрешительных документов и основных этапов последующего перемещения.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Это особенно важно для предотвращения ситуации, когда продукция, добытая незаконно, смешивается с легальной продукцией и впоследствии поступает в законный оборот.</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Таким образом, цифровая прослеживаемость должна рассматриваться не только как инструмент статистического учета, но и как </w:t>
      </w:r>
      <w:r w:rsidRPr="00237537">
        <w:rPr>
          <w:rStyle w:val="a5"/>
          <w:rFonts w:eastAsiaTheme="majorEastAsia"/>
          <w:lang w:val="ru-RU"/>
        </w:rPr>
        <w:t>механизм предупреждения экологических правонарушений</w:t>
      </w:r>
      <w:r w:rsidRPr="00237537">
        <w:rPr>
          <w:lang w:val="ru-RU"/>
        </w:rPr>
        <w:t>.</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4.4. Совершенствование государственного контроля на основе оценки риска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Следующим направлением является внедрение более выраженного </w:t>
      </w:r>
      <w:r w:rsidRPr="00237537">
        <w:rPr>
          <w:rStyle w:val="a5"/>
          <w:rFonts w:eastAsiaTheme="majorEastAsia"/>
          <w:lang w:val="ru-RU"/>
        </w:rPr>
        <w:t>риск-ориентированного подхода</w:t>
      </w:r>
      <w:r w:rsidRPr="00237537">
        <w:rPr>
          <w:lang w:val="ru-RU"/>
        </w:rPr>
        <w:t xml:space="preserve"> к государственному контролю.</w:t>
      </w:r>
    </w:p>
    <w:p w:rsidR="00C917FC" w:rsidRPr="00237537" w:rsidRDefault="00C917FC" w:rsidP="00237537">
      <w:pPr>
        <w:pStyle w:val="a3"/>
        <w:spacing w:before="0" w:beforeAutospacing="0" w:after="0" w:afterAutospacing="0"/>
        <w:ind w:firstLine="426"/>
        <w:jc w:val="both"/>
        <w:rPr>
          <w:lang w:val="ru-RU"/>
        </w:rPr>
      </w:pPr>
      <w:r w:rsidRPr="00237537">
        <w:rPr>
          <w:lang w:val="ru-RU"/>
        </w:rPr>
        <w:t>Вместо одинаковой интенсивности контрольных мероприятий в отношении всех субъектов и территорий целесообразно учитывать объективные показатели риска.</w:t>
      </w:r>
    </w:p>
    <w:p w:rsidR="00C917FC" w:rsidRPr="00237537" w:rsidRDefault="00C917FC" w:rsidP="00237537">
      <w:pPr>
        <w:pStyle w:val="a3"/>
        <w:spacing w:before="0" w:beforeAutospacing="0" w:after="0" w:afterAutospacing="0"/>
        <w:ind w:firstLine="426"/>
        <w:jc w:val="both"/>
        <w:rPr>
          <w:lang w:val="ru-RU"/>
        </w:rPr>
      </w:pPr>
      <w:r w:rsidRPr="00237537">
        <w:rPr>
          <w:lang w:val="ru-RU"/>
        </w:rPr>
        <w:t>К числу таких показателей могут относиться:</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наличие ранее выявленных нарушений;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повторность правонарушений;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расположение участка в районе нереста или миграции;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наличие редких и ценных видов;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резкое увеличение промысловой активности;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несоответствие заявленных и фактических объемов добычи;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данные о незаконном обороте продукции; </w:t>
      </w:r>
    </w:p>
    <w:p w:rsidR="00C917FC" w:rsidRPr="00237537" w:rsidRDefault="00C917FC" w:rsidP="00237537">
      <w:pPr>
        <w:numPr>
          <w:ilvl w:val="0"/>
          <w:numId w:val="7"/>
        </w:numPr>
        <w:spacing w:after="0" w:line="240" w:lineRule="auto"/>
        <w:ind w:left="0" w:firstLine="426"/>
        <w:jc w:val="both"/>
        <w:rPr>
          <w:rFonts w:ascii="Times New Roman" w:hAnsi="Times New Roman" w:cs="Times New Roman"/>
          <w:sz w:val="24"/>
          <w:szCs w:val="24"/>
        </w:rPr>
      </w:pPr>
      <w:r w:rsidRPr="00237537">
        <w:rPr>
          <w:rFonts w:ascii="Times New Roman" w:hAnsi="Times New Roman" w:cs="Times New Roman"/>
          <w:sz w:val="24"/>
          <w:szCs w:val="24"/>
        </w:rPr>
        <w:t xml:space="preserve">экологическое состояние конкретного водоема. </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Применение такого подхода позволит направлять контрольные ресурсы прежде всего на участки и виды деятельности с наиболее высоким уровнем риска.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При этом риск-ориентированный контроль должен применяться не как основание для необоснованного усиления административной нагрузки, а как </w:t>
      </w:r>
      <w:r w:rsidRPr="00237537">
        <w:rPr>
          <w:rStyle w:val="a5"/>
          <w:rFonts w:eastAsiaTheme="majorEastAsia"/>
          <w:lang w:val="ru-RU"/>
        </w:rPr>
        <w:t>инструмент рационального распределения государственных ресурсов и повышения результативности контроля</w:t>
      </w:r>
      <w:r w:rsidRPr="00237537">
        <w:rPr>
          <w:lang w:val="ru-RU"/>
        </w:rPr>
        <w:t>.</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4.5. Совершенствование механизма возмещения экологического вреда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Отдельного внимания требует механизм определения и возмещения вреда, причиненного водным биологическим ресурсам.</w:t>
      </w:r>
    </w:p>
    <w:p w:rsidR="00C917FC" w:rsidRPr="00237537" w:rsidRDefault="00C917FC" w:rsidP="00237537">
      <w:pPr>
        <w:pStyle w:val="a3"/>
        <w:spacing w:before="0" w:beforeAutospacing="0" w:after="0" w:afterAutospacing="0"/>
        <w:ind w:firstLine="426"/>
        <w:jc w:val="both"/>
        <w:rPr>
          <w:lang w:val="ru-RU"/>
        </w:rPr>
      </w:pPr>
      <w:r w:rsidRPr="00237537">
        <w:rPr>
          <w:lang w:val="ru-RU"/>
        </w:rPr>
        <w:t>Экологический вред имеет особую природу. Он не всегда может быть адекватно выражен через рыночную стоимость незаконно добытой продукции, поскольку уничтожение биологического ресурса затрагивает также его потенциальную способность к воспроизводству.</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этой связи при совершенствовании соответствующего механизма целесообразно учитывать не только количество незаконно добытых объектов, но и </w:t>
      </w:r>
      <w:r w:rsidRPr="00237537">
        <w:rPr>
          <w:rStyle w:val="a5"/>
          <w:rFonts w:eastAsiaTheme="majorEastAsia"/>
          <w:lang w:val="ru-RU"/>
        </w:rPr>
        <w:t>биологическую и экологическую ценность соответствующего вида, его статус, период добычи, место совершения нарушения и влияние деяния на процесс воспроизводства</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Особенно важным является обеспечение фактической направленности компенсационных механизмов на восстановление природного ресурса.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Поэтому представляется обоснованным дальнейшее развитие подхода, при котором возмещение экологического вреда рассматривается не только как денежное взыскание, но и как </w:t>
      </w:r>
      <w:r w:rsidRPr="00237537">
        <w:rPr>
          <w:rStyle w:val="a5"/>
          <w:rFonts w:eastAsiaTheme="majorEastAsia"/>
          <w:lang w:val="ru-RU"/>
        </w:rPr>
        <w:t>элемент восстановления нарушенного экологического состояния</w:t>
      </w:r>
      <w:r w:rsidRPr="00237537">
        <w:rPr>
          <w:lang w:val="ru-RU"/>
        </w:rPr>
        <w:t>.</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4.6. Усиление межведомственного взаимодействия</w:t>
      </w:r>
    </w:p>
    <w:p w:rsidR="00C917FC" w:rsidRPr="00237537" w:rsidRDefault="00C917FC" w:rsidP="00237537">
      <w:pPr>
        <w:pStyle w:val="a3"/>
        <w:spacing w:before="0" w:beforeAutospacing="0" w:after="0" w:afterAutospacing="0"/>
        <w:ind w:firstLine="426"/>
        <w:jc w:val="both"/>
        <w:rPr>
          <w:lang w:val="ru-RU"/>
        </w:rPr>
      </w:pPr>
      <w:r w:rsidRPr="00237537">
        <w:rPr>
          <w:lang w:val="ru-RU"/>
        </w:rPr>
        <w:t>Комплексный характер экологических угроз требует устойчивого взаимодействия между государственными органами.</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Представляется целесообразным нормативно закрепить более четкие механизмы обмена информацией между органами рыбного хозяйства, экологического контроля, правоохранительными и пограничными органами в пределах их компетенции.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Особое значение имеет обмен информацией не только после выявления нарушения, но и </w:t>
      </w:r>
      <w:r w:rsidRPr="00237537">
        <w:rPr>
          <w:rStyle w:val="a5"/>
          <w:rFonts w:eastAsiaTheme="majorEastAsia"/>
          <w:lang w:val="ru-RU"/>
        </w:rPr>
        <w:t>на стадии возникновения риска его совершения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Например, информация о незаконной добыче в определенном районе может использоваться для своевременного усиления контроля на прилегающих территориях, а сведения о выявленном незаконном обороте продукции — для установления источника ее происхождения.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Таким образом, межведомственное взаимодействие должно строиться по принципу:</w:t>
      </w:r>
      <w:r w:rsidR="00DD6634">
        <w:rPr>
          <w:lang w:val="ru-RU"/>
        </w:rPr>
        <w:t xml:space="preserve"> </w:t>
      </w:r>
      <w:r w:rsidRPr="00237537">
        <w:rPr>
          <w:rStyle w:val="a5"/>
          <w:rFonts w:eastAsiaTheme="majorEastAsia"/>
          <w:lang w:val="ru-RU"/>
        </w:rPr>
        <w:t>информация → анализ → оценка риска → совместное решение → контроль результата.</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4.7. Развитие профилактики экологических правонарушений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Наряду с государственным контролем важную роль играет профилактика.</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Предупреждение незаконной добычи должно включать не только информирование населения о существующих запретах, но и формирование понимания экологических последствий незаконного промысла.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значение профилактические мероприятия приобретают в периоды сезонных ограничений, прежде всего во время нереста и миграции рыб.</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Представляется целесообразным развивать адресные профилактические программы для различных групп: промысловых пользователей, любителей рыболовства, владельцев маломерных судов, субъектов торговли и переработки рыбной продукции.</w:t>
      </w:r>
    </w:p>
    <w:p w:rsidR="00C917FC" w:rsidRPr="00237537" w:rsidRDefault="00C917FC" w:rsidP="00237537">
      <w:pPr>
        <w:pStyle w:val="a3"/>
        <w:spacing w:before="0" w:beforeAutospacing="0" w:after="0" w:afterAutospacing="0"/>
        <w:ind w:firstLine="426"/>
        <w:jc w:val="both"/>
        <w:rPr>
          <w:lang w:val="ru-RU"/>
        </w:rPr>
      </w:pPr>
      <w:r w:rsidRPr="00237537">
        <w:rPr>
          <w:lang w:val="ru-RU"/>
        </w:rPr>
        <w:t>Кроме того, профилактическая работа должна распространяться на лиц, ранее привлекавшихся к ответственности за незаконную добычу. В отношении таких субъектов целесообразно применять усиленный риск-ориентированный контроль в пределах, допускаемых законодательством.</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4.8. Авторское предложение по совершенствованию правового механизма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На основании проведенного исследования предлагается рассматривать правовую охрану водных биологических ресурсов как </w:t>
      </w:r>
      <w:r w:rsidRPr="00237537">
        <w:rPr>
          <w:rStyle w:val="a5"/>
          <w:rFonts w:eastAsiaTheme="majorEastAsia"/>
          <w:lang w:val="ru-RU"/>
        </w:rPr>
        <w:t>единый замкнутый механизм</w:t>
      </w:r>
      <w:r w:rsidRPr="00237537">
        <w:rPr>
          <w:lang w:val="ru-RU"/>
        </w:rPr>
        <w:t>, включающий четыре взаимосвязанных уровня:</w:t>
      </w:r>
      <w:r w:rsidR="00DD6634">
        <w:rPr>
          <w:lang w:val="ru-RU"/>
        </w:rPr>
        <w:t xml:space="preserve"> </w:t>
      </w:r>
    </w:p>
    <w:p w:rsidR="00C917FC" w:rsidRPr="00237537" w:rsidRDefault="00DD6634" w:rsidP="00237537">
      <w:pPr>
        <w:pStyle w:val="a3"/>
        <w:spacing w:before="0" w:beforeAutospacing="0" w:after="0" w:afterAutospacing="0"/>
        <w:ind w:firstLine="426"/>
        <w:jc w:val="both"/>
        <w:rPr>
          <w:lang w:val="ru-RU"/>
        </w:rPr>
      </w:pPr>
      <w:r>
        <w:rPr>
          <w:rStyle w:val="a5"/>
          <w:rFonts w:eastAsiaTheme="majorEastAsia"/>
          <w:lang w:val="ru-RU"/>
        </w:rPr>
        <w:t xml:space="preserve">- </w:t>
      </w:r>
      <w:r w:rsidR="00C917FC" w:rsidRPr="00237537">
        <w:rPr>
          <w:rStyle w:val="a5"/>
          <w:rFonts w:eastAsiaTheme="majorEastAsia"/>
          <w:lang w:val="ru-RU"/>
        </w:rPr>
        <w:t>первый уровень — экологический:</w:t>
      </w:r>
      <w:r w:rsidR="00C917FC" w:rsidRPr="00237537">
        <w:rPr>
          <w:lang w:val="ru-RU"/>
        </w:rPr>
        <w:t xml:space="preserve"> мониторинг состояния водных экосистем и популяций;</w:t>
      </w:r>
    </w:p>
    <w:p w:rsidR="00C917FC" w:rsidRPr="00237537" w:rsidRDefault="00DD6634" w:rsidP="00237537">
      <w:pPr>
        <w:pStyle w:val="a3"/>
        <w:spacing w:before="0" w:beforeAutospacing="0" w:after="0" w:afterAutospacing="0"/>
        <w:ind w:firstLine="426"/>
        <w:jc w:val="both"/>
        <w:rPr>
          <w:lang w:val="ru-RU"/>
        </w:rPr>
      </w:pPr>
      <w:r>
        <w:rPr>
          <w:rStyle w:val="a5"/>
          <w:rFonts w:eastAsiaTheme="majorEastAsia"/>
          <w:lang w:val="ru-RU"/>
        </w:rPr>
        <w:t xml:space="preserve">- </w:t>
      </w:r>
      <w:r w:rsidR="00C917FC" w:rsidRPr="00237537">
        <w:rPr>
          <w:rStyle w:val="a5"/>
          <w:rFonts w:eastAsiaTheme="majorEastAsia"/>
          <w:lang w:val="ru-RU"/>
        </w:rPr>
        <w:t>второй уровень — превентивный:</w:t>
      </w:r>
      <w:r w:rsidR="00C917FC" w:rsidRPr="00237537">
        <w:rPr>
          <w:lang w:val="ru-RU"/>
        </w:rPr>
        <w:t xml:space="preserve"> выявление рисков и предупреждение незаконной деятельности;</w:t>
      </w:r>
    </w:p>
    <w:p w:rsidR="00C917FC" w:rsidRPr="00237537" w:rsidRDefault="00DD6634" w:rsidP="00237537">
      <w:pPr>
        <w:pStyle w:val="a3"/>
        <w:spacing w:before="0" w:beforeAutospacing="0" w:after="0" w:afterAutospacing="0"/>
        <w:ind w:firstLine="426"/>
        <w:jc w:val="both"/>
        <w:rPr>
          <w:lang w:val="ru-RU"/>
        </w:rPr>
      </w:pPr>
      <w:r>
        <w:rPr>
          <w:rStyle w:val="a5"/>
          <w:rFonts w:eastAsiaTheme="majorEastAsia"/>
          <w:lang w:val="ru-RU"/>
        </w:rPr>
        <w:t xml:space="preserve">- </w:t>
      </w:r>
      <w:r w:rsidR="00C917FC" w:rsidRPr="00237537">
        <w:rPr>
          <w:rStyle w:val="a5"/>
          <w:rFonts w:eastAsiaTheme="majorEastAsia"/>
          <w:lang w:val="ru-RU"/>
        </w:rPr>
        <w:t>третий уровень — контрольный:</w:t>
      </w:r>
      <w:r w:rsidR="00C917FC" w:rsidRPr="00237537">
        <w:rPr>
          <w:lang w:val="ru-RU"/>
        </w:rPr>
        <w:t xml:space="preserve"> выявление, документирование и пресечение правонарушений;</w:t>
      </w:r>
    </w:p>
    <w:p w:rsidR="00C917FC" w:rsidRPr="00237537" w:rsidRDefault="00DD6634" w:rsidP="00237537">
      <w:pPr>
        <w:pStyle w:val="a3"/>
        <w:spacing w:before="0" w:beforeAutospacing="0" w:after="0" w:afterAutospacing="0"/>
        <w:ind w:firstLine="426"/>
        <w:jc w:val="both"/>
        <w:rPr>
          <w:lang w:val="ru-RU"/>
        </w:rPr>
      </w:pPr>
      <w:r>
        <w:rPr>
          <w:rStyle w:val="a5"/>
          <w:rFonts w:eastAsiaTheme="majorEastAsia"/>
          <w:lang w:val="ru-RU"/>
        </w:rPr>
        <w:t xml:space="preserve">- </w:t>
      </w:r>
      <w:r w:rsidR="00C917FC" w:rsidRPr="00237537">
        <w:rPr>
          <w:rStyle w:val="a5"/>
          <w:rFonts w:eastAsiaTheme="majorEastAsia"/>
          <w:lang w:val="ru-RU"/>
        </w:rPr>
        <w:t>четвертый уровень — восстановительный:</w:t>
      </w:r>
      <w:r w:rsidR="00C917FC" w:rsidRPr="00237537">
        <w:rPr>
          <w:lang w:val="ru-RU"/>
        </w:rPr>
        <w:t xml:space="preserve"> привлечение виновных лиц к ответственности, возмещение вреда и восстановление нарушенных природных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При этом эффективность всей системы определяется не отдельным элементом, а </w:t>
      </w:r>
      <w:r w:rsidRPr="00237537">
        <w:rPr>
          <w:rStyle w:val="a5"/>
          <w:rFonts w:eastAsiaTheme="majorEastAsia"/>
          <w:lang w:val="ru-RU"/>
        </w:rPr>
        <w:t>качеством их взаимодействия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Именно такой подход, по нашему мнению, позволяет перейти от фрагментарной охраны отдельных видов и водоемов к системной защите водных биологических ресурсов как элемента единой природной экосистемы.</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В обобщенном виде предлагаемую модель можно представить следующим образом:</w:t>
      </w:r>
      <w:r w:rsidR="00DD6634">
        <w:rPr>
          <w:lang w:val="ru-RU"/>
        </w:rPr>
        <w:t xml:space="preserve"> </w:t>
      </w:r>
      <w:r w:rsidRPr="00237537">
        <w:rPr>
          <w:rStyle w:val="a5"/>
          <w:rFonts w:eastAsiaTheme="majorEastAsia"/>
          <w:lang w:val="ru-RU"/>
        </w:rPr>
        <w:t>экологический мониторинг → выявление риска → предупреждение → цифровой контроль → выявление нарушения → доказывание → ответственность → возмещение вреда → восстановление ресурса → повторный мониторинг.</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Предлагаемый механизм позволяет соединить экологические и правовые инструменты в единую систему и одновременно повысить эффективность государственного контроля и профилактики правонарушений.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На наш взгляд, именно </w:t>
      </w:r>
      <w:r w:rsidRPr="00237537">
        <w:rPr>
          <w:rStyle w:val="a5"/>
          <w:rFonts w:eastAsiaTheme="majorEastAsia"/>
          <w:lang w:val="ru-RU"/>
        </w:rPr>
        <w:t>превентивность, цифровая прослеживаемость, риск-ориентированный контроль и восстановительная направленность ответственности</w:t>
      </w:r>
      <w:r w:rsidRPr="00237537">
        <w:rPr>
          <w:lang w:val="ru-RU"/>
        </w:rPr>
        <w:t xml:space="preserve"> должны стать ключевыми направлениями дальнейшего совершенствования правовой охраны водных биологических ресурсов в Республике Казахстан.</w:t>
      </w:r>
    </w:p>
    <w:p w:rsidR="00C917FC" w:rsidRPr="00237537" w:rsidRDefault="00C917FC" w:rsidP="00237537">
      <w:pPr>
        <w:pStyle w:val="1"/>
        <w:spacing w:before="0" w:line="240" w:lineRule="auto"/>
        <w:ind w:firstLine="426"/>
        <w:jc w:val="both"/>
        <w:rPr>
          <w:rFonts w:ascii="Times New Roman" w:hAnsi="Times New Roman" w:cs="Times New Roman"/>
          <w:b/>
          <w:color w:val="auto"/>
          <w:sz w:val="24"/>
          <w:szCs w:val="24"/>
          <w:lang w:val="ru-RU"/>
        </w:rPr>
      </w:pPr>
      <w:r w:rsidRPr="00237537">
        <w:rPr>
          <w:rFonts w:ascii="Times New Roman" w:hAnsi="Times New Roman" w:cs="Times New Roman"/>
          <w:b/>
          <w:color w:val="auto"/>
          <w:sz w:val="24"/>
          <w:szCs w:val="24"/>
          <w:lang w:val="ru-RU"/>
        </w:rPr>
        <w:t>5. Перспективы совершенствования правоприменительной практики в сфере охраны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Проведенный анализ показывает, что эффективность правовой охраны водных биологических ресурсов определяется не только содержанием нормативных правовых актов, но и качеством их практической реализации. Даже детально разработанная система запретов, ограничений и мер ответственности не сможет обеспечить необходимый экологический результат без надлежащего контроля, своевременного выявления нарушений и эффективного механизма восстановления причиненного вреда.</w:t>
      </w:r>
    </w:p>
    <w:p w:rsidR="00C917FC" w:rsidRPr="00237537" w:rsidRDefault="00C917FC" w:rsidP="00237537">
      <w:pPr>
        <w:pStyle w:val="a3"/>
        <w:spacing w:before="0" w:beforeAutospacing="0" w:after="0" w:afterAutospacing="0"/>
        <w:ind w:firstLine="426"/>
        <w:jc w:val="both"/>
        <w:rPr>
          <w:lang w:val="ru-RU"/>
        </w:rPr>
      </w:pPr>
      <w:r w:rsidRPr="00237537">
        <w:rPr>
          <w:lang w:val="ru-RU"/>
        </w:rPr>
        <w:t>В связи с этим совершенствование правоприменительной практики должно осуществляться одновременно по нескольким взаимосвязанным направлениям.</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Прежде всего, необходимо обеспечить </w:t>
      </w:r>
      <w:r w:rsidRPr="00237537">
        <w:rPr>
          <w:rStyle w:val="a5"/>
          <w:rFonts w:eastAsiaTheme="majorEastAsia"/>
          <w:lang w:val="ru-RU"/>
        </w:rPr>
        <w:t>единообразие применения законодательства</w:t>
      </w:r>
      <w:r w:rsidRPr="00237537">
        <w:rPr>
          <w:lang w:val="ru-RU"/>
        </w:rPr>
        <w:t>. Для этого важное значение имеют четкие критерии разграничения законной и незаконной добычи, единые подходы к документированию нарушений, определению видового состава и количества добытых водных животных, а также расчету причиненного вреда.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Особое внимание следует уделять первоначальному этапу выявления правонарушения. Недостаточно установить факт незаконного нахождения лица на водном объекте или наличие у него орудий лова. Необходимо установить совокупность обстоятельств, позволяющих объективно определить характер совершенного деяния и его экологические последствия.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Важную роль в этом процессе могут играть </w:t>
      </w:r>
      <w:r w:rsidRPr="00237537">
        <w:rPr>
          <w:rStyle w:val="a5"/>
          <w:rFonts w:eastAsiaTheme="majorEastAsia"/>
          <w:lang w:val="ru-RU"/>
        </w:rPr>
        <w:t>цифровые доказательства</w:t>
      </w:r>
      <w:r w:rsidRPr="00237537">
        <w:rPr>
          <w:lang w:val="ru-RU"/>
        </w:rPr>
        <w:t>: фото- и видеоматериалы, данные геолокации, сведения электронных разрешительных систем, информация о перемещении транспортных средств и продукции, а также данные цифрового учета.</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При этом расширение использования цифровых технологий должно сопровождаться четким правовым регулированием порядка получения, хранения, передачи и использования соответствующей информации в процессе государственного контроля и производства по делам о правонарушениях.</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5.1. Повышение эффективности доказательственной базы</w:t>
      </w:r>
    </w:p>
    <w:p w:rsidR="00C917FC" w:rsidRPr="00237537" w:rsidRDefault="00C917FC" w:rsidP="00237537">
      <w:pPr>
        <w:pStyle w:val="a3"/>
        <w:spacing w:before="0" w:beforeAutospacing="0" w:after="0" w:afterAutospacing="0"/>
        <w:ind w:firstLine="426"/>
        <w:jc w:val="both"/>
        <w:rPr>
          <w:lang w:val="ru-RU"/>
        </w:rPr>
      </w:pPr>
      <w:r w:rsidRPr="00237537">
        <w:rPr>
          <w:lang w:val="ru-RU"/>
        </w:rPr>
        <w:t>Одной из практических проблем является необходимость повышения качества доказательственной базы по делам о незаконной добыче.</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Особенность рассматриваемой категории правонарушений заключается в том, что многие из них совершаются в удаленных местах, в темное время суток либо в условиях, затрудняющих непосредственное наблюдение за противоправной деятельностью.</w:t>
      </w:r>
    </w:p>
    <w:p w:rsidR="00C917FC" w:rsidRPr="00237537" w:rsidRDefault="00C917FC" w:rsidP="00237537">
      <w:pPr>
        <w:pStyle w:val="a3"/>
        <w:spacing w:before="0" w:beforeAutospacing="0" w:after="0" w:afterAutospacing="0"/>
        <w:ind w:firstLine="426"/>
        <w:jc w:val="both"/>
        <w:rPr>
          <w:lang w:val="ru-RU"/>
        </w:rPr>
      </w:pPr>
      <w:r w:rsidRPr="00237537">
        <w:rPr>
          <w:lang w:val="ru-RU"/>
        </w:rPr>
        <w:t>В таких условиях особое значение приобретают объективные способы фиксации: фото-, видео- и спутниковые данные, результаты осмотра места происшествия, сведения о перемещении судов и транспортных средств, показания очевидцев, заключения специалистов и иные предусмотренные законом доказательства.</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 xml:space="preserve">Поэтому совершенствование правоприменительной практики должно предусматривать не только увеличение количества контрольных мероприятий, но и повышение </w:t>
      </w:r>
      <w:r w:rsidRPr="00237537">
        <w:rPr>
          <w:rStyle w:val="a5"/>
          <w:rFonts w:eastAsiaTheme="majorEastAsia"/>
          <w:lang w:val="ru-RU"/>
        </w:rPr>
        <w:t>качества документирования каждого выявленного нарушения</w:t>
      </w:r>
      <w:r w:rsidRPr="00237537">
        <w:rPr>
          <w:lang w:val="ru-RU"/>
        </w:rPr>
        <w:t>.</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5.2. Совершенствование механизма восстановления экологического вреда</w:t>
      </w:r>
    </w:p>
    <w:p w:rsidR="00C917FC" w:rsidRPr="00237537" w:rsidRDefault="00C917FC" w:rsidP="00237537">
      <w:pPr>
        <w:pStyle w:val="a3"/>
        <w:spacing w:before="0" w:beforeAutospacing="0" w:after="0" w:afterAutospacing="0"/>
        <w:ind w:firstLine="426"/>
        <w:jc w:val="both"/>
        <w:rPr>
          <w:lang w:val="ru-RU"/>
        </w:rPr>
      </w:pPr>
      <w:r w:rsidRPr="00237537">
        <w:rPr>
          <w:lang w:val="ru-RU"/>
        </w:rPr>
        <w:t>Отдельного внимания заслуживает вопрос последствий привлечения виновного лица к ответственности.</w:t>
      </w:r>
    </w:p>
    <w:p w:rsidR="00C917FC" w:rsidRPr="00237537" w:rsidRDefault="00C917FC" w:rsidP="00237537">
      <w:pPr>
        <w:pStyle w:val="a3"/>
        <w:spacing w:before="0" w:beforeAutospacing="0" w:after="0" w:afterAutospacing="0"/>
        <w:ind w:firstLine="426"/>
        <w:jc w:val="both"/>
        <w:rPr>
          <w:lang w:val="ru-RU"/>
        </w:rPr>
      </w:pPr>
      <w:r w:rsidRPr="00237537">
        <w:rPr>
          <w:lang w:val="ru-RU"/>
        </w:rPr>
        <w:t>Экологическая функция юридической ответственности заключается не только в наказании нарушителя. Она должна также способствовать предупреждению новых нарушений и, насколько это возможно, восстановлению нарушенного природного объекта.</w:t>
      </w:r>
    </w:p>
    <w:p w:rsidR="00C917FC" w:rsidRPr="00237537" w:rsidRDefault="00C917FC" w:rsidP="00237537">
      <w:pPr>
        <w:pStyle w:val="a3"/>
        <w:spacing w:before="0" w:beforeAutospacing="0" w:after="0" w:afterAutospacing="0"/>
        <w:ind w:firstLine="426"/>
        <w:jc w:val="both"/>
        <w:rPr>
          <w:lang w:val="ru-RU"/>
        </w:rPr>
      </w:pPr>
      <w:r w:rsidRPr="00237537">
        <w:rPr>
          <w:lang w:val="ru-RU"/>
        </w:rPr>
        <w:t>В отношении водных биологических ресурсов восстановительная составляющая приобретает особое значение. Денежное взыскание само по себе не восстанавливает уничтоженную популяцию, разрушенное нерестилище или нарушенную экосистему.</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связи с этим целесообразно развивать механизмы, при которых средства и иные меры, связанные с возмещением экологического вреда, максимально ориентируются на </w:t>
      </w:r>
      <w:r w:rsidRPr="00237537">
        <w:rPr>
          <w:rStyle w:val="a5"/>
          <w:rFonts w:eastAsiaTheme="majorEastAsia"/>
          <w:lang w:val="ru-RU"/>
        </w:rPr>
        <w:t>восстановление водных биологических ресурсов и среды их обитания</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Таким образом, эффективность ответственности целесообразно оценивать по трем взаимосвязанным критериям:</w:t>
      </w:r>
      <w:r w:rsidR="00DD6634">
        <w:rPr>
          <w:lang w:val="ru-RU"/>
        </w:rPr>
        <w:t xml:space="preserve"> </w:t>
      </w:r>
      <w:r w:rsidRPr="00237537">
        <w:rPr>
          <w:rStyle w:val="a5"/>
          <w:rFonts w:eastAsiaTheme="majorEastAsia"/>
          <w:lang w:val="ru-RU"/>
        </w:rPr>
        <w:t>неотвратимость ответственности → предупреждение повторного нарушения → восстановление экологического состояния.</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5.3. Необходимость научного сопровождения правового регулирования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Особенность водных биологических ресурсов заключается в том, что их состояние постоянно изменяется под воздействием природных и антропогенных факторов.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Поэтому правовые решения, связанные с определением допустимых объемов добычи, установлением ограничений и регулированием использования отдельных видов, должны основываться на актуальных научных данных.</w:t>
      </w:r>
    </w:p>
    <w:p w:rsidR="00C917FC" w:rsidRPr="00237537" w:rsidRDefault="00C917FC" w:rsidP="00237537">
      <w:pPr>
        <w:pStyle w:val="a3"/>
        <w:spacing w:before="0" w:beforeAutospacing="0" w:after="0" w:afterAutospacing="0"/>
        <w:ind w:firstLine="426"/>
        <w:jc w:val="both"/>
        <w:rPr>
          <w:lang w:val="ru-RU"/>
        </w:rPr>
      </w:pPr>
      <w:r w:rsidRPr="00237537">
        <w:rPr>
          <w:lang w:val="ru-RU"/>
        </w:rPr>
        <w:t>Научный мониторинг должен обеспечивать получение информации о численности популяций, состоянии нерестилищ, миграционных процессах, кормовой базе и изменении среды обитания.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Полученные данные, в свою очередь, должны своевременно учитываться при корректировке нормативных ограничений и управленческих решений.</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Таким образом, предлагается обеспечить более тесную связь между:</w:t>
      </w:r>
      <w:r w:rsidR="00BA4873">
        <w:rPr>
          <w:lang w:val="ru-RU"/>
        </w:rPr>
        <w:t xml:space="preserve"> </w:t>
      </w:r>
      <w:r w:rsidRPr="00237537">
        <w:rPr>
          <w:rStyle w:val="a5"/>
          <w:rFonts w:eastAsiaTheme="majorEastAsia"/>
          <w:lang w:val="ru-RU"/>
        </w:rPr>
        <w:t>научный мониторинг → оценка состояния ресурсов → правовое регулирование → государственный контроль → корректировка природоохранных мер.</w:t>
      </w:r>
    </w:p>
    <w:p w:rsidR="00C917FC" w:rsidRPr="00237537" w:rsidRDefault="00C917FC" w:rsidP="00237537">
      <w:pPr>
        <w:pStyle w:val="a3"/>
        <w:spacing w:before="0" w:beforeAutospacing="0" w:after="0" w:afterAutospacing="0"/>
        <w:ind w:firstLine="426"/>
        <w:jc w:val="both"/>
        <w:rPr>
          <w:lang w:val="ru-RU"/>
        </w:rPr>
      </w:pPr>
      <w:r w:rsidRPr="00237537">
        <w:rPr>
          <w:lang w:val="ru-RU"/>
        </w:rPr>
        <w:t>Такой механизм позволит сделать правовое регулирование более гибким и адаптивным.</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t>5.4. Экосистемный подход к охране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Проведенное исследование позволяет сделать вывод о необходимости дальнейшего развития </w:t>
      </w:r>
      <w:r w:rsidRPr="00237537">
        <w:rPr>
          <w:rStyle w:val="a5"/>
          <w:rFonts w:eastAsiaTheme="majorEastAsia"/>
          <w:lang w:val="ru-RU"/>
        </w:rPr>
        <w:t>экосистемного подхода</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Охрана конкретного вида рыб без сохранения среды его обитания имеет ограниченную эффективность. Водные биологические ресурсы существуют в сложной взаимосвязанной системе, где изменение качества воды, уровня водоема, состояния растительности, кормовой базы и других элементов способно непосредственно влиять на численность популяций.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Поэтому объектом правовой охраны должен выступать не только отдельный биологический ресурс, но и </w:t>
      </w:r>
      <w:r w:rsidRPr="00237537">
        <w:rPr>
          <w:rStyle w:val="a5"/>
          <w:rFonts w:eastAsiaTheme="majorEastAsia"/>
          <w:lang w:val="ru-RU"/>
        </w:rPr>
        <w:t>водная экосистема в целом</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Экосистемный подход предполагает согласованное регулирование рыболовства, водопользования, хозяйственной деятельности, охраны окружающей среды и восстановления природных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В этом случае охрана водных биологических ресурсов становится частью более широкой государственной политики по обеспечению экологической безопасности.</w:t>
      </w:r>
    </w:p>
    <w:p w:rsidR="00C917FC" w:rsidRPr="00237537" w:rsidRDefault="00C917FC" w:rsidP="00237537">
      <w:pPr>
        <w:pStyle w:val="3"/>
        <w:spacing w:before="0" w:line="240" w:lineRule="auto"/>
        <w:ind w:firstLine="426"/>
        <w:jc w:val="both"/>
        <w:rPr>
          <w:rFonts w:ascii="Times New Roman" w:hAnsi="Times New Roman" w:cs="Times New Roman"/>
          <w:b/>
          <w:color w:val="auto"/>
          <w:lang w:val="ru-RU"/>
        </w:rPr>
      </w:pPr>
      <w:r w:rsidRPr="00237537">
        <w:rPr>
          <w:rFonts w:ascii="Times New Roman" w:hAnsi="Times New Roman" w:cs="Times New Roman"/>
          <w:b/>
          <w:color w:val="auto"/>
          <w:lang w:val="ru-RU"/>
        </w:rPr>
        <w:lastRenderedPageBreak/>
        <w:t>5.5. Перспективная модель правовой охраны</w:t>
      </w:r>
    </w:p>
    <w:p w:rsidR="00C917FC" w:rsidRPr="00237537" w:rsidRDefault="00C917FC" w:rsidP="00237537">
      <w:pPr>
        <w:pStyle w:val="a3"/>
        <w:spacing w:before="0" w:beforeAutospacing="0" w:after="0" w:afterAutospacing="0"/>
        <w:ind w:firstLine="426"/>
        <w:jc w:val="both"/>
        <w:rPr>
          <w:lang w:val="ru-RU"/>
        </w:rPr>
      </w:pPr>
      <w:r w:rsidRPr="00237537">
        <w:rPr>
          <w:lang w:val="ru-RU"/>
        </w:rPr>
        <w:t>На основании проведенного исследования предлагаемая модель совершенствования охраны водных биологических ресурсов может быть представлена следующим образом:</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1. Мониторинг</w:t>
      </w:r>
      <w:r w:rsidRPr="00237537">
        <w:rPr>
          <w:lang w:val="ru-RU"/>
        </w:rPr>
        <w:t xml:space="preserve"> — постоянное наблюдение за состоянием водных экосистем и популяций.</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2. Прогнозирование</w:t>
      </w:r>
      <w:r w:rsidRPr="00237537">
        <w:rPr>
          <w:lang w:val="ru-RU"/>
        </w:rPr>
        <w:t xml:space="preserve"> — выявление возможных изменений и факторов риска.</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3. Предупреждение</w:t>
      </w:r>
      <w:r w:rsidRPr="00237537">
        <w:rPr>
          <w:lang w:val="ru-RU"/>
        </w:rPr>
        <w:t xml:space="preserve"> — принятие превентивных правовых и организационных мер.</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4. Цифровой контроль</w:t>
      </w:r>
      <w:r w:rsidRPr="00237537">
        <w:rPr>
          <w:lang w:val="ru-RU"/>
        </w:rPr>
        <w:t xml:space="preserve"> — использование информационных систем для учета, прослеживаемости и выявления отклонений.</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5. Выявление и документирование</w:t>
      </w:r>
      <w:r w:rsidRPr="00237537">
        <w:rPr>
          <w:lang w:val="ru-RU"/>
        </w:rPr>
        <w:t xml:space="preserve"> — качественная фиксация факта правонарушения.</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6. Ответственность</w:t>
      </w:r>
      <w:r w:rsidRPr="00237537">
        <w:rPr>
          <w:lang w:val="ru-RU"/>
        </w:rPr>
        <w:t xml:space="preserve"> — применение административных или уголовно-правовых мер в соответствии с характером деяния.</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7. Возмещение и восстановление</w:t>
      </w:r>
      <w:r w:rsidRPr="00237537">
        <w:rPr>
          <w:lang w:val="ru-RU"/>
        </w:rPr>
        <w:t xml:space="preserve"> — компенсация экологического вреда и принятие мер по восстановлению ресурсов.</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8. Повторный мониторинг</w:t>
      </w:r>
      <w:r w:rsidRPr="00237537">
        <w:rPr>
          <w:lang w:val="ru-RU"/>
        </w:rPr>
        <w:t xml:space="preserve"> — оценка результата природоохранных мероприятий.</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Таким образом, правовая охрана водных биологических ресурсов должна представлять собой </w:t>
      </w:r>
      <w:r w:rsidRPr="00237537">
        <w:rPr>
          <w:rStyle w:val="a5"/>
          <w:rFonts w:eastAsiaTheme="majorEastAsia"/>
          <w:lang w:val="ru-RU"/>
        </w:rPr>
        <w:t>не отдельный набор запретов и санкций, а непрерывный управленческо-правовой цикл</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На наш взгляд, именно переход к такой модели позволит повысить эффективность государственной политики в сфере охраны водных биологических ресурсов, сократить масштабы незаконной добычи и одновременно обеспечить более устойчивое сохранение водных экосистем.</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 конечном итоге перспективы совершенствования законодательства в данной сфере связаны не столько с постоянным увеличением количества запретов и размеров санкций, сколько с созданием </w:t>
      </w:r>
      <w:r w:rsidRPr="00237537">
        <w:rPr>
          <w:rStyle w:val="a5"/>
          <w:rFonts w:eastAsiaTheme="majorEastAsia"/>
          <w:lang w:val="ru-RU"/>
        </w:rPr>
        <w:t>согласованного механизма раннего выявления угроз, цифрового мониторинга, качественного доказывания, неизбежности ответственности и восстановления причиненного экологического вреда</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Это позволяет сформулировать основной научный вывод исследования: </w:t>
      </w:r>
      <w:r w:rsidRPr="00237537">
        <w:rPr>
          <w:rStyle w:val="a5"/>
          <w:rFonts w:eastAsiaTheme="majorEastAsia"/>
          <w:lang w:val="ru-RU"/>
        </w:rPr>
        <w:t>эффективность охраны водных биологических ресурсов определяется степенью интеграции экологических, правовых, контрольных, цифровых и восстановительных механизмов в единую систему превентивного природоохранного регулирования.</w:t>
      </w:r>
    </w:p>
    <w:p w:rsidR="00C917FC" w:rsidRPr="00237537" w:rsidRDefault="00C917FC" w:rsidP="00237537">
      <w:pPr>
        <w:spacing w:after="0" w:line="240" w:lineRule="auto"/>
        <w:ind w:firstLine="426"/>
        <w:jc w:val="both"/>
        <w:outlineLvl w:val="1"/>
        <w:rPr>
          <w:rFonts w:ascii="Times New Roman" w:eastAsia="Times New Roman" w:hAnsi="Times New Roman" w:cs="Times New Roman"/>
          <w:b/>
          <w:bCs/>
          <w:sz w:val="24"/>
          <w:szCs w:val="24"/>
          <w:lang w:val="ru-RU"/>
        </w:rPr>
      </w:pPr>
      <w:r w:rsidRPr="00237537">
        <w:rPr>
          <w:rFonts w:ascii="Times New Roman" w:eastAsia="Times New Roman" w:hAnsi="Times New Roman" w:cs="Times New Roman"/>
          <w:b/>
          <w:bCs/>
          <w:sz w:val="24"/>
          <w:szCs w:val="24"/>
          <w:lang w:val="ru-RU"/>
        </w:rPr>
        <w:t>6. Обобщение результатов исследования</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Проведенное исследование позволяет утверждать, что правовая охрана водных биологических ресурсов в Республике Казахстан представляет собой комплексный институт, эффективность которого зависит от согласованного функционирования экологических, природоресурсных, административных и уголовно-правовых механизмов.</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Действующее законодательство создает необходимую нормативную основу для охраны, воспроизводства и рационального использования водных биологических ресурсов. Вместе с тем современный характер экологических угроз требует дальнейшего развития правового регулирования с учетом изменения состояния водных экосистем, цифровизации рыбного хозяйства и совершенствования методов государственного контроля.</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В ходе исследования выявлено, что основные проблемы охраны водных биологических ресурсов имеют </w:t>
      </w:r>
      <w:r w:rsidRPr="00237537">
        <w:rPr>
          <w:rFonts w:ascii="Times New Roman" w:eastAsia="Times New Roman" w:hAnsi="Times New Roman" w:cs="Times New Roman"/>
          <w:b/>
          <w:bCs/>
          <w:sz w:val="24"/>
          <w:szCs w:val="24"/>
          <w:lang w:val="ru-RU"/>
        </w:rPr>
        <w:t>взаимосвязанный характер</w:t>
      </w:r>
      <w:r w:rsidRPr="00237537">
        <w:rPr>
          <w:rFonts w:ascii="Times New Roman" w:eastAsia="Times New Roman" w:hAnsi="Times New Roman" w:cs="Times New Roman"/>
          <w:sz w:val="24"/>
          <w:szCs w:val="24"/>
          <w:lang w:val="ru-RU"/>
        </w:rPr>
        <w:t>. Изменение водного режима, загрязнение водоемов, сокращение мест естественного воспроизводства и незаконная добыча способны усиливать негативное воздействие друг друга. Поэтому решение каждой из этих проблем отдельно не обеспечивает необходимого долгосрочного результата.</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Особое значение имеет переход от преимущественно </w:t>
      </w:r>
      <w:r w:rsidRPr="00237537">
        <w:rPr>
          <w:rFonts w:ascii="Times New Roman" w:eastAsia="Times New Roman" w:hAnsi="Times New Roman" w:cs="Times New Roman"/>
          <w:b/>
          <w:bCs/>
          <w:sz w:val="24"/>
          <w:szCs w:val="24"/>
          <w:lang w:val="ru-RU"/>
        </w:rPr>
        <w:t>ресурсного подхода к экосистемному подходу</w:t>
      </w:r>
      <w:r w:rsidRPr="00237537">
        <w:rPr>
          <w:rFonts w:ascii="Times New Roman" w:eastAsia="Times New Roman" w:hAnsi="Times New Roman" w:cs="Times New Roman"/>
          <w:sz w:val="24"/>
          <w:szCs w:val="24"/>
          <w:lang w:val="ru-RU"/>
        </w:rPr>
        <w:t>. В рамках первого основное внимание уделяется регулированию объема добычи, тогда как экосистемный подход предполагает одновременную охрану биологических ресурсов, среды их обитания и природных процессов, обеспечивающих их воспроизводство.</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Важным результатом исследования является также вывод о необходимости усиления </w:t>
      </w:r>
      <w:r w:rsidRPr="00237537">
        <w:rPr>
          <w:rFonts w:ascii="Times New Roman" w:eastAsia="Times New Roman" w:hAnsi="Times New Roman" w:cs="Times New Roman"/>
          <w:b/>
          <w:bCs/>
          <w:sz w:val="24"/>
          <w:szCs w:val="24"/>
          <w:lang w:val="ru-RU"/>
        </w:rPr>
        <w:t>превентивной составляющей правовой охраны</w:t>
      </w:r>
      <w:r w:rsidRPr="00237537">
        <w:rPr>
          <w:rFonts w:ascii="Times New Roman" w:eastAsia="Times New Roman" w:hAnsi="Times New Roman" w:cs="Times New Roman"/>
          <w:sz w:val="24"/>
          <w:szCs w:val="24"/>
          <w:lang w:val="ru-RU"/>
        </w:rPr>
        <w:t xml:space="preserve">. Государственный контроль должен быть </w:t>
      </w:r>
      <w:r w:rsidRPr="00237537">
        <w:rPr>
          <w:rFonts w:ascii="Times New Roman" w:eastAsia="Times New Roman" w:hAnsi="Times New Roman" w:cs="Times New Roman"/>
          <w:sz w:val="24"/>
          <w:szCs w:val="24"/>
          <w:lang w:val="ru-RU"/>
        </w:rPr>
        <w:lastRenderedPageBreak/>
        <w:t>ориентирован не только на обнаружение уже совершенного незаконного вылова, но и на раннее выявление условий, способствующих совершению правонарушений.</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В этом отношении перспективным является сочетание риск-ориентированного контроля и цифрового мониторинга. Использование данных о состоянии ресурсов, местах нереста и миграции, ранее выявленных нарушениях, выданных разрешениях и движении рыбной продукции способно повысить обоснованность контрольных решений.</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Отдельное значение имеет обеспечение </w:t>
      </w:r>
      <w:r w:rsidRPr="00237537">
        <w:rPr>
          <w:rFonts w:ascii="Times New Roman" w:eastAsia="Times New Roman" w:hAnsi="Times New Roman" w:cs="Times New Roman"/>
          <w:b/>
          <w:bCs/>
          <w:sz w:val="24"/>
          <w:szCs w:val="24"/>
          <w:lang w:val="ru-RU"/>
        </w:rPr>
        <w:t>прослеживаемости водных биологических ресурсов</w:t>
      </w:r>
      <w:r w:rsidRPr="00237537">
        <w:rPr>
          <w:rFonts w:ascii="Times New Roman" w:eastAsia="Times New Roman" w:hAnsi="Times New Roman" w:cs="Times New Roman"/>
          <w:sz w:val="24"/>
          <w:szCs w:val="24"/>
          <w:lang w:val="ru-RU"/>
        </w:rPr>
        <w:t>. Контроль законности должен охватывать не только непосредственно процесс добычи, но и последующие этапы обращения продукции. Это позволит снизить возможности для легализации незаконно добытых ресурсов и повысить прозрачность рыбохозяйственной деятельности.</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Наряду с этим необходимо совершенствовать механизм определения и возмещения экологического вреда. Юридическая ответственность должна выполнять не только карательную, но и </w:t>
      </w:r>
      <w:r w:rsidRPr="00237537">
        <w:rPr>
          <w:rFonts w:ascii="Times New Roman" w:eastAsia="Times New Roman" w:hAnsi="Times New Roman" w:cs="Times New Roman"/>
          <w:b/>
          <w:bCs/>
          <w:sz w:val="24"/>
          <w:szCs w:val="24"/>
          <w:lang w:val="ru-RU"/>
        </w:rPr>
        <w:t>предупредительную и восстановительную функции</w:t>
      </w:r>
      <w:r w:rsidRPr="00237537">
        <w:rPr>
          <w:rFonts w:ascii="Times New Roman" w:eastAsia="Times New Roman" w:hAnsi="Times New Roman" w:cs="Times New Roman"/>
          <w:sz w:val="24"/>
          <w:szCs w:val="24"/>
          <w:lang w:val="ru-RU"/>
        </w:rPr>
        <w:t>. В связи с этим при оценке вреда целесообразно учитывать экологическую ценность соответствующего вида, его способность к воспроизводству и последствия нарушения для конкретной экосистемы.</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Таким образом, результаты исследования позволяют выделить </w:t>
      </w:r>
      <w:r w:rsidRPr="00237537">
        <w:rPr>
          <w:rFonts w:ascii="Times New Roman" w:eastAsia="Times New Roman" w:hAnsi="Times New Roman" w:cs="Times New Roman"/>
          <w:b/>
          <w:bCs/>
          <w:sz w:val="24"/>
          <w:szCs w:val="24"/>
          <w:lang w:val="ru-RU"/>
        </w:rPr>
        <w:t>пять ключевых направлений дальнейшего развития системы охраны водных биологических ресурсов</w:t>
      </w:r>
      <w:r w:rsidRPr="00237537">
        <w:rPr>
          <w:rFonts w:ascii="Times New Roman" w:eastAsia="Times New Roman" w:hAnsi="Times New Roman" w:cs="Times New Roman"/>
          <w:sz w:val="24"/>
          <w:szCs w:val="24"/>
          <w:lang w:val="ru-RU"/>
        </w:rPr>
        <w:t>:</w:t>
      </w:r>
    </w:p>
    <w:p w:rsidR="00C917FC" w:rsidRPr="00237537" w:rsidRDefault="00C917FC" w:rsidP="00237537">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экосистемный подход</w:t>
      </w:r>
      <w:r w:rsidRPr="00237537">
        <w:rPr>
          <w:rFonts w:ascii="Times New Roman" w:eastAsia="Times New Roman" w:hAnsi="Times New Roman" w:cs="Times New Roman"/>
          <w:sz w:val="24"/>
          <w:szCs w:val="24"/>
          <w:lang w:val="ru-RU"/>
        </w:rPr>
        <w:t xml:space="preserve"> — охрана биологических ресурсов одновременно с охраной среды их обитания; </w:t>
      </w:r>
    </w:p>
    <w:p w:rsidR="00C917FC" w:rsidRPr="00237537" w:rsidRDefault="00C917FC" w:rsidP="00237537">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превентивный подход</w:t>
      </w:r>
      <w:r w:rsidRPr="00237537">
        <w:rPr>
          <w:rFonts w:ascii="Times New Roman" w:eastAsia="Times New Roman" w:hAnsi="Times New Roman" w:cs="Times New Roman"/>
          <w:sz w:val="24"/>
          <w:szCs w:val="24"/>
          <w:lang w:val="ru-RU"/>
        </w:rPr>
        <w:t xml:space="preserve"> — предупреждение правонарушений до наступления экологического ущерба; </w:t>
      </w:r>
    </w:p>
    <w:p w:rsidR="00C917FC" w:rsidRPr="00237537" w:rsidRDefault="00C917FC" w:rsidP="00237537">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цифровизация контроля</w:t>
      </w:r>
      <w:r w:rsidRPr="00237537">
        <w:rPr>
          <w:rFonts w:ascii="Times New Roman" w:eastAsia="Times New Roman" w:hAnsi="Times New Roman" w:cs="Times New Roman"/>
          <w:sz w:val="24"/>
          <w:szCs w:val="24"/>
          <w:lang w:val="ru-RU"/>
        </w:rPr>
        <w:t xml:space="preserve"> — использование современных информационных технологий и систем прослеживаемости; </w:t>
      </w:r>
    </w:p>
    <w:p w:rsidR="00C917FC" w:rsidRPr="00237537" w:rsidRDefault="00C917FC" w:rsidP="00237537">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межведомственная интеграция</w:t>
      </w:r>
      <w:r w:rsidRPr="00237537">
        <w:rPr>
          <w:rFonts w:ascii="Times New Roman" w:eastAsia="Times New Roman" w:hAnsi="Times New Roman" w:cs="Times New Roman"/>
          <w:sz w:val="24"/>
          <w:szCs w:val="24"/>
          <w:lang w:val="ru-RU"/>
        </w:rPr>
        <w:t xml:space="preserve"> — постоянный обмен информацией между компетентными государственными органами; </w:t>
      </w:r>
    </w:p>
    <w:p w:rsidR="00C917FC" w:rsidRPr="00237537" w:rsidRDefault="00C917FC" w:rsidP="00237537">
      <w:pPr>
        <w:numPr>
          <w:ilvl w:val="0"/>
          <w:numId w:val="8"/>
        </w:numPr>
        <w:spacing w:after="0" w:line="240" w:lineRule="auto"/>
        <w:ind w:left="0"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b/>
          <w:bCs/>
          <w:sz w:val="24"/>
          <w:szCs w:val="24"/>
          <w:lang w:val="ru-RU"/>
        </w:rPr>
        <w:t>восстановительная направленность ответственности</w:t>
      </w:r>
      <w:r w:rsidRPr="00237537">
        <w:rPr>
          <w:rFonts w:ascii="Times New Roman" w:eastAsia="Times New Roman" w:hAnsi="Times New Roman" w:cs="Times New Roman"/>
          <w:sz w:val="24"/>
          <w:szCs w:val="24"/>
          <w:lang w:val="ru-RU"/>
        </w:rPr>
        <w:t xml:space="preserve"> — обеспечение реального восстановления нарушенных природных ресурсов. </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Предлагаемая совокупность направлений позволяет сформировать более устойчивую модель правовой охраны, в которой </w:t>
      </w:r>
      <w:r w:rsidRPr="00237537">
        <w:rPr>
          <w:rFonts w:ascii="Times New Roman" w:eastAsia="Times New Roman" w:hAnsi="Times New Roman" w:cs="Times New Roman"/>
          <w:b/>
          <w:bCs/>
          <w:sz w:val="24"/>
          <w:szCs w:val="24"/>
          <w:lang w:val="ru-RU"/>
        </w:rPr>
        <w:t>экологический мониторинг, государственное регулирование, профилактика, контроль, ответственность и восстановление природных ресурсов</w:t>
      </w:r>
      <w:r w:rsidRPr="00237537">
        <w:rPr>
          <w:rFonts w:ascii="Times New Roman" w:eastAsia="Times New Roman" w:hAnsi="Times New Roman" w:cs="Times New Roman"/>
          <w:sz w:val="24"/>
          <w:szCs w:val="24"/>
          <w:lang w:val="ru-RU"/>
        </w:rPr>
        <w:t xml:space="preserve"> функционируют как взаимосвязанные элементы единого механизма.</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В конечном итоге задача совершенствования правового регулирования заключается не только в усилении борьбы с незаконной добычей, но и в создании таких условий, при которых </w:t>
      </w:r>
      <w:r w:rsidRPr="00237537">
        <w:rPr>
          <w:rFonts w:ascii="Times New Roman" w:eastAsia="Times New Roman" w:hAnsi="Times New Roman" w:cs="Times New Roman"/>
          <w:b/>
          <w:bCs/>
          <w:sz w:val="24"/>
          <w:szCs w:val="24"/>
          <w:lang w:val="ru-RU"/>
        </w:rPr>
        <w:t>сохранение водных биологических ресурсов становится приоритетом на всех этапах их использования — от формирования природоохранной политики и определения допустимых объемов добычи до контроля происхождения продукции и восстановления нарушенных экосистем</w:t>
      </w:r>
      <w:r w:rsidRPr="00237537">
        <w:rPr>
          <w:rFonts w:ascii="Times New Roman" w:eastAsia="Times New Roman" w:hAnsi="Times New Roman" w:cs="Times New Roman"/>
          <w:sz w:val="24"/>
          <w:szCs w:val="24"/>
          <w:lang w:val="ru-RU"/>
        </w:rPr>
        <w:t>.</w:t>
      </w:r>
    </w:p>
    <w:p w:rsidR="00C917FC" w:rsidRPr="00237537" w:rsidRDefault="00C917FC" w:rsidP="00237537">
      <w:pPr>
        <w:spacing w:after="0" w:line="240" w:lineRule="auto"/>
        <w:ind w:firstLine="426"/>
        <w:jc w:val="both"/>
        <w:rPr>
          <w:rFonts w:ascii="Times New Roman" w:eastAsia="Times New Roman" w:hAnsi="Times New Roman" w:cs="Times New Roman"/>
          <w:sz w:val="24"/>
          <w:szCs w:val="24"/>
          <w:lang w:val="ru-RU"/>
        </w:rPr>
      </w:pPr>
      <w:r w:rsidRPr="00237537">
        <w:rPr>
          <w:rFonts w:ascii="Times New Roman" w:eastAsia="Times New Roman" w:hAnsi="Times New Roman" w:cs="Times New Roman"/>
          <w:sz w:val="24"/>
          <w:szCs w:val="24"/>
          <w:lang w:val="ru-RU"/>
        </w:rPr>
        <w:t xml:space="preserve">Следовательно, современная правовая модель охраны водных биологических ресурсов должна быть ориентирована на достижение баланса между </w:t>
      </w:r>
      <w:r w:rsidRPr="00237537">
        <w:rPr>
          <w:rFonts w:ascii="Times New Roman" w:eastAsia="Times New Roman" w:hAnsi="Times New Roman" w:cs="Times New Roman"/>
          <w:b/>
          <w:bCs/>
          <w:sz w:val="24"/>
          <w:szCs w:val="24"/>
          <w:lang w:val="ru-RU"/>
        </w:rPr>
        <w:t>рациональным природопользованием, экономическими интересами, экологической безопасностью и сохранением биологического разнообразия</w:t>
      </w:r>
      <w:r w:rsidRPr="00237537">
        <w:rPr>
          <w:rFonts w:ascii="Times New Roman" w:eastAsia="Times New Roman" w:hAnsi="Times New Roman" w:cs="Times New Roman"/>
          <w:sz w:val="24"/>
          <w:szCs w:val="24"/>
          <w:lang w:val="ru-RU"/>
        </w:rPr>
        <w:t>. Именно данный баланс следует рассматривать как одно из основных условий устойчивого развития рыбохозяйственного комплекса Республики Казахстан.</w:t>
      </w:r>
    </w:p>
    <w:p w:rsidR="00C917FC" w:rsidRPr="00237537" w:rsidRDefault="00C917FC" w:rsidP="00237537">
      <w:pPr>
        <w:pStyle w:val="1"/>
        <w:spacing w:before="0" w:line="240" w:lineRule="auto"/>
        <w:ind w:firstLine="426"/>
        <w:jc w:val="center"/>
        <w:rPr>
          <w:rFonts w:ascii="Times New Roman" w:hAnsi="Times New Roman" w:cs="Times New Roman"/>
          <w:b/>
          <w:color w:val="auto"/>
          <w:sz w:val="24"/>
          <w:szCs w:val="24"/>
          <w:lang w:val="ru-RU"/>
        </w:rPr>
      </w:pPr>
      <w:r w:rsidRPr="00237537">
        <w:rPr>
          <w:rFonts w:ascii="Times New Roman" w:hAnsi="Times New Roman" w:cs="Times New Roman"/>
          <w:b/>
          <w:color w:val="auto"/>
          <w:sz w:val="24"/>
          <w:szCs w:val="24"/>
          <w:lang w:val="ru-RU"/>
        </w:rPr>
        <w:t>ЗАКЛЮЧЕНИЕ</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Проведенное исследование позволяет сделать вывод о том, что охрана водных биологических ресурсов в Республике Казахстан представляет собой комплексную правовую и экологическую задачу, решение которой требует согласованного применения норм экологического, водного, природоресурсного, административного и уголовного законодательства.</w:t>
      </w:r>
    </w:p>
    <w:p w:rsidR="00C917FC" w:rsidRPr="00237537" w:rsidRDefault="00C917FC" w:rsidP="00237537">
      <w:pPr>
        <w:pStyle w:val="a3"/>
        <w:spacing w:before="0" w:beforeAutospacing="0" w:after="0" w:afterAutospacing="0"/>
        <w:ind w:firstLine="426"/>
        <w:jc w:val="both"/>
        <w:rPr>
          <w:lang w:val="ru-RU"/>
        </w:rPr>
      </w:pPr>
      <w:r w:rsidRPr="00237537">
        <w:rPr>
          <w:lang w:val="ru-RU"/>
        </w:rPr>
        <w:lastRenderedPageBreak/>
        <w:t>Действующая нормативная база создает необходимые правовые предпосылки для охраны, воспроизводства и рационального использования водных биологических ресурсов. Вместе с тем изменение экологических условий, сокращение водных ресурсов, загрязнение водоемов, нарушение естественных условий воспроизводства и распространение незаконной добычи свидетельствуют о необходимости дальнейшего совершенствования механизмов реализации законодательства.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Основным результатом исследования является вывод о том, что </w:t>
      </w:r>
      <w:r w:rsidRPr="00237537">
        <w:rPr>
          <w:rStyle w:val="a5"/>
          <w:rFonts w:eastAsiaTheme="majorEastAsia"/>
          <w:lang w:val="ru-RU"/>
        </w:rPr>
        <w:t>эффективная охрана водных биологических ресурсов не может ограничиваться регулированием непосредственно процесса рыболовства</w:t>
      </w:r>
      <w:r w:rsidRPr="00237537">
        <w:rPr>
          <w:lang w:val="ru-RU"/>
        </w:rPr>
        <w:t>. Она должна включать сохранение среды обитания, поддержание необходимых гидрологических условий, охрану нерестилищ и миграционных путей, воспроизводство ресурсов, мониторинг состояния популяций и предупреждение антропогенного воздействия.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Особое значение имеет совершенствование противодействия незаконной добыче рыбы и других водных животных. Установлено, что браконьерство представляет собой не только нарушение установленного порядка природопользования, но и непосредственную угрозу экологической устойчивости водных экосистем. В связи с этим государственный контроль должен быть направлен не только на выявление уже совершенных нарушений, но и на их </w:t>
      </w:r>
      <w:r w:rsidRPr="00237537">
        <w:rPr>
          <w:rStyle w:val="a5"/>
          <w:rFonts w:eastAsiaTheme="majorEastAsia"/>
          <w:lang w:val="ru-RU"/>
        </w:rPr>
        <w:t>предупреждение и раннее выявление</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Научно обоснованным представляется переход к </w:t>
      </w:r>
      <w:r w:rsidRPr="00237537">
        <w:rPr>
          <w:rStyle w:val="a5"/>
          <w:rFonts w:eastAsiaTheme="majorEastAsia"/>
          <w:lang w:val="ru-RU"/>
        </w:rPr>
        <w:t>превентивной и риск-ориентированной модели государственного контроля</w:t>
      </w:r>
      <w:r w:rsidRPr="00237537">
        <w:rPr>
          <w:lang w:val="ru-RU"/>
        </w:rPr>
        <w:t>, предусматривающей использование информации о состоянии водных биоресурсов, местах нереста и миграции, ранее выявленных нарушениях, объемах разрешенной добычи и иных факторах риска.</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Перспективным направлением является дальнейшая </w:t>
      </w:r>
      <w:r w:rsidRPr="00237537">
        <w:rPr>
          <w:rStyle w:val="a5"/>
          <w:rFonts w:eastAsiaTheme="majorEastAsia"/>
          <w:lang w:val="ru-RU"/>
        </w:rPr>
        <w:t>цифровизация охраны водных биологических ресурсов</w:t>
      </w:r>
      <w:r w:rsidRPr="00237537">
        <w:rPr>
          <w:lang w:val="ru-RU"/>
        </w:rPr>
        <w:t>. Использование цифровых систем учета и прослеживаемости способно обеспечить контроль движения рыбной продукции от момента законной добычи до ее конечной реализации и тем самым сократить возможности легализации продукции незаконного происхождения.</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Важным условием эффективности правовой охраны является совершенствование </w:t>
      </w:r>
      <w:r w:rsidRPr="00237537">
        <w:rPr>
          <w:rStyle w:val="a5"/>
          <w:rFonts w:eastAsiaTheme="majorEastAsia"/>
          <w:lang w:val="ru-RU"/>
        </w:rPr>
        <w:t>межведомственного взаимодействия</w:t>
      </w:r>
      <w:r w:rsidRPr="00237537">
        <w:rPr>
          <w:lang w:val="ru-RU"/>
        </w:rPr>
        <w:t>. Обмен информацией между органами рыбного хозяйства, экологического контроля, правоохранительными и пограничными органами должен осуществляться не только в рамках отдельных природоохранных операций, но и на постоянной информационно-аналитической основе.</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Особого внимания требует совершенствование механизма </w:t>
      </w:r>
      <w:r w:rsidRPr="00237537">
        <w:rPr>
          <w:rStyle w:val="a5"/>
          <w:rFonts w:eastAsiaTheme="majorEastAsia"/>
          <w:lang w:val="ru-RU"/>
        </w:rPr>
        <w:t>определения и возмещения экологического вреда</w:t>
      </w:r>
      <w:r w:rsidRPr="00237537">
        <w:rPr>
          <w:lang w:val="ru-RU"/>
        </w:rPr>
        <w:t>. Ответственность за незаконную добычу должна выполнять не только карательную функцию, но и способствовать предупреждению повторных нарушений и восстановлению нарушенных природных ресурсов. При оценке вреда целесообразно учитывать экологическую ценность соответствующего вида, его статус, способность к воспроизводству и характер воздействия нарушения на водную экосистему.</w:t>
      </w:r>
    </w:p>
    <w:p w:rsidR="00C917FC" w:rsidRPr="00237537" w:rsidRDefault="00C917FC" w:rsidP="00237537">
      <w:pPr>
        <w:pStyle w:val="a3"/>
        <w:spacing w:before="0" w:beforeAutospacing="0" w:after="0" w:afterAutospacing="0"/>
        <w:ind w:firstLine="426"/>
        <w:jc w:val="both"/>
        <w:rPr>
          <w:lang w:val="ru-RU"/>
        </w:rPr>
      </w:pPr>
      <w:r w:rsidRPr="00237537">
        <w:rPr>
          <w:lang w:val="ru-RU"/>
        </w:rPr>
        <w:t>В результате исследования автором предлагается рассматривать современный механизм охраны водных биологических ресурсов как последовательную систему:</w:t>
      </w:r>
      <w:r w:rsidR="00DD6634">
        <w:rPr>
          <w:lang w:val="ru-RU"/>
        </w:rPr>
        <w:t xml:space="preserve"> </w:t>
      </w:r>
      <w:r w:rsidRPr="00237537">
        <w:rPr>
          <w:rStyle w:val="a5"/>
          <w:rFonts w:eastAsiaTheme="majorEastAsia"/>
          <w:lang w:val="ru-RU"/>
        </w:rPr>
        <w:t>мониторинг → выявление риска → предупреждение → регулирование → цифровой контроль → выявление и документирование нарушения → юридическая ответственность → возмещение вреда → восстановление ресурсов → повторный мониторинг.</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Предложенная модель позволяет объединить экологические, правовые, организационные и цифровые инструменты в единую систему.</w:t>
      </w:r>
    </w:p>
    <w:p w:rsidR="00C917FC" w:rsidRPr="00237537" w:rsidRDefault="00C917FC" w:rsidP="00237537">
      <w:pPr>
        <w:pStyle w:val="a3"/>
        <w:spacing w:before="0" w:beforeAutospacing="0" w:after="0" w:afterAutospacing="0"/>
        <w:ind w:firstLine="426"/>
        <w:jc w:val="both"/>
        <w:rPr>
          <w:lang w:val="ru-RU"/>
        </w:rPr>
      </w:pPr>
      <w:r w:rsidRPr="00237537">
        <w:rPr>
          <w:lang w:val="ru-RU"/>
        </w:rPr>
        <w:t xml:space="preserve">Таким образом, </w:t>
      </w:r>
      <w:r w:rsidRPr="00237537">
        <w:rPr>
          <w:rStyle w:val="a5"/>
          <w:rFonts w:eastAsiaTheme="majorEastAsia"/>
          <w:lang w:val="ru-RU"/>
        </w:rPr>
        <w:t xml:space="preserve">совершенствование правовой охраны водных биологических ресурсов в Республике Казахстан должно осуществляться не столько путем механического увеличения количества запретов и санкций, сколько посредством повышения эффективности их реализации, развития превентивных механизмов, цифрового контроля, </w:t>
      </w:r>
      <w:r w:rsidRPr="00237537">
        <w:rPr>
          <w:rStyle w:val="a5"/>
          <w:rFonts w:eastAsiaTheme="majorEastAsia"/>
          <w:lang w:val="ru-RU"/>
        </w:rPr>
        <w:lastRenderedPageBreak/>
        <w:t>межведомственного взаимодействия и восстановительной направленности юридической ответственности</w:t>
      </w:r>
      <w:r w:rsidRPr="00237537">
        <w:rPr>
          <w:lang w:val="ru-RU"/>
        </w:rPr>
        <w:t>.</w:t>
      </w:r>
    </w:p>
    <w:p w:rsidR="00C917FC" w:rsidRPr="00237537" w:rsidRDefault="00C917FC" w:rsidP="00237537">
      <w:pPr>
        <w:pStyle w:val="a3"/>
        <w:spacing w:before="0" w:beforeAutospacing="0" w:after="0" w:afterAutospacing="0"/>
        <w:ind w:firstLine="426"/>
        <w:jc w:val="both"/>
        <w:rPr>
          <w:lang w:val="ru-RU"/>
        </w:rPr>
      </w:pPr>
      <w:r w:rsidRPr="00237537">
        <w:rPr>
          <w:lang w:val="ru-RU"/>
        </w:rPr>
        <w:t>Практическое значение полученных результатов заключается в возможности использования сформулированных предложений при совершенствовании законодательства, организации государственного контроля, разработке профилактических мероприятий и формировании современных подходов к охране водных биологических ресурсов.</w:t>
      </w:r>
    </w:p>
    <w:p w:rsidR="00C917FC" w:rsidRPr="00237537" w:rsidRDefault="00C917FC" w:rsidP="00237537">
      <w:pPr>
        <w:pStyle w:val="a3"/>
        <w:spacing w:before="0" w:beforeAutospacing="0" w:after="0" w:afterAutospacing="0"/>
        <w:ind w:firstLine="426"/>
        <w:jc w:val="both"/>
        <w:rPr>
          <w:lang w:val="ru-RU"/>
        </w:rPr>
      </w:pPr>
      <w:r w:rsidRPr="00237537">
        <w:rPr>
          <w:lang w:val="ru-RU"/>
        </w:rPr>
        <w:t>Перспективы дальнейших исследований могут быть связаны с изучением практики применения административной и уголовной ответственности за незаконную добычу водных биологических ресурсов, совершенствованием методики определения экологического вреда, а также развитием цифровых механизмов предупреждения и расследования экологических правонарушений.</w:t>
      </w:r>
    </w:p>
    <w:p w:rsidR="00C917FC" w:rsidRPr="00237537" w:rsidRDefault="00C917FC" w:rsidP="00237537">
      <w:pPr>
        <w:pStyle w:val="a3"/>
        <w:spacing w:before="0" w:beforeAutospacing="0" w:after="0" w:afterAutospacing="0"/>
        <w:ind w:firstLine="426"/>
        <w:jc w:val="both"/>
        <w:rPr>
          <w:lang w:val="ru-RU"/>
        </w:rPr>
      </w:pPr>
      <w:r w:rsidRPr="00237537">
        <w:rPr>
          <w:rStyle w:val="a5"/>
          <w:rFonts w:eastAsiaTheme="majorEastAsia"/>
          <w:lang w:val="ru-RU"/>
        </w:rPr>
        <w:t>В целом устойчивое сохранение водных биологических ресурсов возможно только при обеспечении баланса между рациональным природопользованием, экономическими интересами, экологической безопасностью и необходимостью сохранения биологического разнообразия Республики Казахстан.</w:t>
      </w:r>
    </w:p>
    <w:p w:rsidR="00A41E24" w:rsidRPr="00237537" w:rsidRDefault="00A41E24" w:rsidP="00237537">
      <w:pPr>
        <w:pStyle w:val="1"/>
        <w:spacing w:before="0" w:line="240" w:lineRule="auto"/>
        <w:ind w:firstLine="426"/>
        <w:jc w:val="center"/>
        <w:rPr>
          <w:rFonts w:ascii="Times New Roman" w:hAnsi="Times New Roman" w:cs="Times New Roman"/>
          <w:b/>
          <w:color w:val="auto"/>
          <w:sz w:val="24"/>
          <w:szCs w:val="24"/>
          <w:lang w:val="ru-RU"/>
        </w:rPr>
      </w:pPr>
    </w:p>
    <w:p w:rsidR="00C917FC" w:rsidRPr="00237537" w:rsidRDefault="00C917FC" w:rsidP="00237537">
      <w:pPr>
        <w:pStyle w:val="1"/>
        <w:spacing w:before="0" w:line="240" w:lineRule="auto"/>
        <w:ind w:firstLine="426"/>
        <w:jc w:val="center"/>
        <w:rPr>
          <w:rFonts w:ascii="Times New Roman" w:hAnsi="Times New Roman" w:cs="Times New Roman"/>
          <w:b/>
          <w:color w:val="auto"/>
          <w:sz w:val="24"/>
          <w:szCs w:val="24"/>
        </w:rPr>
      </w:pPr>
      <w:r w:rsidRPr="00237537">
        <w:rPr>
          <w:rFonts w:ascii="Times New Roman" w:hAnsi="Times New Roman" w:cs="Times New Roman"/>
          <w:b/>
          <w:color w:val="auto"/>
          <w:sz w:val="24"/>
          <w:szCs w:val="24"/>
        </w:rPr>
        <w:t>СПИСОК ЛИТЕРАТУРЫ</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Закон Республики Казахстан от 9 июля 2004 года № 593 «Об охране, воспроизводстве и использовании животного мира» (обновленная редакция по состоянию на 20.08.2026).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docs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w:t>
      </w:r>
      <w:r w:rsidRPr="00237537">
        <w:rPr>
          <w:rFonts w:ascii="Times New Roman" w:hAnsi="Times New Roman" w:cs="Times New Roman"/>
          <w:sz w:val="24"/>
          <w:szCs w:val="24"/>
          <w:lang w:val="ru-RU"/>
        </w:rPr>
        <w:t>040000593_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Водный кодекс Республики Казахстан от 9 апреля 2025 года № 178-</w:t>
      </w:r>
      <w:r w:rsidRPr="00237537">
        <w:rPr>
          <w:rFonts w:ascii="Times New Roman" w:hAnsi="Times New Roman" w:cs="Times New Roman"/>
          <w:sz w:val="24"/>
          <w:szCs w:val="24"/>
        </w:rPr>
        <w:t>VIII</w:t>
      </w:r>
      <w:r w:rsidRPr="00237537">
        <w:rPr>
          <w:rFonts w:ascii="Times New Roman" w:hAnsi="Times New Roman" w:cs="Times New Roman"/>
          <w:sz w:val="24"/>
          <w:szCs w:val="24"/>
          <w:lang w:val="ru-RU"/>
        </w:rPr>
        <w:t xml:space="preserve"> ЗРК (обновленная редакция по состоянию на 08.07.2026).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docs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w:t>
      </w:r>
      <w:r w:rsidRPr="00237537">
        <w:rPr>
          <w:rFonts w:ascii="Times New Roman" w:hAnsi="Times New Roman" w:cs="Times New Roman"/>
          <w:sz w:val="24"/>
          <w:szCs w:val="24"/>
          <w:lang w:val="ru-RU"/>
        </w:rPr>
        <w:t>2500000178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Уголовный кодекс Республики Казахстан от 3 июля 2014 года № 226-</w:t>
      </w:r>
      <w:r w:rsidRPr="00237537">
        <w:rPr>
          <w:rFonts w:ascii="Times New Roman" w:hAnsi="Times New Roman" w:cs="Times New Roman"/>
          <w:sz w:val="24"/>
          <w:szCs w:val="24"/>
        </w:rPr>
        <w:t>V</w:t>
      </w:r>
      <w:r w:rsidRPr="00237537">
        <w:rPr>
          <w:rFonts w:ascii="Times New Roman" w:hAnsi="Times New Roman" w:cs="Times New Roman"/>
          <w:sz w:val="24"/>
          <w:szCs w:val="24"/>
          <w:lang w:val="ru-RU"/>
        </w:rPr>
        <w:t xml:space="preserve"> ЗРК (обновленная редакция по состоянию на 20.08.2026).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docs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w:t>
      </w:r>
      <w:r w:rsidRPr="00237537">
        <w:rPr>
          <w:rFonts w:ascii="Times New Roman" w:hAnsi="Times New Roman" w:cs="Times New Roman"/>
          <w:sz w:val="24"/>
          <w:szCs w:val="24"/>
          <w:lang w:val="ru-RU"/>
        </w:rPr>
        <w:t>1400000226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Кодекс Республики Казахстан об административных правонарушениях от 5 июля 2014 года № 235-</w:t>
      </w:r>
      <w:r w:rsidRPr="00237537">
        <w:rPr>
          <w:rFonts w:ascii="Times New Roman" w:hAnsi="Times New Roman" w:cs="Times New Roman"/>
          <w:sz w:val="24"/>
          <w:szCs w:val="24"/>
        </w:rPr>
        <w:t>V</w:t>
      </w:r>
      <w:r w:rsidRPr="00237537">
        <w:rPr>
          <w:rFonts w:ascii="Times New Roman" w:hAnsi="Times New Roman" w:cs="Times New Roman"/>
          <w:sz w:val="24"/>
          <w:szCs w:val="24"/>
          <w:lang w:val="ru-RU"/>
        </w:rPr>
        <w:t xml:space="preserve"> ЗРК (обновленная редакция по состоянию на 20.08.2026).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docs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w:t>
      </w:r>
      <w:r w:rsidRPr="00237537">
        <w:rPr>
          <w:rFonts w:ascii="Times New Roman" w:hAnsi="Times New Roman" w:cs="Times New Roman"/>
          <w:sz w:val="24"/>
          <w:szCs w:val="24"/>
          <w:lang w:val="ru-RU"/>
        </w:rPr>
        <w:t>1400000235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Экологический кодекс Республики Казахстан от 2 января 2021 года № 400-</w:t>
      </w:r>
      <w:r w:rsidRPr="00237537">
        <w:rPr>
          <w:rFonts w:ascii="Times New Roman" w:hAnsi="Times New Roman" w:cs="Times New Roman"/>
          <w:sz w:val="24"/>
          <w:szCs w:val="24"/>
        </w:rPr>
        <w:t>VI</w:t>
      </w:r>
      <w:r w:rsidRPr="00237537">
        <w:rPr>
          <w:rFonts w:ascii="Times New Roman" w:hAnsi="Times New Roman" w:cs="Times New Roman"/>
          <w:sz w:val="24"/>
          <w:szCs w:val="24"/>
          <w:lang w:val="ru-RU"/>
        </w:rPr>
        <w:t xml:space="preserve"> ЗРК (обновленная редакция).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docs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w:t>
      </w:r>
      <w:r w:rsidRPr="00237537">
        <w:rPr>
          <w:rFonts w:ascii="Times New Roman" w:hAnsi="Times New Roman" w:cs="Times New Roman"/>
          <w:sz w:val="24"/>
          <w:szCs w:val="24"/>
          <w:lang w:val="ru-RU"/>
        </w:rPr>
        <w:t>2100000400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Правила рыболовства, утвержденные приказом Министра сельского хозяйства Республики Казахстан от 21 июля 2015 года № 19-1/676 (с последующими изменениями).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Закон Республики Казахстан от 12 июня 2025 года № 193-</w:t>
      </w:r>
      <w:r w:rsidRPr="00237537">
        <w:rPr>
          <w:rFonts w:ascii="Times New Roman" w:hAnsi="Times New Roman" w:cs="Times New Roman"/>
          <w:sz w:val="24"/>
          <w:szCs w:val="24"/>
        </w:rPr>
        <w:t>VIII</w:t>
      </w:r>
      <w:r w:rsidRPr="00237537">
        <w:rPr>
          <w:rFonts w:ascii="Times New Roman" w:hAnsi="Times New Roman" w:cs="Times New Roman"/>
          <w:sz w:val="24"/>
          <w:szCs w:val="24"/>
          <w:lang w:val="ru-RU"/>
        </w:rPr>
        <w:t xml:space="preserve"> ЗРК «Об аквакультуре» (обновленная редакция по состоянию на 12.07.2026).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adilet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zan</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docs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Z</w:t>
      </w:r>
      <w:r w:rsidRPr="00237537">
        <w:rPr>
          <w:rFonts w:ascii="Times New Roman" w:hAnsi="Times New Roman" w:cs="Times New Roman"/>
          <w:sz w:val="24"/>
          <w:szCs w:val="24"/>
          <w:lang w:val="ru-RU"/>
        </w:rPr>
        <w:t>2500000193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Комитет рыбного хозяйства Министерства сельского хозяйства Республики Казахстан. Охрана рыбных ресурсов и регулирование рыболовства.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www</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gov</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memleket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entities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fishery</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activities</w:t>
      </w:r>
      <w:r w:rsidRPr="00237537">
        <w:rPr>
          <w:rFonts w:ascii="Times New Roman" w:hAnsi="Times New Roman" w:cs="Times New Roman"/>
          <w:sz w:val="24"/>
          <w:szCs w:val="24"/>
          <w:lang w:val="ru-RU"/>
        </w:rPr>
        <w:t>/16044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Министерство водных ресурсов и ирригации Республики Казахстан. Материалы о реализации нового Водного кодекса и обеспечении водной безопасности.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www</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gov</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memleket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entities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water</w:t>
      </w:r>
      <w:r w:rsidRPr="00237537">
        <w:rPr>
          <w:rFonts w:ascii="Times New Roman" w:hAnsi="Times New Roman" w:cs="Times New Roman"/>
          <w:sz w:val="24"/>
          <w:szCs w:val="24"/>
          <w:lang w:val="ru-RU"/>
        </w:rPr>
        <w:t xml:space="preserve">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Комитет рыбного хозяйства Министерства сельского хозяйства Республики Казахстан. Официальные материалы о государственном управлении, охране и регулировании рыболовства.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www</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gov</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memleket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entities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fishery</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activities</w:t>
      </w:r>
      <w:r w:rsidRPr="00237537">
        <w:rPr>
          <w:rFonts w:ascii="Times New Roman" w:hAnsi="Times New Roman" w:cs="Times New Roman"/>
          <w:sz w:val="24"/>
          <w:szCs w:val="24"/>
          <w:lang w:val="ru-RU"/>
        </w:rPr>
        <w:t>/16044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lastRenderedPageBreak/>
        <w:t xml:space="preserve">Комитет рыбного хозяйства Министерства сельского хозяйства Республики Казахстан. Информация о ходе проведения природоохранной акции «Бекіре-2026». 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www</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gov</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memleket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entities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fishery</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press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news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details</w:t>
      </w:r>
      <w:r w:rsidRPr="00237537">
        <w:rPr>
          <w:rFonts w:ascii="Times New Roman" w:hAnsi="Times New Roman" w:cs="Times New Roman"/>
          <w:sz w:val="24"/>
          <w:szCs w:val="24"/>
          <w:lang w:val="ru-RU"/>
        </w:rPr>
        <w:t>/1220962?</w:t>
      </w:r>
      <w:r w:rsidRPr="00237537">
        <w:rPr>
          <w:rFonts w:ascii="Times New Roman" w:hAnsi="Times New Roman" w:cs="Times New Roman"/>
          <w:sz w:val="24"/>
          <w:szCs w:val="24"/>
        </w:rPr>
        <w:t>lang</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w:t>
      </w:r>
      <w:r w:rsidRPr="00237537">
        <w:rPr>
          <w:rFonts w:ascii="Times New Roman" w:hAnsi="Times New Roman" w:cs="Times New Roman"/>
          <w:sz w:val="24"/>
          <w:szCs w:val="24"/>
          <w:lang w:val="ru-RU"/>
        </w:rPr>
        <w:t xml:space="preserve"> (дата обращения: 30.08.2026).</w:t>
      </w:r>
    </w:p>
    <w:p w:rsidR="00C917FC" w:rsidRPr="00237537"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 xml:space="preserve">Министерство сельского хозяйства Республики Казахстан. В Казахстане с начала года пресечено более 3,2 тыс. нарушений в сфере рыбного хозяйства. 2026.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www</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gov</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memleket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entities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moa</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press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news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details</w:t>
      </w:r>
      <w:r w:rsidRPr="00237537">
        <w:rPr>
          <w:rFonts w:ascii="Times New Roman" w:hAnsi="Times New Roman" w:cs="Times New Roman"/>
          <w:sz w:val="24"/>
          <w:szCs w:val="24"/>
          <w:lang w:val="ru-RU"/>
        </w:rPr>
        <w:t>/1265516?</w:t>
      </w:r>
      <w:r w:rsidRPr="00237537">
        <w:rPr>
          <w:rFonts w:ascii="Times New Roman" w:hAnsi="Times New Roman" w:cs="Times New Roman"/>
          <w:sz w:val="24"/>
          <w:szCs w:val="24"/>
        </w:rPr>
        <w:t>lang</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w:t>
      </w:r>
      <w:r w:rsidRPr="00237537">
        <w:rPr>
          <w:rFonts w:ascii="Times New Roman" w:hAnsi="Times New Roman" w:cs="Times New Roman"/>
          <w:sz w:val="24"/>
          <w:szCs w:val="24"/>
          <w:lang w:val="ru-RU"/>
        </w:rPr>
        <w:t xml:space="preserve"> (дата обращения: 30.08.2026).</w:t>
      </w:r>
    </w:p>
    <w:p w:rsidR="00C917FC" w:rsidRDefault="00C917FC" w:rsidP="00237537">
      <w:pPr>
        <w:numPr>
          <w:ilvl w:val="0"/>
          <w:numId w:val="10"/>
        </w:numPr>
        <w:spacing w:after="0" w:line="240" w:lineRule="auto"/>
        <w:ind w:left="0" w:firstLine="426"/>
        <w:jc w:val="both"/>
        <w:rPr>
          <w:rFonts w:ascii="Times New Roman" w:hAnsi="Times New Roman" w:cs="Times New Roman"/>
          <w:sz w:val="24"/>
          <w:szCs w:val="24"/>
          <w:lang w:val="ru-RU"/>
        </w:rPr>
      </w:pPr>
      <w:r w:rsidRPr="00237537">
        <w:rPr>
          <w:rFonts w:ascii="Times New Roman" w:hAnsi="Times New Roman" w:cs="Times New Roman"/>
          <w:sz w:val="24"/>
          <w:szCs w:val="24"/>
          <w:lang w:val="ru-RU"/>
        </w:rPr>
        <w:t>Министерство сельского хозяйства Республики Казахстан. Информационная система развития аквакультуры будет внедрена с 2027 года: сведения о системе «</w:t>
      </w:r>
      <w:r w:rsidRPr="00237537">
        <w:rPr>
          <w:rFonts w:ascii="Times New Roman" w:hAnsi="Times New Roman" w:cs="Times New Roman"/>
          <w:sz w:val="24"/>
          <w:szCs w:val="24"/>
        </w:rPr>
        <w:t>E</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Fish</w:t>
      </w:r>
      <w:r w:rsidRPr="00237537">
        <w:rPr>
          <w:rFonts w:ascii="Times New Roman" w:hAnsi="Times New Roman" w:cs="Times New Roman"/>
          <w:sz w:val="24"/>
          <w:szCs w:val="24"/>
          <w:lang w:val="ru-RU"/>
        </w:rPr>
        <w:t xml:space="preserve">». 2025. </w:t>
      </w:r>
      <w:r w:rsidRPr="00237537">
        <w:rPr>
          <w:rFonts w:ascii="Times New Roman" w:hAnsi="Times New Roman" w:cs="Times New Roman"/>
          <w:sz w:val="24"/>
          <w:szCs w:val="24"/>
        </w:rPr>
        <w:t>URL</w:t>
      </w:r>
      <w:r w:rsidRPr="00237537">
        <w:rPr>
          <w:rFonts w:ascii="Times New Roman" w:hAnsi="Times New Roman" w:cs="Times New Roman"/>
          <w:sz w:val="24"/>
          <w:szCs w:val="24"/>
          <w:lang w:val="ru-RU"/>
        </w:rPr>
        <w:t xml:space="preserve">: </w:t>
      </w:r>
      <w:r w:rsidRPr="00237537">
        <w:rPr>
          <w:rFonts w:ascii="Times New Roman" w:hAnsi="Times New Roman" w:cs="Times New Roman"/>
          <w:sz w:val="24"/>
          <w:szCs w:val="24"/>
        </w:rPr>
        <w:t>https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www</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gov</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kz</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memleket</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entities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moa</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press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news</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details</w:t>
      </w:r>
      <w:r w:rsidRPr="00237537">
        <w:rPr>
          <w:rFonts w:ascii="Times New Roman" w:hAnsi="Times New Roman" w:cs="Times New Roman"/>
          <w:sz w:val="24"/>
          <w:szCs w:val="24"/>
          <w:lang w:val="ru-RU"/>
        </w:rPr>
        <w:t>/1169870?</w:t>
      </w:r>
      <w:r w:rsidRPr="00237537">
        <w:rPr>
          <w:rFonts w:ascii="Times New Roman" w:hAnsi="Times New Roman" w:cs="Times New Roman"/>
          <w:sz w:val="24"/>
          <w:szCs w:val="24"/>
        </w:rPr>
        <w:t>lang</w:t>
      </w:r>
      <w:r w:rsidRPr="00237537">
        <w:rPr>
          <w:rFonts w:ascii="Times New Roman" w:hAnsi="Times New Roman" w:cs="Times New Roman"/>
          <w:sz w:val="24"/>
          <w:szCs w:val="24"/>
          <w:lang w:val="ru-RU"/>
        </w:rPr>
        <w:t>=</w:t>
      </w:r>
      <w:r w:rsidRPr="00237537">
        <w:rPr>
          <w:rFonts w:ascii="Times New Roman" w:hAnsi="Times New Roman" w:cs="Times New Roman"/>
          <w:sz w:val="24"/>
          <w:szCs w:val="24"/>
        </w:rPr>
        <w:t>ru</w:t>
      </w:r>
      <w:r w:rsidRPr="00237537">
        <w:rPr>
          <w:rFonts w:ascii="Times New Roman" w:hAnsi="Times New Roman" w:cs="Times New Roman"/>
          <w:sz w:val="24"/>
          <w:szCs w:val="24"/>
          <w:lang w:val="ru-RU"/>
        </w:rPr>
        <w:t xml:space="preserve"> (дата обращения: 30.08.2026).</w:t>
      </w:r>
    </w:p>
    <w:p w:rsidR="00F410B1" w:rsidRDefault="00F410B1" w:rsidP="00F410B1">
      <w:pPr>
        <w:spacing w:after="0" w:line="240" w:lineRule="auto"/>
        <w:jc w:val="both"/>
        <w:rPr>
          <w:rFonts w:ascii="Times New Roman" w:hAnsi="Times New Roman" w:cs="Times New Roman"/>
          <w:sz w:val="24"/>
          <w:szCs w:val="24"/>
          <w:lang w:val="ru-RU"/>
        </w:rPr>
      </w:pPr>
    </w:p>
    <w:p w:rsidR="00F410B1" w:rsidRPr="00F410B1" w:rsidRDefault="00F410B1" w:rsidP="00F410B1">
      <w:pPr>
        <w:spacing w:after="0" w:line="240" w:lineRule="auto"/>
        <w:ind w:firstLine="425"/>
        <w:jc w:val="both"/>
        <w:rPr>
          <w:rFonts w:ascii="Times New Roman" w:hAnsi="Times New Roman" w:cs="Times New Roman"/>
          <w:sz w:val="24"/>
          <w:szCs w:val="24"/>
          <w:lang w:val="ru-RU"/>
        </w:rPr>
      </w:pPr>
      <w:r w:rsidRPr="00F410B1">
        <w:rPr>
          <w:rFonts w:ascii="Times New Roman" w:hAnsi="Times New Roman" w:cs="Times New Roman"/>
          <w:b/>
          <w:sz w:val="24"/>
          <w:szCs w:val="24"/>
          <w:lang w:val="ru-RU"/>
        </w:rPr>
        <w:t>Авторские права:</w:t>
      </w:r>
      <w:r w:rsidRPr="00F410B1">
        <w:rPr>
          <w:rFonts w:ascii="Times New Roman" w:hAnsi="Times New Roman" w:cs="Times New Roman"/>
          <w:sz w:val="24"/>
          <w:szCs w:val="24"/>
          <w:lang w:val="ru-RU"/>
        </w:rPr>
        <w:t xml:space="preserve"> © Жумажанов Б.Ж., Телеуев Г.Б., Калиев А.М., 2026.</w:t>
      </w:r>
    </w:p>
    <w:p w:rsidR="00F410B1" w:rsidRPr="00F410B1" w:rsidRDefault="00F410B1" w:rsidP="00F410B1">
      <w:pPr>
        <w:spacing w:after="0" w:line="240" w:lineRule="auto"/>
        <w:ind w:firstLine="425"/>
        <w:jc w:val="both"/>
        <w:rPr>
          <w:rFonts w:ascii="Times New Roman" w:hAnsi="Times New Roman" w:cs="Times New Roman"/>
          <w:sz w:val="24"/>
          <w:szCs w:val="24"/>
          <w:lang w:val="ru-RU"/>
        </w:rPr>
      </w:pPr>
      <w:r w:rsidRPr="00F410B1">
        <w:rPr>
          <w:rFonts w:ascii="Times New Roman" w:hAnsi="Times New Roman" w:cs="Times New Roman"/>
          <w:sz w:val="24"/>
          <w:szCs w:val="24"/>
          <w:lang w:val="ru-RU"/>
        </w:rPr>
        <w:t>Объект авторского права — произведение науки «Правовые и экологические проблемы охраны водных биологических ресурсов в Республике Казахстан». Свидетельство о внесении сведений в Государственный реестр прав на объекты, охраняемые авторским правом, № 78044 от 3 сентября 2026 года.</w:t>
      </w:r>
    </w:p>
    <w:p w:rsidR="00F410B1" w:rsidRPr="00237537" w:rsidRDefault="00F410B1" w:rsidP="00F410B1">
      <w:pPr>
        <w:spacing w:after="0" w:line="240" w:lineRule="auto"/>
        <w:jc w:val="both"/>
        <w:rPr>
          <w:rFonts w:ascii="Times New Roman" w:hAnsi="Times New Roman" w:cs="Times New Roman"/>
          <w:sz w:val="24"/>
          <w:szCs w:val="24"/>
          <w:lang w:val="ru-RU"/>
        </w:rPr>
      </w:pPr>
    </w:p>
    <w:sectPr w:rsidR="00F410B1" w:rsidRPr="0023753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777" w:rsidRDefault="000D7777" w:rsidP="00A41E24">
      <w:pPr>
        <w:spacing w:after="0" w:line="240" w:lineRule="auto"/>
      </w:pPr>
      <w:r>
        <w:separator/>
      </w:r>
    </w:p>
  </w:endnote>
  <w:endnote w:type="continuationSeparator" w:id="0">
    <w:p w:rsidR="000D7777" w:rsidRDefault="000D7777" w:rsidP="00A4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777" w:rsidRDefault="000D7777" w:rsidP="00A41E24">
      <w:pPr>
        <w:spacing w:after="0" w:line="240" w:lineRule="auto"/>
      </w:pPr>
      <w:r>
        <w:separator/>
      </w:r>
    </w:p>
  </w:footnote>
  <w:footnote w:type="continuationSeparator" w:id="0">
    <w:p w:rsidR="000D7777" w:rsidRDefault="000D7777" w:rsidP="00A4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28E5"/>
    <w:multiLevelType w:val="multilevel"/>
    <w:tmpl w:val="19B8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53A44"/>
    <w:multiLevelType w:val="multilevel"/>
    <w:tmpl w:val="0B7A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2457EE"/>
    <w:multiLevelType w:val="multilevel"/>
    <w:tmpl w:val="14EAA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D20935"/>
    <w:multiLevelType w:val="multilevel"/>
    <w:tmpl w:val="A90C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84535E"/>
    <w:multiLevelType w:val="multilevel"/>
    <w:tmpl w:val="2168F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1B74BD"/>
    <w:multiLevelType w:val="multilevel"/>
    <w:tmpl w:val="868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E0314A"/>
    <w:multiLevelType w:val="multilevel"/>
    <w:tmpl w:val="62CC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786183"/>
    <w:multiLevelType w:val="multilevel"/>
    <w:tmpl w:val="5C4A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133A7F"/>
    <w:multiLevelType w:val="multilevel"/>
    <w:tmpl w:val="CB700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5B13C6"/>
    <w:multiLevelType w:val="multilevel"/>
    <w:tmpl w:val="7E0C1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5"/>
  </w:num>
  <w:num w:numId="4">
    <w:abstractNumId w:val="0"/>
  </w:num>
  <w:num w:numId="5">
    <w:abstractNumId w:val="3"/>
  </w:num>
  <w:num w:numId="6">
    <w:abstractNumId w:val="7"/>
  </w:num>
  <w:num w:numId="7">
    <w:abstractNumId w:val="1"/>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0E"/>
    <w:rsid w:val="000D7777"/>
    <w:rsid w:val="001E3CCB"/>
    <w:rsid w:val="00237537"/>
    <w:rsid w:val="003278FB"/>
    <w:rsid w:val="00465BC3"/>
    <w:rsid w:val="005742B0"/>
    <w:rsid w:val="0058670B"/>
    <w:rsid w:val="00715C5C"/>
    <w:rsid w:val="0073775E"/>
    <w:rsid w:val="00A02F7B"/>
    <w:rsid w:val="00A41E24"/>
    <w:rsid w:val="00A47172"/>
    <w:rsid w:val="00A64C0E"/>
    <w:rsid w:val="00BA4873"/>
    <w:rsid w:val="00BF0522"/>
    <w:rsid w:val="00C917FC"/>
    <w:rsid w:val="00DD6634"/>
    <w:rsid w:val="00F41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BCAD"/>
  <w15:chartTrackingRefBased/>
  <w15:docId w15:val="{0201181A-64AD-4B1D-A0AC-1F2B0B87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917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917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917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17FC"/>
    <w:rPr>
      <w:rFonts w:ascii="Times New Roman" w:eastAsia="Times New Roman" w:hAnsi="Times New Roman" w:cs="Times New Roman"/>
      <w:b/>
      <w:bCs/>
      <w:sz w:val="36"/>
      <w:szCs w:val="36"/>
    </w:rPr>
  </w:style>
  <w:style w:type="paragraph" w:styleId="a3">
    <w:name w:val="Normal (Web)"/>
    <w:basedOn w:val="a"/>
    <w:uiPriority w:val="99"/>
    <w:semiHidden/>
    <w:unhideWhenUsed/>
    <w:rsid w:val="00C917F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917FC"/>
    <w:rPr>
      <w:i/>
      <w:iCs/>
    </w:rPr>
  </w:style>
  <w:style w:type="character" w:styleId="a5">
    <w:name w:val="Strong"/>
    <w:basedOn w:val="a0"/>
    <w:uiPriority w:val="22"/>
    <w:qFormat/>
    <w:rsid w:val="00C917FC"/>
    <w:rPr>
      <w:b/>
      <w:bCs/>
    </w:rPr>
  </w:style>
  <w:style w:type="character" w:customStyle="1" w:styleId="10">
    <w:name w:val="Заголовок 1 Знак"/>
    <w:basedOn w:val="a0"/>
    <w:link w:val="1"/>
    <w:uiPriority w:val="9"/>
    <w:rsid w:val="00C917F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917FC"/>
    <w:rPr>
      <w:rFonts w:asciiTheme="majorHAnsi" w:eastAsiaTheme="majorEastAsia" w:hAnsiTheme="majorHAnsi" w:cstheme="majorBidi"/>
      <w:color w:val="1F4D78" w:themeColor="accent1" w:themeShade="7F"/>
      <w:sz w:val="24"/>
      <w:szCs w:val="24"/>
    </w:rPr>
  </w:style>
  <w:style w:type="paragraph" w:styleId="a6">
    <w:name w:val="header"/>
    <w:basedOn w:val="a"/>
    <w:link w:val="a7"/>
    <w:uiPriority w:val="99"/>
    <w:unhideWhenUsed/>
    <w:rsid w:val="00A41E24"/>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A41E24"/>
  </w:style>
  <w:style w:type="paragraph" w:styleId="a8">
    <w:name w:val="footer"/>
    <w:basedOn w:val="a"/>
    <w:link w:val="a9"/>
    <w:uiPriority w:val="99"/>
    <w:unhideWhenUsed/>
    <w:rsid w:val="00A41E24"/>
    <w:pPr>
      <w:tabs>
        <w:tab w:val="center" w:pos="4844"/>
        <w:tab w:val="right" w:pos="9689"/>
      </w:tabs>
      <w:spacing w:after="0" w:line="240" w:lineRule="auto"/>
    </w:pPr>
  </w:style>
  <w:style w:type="character" w:customStyle="1" w:styleId="a9">
    <w:name w:val="Нижний колонтитул Знак"/>
    <w:basedOn w:val="a0"/>
    <w:link w:val="a8"/>
    <w:uiPriority w:val="99"/>
    <w:rsid w:val="00A4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4396">
      <w:bodyDiv w:val="1"/>
      <w:marLeft w:val="0"/>
      <w:marRight w:val="0"/>
      <w:marTop w:val="0"/>
      <w:marBottom w:val="0"/>
      <w:divBdr>
        <w:top w:val="none" w:sz="0" w:space="0" w:color="auto"/>
        <w:left w:val="none" w:sz="0" w:space="0" w:color="auto"/>
        <w:bottom w:val="none" w:sz="0" w:space="0" w:color="auto"/>
        <w:right w:val="none" w:sz="0" w:space="0" w:color="auto"/>
      </w:divBdr>
    </w:div>
    <w:div w:id="191767587">
      <w:bodyDiv w:val="1"/>
      <w:marLeft w:val="0"/>
      <w:marRight w:val="0"/>
      <w:marTop w:val="0"/>
      <w:marBottom w:val="0"/>
      <w:divBdr>
        <w:top w:val="none" w:sz="0" w:space="0" w:color="auto"/>
        <w:left w:val="none" w:sz="0" w:space="0" w:color="auto"/>
        <w:bottom w:val="none" w:sz="0" w:space="0" w:color="auto"/>
        <w:right w:val="none" w:sz="0" w:space="0" w:color="auto"/>
      </w:divBdr>
    </w:div>
    <w:div w:id="252859312">
      <w:bodyDiv w:val="1"/>
      <w:marLeft w:val="0"/>
      <w:marRight w:val="0"/>
      <w:marTop w:val="0"/>
      <w:marBottom w:val="0"/>
      <w:divBdr>
        <w:top w:val="none" w:sz="0" w:space="0" w:color="auto"/>
        <w:left w:val="none" w:sz="0" w:space="0" w:color="auto"/>
        <w:bottom w:val="none" w:sz="0" w:space="0" w:color="auto"/>
        <w:right w:val="none" w:sz="0" w:space="0" w:color="auto"/>
      </w:divBdr>
    </w:div>
    <w:div w:id="292637419">
      <w:bodyDiv w:val="1"/>
      <w:marLeft w:val="0"/>
      <w:marRight w:val="0"/>
      <w:marTop w:val="0"/>
      <w:marBottom w:val="0"/>
      <w:divBdr>
        <w:top w:val="none" w:sz="0" w:space="0" w:color="auto"/>
        <w:left w:val="none" w:sz="0" w:space="0" w:color="auto"/>
        <w:bottom w:val="none" w:sz="0" w:space="0" w:color="auto"/>
        <w:right w:val="none" w:sz="0" w:space="0" w:color="auto"/>
      </w:divBdr>
    </w:div>
    <w:div w:id="425080272">
      <w:bodyDiv w:val="1"/>
      <w:marLeft w:val="0"/>
      <w:marRight w:val="0"/>
      <w:marTop w:val="0"/>
      <w:marBottom w:val="0"/>
      <w:divBdr>
        <w:top w:val="none" w:sz="0" w:space="0" w:color="auto"/>
        <w:left w:val="none" w:sz="0" w:space="0" w:color="auto"/>
        <w:bottom w:val="none" w:sz="0" w:space="0" w:color="auto"/>
        <w:right w:val="none" w:sz="0" w:space="0" w:color="auto"/>
      </w:divBdr>
    </w:div>
    <w:div w:id="470710068">
      <w:bodyDiv w:val="1"/>
      <w:marLeft w:val="0"/>
      <w:marRight w:val="0"/>
      <w:marTop w:val="0"/>
      <w:marBottom w:val="0"/>
      <w:divBdr>
        <w:top w:val="none" w:sz="0" w:space="0" w:color="auto"/>
        <w:left w:val="none" w:sz="0" w:space="0" w:color="auto"/>
        <w:bottom w:val="none" w:sz="0" w:space="0" w:color="auto"/>
        <w:right w:val="none" w:sz="0" w:space="0" w:color="auto"/>
      </w:divBdr>
    </w:div>
    <w:div w:id="492839878">
      <w:bodyDiv w:val="1"/>
      <w:marLeft w:val="0"/>
      <w:marRight w:val="0"/>
      <w:marTop w:val="0"/>
      <w:marBottom w:val="0"/>
      <w:divBdr>
        <w:top w:val="none" w:sz="0" w:space="0" w:color="auto"/>
        <w:left w:val="none" w:sz="0" w:space="0" w:color="auto"/>
        <w:bottom w:val="none" w:sz="0" w:space="0" w:color="auto"/>
        <w:right w:val="none" w:sz="0" w:space="0" w:color="auto"/>
      </w:divBdr>
    </w:div>
    <w:div w:id="538129664">
      <w:bodyDiv w:val="1"/>
      <w:marLeft w:val="0"/>
      <w:marRight w:val="0"/>
      <w:marTop w:val="0"/>
      <w:marBottom w:val="0"/>
      <w:divBdr>
        <w:top w:val="none" w:sz="0" w:space="0" w:color="auto"/>
        <w:left w:val="none" w:sz="0" w:space="0" w:color="auto"/>
        <w:bottom w:val="none" w:sz="0" w:space="0" w:color="auto"/>
        <w:right w:val="none" w:sz="0" w:space="0" w:color="auto"/>
      </w:divBdr>
    </w:div>
    <w:div w:id="1243950667">
      <w:bodyDiv w:val="1"/>
      <w:marLeft w:val="0"/>
      <w:marRight w:val="0"/>
      <w:marTop w:val="0"/>
      <w:marBottom w:val="0"/>
      <w:divBdr>
        <w:top w:val="none" w:sz="0" w:space="0" w:color="auto"/>
        <w:left w:val="none" w:sz="0" w:space="0" w:color="auto"/>
        <w:bottom w:val="none" w:sz="0" w:space="0" w:color="auto"/>
        <w:right w:val="none" w:sz="0" w:space="0" w:color="auto"/>
      </w:divBdr>
    </w:div>
    <w:div w:id="1339695319">
      <w:bodyDiv w:val="1"/>
      <w:marLeft w:val="0"/>
      <w:marRight w:val="0"/>
      <w:marTop w:val="0"/>
      <w:marBottom w:val="0"/>
      <w:divBdr>
        <w:top w:val="none" w:sz="0" w:space="0" w:color="auto"/>
        <w:left w:val="none" w:sz="0" w:space="0" w:color="auto"/>
        <w:bottom w:val="none" w:sz="0" w:space="0" w:color="auto"/>
        <w:right w:val="none" w:sz="0" w:space="0" w:color="auto"/>
      </w:divBdr>
    </w:div>
    <w:div w:id="1391076959">
      <w:bodyDiv w:val="1"/>
      <w:marLeft w:val="0"/>
      <w:marRight w:val="0"/>
      <w:marTop w:val="0"/>
      <w:marBottom w:val="0"/>
      <w:divBdr>
        <w:top w:val="none" w:sz="0" w:space="0" w:color="auto"/>
        <w:left w:val="none" w:sz="0" w:space="0" w:color="auto"/>
        <w:bottom w:val="none" w:sz="0" w:space="0" w:color="auto"/>
        <w:right w:val="none" w:sz="0" w:space="0" w:color="auto"/>
      </w:divBdr>
    </w:div>
    <w:div w:id="1777796871">
      <w:bodyDiv w:val="1"/>
      <w:marLeft w:val="0"/>
      <w:marRight w:val="0"/>
      <w:marTop w:val="0"/>
      <w:marBottom w:val="0"/>
      <w:divBdr>
        <w:top w:val="none" w:sz="0" w:space="0" w:color="auto"/>
        <w:left w:val="none" w:sz="0" w:space="0" w:color="auto"/>
        <w:bottom w:val="none" w:sz="0" w:space="0" w:color="auto"/>
        <w:right w:val="none" w:sz="0" w:space="0" w:color="auto"/>
      </w:divBdr>
    </w:div>
    <w:div w:id="1945577840">
      <w:bodyDiv w:val="1"/>
      <w:marLeft w:val="0"/>
      <w:marRight w:val="0"/>
      <w:marTop w:val="0"/>
      <w:marBottom w:val="0"/>
      <w:divBdr>
        <w:top w:val="none" w:sz="0" w:space="0" w:color="auto"/>
        <w:left w:val="none" w:sz="0" w:space="0" w:color="auto"/>
        <w:bottom w:val="none" w:sz="0" w:space="0" w:color="auto"/>
        <w:right w:val="none" w:sz="0" w:space="0" w:color="auto"/>
      </w:divBdr>
    </w:div>
    <w:div w:id="1951424948">
      <w:bodyDiv w:val="1"/>
      <w:marLeft w:val="0"/>
      <w:marRight w:val="0"/>
      <w:marTop w:val="0"/>
      <w:marBottom w:val="0"/>
      <w:divBdr>
        <w:top w:val="none" w:sz="0" w:space="0" w:color="auto"/>
        <w:left w:val="none" w:sz="0" w:space="0" w:color="auto"/>
        <w:bottom w:val="none" w:sz="0" w:space="0" w:color="auto"/>
        <w:right w:val="none" w:sz="0" w:space="0" w:color="auto"/>
      </w:divBdr>
    </w:div>
    <w:div w:id="1978098524">
      <w:bodyDiv w:val="1"/>
      <w:marLeft w:val="0"/>
      <w:marRight w:val="0"/>
      <w:marTop w:val="0"/>
      <w:marBottom w:val="0"/>
      <w:divBdr>
        <w:top w:val="none" w:sz="0" w:space="0" w:color="auto"/>
        <w:left w:val="none" w:sz="0" w:space="0" w:color="auto"/>
        <w:bottom w:val="none" w:sz="0" w:space="0" w:color="auto"/>
        <w:right w:val="none" w:sz="0" w:space="0" w:color="auto"/>
      </w:divBdr>
    </w:div>
    <w:div w:id="214121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22</Pages>
  <Words>10706</Words>
  <Characters>61026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2026-08-30T08:04:00Z</dcterms:created>
  <dcterms:modified xsi:type="dcterms:W3CDTF">2026-09-03T12:56:00Z</dcterms:modified>
</cp:coreProperties>
</file>