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FB171" w14:textId="77777777" w:rsidR="007F3BCD" w:rsidRPr="00860C01" w:rsidRDefault="00FC378F" w:rsidP="00860C01">
      <w:pPr>
        <w:ind w:firstLine="0"/>
        <w:rPr>
          <w:sz w:val="24"/>
          <w:szCs w:val="24"/>
        </w:rPr>
      </w:pPr>
      <w:r w:rsidRPr="00860C01">
        <w:rPr>
          <w:b/>
          <w:bCs/>
          <w:sz w:val="24"/>
          <w:szCs w:val="24"/>
        </w:rPr>
        <w:t>УДК 343.132:004.8</w:t>
      </w:r>
    </w:p>
    <w:p w14:paraId="3E581391" w14:textId="77777777" w:rsidR="00021F36" w:rsidRPr="00860C01" w:rsidRDefault="00021F36" w:rsidP="00860C01">
      <w:pPr>
        <w:pStyle w:val="Default"/>
        <w:jc w:val="center"/>
        <w:rPr>
          <w:b/>
          <w:bCs/>
          <w:i/>
          <w:iCs/>
        </w:rPr>
      </w:pPr>
    </w:p>
    <w:p w14:paraId="09AF4631" w14:textId="248FDE83" w:rsidR="00021F36" w:rsidRPr="00860C01" w:rsidRDefault="00021F36" w:rsidP="00860C01">
      <w:pPr>
        <w:pStyle w:val="Default"/>
        <w:jc w:val="center"/>
      </w:pPr>
      <w:proofErr w:type="spellStart"/>
      <w:r w:rsidRPr="00860C01">
        <w:rPr>
          <w:b/>
          <w:bCs/>
          <w:i/>
          <w:iCs/>
        </w:rPr>
        <w:t>Сарсенбаева</w:t>
      </w:r>
      <w:proofErr w:type="spellEnd"/>
      <w:r w:rsidRPr="00860C01">
        <w:rPr>
          <w:b/>
          <w:bCs/>
          <w:i/>
          <w:iCs/>
        </w:rPr>
        <w:t xml:space="preserve"> Б.Б.</w:t>
      </w:r>
    </w:p>
    <w:p w14:paraId="24246DAA" w14:textId="41900783" w:rsidR="00021F36" w:rsidRPr="00860C01" w:rsidRDefault="00021F36" w:rsidP="00860C01">
      <w:pPr>
        <w:ind w:firstLine="0"/>
        <w:jc w:val="center"/>
        <w:rPr>
          <w:sz w:val="24"/>
          <w:szCs w:val="24"/>
        </w:rPr>
      </w:pPr>
      <w:r w:rsidRPr="00860C01">
        <w:rPr>
          <w:i/>
          <w:iCs/>
          <w:sz w:val="24"/>
          <w:szCs w:val="24"/>
        </w:rPr>
        <w:t xml:space="preserve">профессор кафедры уголовного процесса и криминалистики </w:t>
      </w:r>
      <w:proofErr w:type="spellStart"/>
      <w:r w:rsidRPr="00860C01">
        <w:rPr>
          <w:i/>
          <w:iCs/>
          <w:sz w:val="24"/>
          <w:szCs w:val="24"/>
        </w:rPr>
        <w:t>Алматинской</w:t>
      </w:r>
      <w:proofErr w:type="spellEnd"/>
      <w:r w:rsidRPr="00860C01">
        <w:rPr>
          <w:i/>
          <w:iCs/>
          <w:sz w:val="24"/>
          <w:szCs w:val="24"/>
        </w:rPr>
        <w:t xml:space="preserve"> академия МВД Республики Казахстан им. </w:t>
      </w:r>
      <w:r w:rsidR="00263F8A" w:rsidRPr="00860C01">
        <w:rPr>
          <w:i/>
          <w:iCs/>
          <w:sz w:val="24"/>
          <w:szCs w:val="24"/>
        </w:rPr>
        <w:t>М</w:t>
      </w:r>
      <w:r w:rsidRPr="00860C01">
        <w:rPr>
          <w:i/>
          <w:iCs/>
          <w:sz w:val="24"/>
          <w:szCs w:val="24"/>
        </w:rPr>
        <w:t xml:space="preserve">. </w:t>
      </w:r>
      <w:proofErr w:type="spellStart"/>
      <w:r w:rsidRPr="00860C01">
        <w:rPr>
          <w:i/>
          <w:iCs/>
          <w:sz w:val="24"/>
          <w:szCs w:val="24"/>
        </w:rPr>
        <w:t>Есбулатова</w:t>
      </w:r>
      <w:proofErr w:type="spellEnd"/>
      <w:r w:rsidRPr="00860C01">
        <w:rPr>
          <w:i/>
          <w:iCs/>
          <w:sz w:val="24"/>
          <w:szCs w:val="24"/>
        </w:rPr>
        <w:t xml:space="preserve">, кандидат юридических наук, ассоциированный профессор (доцент), подполковник полиции </w:t>
      </w:r>
    </w:p>
    <w:p w14:paraId="4501B255" w14:textId="7111C627" w:rsidR="00021F36" w:rsidRPr="00860C01" w:rsidRDefault="00021F36" w:rsidP="00860C01">
      <w:pPr>
        <w:pStyle w:val="Default"/>
        <w:jc w:val="center"/>
      </w:pPr>
      <w:proofErr w:type="spellStart"/>
      <w:r w:rsidRPr="00860C01">
        <w:rPr>
          <w:b/>
          <w:bCs/>
        </w:rPr>
        <w:t>Жакупбеков</w:t>
      </w:r>
      <w:proofErr w:type="spellEnd"/>
      <w:r w:rsidRPr="00860C01">
        <w:rPr>
          <w:b/>
          <w:bCs/>
        </w:rPr>
        <w:t xml:space="preserve"> М.К.</w:t>
      </w:r>
    </w:p>
    <w:p w14:paraId="6D2335C7" w14:textId="51EBC9BE" w:rsidR="00021F36" w:rsidRPr="00860C01" w:rsidRDefault="00021F36" w:rsidP="00860C01">
      <w:pPr>
        <w:pStyle w:val="Default"/>
        <w:jc w:val="center"/>
      </w:pPr>
      <w:r w:rsidRPr="00860C01">
        <w:rPr>
          <w:i/>
          <w:iCs/>
        </w:rPr>
        <w:t xml:space="preserve">заместитель начальника </w:t>
      </w:r>
      <w:proofErr w:type="spellStart"/>
      <w:r w:rsidRPr="00860C01">
        <w:rPr>
          <w:i/>
          <w:iCs/>
        </w:rPr>
        <w:t>Алматинской</w:t>
      </w:r>
      <w:proofErr w:type="spellEnd"/>
      <w:r w:rsidRPr="00860C01">
        <w:rPr>
          <w:i/>
          <w:iCs/>
        </w:rPr>
        <w:t xml:space="preserve"> академии МВД Республики Казахстан имени М. </w:t>
      </w:r>
      <w:proofErr w:type="spellStart"/>
      <w:r w:rsidRPr="00860C01">
        <w:rPr>
          <w:i/>
          <w:iCs/>
        </w:rPr>
        <w:t>Есбулатова</w:t>
      </w:r>
      <w:proofErr w:type="spellEnd"/>
      <w:r w:rsidRPr="00860C01">
        <w:rPr>
          <w:i/>
          <w:iCs/>
        </w:rPr>
        <w:t>, полковник полиции</w:t>
      </w:r>
    </w:p>
    <w:p w14:paraId="0D48B058" w14:textId="77777777" w:rsidR="007F3BCD" w:rsidRPr="00860C01" w:rsidRDefault="007F3BCD" w:rsidP="00860C01">
      <w:pPr>
        <w:ind w:firstLine="0"/>
        <w:jc w:val="center"/>
        <w:rPr>
          <w:sz w:val="24"/>
          <w:szCs w:val="24"/>
        </w:rPr>
      </w:pPr>
    </w:p>
    <w:p w14:paraId="38A1CC67" w14:textId="77777777" w:rsidR="007F3BCD" w:rsidRPr="00860C01" w:rsidRDefault="00FC378F" w:rsidP="00860C01">
      <w:pPr>
        <w:ind w:firstLine="0"/>
        <w:jc w:val="center"/>
        <w:rPr>
          <w:sz w:val="24"/>
          <w:szCs w:val="24"/>
        </w:rPr>
      </w:pPr>
      <w:r w:rsidRPr="00860C01">
        <w:rPr>
          <w:b/>
          <w:bCs/>
          <w:sz w:val="24"/>
          <w:szCs w:val="24"/>
        </w:rPr>
        <w:t>Утрата профессиональных навыков при опоре на ИИ-помощников и пути ее предупреждения в системе подготовки следователей</w:t>
      </w:r>
    </w:p>
    <w:p w14:paraId="322B5A3E" w14:textId="3F5624E3" w:rsidR="007F3BCD" w:rsidRPr="00E965F2" w:rsidRDefault="00E965F2" w:rsidP="00860C01">
      <w:pPr>
        <w:ind w:firstLine="0"/>
        <w:jc w:val="center"/>
        <w:rPr>
          <w:sz w:val="24"/>
          <w:szCs w:val="24"/>
          <w:lang w:val="kk-KZ"/>
        </w:rPr>
      </w:pPr>
      <w:r>
        <w:rPr>
          <w:sz w:val="24"/>
          <w:szCs w:val="24"/>
          <w:lang w:val="kk-KZ"/>
        </w:rPr>
        <w:t>*</w:t>
      </w:r>
    </w:p>
    <w:p w14:paraId="4431D9A9" w14:textId="77777777" w:rsidR="007F3BCD" w:rsidRPr="00860C01" w:rsidRDefault="00FC378F" w:rsidP="00860C01">
      <w:pPr>
        <w:ind w:firstLine="0"/>
        <w:jc w:val="center"/>
        <w:rPr>
          <w:sz w:val="24"/>
          <w:szCs w:val="24"/>
          <w:lang w:val="en-US"/>
        </w:rPr>
      </w:pPr>
      <w:r w:rsidRPr="00860C01">
        <w:rPr>
          <w:b/>
          <w:bCs/>
          <w:sz w:val="24"/>
          <w:szCs w:val="24"/>
          <w:lang w:val="en-US"/>
        </w:rPr>
        <w:t>Loss of professional skills through reliance on AI assistants and ways of preventing it in the system of investigator training</w:t>
      </w:r>
    </w:p>
    <w:p w14:paraId="4777F9C4" w14:textId="77777777" w:rsidR="007F3BCD" w:rsidRPr="00860C01" w:rsidRDefault="007F3BCD" w:rsidP="00860C01">
      <w:pPr>
        <w:ind w:firstLine="426"/>
        <w:jc w:val="center"/>
        <w:rPr>
          <w:sz w:val="24"/>
          <w:szCs w:val="24"/>
          <w:lang w:val="en-US"/>
        </w:rPr>
      </w:pPr>
    </w:p>
    <w:p w14:paraId="60B5B815" w14:textId="77777777" w:rsidR="007F3BCD" w:rsidRPr="00860C01" w:rsidRDefault="00FC378F" w:rsidP="00860C01">
      <w:pPr>
        <w:ind w:firstLine="426"/>
        <w:rPr>
          <w:sz w:val="24"/>
          <w:szCs w:val="24"/>
        </w:rPr>
      </w:pPr>
      <w:r w:rsidRPr="00860C01">
        <w:rPr>
          <w:b/>
          <w:bCs/>
          <w:sz w:val="24"/>
          <w:szCs w:val="24"/>
        </w:rPr>
        <w:t>Аннотация</w:t>
      </w:r>
    </w:p>
    <w:p w14:paraId="3663DC57" w14:textId="77777777" w:rsidR="007F3BCD" w:rsidRPr="00860C01" w:rsidRDefault="00FC378F" w:rsidP="00860C01">
      <w:pPr>
        <w:ind w:firstLine="426"/>
        <w:rPr>
          <w:sz w:val="24"/>
          <w:szCs w:val="24"/>
        </w:rPr>
      </w:pPr>
      <w:r w:rsidRPr="00860C01">
        <w:rPr>
          <w:i/>
          <w:iCs/>
          <w:sz w:val="24"/>
          <w:szCs w:val="24"/>
        </w:rPr>
        <w:t>В статье рассматривается утрата профессиональных навыков следователя при опоре на ИИ-помощника в досудебном расследовании. Обосновано деление навыков не по предмету и не по уровню освоения, а по их процессуальной природе, выведенной из ч. 7 ст. 60, ч. 1 ст. 25 и ст. 24 УПК РК. Выделены три класса: исполнительские навыки, делегирование которых допустимо при сохранении способности проверить результат; навыки суждения (построение версий, оценка доказательств, квалификация, тактика), закрепленные законом за лицом, ведущим процесс, и не подлежащие делегированию; навыки бдительности как условие сохранности двух первых классов. Показано, что ни качество сгенерированного документа, ни результат дела не выявляют утрату навыка, и единственным достоверным ее индикатором служит результат работы следователя при отключенной системе. Предложено правило допуска ИИ в курс подготовки по двум фильтрам, три режима обучения (формирования, оппонента, инструмента), аттестация без системы и включение в пилот случайно назначаемых дел без помощника. Сформулировано понятие процессуально значимой утраты навыка.</w:t>
      </w:r>
    </w:p>
    <w:p w14:paraId="3008BFDC" w14:textId="77777777" w:rsidR="007F3BCD" w:rsidRPr="00860C01" w:rsidRDefault="00FC378F" w:rsidP="00860C01">
      <w:pPr>
        <w:ind w:firstLine="426"/>
        <w:rPr>
          <w:sz w:val="24"/>
          <w:szCs w:val="24"/>
        </w:rPr>
      </w:pPr>
      <w:r w:rsidRPr="00860C01">
        <w:rPr>
          <w:b/>
          <w:bCs/>
          <w:sz w:val="24"/>
          <w:szCs w:val="24"/>
        </w:rPr>
        <w:t xml:space="preserve">Ключевые слова: </w:t>
      </w:r>
      <w:r w:rsidRPr="00860C01">
        <w:rPr>
          <w:i/>
          <w:iCs/>
          <w:sz w:val="24"/>
          <w:szCs w:val="24"/>
        </w:rPr>
        <w:t>искусственный интеллект, ИИ-помощник следователя, профессиональные навыки, навыки суждения, внутреннее убеждение, досудебное расследование, подготовка следователей, аттестация, деградация навыков, Цифровой помощник</w:t>
      </w:r>
    </w:p>
    <w:p w14:paraId="5AB534FC" w14:textId="77777777" w:rsidR="007F3BCD" w:rsidRPr="00860C01" w:rsidRDefault="007F3BCD" w:rsidP="00860C01">
      <w:pPr>
        <w:ind w:firstLine="426"/>
        <w:rPr>
          <w:sz w:val="24"/>
          <w:szCs w:val="24"/>
        </w:rPr>
      </w:pPr>
    </w:p>
    <w:p w14:paraId="74BE8E1F" w14:textId="77777777" w:rsidR="007F3BCD" w:rsidRPr="00860C01" w:rsidRDefault="00FC378F" w:rsidP="00860C01">
      <w:pPr>
        <w:ind w:firstLine="426"/>
        <w:rPr>
          <w:sz w:val="24"/>
          <w:szCs w:val="24"/>
          <w:lang w:val="en-US"/>
        </w:rPr>
      </w:pPr>
      <w:r w:rsidRPr="00860C01">
        <w:rPr>
          <w:b/>
          <w:bCs/>
          <w:sz w:val="24"/>
          <w:szCs w:val="24"/>
          <w:lang w:val="en-US"/>
        </w:rPr>
        <w:t>Abstract</w:t>
      </w:r>
    </w:p>
    <w:p w14:paraId="4D5F2EA7" w14:textId="77777777" w:rsidR="007F3BCD" w:rsidRPr="00860C01" w:rsidRDefault="00FC378F" w:rsidP="00860C01">
      <w:pPr>
        <w:ind w:firstLine="426"/>
        <w:rPr>
          <w:sz w:val="24"/>
          <w:szCs w:val="24"/>
          <w:lang w:val="en-US"/>
        </w:rPr>
      </w:pPr>
      <w:r w:rsidRPr="00860C01">
        <w:rPr>
          <w:i/>
          <w:iCs/>
          <w:sz w:val="24"/>
          <w:szCs w:val="24"/>
          <w:lang w:val="en-US"/>
        </w:rPr>
        <w:t xml:space="preserve">The article examines the loss of an investigator's professional skills through reliance on an AI assistant in pre-trial investigation. A classification of skills </w:t>
      </w:r>
      <w:proofErr w:type="gramStart"/>
      <w:r w:rsidRPr="00860C01">
        <w:rPr>
          <w:i/>
          <w:iCs/>
          <w:sz w:val="24"/>
          <w:szCs w:val="24"/>
          <w:lang w:val="en-US"/>
        </w:rPr>
        <w:t>is substantiated</w:t>
      </w:r>
      <w:proofErr w:type="gramEnd"/>
      <w:r w:rsidRPr="00860C01">
        <w:rPr>
          <w:i/>
          <w:iCs/>
          <w:sz w:val="24"/>
          <w:szCs w:val="24"/>
          <w:lang w:val="en-US"/>
        </w:rPr>
        <w:t xml:space="preserve"> not by their subject or level of acquisition but by their procedural nature, derived from Part 7 of Article 60, Part 1 of Article 25 and Article 24 of the Criminal Procedure Code of the Republic of Kazakhstan. Three classes are identified: executive skills, which may be delegated provided the ability to verify the result is retained; judgement skills (construction of versions, evaluation of evidence, legal qualification, tactics), which the law assigns to the person conducting the proceedings and which cannot be delegated</w:t>
      </w:r>
      <w:proofErr w:type="gramStart"/>
      <w:r w:rsidRPr="00860C01">
        <w:rPr>
          <w:i/>
          <w:iCs/>
          <w:sz w:val="24"/>
          <w:szCs w:val="24"/>
          <w:lang w:val="en-US"/>
        </w:rPr>
        <w:t>;</w:t>
      </w:r>
      <w:proofErr w:type="gramEnd"/>
      <w:r w:rsidRPr="00860C01">
        <w:rPr>
          <w:i/>
          <w:iCs/>
          <w:sz w:val="24"/>
          <w:szCs w:val="24"/>
          <w:lang w:val="en-US"/>
        </w:rPr>
        <w:t xml:space="preserve"> and vigilance skills, which are a precondition for preserving the first two classes. It </w:t>
      </w:r>
      <w:proofErr w:type="gramStart"/>
      <w:r w:rsidRPr="00860C01">
        <w:rPr>
          <w:i/>
          <w:iCs/>
          <w:sz w:val="24"/>
          <w:szCs w:val="24"/>
          <w:lang w:val="en-US"/>
        </w:rPr>
        <w:t>is shown</w:t>
      </w:r>
      <w:proofErr w:type="gramEnd"/>
      <w:r w:rsidRPr="00860C01">
        <w:rPr>
          <w:i/>
          <w:iCs/>
          <w:sz w:val="24"/>
          <w:szCs w:val="24"/>
          <w:lang w:val="en-US"/>
        </w:rPr>
        <w:t xml:space="preserve"> that neither the quality of a generated document nor the outcome of a case reveals skill loss, and that the only reliable indicator is the investigator's performance with the system switched off. A two-filter rule for admitting AI into the training course, three training modes (formation, opponent and tool), certification without the system and the inclusion in the pilot of randomly assigned cases investigated without the assistant are proposed. The concept of procedurally significant skill loss </w:t>
      </w:r>
      <w:proofErr w:type="gramStart"/>
      <w:r w:rsidRPr="00860C01">
        <w:rPr>
          <w:i/>
          <w:iCs/>
          <w:sz w:val="24"/>
          <w:szCs w:val="24"/>
          <w:lang w:val="en-US"/>
        </w:rPr>
        <w:t>is formulated</w:t>
      </w:r>
      <w:proofErr w:type="gramEnd"/>
      <w:r w:rsidRPr="00860C01">
        <w:rPr>
          <w:i/>
          <w:iCs/>
          <w:sz w:val="24"/>
          <w:szCs w:val="24"/>
          <w:lang w:val="en-US"/>
        </w:rPr>
        <w:t>.</w:t>
      </w:r>
    </w:p>
    <w:p w14:paraId="578D8C04" w14:textId="77777777" w:rsidR="007F3BCD" w:rsidRPr="00860C01" w:rsidRDefault="00FC378F" w:rsidP="00860C01">
      <w:pPr>
        <w:ind w:firstLine="426"/>
        <w:rPr>
          <w:sz w:val="24"/>
          <w:szCs w:val="24"/>
          <w:lang w:val="en-US"/>
        </w:rPr>
      </w:pPr>
      <w:r w:rsidRPr="00860C01">
        <w:rPr>
          <w:b/>
          <w:bCs/>
          <w:sz w:val="24"/>
          <w:szCs w:val="24"/>
          <w:lang w:val="en-US"/>
        </w:rPr>
        <w:lastRenderedPageBreak/>
        <w:t xml:space="preserve">Key words: </w:t>
      </w:r>
      <w:bookmarkStart w:id="0" w:name="_GoBack"/>
      <w:r w:rsidRPr="00860C01">
        <w:rPr>
          <w:i/>
          <w:iCs/>
          <w:sz w:val="24"/>
          <w:szCs w:val="24"/>
          <w:lang w:val="en-US"/>
        </w:rPr>
        <w:t>artificial intelligence, investigator's AI assistant, professional skills, judgement skills, inner conviction, pre-trial investigation, investigator training, certification, deskilling, Digital Assistant</w:t>
      </w:r>
    </w:p>
    <w:bookmarkEnd w:id="0"/>
    <w:p w14:paraId="6C415D00" w14:textId="77777777" w:rsidR="007F3BCD" w:rsidRPr="00860C01" w:rsidRDefault="007F3BCD" w:rsidP="00860C01">
      <w:pPr>
        <w:ind w:firstLine="426"/>
        <w:rPr>
          <w:sz w:val="24"/>
          <w:szCs w:val="24"/>
          <w:lang w:val="en-US"/>
        </w:rPr>
      </w:pPr>
    </w:p>
    <w:p w14:paraId="2299CA41" w14:textId="77777777" w:rsidR="007F3BCD" w:rsidRPr="00860C01" w:rsidRDefault="00FC378F" w:rsidP="00860C01">
      <w:pPr>
        <w:ind w:firstLine="426"/>
        <w:rPr>
          <w:sz w:val="24"/>
          <w:szCs w:val="24"/>
        </w:rPr>
      </w:pPr>
      <w:r w:rsidRPr="00860C01">
        <w:rPr>
          <w:sz w:val="24"/>
          <w:szCs w:val="24"/>
        </w:rPr>
        <w:t>В науке и практике досудебного расследования классификация по одному существенному основанию служит не только способом описания объектов, но и способом установить, какие из них требуют особого режима, а какие нет. Применительно к навыкам следователя, затрагиваемым опорой на ИИ-помощника, такая задача стоит впервые, поскольку прежние деления создавались для иной цели. Деление навыков по предмету на тактические, технические и правовые описывает содержание подготовки. Деление по уровню на знания, умения и навыки описывает ступени ее освоения. Ни одно из них не отвечает на вопрос, утрата каких навыков при работе с помощником допустима, а каких разрушает саму процессуальную функцию следователя.</w:t>
      </w:r>
    </w:p>
    <w:p w14:paraId="00F0DFD5" w14:textId="77777777" w:rsidR="007F3BCD" w:rsidRPr="00860C01" w:rsidRDefault="00FC378F" w:rsidP="00860C01">
      <w:pPr>
        <w:ind w:firstLine="426"/>
        <w:rPr>
          <w:sz w:val="24"/>
          <w:szCs w:val="24"/>
        </w:rPr>
      </w:pPr>
      <w:r w:rsidRPr="00860C01">
        <w:rPr>
          <w:sz w:val="24"/>
          <w:szCs w:val="24"/>
        </w:rPr>
        <w:t xml:space="preserve">Практическое значение такого деления определяется положением, сложившимся в ходе пилотной апробации «Цифрового помощника» следователя. Так, по сообщению Генеральной прокуратуры, модулями помощника в подразделениях полиции Астаны и </w:t>
      </w:r>
      <w:proofErr w:type="spellStart"/>
      <w:r w:rsidRPr="00860C01">
        <w:rPr>
          <w:sz w:val="24"/>
          <w:szCs w:val="24"/>
        </w:rPr>
        <w:t>Акмолинской</w:t>
      </w:r>
      <w:proofErr w:type="spellEnd"/>
      <w:r w:rsidRPr="00860C01">
        <w:rPr>
          <w:sz w:val="24"/>
          <w:szCs w:val="24"/>
        </w:rPr>
        <w:t xml:space="preserve"> области сформированы 231 план расследования, 72 протокола допроса, 65 обвинительных актов и 15 постановлений о квалификации [1]. Эти документы, насколько можно судить по сообщениям, не уступают по качеству составленным без системы. Однако состояние навыков следователя, который их подписал, по таким документам не видно. Именно поэтому, на наш взгляд, навыки следует делить не по предмету и не по уровню, а по их процессуальной природе.</w:t>
      </w:r>
    </w:p>
    <w:p w14:paraId="33C7950B" w14:textId="77777777" w:rsidR="007F3BCD" w:rsidRPr="00860C01" w:rsidRDefault="00FC378F" w:rsidP="00860C01">
      <w:pPr>
        <w:ind w:firstLine="426"/>
        <w:rPr>
          <w:sz w:val="24"/>
          <w:szCs w:val="24"/>
        </w:rPr>
      </w:pPr>
      <w:r w:rsidRPr="00860C01">
        <w:rPr>
          <w:sz w:val="24"/>
          <w:szCs w:val="24"/>
        </w:rPr>
        <w:t>Основание деления выводится из задачи. Значимость утраты навыка зависит от его места в процессуальной функции следователя, а эта функция описана законом в трех нормах. Все решения при досудебном расследовании следователь принимает самостоятельно и несет за них полную ответственность (ч. 7 ст. 60 УПК РК), но способ подготовки текста решения закон не регламентирует [2]. Доказательства следователь оценивает по своему внутреннему убеждению (ч. 1 ст. 25 УПК РК), и эта оценка закреплена за ним лично. Кроме того, он обязан принять все меры к всестороннему, полному и объективному исследованию обстоятельств дела, включая оправдывающие (ч. 1 и 5 ст. 24 УПК РК). Один и тот же помощник в первой норме участвует как техническое средство, во второй присутствовать не может, а в третьей присутствует лишь постольку, поскольку следователь способен заметить невыделенное системой.</w:t>
      </w:r>
    </w:p>
    <w:p w14:paraId="0AAD965A" w14:textId="77777777" w:rsidR="007F3BCD" w:rsidRPr="00860C01" w:rsidRDefault="00FC378F" w:rsidP="00860C01">
      <w:pPr>
        <w:ind w:firstLine="426"/>
        <w:rPr>
          <w:sz w:val="24"/>
          <w:szCs w:val="24"/>
        </w:rPr>
      </w:pPr>
      <w:r w:rsidRPr="00860C01">
        <w:rPr>
          <w:sz w:val="24"/>
          <w:szCs w:val="24"/>
        </w:rPr>
        <w:t xml:space="preserve">Альтернативные основания задачу не решают. Предмет навыка не годится, поскольку тактика содержит и исполнительские, и оценочные элементы. Например, составить перечень вопросов и выбрать их последовательность относится к одной тактике допроса, но процессуально это разные операции. Уровень освоения отвечает на вопрос, как навык формируется, а не что происходит при утрате. Частота применения отпадает, так как чаще всего применяется то, что чаще всего и делегируется. По мнению М.А. Малины, в доказательственной деятельности следователя следует различать технический, процессуальный и творческий аспекты и допускать цифровые технологии в тех, которые поддаются формализации [3, с. 29]. Это деление ближе к задаче, однако оно делит деятельность, а не навык, и </w:t>
      </w:r>
      <w:proofErr w:type="spellStart"/>
      <w:r w:rsidRPr="00860C01">
        <w:rPr>
          <w:sz w:val="24"/>
          <w:szCs w:val="24"/>
        </w:rPr>
        <w:t>формализуемость</w:t>
      </w:r>
      <w:proofErr w:type="spellEnd"/>
      <w:r w:rsidRPr="00860C01">
        <w:rPr>
          <w:sz w:val="24"/>
          <w:szCs w:val="24"/>
        </w:rPr>
        <w:t xml:space="preserve"> не совпадает с процессуальной природой. Оценка допустимости доказательства формализуема, но закон закрепляет ее за лицом, ведущим процесс.</w:t>
      </w:r>
    </w:p>
    <w:p w14:paraId="406DA105" w14:textId="77777777" w:rsidR="007F3BCD" w:rsidRPr="00860C01" w:rsidRDefault="00FC378F" w:rsidP="00860C01">
      <w:pPr>
        <w:ind w:firstLine="426"/>
        <w:rPr>
          <w:sz w:val="24"/>
          <w:szCs w:val="24"/>
        </w:rPr>
      </w:pPr>
      <w:r w:rsidRPr="00860C01">
        <w:rPr>
          <w:sz w:val="24"/>
          <w:szCs w:val="24"/>
        </w:rPr>
        <w:t>Выбранное основание имеет три значения. Навык может быть техническим средством исполнения решения, личной процессуальной компетенцией или условием полноты и объективности исследования. Три значения дают три класса.</w:t>
      </w:r>
    </w:p>
    <w:p w14:paraId="48C7265A" w14:textId="77777777" w:rsidR="007F3BCD" w:rsidRPr="00860C01" w:rsidRDefault="00FC378F" w:rsidP="00860C01">
      <w:pPr>
        <w:ind w:firstLine="426"/>
        <w:rPr>
          <w:sz w:val="24"/>
          <w:szCs w:val="24"/>
        </w:rPr>
      </w:pPr>
      <w:r w:rsidRPr="00860C01">
        <w:rPr>
          <w:sz w:val="24"/>
          <w:szCs w:val="24"/>
        </w:rPr>
        <w:t xml:space="preserve">Первый класс составляют «исполнительские навыки» - навыки оформления процессуальных документов, поиска нормы и систематизации материалов дела. Процессуальной опорой класса служит самостоятельность следователя и его ответственность за решение (ч. 7 ст. 60 УПК РК), ведь закон спрашивает за содержание постановления, а не за </w:t>
      </w:r>
      <w:r w:rsidRPr="00860C01">
        <w:rPr>
          <w:sz w:val="24"/>
          <w:szCs w:val="24"/>
        </w:rPr>
        <w:lastRenderedPageBreak/>
        <w:t xml:space="preserve">то, кем набран его текст. По мнению Д. В. </w:t>
      </w:r>
      <w:proofErr w:type="spellStart"/>
      <w:r w:rsidRPr="00860C01">
        <w:rPr>
          <w:sz w:val="24"/>
          <w:szCs w:val="24"/>
        </w:rPr>
        <w:t>Бахтеева</w:t>
      </w:r>
      <w:proofErr w:type="spellEnd"/>
      <w:r w:rsidRPr="00860C01">
        <w:rPr>
          <w:sz w:val="24"/>
          <w:szCs w:val="24"/>
        </w:rPr>
        <w:t>, составление процессуальных документов относится к тем задачам следственной деятельности, которые интеллектуальные системы уже способны выполнять, хотя их решения лишены критерия прозрачности [4, с. 3]. Исполнительские навыки делегируемы. Утрачиваются они заметно. Следователь, разучившийся оформлять протокол или находить норму, обнаруживается при первом же отключении системы. Последствием утраты является ее допустимость при одном условии: сохранена способность проверить результат, то есть прочитать сгенерированный документ как свой.</w:t>
      </w:r>
    </w:p>
    <w:p w14:paraId="1B1731A6" w14:textId="77777777" w:rsidR="007F3BCD" w:rsidRPr="00860C01" w:rsidRDefault="00FC378F" w:rsidP="00860C01">
      <w:pPr>
        <w:ind w:firstLine="426"/>
        <w:rPr>
          <w:sz w:val="24"/>
          <w:szCs w:val="24"/>
        </w:rPr>
      </w:pPr>
      <w:r w:rsidRPr="00860C01">
        <w:rPr>
          <w:sz w:val="24"/>
          <w:szCs w:val="24"/>
        </w:rPr>
        <w:t xml:space="preserve">Второй класс образуют «навыки суждения» - построение версий, оценка доказательств, квалификация деяния и выбор тактики. Их процессуальная опора прямая, так как </w:t>
      </w:r>
      <w:proofErr w:type="gramStart"/>
      <w:r w:rsidRPr="00860C01">
        <w:rPr>
          <w:sz w:val="24"/>
          <w:szCs w:val="24"/>
        </w:rPr>
        <w:t>оценка по внутреннему убеждению</w:t>
      </w:r>
      <w:proofErr w:type="gramEnd"/>
      <w:r w:rsidRPr="00860C01">
        <w:rPr>
          <w:sz w:val="24"/>
          <w:szCs w:val="24"/>
        </w:rPr>
        <w:t xml:space="preserve"> закреплена за судьей, прокурором, следователем и дознавателем как за лицами (ч. 1 ст. 25 УПК РК), а квалификация деяния подозреваемого названа обязанностью следователя (ч. 3 ст. 60 УПК РК). М. А. Иващенко считает, что следователь должен лично выстраивать ход следственного действия и заранее формировать вопросы к его участнику [5, с. 101]. Навыки суждения не делегируемы, и не потому, что система не справится, а потому, что закон не знает оценки, произведенной за следователя. Утрачиваются они скрыто, поскольку сгенерированная квалификация остается правдоподобной и после того, как следователь перестал быть способен проверить ее самостоятельно. Последствием утраты становится неспособность выполнять процессуальную функцию, а не снижение квалификации.</w:t>
      </w:r>
    </w:p>
    <w:p w14:paraId="63D876CF" w14:textId="77777777" w:rsidR="007F3BCD" w:rsidRPr="00860C01" w:rsidRDefault="00FC378F" w:rsidP="00860C01">
      <w:pPr>
        <w:ind w:firstLine="426"/>
        <w:rPr>
          <w:sz w:val="24"/>
          <w:szCs w:val="24"/>
        </w:rPr>
      </w:pPr>
      <w:r w:rsidRPr="00860C01">
        <w:rPr>
          <w:sz w:val="24"/>
          <w:szCs w:val="24"/>
        </w:rPr>
        <w:t xml:space="preserve">Третий класс составляют «навыки бдительности» - способность заметить то, чего система не выделила, и усомниться в правдоподобном результате. Чтобы основание оставалось однородным, класс привязан не к функциональному описанию, а к процессуальной обязанности. Требование всестороннего, полного и объективного исследования включает выяснение оправдывающих обстоятельств и проверку заявлений о невиновности (ч. 1 и 5 ст. 24 УПК РК), а значит, и обязанность искать то, чего в предложенном системой плане нет. Эмпирической опорой класса служат исследования автоматизации. Так, по мнению Р. </w:t>
      </w:r>
      <w:proofErr w:type="spellStart"/>
      <w:r w:rsidRPr="00860C01">
        <w:rPr>
          <w:sz w:val="24"/>
          <w:szCs w:val="24"/>
        </w:rPr>
        <w:t>Парасурамана</w:t>
      </w:r>
      <w:proofErr w:type="spellEnd"/>
      <w:r w:rsidRPr="00860C01">
        <w:rPr>
          <w:sz w:val="24"/>
          <w:szCs w:val="24"/>
        </w:rPr>
        <w:t xml:space="preserve"> и Д. </w:t>
      </w:r>
      <w:proofErr w:type="spellStart"/>
      <w:r w:rsidRPr="00860C01">
        <w:rPr>
          <w:sz w:val="24"/>
          <w:szCs w:val="24"/>
        </w:rPr>
        <w:t>Манзи</w:t>
      </w:r>
      <w:proofErr w:type="spellEnd"/>
      <w:r w:rsidRPr="00860C01">
        <w:rPr>
          <w:sz w:val="24"/>
          <w:szCs w:val="24"/>
        </w:rPr>
        <w:t xml:space="preserve">, самоуспокоенность оператора и смещение в пользу автоматизации образуют единый механизм перераспределения внимания: чем надежнее система, тем реже человек проверяет ее вывод и тем чаще принимает ее ошибку за свою находку [6, с. 381]. Л. </w:t>
      </w:r>
      <w:proofErr w:type="spellStart"/>
      <w:r w:rsidRPr="00860C01">
        <w:rPr>
          <w:sz w:val="24"/>
          <w:szCs w:val="24"/>
        </w:rPr>
        <w:t>Бейнбридж</w:t>
      </w:r>
      <w:proofErr w:type="spellEnd"/>
      <w:r w:rsidRPr="00860C01">
        <w:rPr>
          <w:sz w:val="24"/>
          <w:szCs w:val="24"/>
        </w:rPr>
        <w:t xml:space="preserve"> еще раньше назвала это иронией автоматизации, так как оператору, отстраненному от рутинной работы, поручают контролировать систему именно в тех редких случаях, где его практика уже утрачена [7, с. 775]. Навыки бдительности не делегируемы и утрачиваются первыми и незаметно. Последствием их утраты является разрушение двух первых классов, поскольку без них исполнительский результат не проверяется, а суждение подменяется согласием.</w:t>
      </w:r>
    </w:p>
    <w:p w14:paraId="0252C44F" w14:textId="77777777" w:rsidR="007F3BCD" w:rsidRPr="00860C01" w:rsidRDefault="00FC378F" w:rsidP="00860C01">
      <w:pPr>
        <w:ind w:firstLine="426"/>
        <w:rPr>
          <w:sz w:val="24"/>
          <w:szCs w:val="24"/>
        </w:rPr>
      </w:pPr>
      <w:r w:rsidRPr="00860C01">
        <w:rPr>
          <w:sz w:val="24"/>
          <w:szCs w:val="24"/>
        </w:rPr>
        <w:t xml:space="preserve">Проверка однородности проста. Каждый класс описан по одной схеме из пяти признаков (состав, опора, </w:t>
      </w:r>
      <w:proofErr w:type="spellStart"/>
      <w:r w:rsidRPr="00860C01">
        <w:rPr>
          <w:sz w:val="24"/>
          <w:szCs w:val="24"/>
        </w:rPr>
        <w:t>делегируемость</w:t>
      </w:r>
      <w:proofErr w:type="spellEnd"/>
      <w:r w:rsidRPr="00860C01">
        <w:rPr>
          <w:sz w:val="24"/>
          <w:szCs w:val="24"/>
        </w:rPr>
        <w:t>, характер утраты, последствие). Классов три, последствий три, и они не совпадают.</w:t>
      </w:r>
    </w:p>
    <w:p w14:paraId="3C41CDC3" w14:textId="77777777" w:rsidR="007F3BCD" w:rsidRPr="00860C01" w:rsidRDefault="00FC378F" w:rsidP="00860C01">
      <w:pPr>
        <w:ind w:firstLine="426"/>
        <w:rPr>
          <w:sz w:val="24"/>
          <w:szCs w:val="24"/>
        </w:rPr>
      </w:pPr>
      <w:r w:rsidRPr="00860C01">
        <w:rPr>
          <w:sz w:val="24"/>
          <w:szCs w:val="24"/>
        </w:rPr>
        <w:t>Пограничные объекты разрешаются не перечнем, а правилом отнесения. Действие относится к классу суждения, если требует оценки, которую УПК РК закрепляет за лицом, ведущим процесс, а остальное относится к исполнительскому классу. Бдительность сопровождает любое из них. Правило проверяется на трех объектах, которые чаще других выдвигают в качестве возражения.</w:t>
      </w:r>
    </w:p>
    <w:p w14:paraId="437F7B1F" w14:textId="77777777" w:rsidR="007F3BCD" w:rsidRPr="00860C01" w:rsidRDefault="00FC378F" w:rsidP="00860C01">
      <w:pPr>
        <w:ind w:firstLine="426"/>
        <w:rPr>
          <w:sz w:val="24"/>
          <w:szCs w:val="24"/>
        </w:rPr>
      </w:pPr>
      <w:r w:rsidRPr="00860C01">
        <w:rPr>
          <w:sz w:val="24"/>
          <w:szCs w:val="24"/>
        </w:rPr>
        <w:t>Поиск нормы с выбором толкования распадается на две операции. Найти статью по описанию деяния есть исполнительская операция, и ее делегирование безразлично для процесса. Выбрать между двумя толкованиями применительно к установленным обстоятельствам есть уже квалификация, то есть суждение (ч. 3 ст. 60 УПК РК). Так, помощник, предлагающий состав по фабуле, выполняет первую операцию, а следователь, принимающий предложение без сопоставления с фактами, отказывается от второй.</w:t>
      </w:r>
    </w:p>
    <w:p w14:paraId="0CA33778" w14:textId="77777777" w:rsidR="007F3BCD" w:rsidRPr="00860C01" w:rsidRDefault="00FC378F" w:rsidP="00860C01">
      <w:pPr>
        <w:ind w:firstLine="426"/>
        <w:rPr>
          <w:sz w:val="24"/>
          <w:szCs w:val="24"/>
        </w:rPr>
      </w:pPr>
      <w:r w:rsidRPr="00860C01">
        <w:rPr>
          <w:sz w:val="24"/>
          <w:szCs w:val="24"/>
        </w:rPr>
        <w:t xml:space="preserve">Систематизация материалов как подготовка оценки по общему правилу относится к исполнительскому классу. Однако необходимо отметить, что порядок систематизации не </w:t>
      </w:r>
      <w:r w:rsidRPr="00860C01">
        <w:rPr>
          <w:sz w:val="24"/>
          <w:szCs w:val="24"/>
        </w:rPr>
        <w:lastRenderedPageBreak/>
        <w:t>безразличен для оценки, поскольку внутреннее убеждение основывается на совокупности рассмотренных доказательств (ч. 1 ст. 25 УПК РК), а совокупность, собранную системой по ее критерию группировки, следователь рассматривает уже в заданном порядке. На наш взгляд, систематизация остается исполнительской, пока критерий группировки задает следователь, и становится суждением, когда критерий предложен системой и принят без обсуждения.</w:t>
      </w:r>
    </w:p>
    <w:p w14:paraId="6C93BCF3" w14:textId="77777777" w:rsidR="007F3BCD" w:rsidRPr="00860C01" w:rsidRDefault="00FC378F" w:rsidP="00860C01">
      <w:pPr>
        <w:ind w:firstLine="426"/>
        <w:rPr>
          <w:sz w:val="24"/>
          <w:szCs w:val="24"/>
        </w:rPr>
      </w:pPr>
      <w:r w:rsidRPr="00860C01">
        <w:rPr>
          <w:sz w:val="24"/>
          <w:szCs w:val="24"/>
        </w:rPr>
        <w:t>Подбор вопросов допроса в пилотном помощнике реализован как функция «предлагать уточняющие вопросы» [8]. Генерация перечня вопросов есть исполнительская операция, аналогичная поиску нормы. Выбор вопросов, их последовательность и момент постановки составляют тактику допроса, а значит, суждение. Например, вопрос, снимающий противоречие в показаниях, система предложит по тексту, но решение, задавать ли его сейчас или после предъявления документа, принадлежит тому, кто допрашивает.</w:t>
      </w:r>
    </w:p>
    <w:p w14:paraId="7AC4A59E" w14:textId="77777777" w:rsidR="007F3BCD" w:rsidRPr="00860C01" w:rsidRDefault="00FC378F" w:rsidP="00860C01">
      <w:pPr>
        <w:ind w:firstLine="426"/>
        <w:rPr>
          <w:sz w:val="24"/>
          <w:szCs w:val="24"/>
        </w:rPr>
      </w:pPr>
      <w:r w:rsidRPr="00860C01">
        <w:rPr>
          <w:sz w:val="24"/>
          <w:szCs w:val="24"/>
        </w:rPr>
        <w:t>Тем самым классы полны и взаимно исключают друг друга. Любое действие по правилу попадает либо в исполнительский класс, либо в класс суждения, а смешанное действие расщепляется на операции, каждая из которых попадает в один класс. Бдительность не образует третьего ряда действий, она образует условие двух первых.</w:t>
      </w:r>
    </w:p>
    <w:p w14:paraId="65129B9A" w14:textId="77777777" w:rsidR="007F3BCD" w:rsidRPr="00860C01" w:rsidRDefault="00FC378F" w:rsidP="00860C01">
      <w:pPr>
        <w:ind w:firstLine="426"/>
        <w:rPr>
          <w:sz w:val="24"/>
          <w:szCs w:val="24"/>
        </w:rPr>
      </w:pPr>
      <w:r w:rsidRPr="00860C01">
        <w:rPr>
          <w:sz w:val="24"/>
          <w:szCs w:val="24"/>
        </w:rPr>
        <w:t xml:space="preserve">Последствия утраты для трех классов различны, и это различие показывает, что основание выбрано верно. Утрата исполнительских навыков допустима, пока следователь сохраняет способность проверить результат, но это условие не </w:t>
      </w:r>
      <w:proofErr w:type="gramStart"/>
      <w:r w:rsidRPr="00860C01">
        <w:rPr>
          <w:sz w:val="24"/>
          <w:szCs w:val="24"/>
        </w:rPr>
        <w:t>выполняется</w:t>
      </w:r>
      <w:proofErr w:type="gramEnd"/>
      <w:r w:rsidRPr="00860C01">
        <w:rPr>
          <w:sz w:val="24"/>
          <w:szCs w:val="24"/>
        </w:rPr>
        <w:t xml:space="preserve"> само собой. По данным Х.-П. Ли и соавторов, опросивших работников умственного труда, пользующихся генеративными системами, чем выше уверенность в результате системы, тем меньше критического усилия прикладывает человек, а усилие смещается с выполнения задачи на проверку [9, с. 1]. Способность проверить есть, стало быть, самостоятельный навык, а не остаток исполнительского.</w:t>
      </w:r>
    </w:p>
    <w:p w14:paraId="15E850DE" w14:textId="77777777" w:rsidR="007F3BCD" w:rsidRPr="00860C01" w:rsidRDefault="00FC378F" w:rsidP="00860C01">
      <w:pPr>
        <w:ind w:firstLine="426"/>
        <w:rPr>
          <w:sz w:val="24"/>
          <w:szCs w:val="24"/>
        </w:rPr>
      </w:pPr>
      <w:r w:rsidRPr="00860C01">
        <w:rPr>
          <w:sz w:val="24"/>
          <w:szCs w:val="24"/>
        </w:rPr>
        <w:t>Иначе обстоит дело с навыками суждения, утрата которых означает, что оценку по существу производит система, а следователь ее удостоверяет. Это противоречит ч. 1 ст. 25 УПК РК и расходится с Законом Республики Казахстан «Об искусственном интеллекте», который требует сохранения автономии и свободы воли человека в принятии решений и относит к системам низкой автономности те, где окончательный выбор всегда осуществляет человек [10]. Закон предполагает человека, способного выбирать, но этой способности не обеспечивает. В этой связи вопрос о генерации процессуальных решений, рассмотренный в предыдущем подразделе, получает продолжение. Допустимость сгенерированного решения зависит не от маркировки, а от того, остался ли у подписавшего лица навык, которым оно могло бы это решение отвергнуть.</w:t>
      </w:r>
    </w:p>
    <w:p w14:paraId="0C731A09" w14:textId="77777777" w:rsidR="007F3BCD" w:rsidRPr="00860C01" w:rsidRDefault="00FC378F" w:rsidP="00860C01">
      <w:pPr>
        <w:ind w:firstLine="426"/>
        <w:rPr>
          <w:sz w:val="24"/>
          <w:szCs w:val="24"/>
        </w:rPr>
      </w:pPr>
      <w:r w:rsidRPr="00860C01">
        <w:rPr>
          <w:sz w:val="24"/>
          <w:szCs w:val="24"/>
        </w:rPr>
        <w:t>Навыки бдительности утрачиваются первыми и незаметно, и потому их сохранность является условием сохранности двух первых классов. Отсюда скрытость деградации суждения. Качество документа при генерации не ухудшается, оно может даже расти, поскольку система не устает и не ошибается в реквизитах, и документ, следовательно, не может служить индикатором навыка. Между тем возникает вопрос: «Если ни документ, ни результат дела не показывают утрату, то что ее показывает?». На наш взгляд, единственным достоверным индикатором служит результат работы следователя при отключенной системе, и мы называем его «индикатором отключенной системы».</w:t>
      </w:r>
    </w:p>
    <w:p w14:paraId="36BA8664" w14:textId="77777777" w:rsidR="007F3BCD" w:rsidRPr="00860C01" w:rsidRDefault="00FC378F" w:rsidP="00860C01">
      <w:pPr>
        <w:ind w:firstLine="426"/>
        <w:rPr>
          <w:sz w:val="24"/>
          <w:szCs w:val="24"/>
        </w:rPr>
      </w:pPr>
      <w:r w:rsidRPr="00860C01">
        <w:rPr>
          <w:sz w:val="24"/>
          <w:szCs w:val="24"/>
        </w:rPr>
        <w:t xml:space="preserve">Опорой для такого индикатора служат аналогии из профессий, где утрата навыка при автоматизации измерена. По мнению С. </w:t>
      </w:r>
      <w:proofErr w:type="spellStart"/>
      <w:r w:rsidRPr="00860C01">
        <w:rPr>
          <w:sz w:val="24"/>
          <w:szCs w:val="24"/>
        </w:rPr>
        <w:t>Каснера</w:t>
      </w:r>
      <w:proofErr w:type="spellEnd"/>
      <w:r w:rsidRPr="00860C01">
        <w:rPr>
          <w:sz w:val="24"/>
          <w:szCs w:val="24"/>
        </w:rPr>
        <w:t xml:space="preserve"> и соавторов, исследовавших пилотов на </w:t>
      </w:r>
      <w:proofErr w:type="spellStart"/>
      <w:r w:rsidRPr="00860C01">
        <w:rPr>
          <w:sz w:val="24"/>
          <w:szCs w:val="24"/>
        </w:rPr>
        <w:t>авиатренажере</w:t>
      </w:r>
      <w:proofErr w:type="spellEnd"/>
      <w:r w:rsidRPr="00860C01">
        <w:rPr>
          <w:sz w:val="24"/>
          <w:szCs w:val="24"/>
        </w:rPr>
        <w:t xml:space="preserve">, двигательные компоненты ручного пилотирования сохраняются, а когнитивные (отслеживание положения воздушного судна и навигация без автоматики) деградируют у тех, кто давно летает с автопилотом [11, с. 1506]. Федеральное авиационное управление США тогда же рекомендовало </w:t>
      </w:r>
      <w:proofErr w:type="spellStart"/>
      <w:r w:rsidRPr="00860C01">
        <w:rPr>
          <w:sz w:val="24"/>
          <w:szCs w:val="24"/>
        </w:rPr>
        <w:t>эксплуатантам</w:t>
      </w:r>
      <w:proofErr w:type="spellEnd"/>
      <w:r w:rsidRPr="00860C01">
        <w:rPr>
          <w:sz w:val="24"/>
          <w:szCs w:val="24"/>
        </w:rPr>
        <w:t xml:space="preserve"> поощрять ручное пилотирование там, где это уместно [12]. К. </w:t>
      </w:r>
      <w:proofErr w:type="spellStart"/>
      <w:r w:rsidRPr="00860C01">
        <w:rPr>
          <w:sz w:val="24"/>
          <w:szCs w:val="24"/>
        </w:rPr>
        <w:t>Будзынь</w:t>
      </w:r>
      <w:proofErr w:type="spellEnd"/>
      <w:r w:rsidRPr="00860C01">
        <w:rPr>
          <w:sz w:val="24"/>
          <w:szCs w:val="24"/>
        </w:rPr>
        <w:t xml:space="preserve"> и соавторы, наблюдавшие </w:t>
      </w:r>
      <w:proofErr w:type="spellStart"/>
      <w:r w:rsidRPr="00860C01">
        <w:rPr>
          <w:sz w:val="24"/>
          <w:szCs w:val="24"/>
        </w:rPr>
        <w:t>эндоскопистов</w:t>
      </w:r>
      <w:proofErr w:type="spellEnd"/>
      <w:r w:rsidRPr="00860C01">
        <w:rPr>
          <w:sz w:val="24"/>
          <w:szCs w:val="24"/>
        </w:rPr>
        <w:t xml:space="preserve"> в четырех польских центрах, показали, что частота выявления аденом без помощи ИИ снизилась с 28,4 до 22,4 процента после трех месяцев работы с системой, тогда как с системой она составляла 25,3 процента [13, с. 896]. Переносимость этих данных на следственную деятельность </w:t>
      </w:r>
      <w:r w:rsidRPr="00860C01">
        <w:rPr>
          <w:sz w:val="24"/>
          <w:szCs w:val="24"/>
        </w:rPr>
        <w:lastRenderedPageBreak/>
        <w:t>требует оговорки. Следователь не пилотирует и не распознает образы, а его навык суждения не измерим процентом выявления. Общим остается механизм. Навык, который не практикуется, нельзя измерить по результату, полученному с системой, и в обеих профессиях его измерили только при ее отключении.</w:t>
      </w:r>
    </w:p>
    <w:p w14:paraId="2CC269DE" w14:textId="77777777" w:rsidR="007F3BCD" w:rsidRPr="00860C01" w:rsidRDefault="00FC378F" w:rsidP="00860C01">
      <w:pPr>
        <w:ind w:firstLine="426"/>
        <w:rPr>
          <w:sz w:val="24"/>
          <w:szCs w:val="24"/>
        </w:rPr>
      </w:pPr>
      <w:r w:rsidRPr="00860C01">
        <w:rPr>
          <w:sz w:val="24"/>
          <w:szCs w:val="24"/>
        </w:rPr>
        <w:t xml:space="preserve">При проектировании курса подготовки следователей и при аттестации возникает одна и та же развилка. В первом случае нужно решить, допускать ли ИИ-помощника на практические занятия по криминалистической тактике, доказыванию и квалификации и на каком этапе, а во втором случае решить, проверять ли следователя с системой или без нее. Ведомственная и научная позиции здесь совпадают в том, что следователей нужно учить работе с ИИ. Так, Б. Б. </w:t>
      </w:r>
      <w:proofErr w:type="spellStart"/>
      <w:r w:rsidRPr="00860C01">
        <w:rPr>
          <w:sz w:val="24"/>
          <w:szCs w:val="24"/>
        </w:rPr>
        <w:t>Сарсенбаева</w:t>
      </w:r>
      <w:proofErr w:type="spellEnd"/>
      <w:r w:rsidRPr="00860C01">
        <w:rPr>
          <w:sz w:val="24"/>
          <w:szCs w:val="24"/>
        </w:rPr>
        <w:t xml:space="preserve"> и соавторы называют обучение следователей и криминалистов работе с ИИ-платформами ключевым направлением и предлагают расширить подготовку специалистов с цифровыми компетенциями [14, с. 212]. Генеральная прокуратура сообщила об обучении более двадцати прокуроров созданию ИИ-решений без навыков программирования [15]. Нельзя согласиться с тем, что этим задача исчерпывается, поскольку навык работы с инструментом не заменяет суждения и формируется иначе. Спор идет не о том, учить ли, а о том, когда и в какой последовательности.</w:t>
      </w:r>
    </w:p>
    <w:p w14:paraId="396444B0" w14:textId="77777777" w:rsidR="007F3BCD" w:rsidRPr="00860C01" w:rsidRDefault="00FC378F" w:rsidP="00860C01">
      <w:pPr>
        <w:ind w:firstLine="426"/>
        <w:rPr>
          <w:sz w:val="24"/>
          <w:szCs w:val="24"/>
        </w:rPr>
      </w:pPr>
      <w:r w:rsidRPr="00860C01">
        <w:rPr>
          <w:sz w:val="24"/>
          <w:szCs w:val="24"/>
        </w:rPr>
        <w:t>Нормативная рамка решения состоит из трех слоев. Основанием служат ст. 24 и 25 УПК РК. Процедуру задает Закон Республики Казахстан «О правоохранительной службе», по которому первоначальная подготовка включает обучение и стажировку (ст. 11), а аттестация проводится каждые три года и включает нормативы профессиональной пригодности, тестирование на знание законодательства, казахского языка и логическое мышление, психолого-социологическое исследование и собеседование (ст. 47) [16]. Пилот помощника основан на ведомственных решениях Генеральной прокуратуры и МВД [1; 8]. Из этой рамки видно, что ни один этап аттестации не измеряет навык суждения по делу: тестирование проверяет знание закона, а не оценку доказательств. Как же тогда проверить сам навык? Собеседование проводится исходя из должностных обязанностей аттестуемого (ст. 50), и практическое задание по материалам дела, выполняемое без системы, укладывается в этот этап без изменения закона.</w:t>
      </w:r>
    </w:p>
    <w:p w14:paraId="56ABE203" w14:textId="77777777" w:rsidR="007F3BCD" w:rsidRPr="00860C01" w:rsidRDefault="00FC378F" w:rsidP="00860C01">
      <w:pPr>
        <w:ind w:firstLine="426"/>
        <w:rPr>
          <w:sz w:val="24"/>
          <w:szCs w:val="24"/>
        </w:rPr>
      </w:pPr>
      <w:r w:rsidRPr="00860C01">
        <w:rPr>
          <w:sz w:val="24"/>
          <w:szCs w:val="24"/>
        </w:rPr>
        <w:t xml:space="preserve">Последовательность режимов выводится из стадий формирования навыка. По мнению К. А. Эриксона и соавторов, экспертный уровень достигается целенаправленной практикой с обратной связью, а не опытом как таковым [17, с. 363]. Р. </w:t>
      </w:r>
      <w:proofErr w:type="spellStart"/>
      <w:r w:rsidRPr="00860C01">
        <w:rPr>
          <w:sz w:val="24"/>
          <w:szCs w:val="24"/>
        </w:rPr>
        <w:t>Бьорк</w:t>
      </w:r>
      <w:proofErr w:type="spellEnd"/>
      <w:r w:rsidRPr="00860C01">
        <w:rPr>
          <w:sz w:val="24"/>
          <w:szCs w:val="24"/>
        </w:rPr>
        <w:t xml:space="preserve"> показал, что условия, облегчающие выполнение в ходе обучения, ухудшают удержание навыка, тогда как затруднения, вынуждающие извлекать решение самому, его закрепляют [18, с. 185]. Отсюда два фильтра допуска ИИ в курс. Первый фильтр спрашивает, сформирован ли навык без системы. Если нет, действует «режим формирования», при котором ИИ исключен из практических занятий до демонстрации самостоятельного навыка. Второй фильтр, применяемый при положительном ответе на первый, спрашивает, относится ли навык к классу суждения. Если да, допускаются только «режим оппонента», при котором сгенерированный план, акт или протокол дается обучаемому как объект критики с обязанностью найти ошибки и обосновать расхождение, и «режим инструмента» с обязательными «отключенными» заданиями. Если нет, режим инструмента допускается сразу. Для исполнительских навыков ИИ приходит раньше, для навыков суждения только после формирования.</w:t>
      </w:r>
    </w:p>
    <w:p w14:paraId="1B0A7146" w14:textId="77777777" w:rsidR="007F3BCD" w:rsidRPr="00860C01" w:rsidRDefault="00FC378F" w:rsidP="00860C01">
      <w:pPr>
        <w:ind w:firstLine="426"/>
        <w:rPr>
          <w:sz w:val="24"/>
          <w:szCs w:val="24"/>
        </w:rPr>
      </w:pPr>
      <w:r w:rsidRPr="00860C01">
        <w:rPr>
          <w:sz w:val="24"/>
          <w:szCs w:val="24"/>
        </w:rPr>
        <w:t xml:space="preserve">Для действующих следователей тот же принцип реализуется двумя способами. Первым служит аттестация без системы, то есть практическое задание по материалам дела на этапе собеседования. Вторым служит включение в пилот случайно назначаемых дел, расследуемых без помощника, со сравнением результатов. Можно возразить, что случайное расследование без помощника снижает эффективность пилота. Однако расследование без помощника остается действующим стандартом за пределами двух пилотных регионов, а сравнение дает ведомству данные для решения о расширении, которых сейчас нет. Можно возразить и то, что аттестация без системы искусственна. Полагаем, что она настолько же искусственна, </w:t>
      </w:r>
      <w:r w:rsidRPr="00860C01">
        <w:rPr>
          <w:sz w:val="24"/>
          <w:szCs w:val="24"/>
        </w:rPr>
        <w:lastRenderedPageBreak/>
        <w:t>насколько тренажер без автопилота, и именно поэтому остается единственным индикатором сохранности навыка.</w:t>
      </w:r>
    </w:p>
    <w:p w14:paraId="7AA83848" w14:textId="77777777" w:rsidR="007F3BCD" w:rsidRPr="00860C01" w:rsidRDefault="00FC378F" w:rsidP="00860C01">
      <w:pPr>
        <w:ind w:firstLine="426"/>
        <w:rPr>
          <w:sz w:val="24"/>
          <w:szCs w:val="24"/>
        </w:rPr>
      </w:pPr>
      <w:r w:rsidRPr="00860C01">
        <w:rPr>
          <w:sz w:val="24"/>
          <w:szCs w:val="24"/>
        </w:rPr>
        <w:t>Теми же фильтрами разрешаются пограничные случаи. Частично сформированный навык проходит первый фильтр отрицательно, и режим формирования продолжается. Переподготовка опытных следователей начинается с режима оппонента, так как навык суждения у них сформирован, а бдительности к системе нет. Срочные дела выводятся из случайного назначения, но факт вывода фиксируется, чтобы сравнение не искажалось отбором.</w:t>
      </w:r>
    </w:p>
    <w:p w14:paraId="228428A8" w14:textId="77777777" w:rsidR="007F3BCD" w:rsidRPr="00860C01" w:rsidRDefault="00FC378F" w:rsidP="00860C01">
      <w:pPr>
        <w:ind w:firstLine="426"/>
        <w:rPr>
          <w:sz w:val="24"/>
          <w:szCs w:val="24"/>
        </w:rPr>
      </w:pPr>
      <w:r w:rsidRPr="00860C01">
        <w:rPr>
          <w:sz w:val="24"/>
          <w:szCs w:val="24"/>
        </w:rPr>
        <w:t>Ошибочных маршрутов два, и возникают они на разных этапах. Первый, «ИИ как образец», состоит в том, что сгенерированный документ подается обучаемому как эталон для сверки. Это сбой при проектировании курса. Обучаемый, не имея навыка, не способен отличить образец от правдоподобной ошибки, и режим оппонента подменяется подражанием. Второй, «аттестация с системой», состоит в том, что следователь проверяется в условиях, в которых работает. Это сбой при оценке, поскольку индикатор измеряет не навык, а качество помощника.</w:t>
      </w:r>
    </w:p>
    <w:p w14:paraId="43186A4E" w14:textId="77777777" w:rsidR="007F3BCD" w:rsidRPr="00860C01" w:rsidRDefault="00FC378F" w:rsidP="00860C01">
      <w:pPr>
        <w:ind w:firstLine="426"/>
        <w:rPr>
          <w:sz w:val="24"/>
          <w:szCs w:val="24"/>
        </w:rPr>
      </w:pPr>
      <w:r w:rsidRPr="00860C01">
        <w:rPr>
          <w:sz w:val="24"/>
          <w:szCs w:val="24"/>
        </w:rPr>
        <w:t>Алгоритм допуска сводится к трем шагам:</w:t>
      </w:r>
    </w:p>
    <w:p w14:paraId="1AB311CC" w14:textId="77777777" w:rsidR="007F3BCD" w:rsidRPr="00860C01" w:rsidRDefault="00FC378F" w:rsidP="00860C01">
      <w:pPr>
        <w:ind w:firstLine="426"/>
        <w:rPr>
          <w:sz w:val="24"/>
          <w:szCs w:val="24"/>
        </w:rPr>
      </w:pPr>
      <w:r w:rsidRPr="00860C01">
        <w:rPr>
          <w:sz w:val="24"/>
          <w:szCs w:val="24"/>
        </w:rPr>
        <w:t>1. Этап формирования - режим формирования - контроль через демонстрацию самостоятельного навыка по заданию без системы.</w:t>
      </w:r>
    </w:p>
    <w:p w14:paraId="62BE8251" w14:textId="77777777" w:rsidR="007F3BCD" w:rsidRPr="00860C01" w:rsidRDefault="00FC378F" w:rsidP="00860C01">
      <w:pPr>
        <w:ind w:firstLine="426"/>
        <w:rPr>
          <w:sz w:val="24"/>
          <w:szCs w:val="24"/>
        </w:rPr>
      </w:pPr>
      <w:r w:rsidRPr="00860C01">
        <w:rPr>
          <w:sz w:val="24"/>
          <w:szCs w:val="24"/>
        </w:rPr>
        <w:t>2. Этап закрепления навыков суждения - режим оппонента - контроль через разбор сгенерированного документа с обоснованием каждого расхождения.</w:t>
      </w:r>
    </w:p>
    <w:p w14:paraId="419A5B01" w14:textId="77777777" w:rsidR="007F3BCD" w:rsidRPr="00860C01" w:rsidRDefault="00FC378F" w:rsidP="00860C01">
      <w:pPr>
        <w:ind w:firstLine="426"/>
        <w:rPr>
          <w:sz w:val="24"/>
          <w:szCs w:val="24"/>
        </w:rPr>
      </w:pPr>
      <w:r w:rsidRPr="00860C01">
        <w:rPr>
          <w:sz w:val="24"/>
          <w:szCs w:val="24"/>
        </w:rPr>
        <w:t>3. Этап применения - режим инструмента - контроль через отключенные задания в курсе, задание без системы на аттестации и случайно назначаемые дела без помощника в пилоте.</w:t>
      </w:r>
    </w:p>
    <w:p w14:paraId="59A21FAF" w14:textId="77777777" w:rsidR="007F3BCD" w:rsidRPr="00860C01" w:rsidRDefault="00FC378F" w:rsidP="00860C01">
      <w:pPr>
        <w:ind w:firstLine="426"/>
        <w:rPr>
          <w:sz w:val="24"/>
          <w:szCs w:val="24"/>
        </w:rPr>
      </w:pPr>
      <w:r w:rsidRPr="00860C01">
        <w:rPr>
          <w:sz w:val="24"/>
          <w:szCs w:val="24"/>
        </w:rPr>
        <w:t>Исходя из предложенной классификации, можно сформулировать понятие «процессуально значимая утрата навыка» как утрату навыка суждения или бдительности, при которой оценка доказательств, квалификация или тактика фактически производятся системой, а следователь не способен отвергнуть результат. Таким образом, разграничение трех классов навыков, индикатор отключенной системы и правило допуска по двум фильтрам позволят сохранить за следователем оценку, закрепленную за ним законом.</w:t>
      </w:r>
    </w:p>
    <w:p w14:paraId="3BA6731D" w14:textId="77777777" w:rsidR="007F3BCD" w:rsidRPr="00860C01" w:rsidRDefault="007F3BCD" w:rsidP="00860C01">
      <w:pPr>
        <w:ind w:firstLine="426"/>
        <w:rPr>
          <w:sz w:val="24"/>
          <w:szCs w:val="24"/>
        </w:rPr>
      </w:pPr>
    </w:p>
    <w:p w14:paraId="7B9AE0A5" w14:textId="5541DFA3" w:rsidR="007F3BCD" w:rsidRDefault="00FC378F" w:rsidP="00860C01">
      <w:pPr>
        <w:ind w:firstLine="0"/>
        <w:jc w:val="center"/>
        <w:rPr>
          <w:b/>
          <w:bCs/>
          <w:sz w:val="24"/>
          <w:szCs w:val="24"/>
        </w:rPr>
      </w:pPr>
      <w:r w:rsidRPr="00860C01">
        <w:rPr>
          <w:b/>
          <w:bCs/>
          <w:sz w:val="24"/>
          <w:szCs w:val="24"/>
        </w:rPr>
        <w:t>Список литературы</w:t>
      </w:r>
    </w:p>
    <w:p w14:paraId="5B2D45EE" w14:textId="77777777" w:rsidR="00860C01" w:rsidRPr="00860C01" w:rsidRDefault="00860C01" w:rsidP="00860C01">
      <w:pPr>
        <w:ind w:firstLine="0"/>
        <w:jc w:val="center"/>
        <w:rPr>
          <w:sz w:val="24"/>
          <w:szCs w:val="24"/>
        </w:rPr>
      </w:pPr>
    </w:p>
    <w:p w14:paraId="1479B955" w14:textId="77777777" w:rsidR="007F3BCD" w:rsidRPr="00860C01" w:rsidRDefault="00FC378F" w:rsidP="00860C01">
      <w:pPr>
        <w:ind w:firstLine="426"/>
        <w:rPr>
          <w:sz w:val="24"/>
          <w:szCs w:val="24"/>
        </w:rPr>
      </w:pPr>
      <w:r w:rsidRPr="00860C01">
        <w:rPr>
          <w:sz w:val="24"/>
          <w:szCs w:val="24"/>
        </w:rPr>
        <w:t xml:space="preserve">1. ИИ внедряют в процесс расследования уголовных дел в Казахстане: сообщение Генеральной прокуратуры Республики Казахстан // </w:t>
      </w:r>
      <w:proofErr w:type="spellStart"/>
      <w:r w:rsidRPr="00860C01">
        <w:rPr>
          <w:sz w:val="24"/>
          <w:szCs w:val="24"/>
        </w:rPr>
        <w:t>Kazinform</w:t>
      </w:r>
      <w:proofErr w:type="spellEnd"/>
      <w:r w:rsidRPr="00860C01">
        <w:rPr>
          <w:sz w:val="24"/>
          <w:szCs w:val="24"/>
        </w:rPr>
        <w:t>: международное информационное агентство. 2026. 29 мая. URL: https://www.inform.kz/ru/iivnedryayut-vprotsess-rassledovaniya-ugolovnih-del-vkazahstane-92098934 (дата обращения: 22.10.2026).</w:t>
      </w:r>
    </w:p>
    <w:p w14:paraId="1CC7B7A4" w14:textId="77777777" w:rsidR="007F3BCD" w:rsidRPr="00860C01" w:rsidRDefault="00FC378F" w:rsidP="00860C01">
      <w:pPr>
        <w:ind w:firstLine="426"/>
        <w:rPr>
          <w:sz w:val="24"/>
          <w:szCs w:val="24"/>
        </w:rPr>
      </w:pPr>
      <w:r w:rsidRPr="00860C01">
        <w:rPr>
          <w:sz w:val="24"/>
          <w:szCs w:val="24"/>
        </w:rPr>
        <w:t>2. Уголовно-процессуальный кодекс Республики Казахстан от 4 июля 2014 года № 231-V (с изменениями и дополнениями по состоянию на 24 июня 2026 года) // Ведомости Парламента Республики Казахстан. 2014. № 15-I, 15-II. Ст. 88.</w:t>
      </w:r>
    </w:p>
    <w:p w14:paraId="34DCC62D" w14:textId="77777777" w:rsidR="007F3BCD" w:rsidRPr="00860C01" w:rsidRDefault="00FC378F" w:rsidP="00860C01">
      <w:pPr>
        <w:ind w:firstLine="426"/>
        <w:rPr>
          <w:sz w:val="24"/>
          <w:szCs w:val="24"/>
        </w:rPr>
      </w:pPr>
      <w:r w:rsidRPr="00860C01">
        <w:rPr>
          <w:sz w:val="24"/>
          <w:szCs w:val="24"/>
        </w:rPr>
        <w:t xml:space="preserve">3. Малина М. А. </w:t>
      </w:r>
      <w:proofErr w:type="spellStart"/>
      <w:r w:rsidRPr="00860C01">
        <w:rPr>
          <w:sz w:val="24"/>
          <w:szCs w:val="24"/>
        </w:rPr>
        <w:t>Цифровизация</w:t>
      </w:r>
      <w:proofErr w:type="spellEnd"/>
      <w:r w:rsidRPr="00860C01">
        <w:rPr>
          <w:sz w:val="24"/>
          <w:szCs w:val="24"/>
        </w:rPr>
        <w:t xml:space="preserve"> российского уголовного процесса: искусственный интеллект для следователя или вместо следователя // Российский следователь. 2021. № 2. С. 29-32.</w:t>
      </w:r>
    </w:p>
    <w:p w14:paraId="14AB7DA6" w14:textId="77777777" w:rsidR="007F3BCD" w:rsidRPr="00860C01" w:rsidRDefault="00FC378F" w:rsidP="00860C01">
      <w:pPr>
        <w:ind w:firstLine="426"/>
        <w:rPr>
          <w:sz w:val="24"/>
          <w:szCs w:val="24"/>
        </w:rPr>
      </w:pPr>
      <w:r w:rsidRPr="00860C01">
        <w:rPr>
          <w:sz w:val="24"/>
          <w:szCs w:val="24"/>
        </w:rPr>
        <w:t xml:space="preserve">4. </w:t>
      </w:r>
      <w:proofErr w:type="spellStart"/>
      <w:r w:rsidRPr="00860C01">
        <w:rPr>
          <w:sz w:val="24"/>
          <w:szCs w:val="24"/>
        </w:rPr>
        <w:t>Бахтеев</w:t>
      </w:r>
      <w:proofErr w:type="spellEnd"/>
      <w:r w:rsidRPr="00860C01">
        <w:rPr>
          <w:sz w:val="24"/>
          <w:szCs w:val="24"/>
        </w:rPr>
        <w:t xml:space="preserve"> Д. В. Искусственный интеллект в следственной деятельности: задачи и проблемы // Российский следователь. 2020. № 9. С. 3-6.</w:t>
      </w:r>
    </w:p>
    <w:p w14:paraId="11FFFFDB" w14:textId="77777777" w:rsidR="007F3BCD" w:rsidRPr="00860C01" w:rsidRDefault="00FC378F" w:rsidP="00860C01">
      <w:pPr>
        <w:ind w:firstLine="426"/>
        <w:rPr>
          <w:sz w:val="24"/>
          <w:szCs w:val="24"/>
          <w:lang w:val="en-US"/>
        </w:rPr>
      </w:pPr>
      <w:r w:rsidRPr="00860C01">
        <w:rPr>
          <w:sz w:val="24"/>
          <w:szCs w:val="24"/>
        </w:rPr>
        <w:t xml:space="preserve">5. Иващенко М. А. Заменит ли следователя искусственный интеллект? // Создание и развитие модели органов предварительного расследования в Российской империи: материалы Всероссийской научно-практической конференции (Москва, 24 сентября 2020 года) / под общ. ред. Д. Н. </w:t>
      </w:r>
      <w:proofErr w:type="spellStart"/>
      <w:r w:rsidRPr="00860C01">
        <w:rPr>
          <w:sz w:val="24"/>
          <w:szCs w:val="24"/>
        </w:rPr>
        <w:t>Кожухарика</w:t>
      </w:r>
      <w:proofErr w:type="spellEnd"/>
      <w:r w:rsidRPr="00860C01">
        <w:rPr>
          <w:sz w:val="24"/>
          <w:szCs w:val="24"/>
        </w:rPr>
        <w:t>. М.: Московская академия Следственного комитета Российской Федерации, 2020. С</w:t>
      </w:r>
      <w:r w:rsidRPr="00860C01">
        <w:rPr>
          <w:sz w:val="24"/>
          <w:szCs w:val="24"/>
          <w:lang w:val="en-US"/>
        </w:rPr>
        <w:t>. 99-101.</w:t>
      </w:r>
    </w:p>
    <w:p w14:paraId="25073107" w14:textId="77777777" w:rsidR="007F3BCD" w:rsidRPr="00860C01" w:rsidRDefault="00FC378F" w:rsidP="00860C01">
      <w:pPr>
        <w:ind w:firstLine="426"/>
        <w:rPr>
          <w:sz w:val="24"/>
          <w:szCs w:val="24"/>
          <w:lang w:val="en-US"/>
        </w:rPr>
      </w:pPr>
      <w:r w:rsidRPr="00860C01">
        <w:rPr>
          <w:sz w:val="24"/>
          <w:szCs w:val="24"/>
          <w:lang w:val="en-US"/>
        </w:rPr>
        <w:t xml:space="preserve">6. </w:t>
      </w:r>
      <w:proofErr w:type="spellStart"/>
      <w:r w:rsidRPr="00860C01">
        <w:rPr>
          <w:sz w:val="24"/>
          <w:szCs w:val="24"/>
          <w:lang w:val="en-US"/>
        </w:rPr>
        <w:t>Parasuraman</w:t>
      </w:r>
      <w:proofErr w:type="spellEnd"/>
      <w:r w:rsidRPr="00860C01">
        <w:rPr>
          <w:sz w:val="24"/>
          <w:szCs w:val="24"/>
          <w:lang w:val="en-US"/>
        </w:rPr>
        <w:t xml:space="preserve"> R., </w:t>
      </w:r>
      <w:proofErr w:type="spellStart"/>
      <w:r w:rsidRPr="00860C01">
        <w:rPr>
          <w:sz w:val="24"/>
          <w:szCs w:val="24"/>
          <w:lang w:val="en-US"/>
        </w:rPr>
        <w:t>Manzey</w:t>
      </w:r>
      <w:proofErr w:type="spellEnd"/>
      <w:r w:rsidRPr="00860C01">
        <w:rPr>
          <w:sz w:val="24"/>
          <w:szCs w:val="24"/>
          <w:lang w:val="en-US"/>
        </w:rPr>
        <w:t xml:space="preserve"> D. H. Complacency and Bias in Human Use of Automation: An Attentional Integration // Human Factors. 2010. Vol. 52, No. 3. P. 381-410.</w:t>
      </w:r>
    </w:p>
    <w:p w14:paraId="1FF0A36D" w14:textId="77777777" w:rsidR="007F3BCD" w:rsidRPr="00860C01" w:rsidRDefault="00FC378F" w:rsidP="00860C01">
      <w:pPr>
        <w:ind w:firstLine="426"/>
        <w:rPr>
          <w:sz w:val="24"/>
          <w:szCs w:val="24"/>
        </w:rPr>
      </w:pPr>
      <w:r w:rsidRPr="00860C01">
        <w:rPr>
          <w:sz w:val="24"/>
          <w:szCs w:val="24"/>
          <w:lang w:val="en-US"/>
        </w:rPr>
        <w:t xml:space="preserve">7. Bainbridge L. Ironies of Automation // </w:t>
      </w:r>
      <w:proofErr w:type="spellStart"/>
      <w:r w:rsidRPr="00860C01">
        <w:rPr>
          <w:sz w:val="24"/>
          <w:szCs w:val="24"/>
          <w:lang w:val="en-US"/>
        </w:rPr>
        <w:t>Automatica</w:t>
      </w:r>
      <w:proofErr w:type="spellEnd"/>
      <w:r w:rsidRPr="00860C01">
        <w:rPr>
          <w:sz w:val="24"/>
          <w:szCs w:val="24"/>
          <w:lang w:val="en-US"/>
        </w:rPr>
        <w:t xml:space="preserve">. 1983. Vol. 19, No. 6. </w:t>
      </w:r>
      <w:r w:rsidRPr="00860C01">
        <w:rPr>
          <w:sz w:val="24"/>
          <w:szCs w:val="24"/>
        </w:rPr>
        <w:t>P. 775-779.</w:t>
      </w:r>
    </w:p>
    <w:p w14:paraId="6DBA43D1" w14:textId="77777777" w:rsidR="007F3BCD" w:rsidRPr="00860C01" w:rsidRDefault="00FC378F" w:rsidP="00860C01">
      <w:pPr>
        <w:ind w:firstLine="426"/>
        <w:rPr>
          <w:sz w:val="24"/>
          <w:szCs w:val="24"/>
        </w:rPr>
      </w:pPr>
      <w:r w:rsidRPr="00860C01">
        <w:rPr>
          <w:sz w:val="24"/>
          <w:szCs w:val="24"/>
        </w:rPr>
        <w:lastRenderedPageBreak/>
        <w:t>8. ИИ помогает следователям: в МВД запустили пилотный проект // Polisia.kz: информационный медиа-портал Министерства внутренних дел Республики Казахстан. 2025. 20 июня. URL: https://polisia.kz/ru/ii-pomogaet-sledovatelyam-v-mvd-zapustili-pilotnyj-proekt/ (дата обращения: 22.10.2026).</w:t>
      </w:r>
    </w:p>
    <w:p w14:paraId="1DC8A41C" w14:textId="77777777" w:rsidR="007F3BCD" w:rsidRPr="00860C01" w:rsidRDefault="00FC378F" w:rsidP="00860C01">
      <w:pPr>
        <w:ind w:firstLine="426"/>
        <w:rPr>
          <w:sz w:val="24"/>
          <w:szCs w:val="24"/>
        </w:rPr>
      </w:pPr>
      <w:r w:rsidRPr="00860C01">
        <w:rPr>
          <w:sz w:val="24"/>
          <w:szCs w:val="24"/>
          <w:lang w:val="en-US"/>
        </w:rPr>
        <w:t xml:space="preserve">9. Lee H.-P., Sarkar A., </w:t>
      </w:r>
      <w:proofErr w:type="spellStart"/>
      <w:r w:rsidRPr="00860C01">
        <w:rPr>
          <w:sz w:val="24"/>
          <w:szCs w:val="24"/>
          <w:lang w:val="en-US"/>
        </w:rPr>
        <w:t>Tankelevitch</w:t>
      </w:r>
      <w:proofErr w:type="spellEnd"/>
      <w:r w:rsidRPr="00860C01">
        <w:rPr>
          <w:sz w:val="24"/>
          <w:szCs w:val="24"/>
          <w:lang w:val="en-US"/>
        </w:rPr>
        <w:t xml:space="preserve"> L., </w:t>
      </w:r>
      <w:proofErr w:type="spellStart"/>
      <w:r w:rsidRPr="00860C01">
        <w:rPr>
          <w:sz w:val="24"/>
          <w:szCs w:val="24"/>
          <w:lang w:val="en-US"/>
        </w:rPr>
        <w:t>Drosos</w:t>
      </w:r>
      <w:proofErr w:type="spellEnd"/>
      <w:r w:rsidRPr="00860C01">
        <w:rPr>
          <w:sz w:val="24"/>
          <w:szCs w:val="24"/>
          <w:lang w:val="en-US"/>
        </w:rPr>
        <w:t xml:space="preserve"> I., </w:t>
      </w:r>
      <w:proofErr w:type="spellStart"/>
      <w:r w:rsidRPr="00860C01">
        <w:rPr>
          <w:sz w:val="24"/>
          <w:szCs w:val="24"/>
          <w:lang w:val="en-US"/>
        </w:rPr>
        <w:t>Rintel</w:t>
      </w:r>
      <w:proofErr w:type="spellEnd"/>
      <w:r w:rsidRPr="00860C01">
        <w:rPr>
          <w:sz w:val="24"/>
          <w:szCs w:val="24"/>
          <w:lang w:val="en-US"/>
        </w:rPr>
        <w:t xml:space="preserve"> S., Banks R., Wilson N. The Impact of Generative AI on Critical Thinking: Self-Reported Reductions in Cognitive Effort and Confidence Effects From a Survey of Knowledge Workers // Proceedings of the 2025 CHI Conference on Human Factors in Computing Systems (CHI ’25). </w:t>
      </w:r>
      <w:proofErr w:type="spellStart"/>
      <w:r w:rsidRPr="00860C01">
        <w:rPr>
          <w:sz w:val="24"/>
          <w:szCs w:val="24"/>
        </w:rPr>
        <w:t>New</w:t>
      </w:r>
      <w:proofErr w:type="spellEnd"/>
      <w:r w:rsidRPr="00860C01">
        <w:rPr>
          <w:sz w:val="24"/>
          <w:szCs w:val="24"/>
        </w:rPr>
        <w:t xml:space="preserve"> </w:t>
      </w:r>
      <w:proofErr w:type="spellStart"/>
      <w:r w:rsidRPr="00860C01">
        <w:rPr>
          <w:sz w:val="24"/>
          <w:szCs w:val="24"/>
        </w:rPr>
        <w:t>York</w:t>
      </w:r>
      <w:proofErr w:type="spellEnd"/>
      <w:r w:rsidRPr="00860C01">
        <w:rPr>
          <w:sz w:val="24"/>
          <w:szCs w:val="24"/>
        </w:rPr>
        <w:t>: ACM, 2025. P. 1-22.</w:t>
      </w:r>
    </w:p>
    <w:p w14:paraId="354C9153" w14:textId="77777777" w:rsidR="007F3BCD" w:rsidRPr="00860C01" w:rsidRDefault="00FC378F" w:rsidP="00860C01">
      <w:pPr>
        <w:ind w:firstLine="426"/>
        <w:rPr>
          <w:sz w:val="24"/>
          <w:szCs w:val="24"/>
          <w:lang w:val="en-US"/>
        </w:rPr>
      </w:pPr>
      <w:r w:rsidRPr="00860C01">
        <w:rPr>
          <w:sz w:val="24"/>
          <w:szCs w:val="24"/>
        </w:rPr>
        <w:t xml:space="preserve">10. Об искусственном интеллекте: Закон Республики Казахстан от 17 ноября 2025 года № 230-VIII (с изменениями от 24 июня 2026 года) // Казахстанская правда. </w:t>
      </w:r>
      <w:r w:rsidRPr="00860C01">
        <w:rPr>
          <w:sz w:val="24"/>
          <w:szCs w:val="24"/>
          <w:lang w:val="en-US"/>
        </w:rPr>
        <w:t xml:space="preserve">2025. 18 </w:t>
      </w:r>
      <w:r w:rsidRPr="00860C01">
        <w:rPr>
          <w:sz w:val="24"/>
          <w:szCs w:val="24"/>
        </w:rPr>
        <w:t>ноября</w:t>
      </w:r>
      <w:r w:rsidRPr="00860C01">
        <w:rPr>
          <w:sz w:val="24"/>
          <w:szCs w:val="24"/>
          <w:lang w:val="en-US"/>
        </w:rPr>
        <w:t>. № 222 (30600).</w:t>
      </w:r>
    </w:p>
    <w:p w14:paraId="556FFE1C" w14:textId="77777777" w:rsidR="007F3BCD" w:rsidRPr="00860C01" w:rsidRDefault="00FC378F" w:rsidP="00860C01">
      <w:pPr>
        <w:ind w:firstLine="426"/>
        <w:rPr>
          <w:sz w:val="24"/>
          <w:szCs w:val="24"/>
          <w:lang w:val="en-US"/>
        </w:rPr>
      </w:pPr>
      <w:r w:rsidRPr="00860C01">
        <w:rPr>
          <w:sz w:val="24"/>
          <w:szCs w:val="24"/>
          <w:lang w:val="en-US"/>
        </w:rPr>
        <w:t xml:space="preserve">11. </w:t>
      </w:r>
      <w:proofErr w:type="spellStart"/>
      <w:r w:rsidRPr="00860C01">
        <w:rPr>
          <w:sz w:val="24"/>
          <w:szCs w:val="24"/>
          <w:lang w:val="en-US"/>
        </w:rPr>
        <w:t>Casner</w:t>
      </w:r>
      <w:proofErr w:type="spellEnd"/>
      <w:r w:rsidRPr="00860C01">
        <w:rPr>
          <w:sz w:val="24"/>
          <w:szCs w:val="24"/>
          <w:lang w:val="en-US"/>
        </w:rPr>
        <w:t xml:space="preserve"> S. M., </w:t>
      </w:r>
      <w:proofErr w:type="spellStart"/>
      <w:r w:rsidRPr="00860C01">
        <w:rPr>
          <w:sz w:val="24"/>
          <w:szCs w:val="24"/>
          <w:lang w:val="en-US"/>
        </w:rPr>
        <w:t>Geven</w:t>
      </w:r>
      <w:proofErr w:type="spellEnd"/>
      <w:r w:rsidRPr="00860C01">
        <w:rPr>
          <w:sz w:val="24"/>
          <w:szCs w:val="24"/>
          <w:lang w:val="en-US"/>
        </w:rPr>
        <w:t xml:space="preserve"> R. W., </w:t>
      </w:r>
      <w:proofErr w:type="spellStart"/>
      <w:r w:rsidRPr="00860C01">
        <w:rPr>
          <w:sz w:val="24"/>
          <w:szCs w:val="24"/>
          <w:lang w:val="en-US"/>
        </w:rPr>
        <w:t>Recker</w:t>
      </w:r>
      <w:proofErr w:type="spellEnd"/>
      <w:r w:rsidRPr="00860C01">
        <w:rPr>
          <w:sz w:val="24"/>
          <w:szCs w:val="24"/>
          <w:lang w:val="en-US"/>
        </w:rPr>
        <w:t xml:space="preserve"> M. P., </w:t>
      </w:r>
      <w:proofErr w:type="spellStart"/>
      <w:r w:rsidRPr="00860C01">
        <w:rPr>
          <w:sz w:val="24"/>
          <w:szCs w:val="24"/>
          <w:lang w:val="en-US"/>
        </w:rPr>
        <w:t>Schooler</w:t>
      </w:r>
      <w:proofErr w:type="spellEnd"/>
      <w:r w:rsidRPr="00860C01">
        <w:rPr>
          <w:sz w:val="24"/>
          <w:szCs w:val="24"/>
          <w:lang w:val="en-US"/>
        </w:rPr>
        <w:t xml:space="preserve"> J. W. The Retention of Manual Flying Skills in the Automated Cockpit // Human Factors. 2014. Vol. 56, No. 8. P. 1506-1516.</w:t>
      </w:r>
    </w:p>
    <w:p w14:paraId="447453A9" w14:textId="77777777" w:rsidR="007F3BCD" w:rsidRPr="00860C01" w:rsidRDefault="00FC378F" w:rsidP="00860C01">
      <w:pPr>
        <w:ind w:firstLine="426"/>
        <w:rPr>
          <w:sz w:val="24"/>
          <w:szCs w:val="24"/>
          <w:lang w:val="en-US"/>
        </w:rPr>
      </w:pPr>
      <w:r w:rsidRPr="00860C01">
        <w:rPr>
          <w:sz w:val="24"/>
          <w:szCs w:val="24"/>
          <w:lang w:val="en-US"/>
        </w:rPr>
        <w:t>12. Manual Flight Operations: Safety Alert for Operators SAFO 13002 / Federal Aviation Administration, U.S. Department of Transportation. Washington, D.C., 2013. 21 November.</w:t>
      </w:r>
    </w:p>
    <w:p w14:paraId="3DBA4BEB" w14:textId="77777777" w:rsidR="007F3BCD" w:rsidRPr="00860C01" w:rsidRDefault="00FC378F" w:rsidP="00860C01">
      <w:pPr>
        <w:ind w:firstLine="426"/>
        <w:rPr>
          <w:sz w:val="24"/>
          <w:szCs w:val="24"/>
        </w:rPr>
      </w:pPr>
      <w:r w:rsidRPr="00860C01">
        <w:rPr>
          <w:sz w:val="24"/>
          <w:szCs w:val="24"/>
          <w:lang w:val="en-US"/>
        </w:rPr>
        <w:t xml:space="preserve">13. </w:t>
      </w:r>
      <w:proofErr w:type="spellStart"/>
      <w:r w:rsidRPr="00860C01">
        <w:rPr>
          <w:sz w:val="24"/>
          <w:szCs w:val="24"/>
          <w:lang w:val="en-US"/>
        </w:rPr>
        <w:t>Budzyń</w:t>
      </w:r>
      <w:proofErr w:type="spellEnd"/>
      <w:r w:rsidRPr="00860C01">
        <w:rPr>
          <w:sz w:val="24"/>
          <w:szCs w:val="24"/>
          <w:lang w:val="en-US"/>
        </w:rPr>
        <w:t xml:space="preserve"> K., </w:t>
      </w:r>
      <w:proofErr w:type="spellStart"/>
      <w:r w:rsidRPr="00860C01">
        <w:rPr>
          <w:sz w:val="24"/>
          <w:szCs w:val="24"/>
          <w:lang w:val="en-US"/>
        </w:rPr>
        <w:t>Romańczyk</w:t>
      </w:r>
      <w:proofErr w:type="spellEnd"/>
      <w:r w:rsidRPr="00860C01">
        <w:rPr>
          <w:sz w:val="24"/>
          <w:szCs w:val="24"/>
          <w:lang w:val="en-US"/>
        </w:rPr>
        <w:t xml:space="preserve"> M., </w:t>
      </w:r>
      <w:proofErr w:type="spellStart"/>
      <w:r w:rsidRPr="00860C01">
        <w:rPr>
          <w:sz w:val="24"/>
          <w:szCs w:val="24"/>
          <w:lang w:val="en-US"/>
        </w:rPr>
        <w:t>Kitala</w:t>
      </w:r>
      <w:proofErr w:type="spellEnd"/>
      <w:r w:rsidRPr="00860C01">
        <w:rPr>
          <w:sz w:val="24"/>
          <w:szCs w:val="24"/>
          <w:lang w:val="en-US"/>
        </w:rPr>
        <w:t xml:space="preserve"> D., </w:t>
      </w:r>
      <w:proofErr w:type="spellStart"/>
      <w:r w:rsidRPr="00860C01">
        <w:rPr>
          <w:sz w:val="24"/>
          <w:szCs w:val="24"/>
          <w:lang w:val="en-US"/>
        </w:rPr>
        <w:t>Kołodziej</w:t>
      </w:r>
      <w:proofErr w:type="spellEnd"/>
      <w:r w:rsidRPr="00860C01">
        <w:rPr>
          <w:sz w:val="24"/>
          <w:szCs w:val="24"/>
          <w:lang w:val="en-US"/>
        </w:rPr>
        <w:t xml:space="preserve"> P., </w:t>
      </w:r>
      <w:proofErr w:type="spellStart"/>
      <w:r w:rsidRPr="00860C01">
        <w:rPr>
          <w:sz w:val="24"/>
          <w:szCs w:val="24"/>
          <w:lang w:val="en-US"/>
        </w:rPr>
        <w:t>Bugajski</w:t>
      </w:r>
      <w:proofErr w:type="spellEnd"/>
      <w:r w:rsidRPr="00860C01">
        <w:rPr>
          <w:sz w:val="24"/>
          <w:szCs w:val="24"/>
          <w:lang w:val="en-US"/>
        </w:rPr>
        <w:t xml:space="preserve"> M., </w:t>
      </w:r>
      <w:proofErr w:type="spellStart"/>
      <w:r w:rsidRPr="00860C01">
        <w:rPr>
          <w:sz w:val="24"/>
          <w:szCs w:val="24"/>
          <w:lang w:val="en-US"/>
        </w:rPr>
        <w:t>Adami</w:t>
      </w:r>
      <w:proofErr w:type="spellEnd"/>
      <w:r w:rsidRPr="00860C01">
        <w:rPr>
          <w:sz w:val="24"/>
          <w:szCs w:val="24"/>
          <w:lang w:val="en-US"/>
        </w:rPr>
        <w:t xml:space="preserve"> H. O., </w:t>
      </w:r>
      <w:proofErr w:type="spellStart"/>
      <w:r w:rsidRPr="00860C01">
        <w:rPr>
          <w:sz w:val="24"/>
          <w:szCs w:val="24"/>
          <w:lang w:val="en-US"/>
        </w:rPr>
        <w:t>Blom</w:t>
      </w:r>
      <w:proofErr w:type="spellEnd"/>
      <w:r w:rsidRPr="00860C01">
        <w:rPr>
          <w:sz w:val="24"/>
          <w:szCs w:val="24"/>
          <w:lang w:val="en-US"/>
        </w:rPr>
        <w:t xml:space="preserve"> J., </w:t>
      </w:r>
      <w:proofErr w:type="spellStart"/>
      <w:r w:rsidRPr="00860C01">
        <w:rPr>
          <w:sz w:val="24"/>
          <w:szCs w:val="24"/>
          <w:lang w:val="en-US"/>
        </w:rPr>
        <w:t>Buszkiewicz</w:t>
      </w:r>
      <w:proofErr w:type="spellEnd"/>
      <w:r w:rsidRPr="00860C01">
        <w:rPr>
          <w:sz w:val="24"/>
          <w:szCs w:val="24"/>
          <w:lang w:val="en-US"/>
        </w:rPr>
        <w:t xml:space="preserve"> M. et al. </w:t>
      </w:r>
      <w:proofErr w:type="spellStart"/>
      <w:r w:rsidRPr="00860C01">
        <w:rPr>
          <w:sz w:val="24"/>
          <w:szCs w:val="24"/>
          <w:lang w:val="en-US"/>
        </w:rPr>
        <w:t>Endoscopist</w:t>
      </w:r>
      <w:proofErr w:type="spellEnd"/>
      <w:r w:rsidRPr="00860C01">
        <w:rPr>
          <w:sz w:val="24"/>
          <w:szCs w:val="24"/>
          <w:lang w:val="en-US"/>
        </w:rPr>
        <w:t xml:space="preserve"> Deskilling Risk After Exposure to Artificial Intelligence in Colonoscopy: A </w:t>
      </w:r>
      <w:proofErr w:type="spellStart"/>
      <w:r w:rsidRPr="00860C01">
        <w:rPr>
          <w:sz w:val="24"/>
          <w:szCs w:val="24"/>
          <w:lang w:val="en-US"/>
        </w:rPr>
        <w:t>Multicentre</w:t>
      </w:r>
      <w:proofErr w:type="spellEnd"/>
      <w:r w:rsidRPr="00860C01">
        <w:rPr>
          <w:sz w:val="24"/>
          <w:szCs w:val="24"/>
          <w:lang w:val="en-US"/>
        </w:rPr>
        <w:t xml:space="preserve">, Observational Study // The Lancet Gastroenterology &amp; </w:t>
      </w:r>
      <w:proofErr w:type="spellStart"/>
      <w:r w:rsidRPr="00860C01">
        <w:rPr>
          <w:sz w:val="24"/>
          <w:szCs w:val="24"/>
          <w:lang w:val="en-US"/>
        </w:rPr>
        <w:t>Hepatology</w:t>
      </w:r>
      <w:proofErr w:type="spellEnd"/>
      <w:r w:rsidRPr="00860C01">
        <w:rPr>
          <w:sz w:val="24"/>
          <w:szCs w:val="24"/>
          <w:lang w:val="en-US"/>
        </w:rPr>
        <w:t xml:space="preserve">. </w:t>
      </w:r>
      <w:r w:rsidRPr="00860C01">
        <w:rPr>
          <w:sz w:val="24"/>
          <w:szCs w:val="24"/>
        </w:rPr>
        <w:t xml:space="preserve">2025. </w:t>
      </w:r>
      <w:proofErr w:type="spellStart"/>
      <w:r w:rsidRPr="00860C01">
        <w:rPr>
          <w:sz w:val="24"/>
          <w:szCs w:val="24"/>
        </w:rPr>
        <w:t>Vol</w:t>
      </w:r>
      <w:proofErr w:type="spellEnd"/>
      <w:r w:rsidRPr="00860C01">
        <w:rPr>
          <w:sz w:val="24"/>
          <w:szCs w:val="24"/>
        </w:rPr>
        <w:t xml:space="preserve">. 10, </w:t>
      </w:r>
      <w:proofErr w:type="spellStart"/>
      <w:r w:rsidRPr="00860C01">
        <w:rPr>
          <w:sz w:val="24"/>
          <w:szCs w:val="24"/>
        </w:rPr>
        <w:t>No</w:t>
      </w:r>
      <w:proofErr w:type="spellEnd"/>
      <w:r w:rsidRPr="00860C01">
        <w:rPr>
          <w:sz w:val="24"/>
          <w:szCs w:val="24"/>
        </w:rPr>
        <w:t>. 10. P. 896-903.</w:t>
      </w:r>
    </w:p>
    <w:p w14:paraId="2EFF41D3" w14:textId="77777777" w:rsidR="007F3BCD" w:rsidRPr="00860C01" w:rsidRDefault="00FC378F" w:rsidP="00860C01">
      <w:pPr>
        <w:ind w:firstLine="426"/>
        <w:rPr>
          <w:sz w:val="24"/>
          <w:szCs w:val="24"/>
        </w:rPr>
      </w:pPr>
      <w:r w:rsidRPr="00860C01">
        <w:rPr>
          <w:sz w:val="24"/>
          <w:szCs w:val="24"/>
        </w:rPr>
        <w:t xml:space="preserve">14. </w:t>
      </w:r>
      <w:proofErr w:type="spellStart"/>
      <w:r w:rsidRPr="00860C01">
        <w:rPr>
          <w:sz w:val="24"/>
          <w:szCs w:val="24"/>
        </w:rPr>
        <w:t>Сарсенбаева</w:t>
      </w:r>
      <w:proofErr w:type="spellEnd"/>
      <w:r w:rsidRPr="00860C01">
        <w:rPr>
          <w:sz w:val="24"/>
          <w:szCs w:val="24"/>
        </w:rPr>
        <w:t xml:space="preserve"> Б. Б., </w:t>
      </w:r>
      <w:proofErr w:type="spellStart"/>
      <w:r w:rsidRPr="00860C01">
        <w:rPr>
          <w:sz w:val="24"/>
          <w:szCs w:val="24"/>
        </w:rPr>
        <w:t>Шаркемелов</w:t>
      </w:r>
      <w:proofErr w:type="spellEnd"/>
      <w:r w:rsidRPr="00860C01">
        <w:rPr>
          <w:sz w:val="24"/>
          <w:szCs w:val="24"/>
        </w:rPr>
        <w:t xml:space="preserve"> А. К., </w:t>
      </w:r>
      <w:proofErr w:type="spellStart"/>
      <w:r w:rsidRPr="00860C01">
        <w:rPr>
          <w:sz w:val="24"/>
          <w:szCs w:val="24"/>
        </w:rPr>
        <w:t>Бегимбаев</w:t>
      </w:r>
      <w:proofErr w:type="spellEnd"/>
      <w:r w:rsidRPr="00860C01">
        <w:rPr>
          <w:sz w:val="24"/>
          <w:szCs w:val="24"/>
        </w:rPr>
        <w:t xml:space="preserve"> С. А. Интеграция искусственного интеллекта в криминалистическую практику: от анализа данных к принятию решений // </w:t>
      </w:r>
      <w:proofErr w:type="spellStart"/>
      <w:r w:rsidRPr="00860C01">
        <w:rPr>
          <w:sz w:val="24"/>
          <w:szCs w:val="24"/>
        </w:rPr>
        <w:t>Eurasian</w:t>
      </w:r>
      <w:proofErr w:type="spellEnd"/>
      <w:r w:rsidRPr="00860C01">
        <w:rPr>
          <w:sz w:val="24"/>
          <w:szCs w:val="24"/>
        </w:rPr>
        <w:t xml:space="preserve"> </w:t>
      </w:r>
      <w:proofErr w:type="spellStart"/>
      <w:r w:rsidRPr="00860C01">
        <w:rPr>
          <w:sz w:val="24"/>
          <w:szCs w:val="24"/>
        </w:rPr>
        <w:t>Scientific</w:t>
      </w:r>
      <w:proofErr w:type="spellEnd"/>
      <w:r w:rsidRPr="00860C01">
        <w:rPr>
          <w:sz w:val="24"/>
          <w:szCs w:val="24"/>
        </w:rPr>
        <w:t xml:space="preserve"> </w:t>
      </w:r>
      <w:proofErr w:type="spellStart"/>
      <w:r w:rsidRPr="00860C01">
        <w:rPr>
          <w:sz w:val="24"/>
          <w:szCs w:val="24"/>
        </w:rPr>
        <w:t>Journal</w:t>
      </w:r>
      <w:proofErr w:type="spellEnd"/>
      <w:r w:rsidRPr="00860C01">
        <w:rPr>
          <w:sz w:val="24"/>
          <w:szCs w:val="24"/>
        </w:rPr>
        <w:t xml:space="preserve"> </w:t>
      </w:r>
      <w:proofErr w:type="spellStart"/>
      <w:r w:rsidRPr="00860C01">
        <w:rPr>
          <w:sz w:val="24"/>
          <w:szCs w:val="24"/>
        </w:rPr>
        <w:t>of</w:t>
      </w:r>
      <w:proofErr w:type="spellEnd"/>
      <w:r w:rsidRPr="00860C01">
        <w:rPr>
          <w:sz w:val="24"/>
          <w:szCs w:val="24"/>
        </w:rPr>
        <w:t xml:space="preserve"> </w:t>
      </w:r>
      <w:proofErr w:type="spellStart"/>
      <w:r w:rsidRPr="00860C01">
        <w:rPr>
          <w:sz w:val="24"/>
          <w:szCs w:val="24"/>
        </w:rPr>
        <w:t>Law</w:t>
      </w:r>
      <w:proofErr w:type="spellEnd"/>
      <w:r w:rsidRPr="00860C01">
        <w:rPr>
          <w:sz w:val="24"/>
          <w:szCs w:val="24"/>
        </w:rPr>
        <w:t>. 2025. № 4 (13). С. 206-216.</w:t>
      </w:r>
    </w:p>
    <w:p w14:paraId="118D121F" w14:textId="77777777" w:rsidR="007F3BCD" w:rsidRPr="00860C01" w:rsidRDefault="00FC378F" w:rsidP="00860C01">
      <w:pPr>
        <w:ind w:firstLine="426"/>
        <w:rPr>
          <w:sz w:val="24"/>
          <w:szCs w:val="24"/>
        </w:rPr>
      </w:pPr>
      <w:r w:rsidRPr="00860C01">
        <w:rPr>
          <w:sz w:val="24"/>
          <w:szCs w:val="24"/>
        </w:rPr>
        <w:t xml:space="preserve">15. Казахстан переходит в лигу стран, где правоохранительная деятельность опирается на науку о данных и машинный интеллект: прокуроры стали ИИ-разработчиками и представили свои продукты мировому эксперту </w:t>
      </w:r>
      <w:proofErr w:type="gramStart"/>
      <w:r w:rsidRPr="00860C01">
        <w:rPr>
          <w:sz w:val="24"/>
          <w:szCs w:val="24"/>
        </w:rPr>
        <w:t>Кай-Фу</w:t>
      </w:r>
      <w:proofErr w:type="gramEnd"/>
      <w:r w:rsidRPr="00860C01">
        <w:rPr>
          <w:sz w:val="24"/>
          <w:szCs w:val="24"/>
        </w:rPr>
        <w:t xml:space="preserve"> Ли // Официальный </w:t>
      </w:r>
      <w:proofErr w:type="spellStart"/>
      <w:r w:rsidRPr="00860C01">
        <w:rPr>
          <w:sz w:val="24"/>
          <w:szCs w:val="24"/>
        </w:rPr>
        <w:t>интернет-ресурс</w:t>
      </w:r>
      <w:proofErr w:type="spellEnd"/>
      <w:r w:rsidRPr="00860C01">
        <w:rPr>
          <w:sz w:val="24"/>
          <w:szCs w:val="24"/>
        </w:rPr>
        <w:t xml:space="preserve"> Генеральной прокуратуры Республики Казахстан. 2026. 5 августа. URL: https://www.gov.kz/memleket/entities/prokuror/press/news/details/1268887?lang=ru (дата обращения: 22.10.2026).</w:t>
      </w:r>
    </w:p>
    <w:p w14:paraId="6BFCFA43" w14:textId="77777777" w:rsidR="007F3BCD" w:rsidRPr="00860C01" w:rsidRDefault="00FC378F" w:rsidP="00860C01">
      <w:pPr>
        <w:ind w:firstLine="426"/>
        <w:rPr>
          <w:sz w:val="24"/>
          <w:szCs w:val="24"/>
          <w:lang w:val="en-US"/>
        </w:rPr>
      </w:pPr>
      <w:r w:rsidRPr="00860C01">
        <w:rPr>
          <w:sz w:val="24"/>
          <w:szCs w:val="24"/>
        </w:rPr>
        <w:t xml:space="preserve">16. О правоохранительной службе: Закон Республики Казахстан от 6 января 2011 года № 380-IV (с изменениями и дополнениями по состоянию на 11 августа 2026 года) // Ведомости Парламента Республики Казахстан. </w:t>
      </w:r>
      <w:r w:rsidRPr="00860C01">
        <w:rPr>
          <w:sz w:val="24"/>
          <w:szCs w:val="24"/>
          <w:lang w:val="en-US"/>
        </w:rPr>
        <w:t xml:space="preserve">2011. № 1. </w:t>
      </w:r>
      <w:proofErr w:type="spellStart"/>
      <w:r w:rsidRPr="00860C01">
        <w:rPr>
          <w:sz w:val="24"/>
          <w:szCs w:val="24"/>
        </w:rPr>
        <w:t>Ст</w:t>
      </w:r>
      <w:proofErr w:type="spellEnd"/>
      <w:r w:rsidRPr="00860C01">
        <w:rPr>
          <w:sz w:val="24"/>
          <w:szCs w:val="24"/>
          <w:lang w:val="en-US"/>
        </w:rPr>
        <w:t>. 4.</w:t>
      </w:r>
    </w:p>
    <w:p w14:paraId="6319D5B9" w14:textId="77777777" w:rsidR="007F3BCD" w:rsidRPr="00860C01" w:rsidRDefault="00FC378F" w:rsidP="00860C01">
      <w:pPr>
        <w:ind w:firstLine="426"/>
        <w:rPr>
          <w:sz w:val="24"/>
          <w:szCs w:val="24"/>
          <w:lang w:val="en-US"/>
        </w:rPr>
      </w:pPr>
      <w:r w:rsidRPr="00860C01">
        <w:rPr>
          <w:sz w:val="24"/>
          <w:szCs w:val="24"/>
          <w:lang w:val="en-US"/>
        </w:rPr>
        <w:t xml:space="preserve">17. Ericsson K. A., </w:t>
      </w:r>
      <w:proofErr w:type="spellStart"/>
      <w:r w:rsidRPr="00860C01">
        <w:rPr>
          <w:sz w:val="24"/>
          <w:szCs w:val="24"/>
          <w:lang w:val="en-US"/>
        </w:rPr>
        <w:t>Krampe</w:t>
      </w:r>
      <w:proofErr w:type="spellEnd"/>
      <w:r w:rsidRPr="00860C01">
        <w:rPr>
          <w:sz w:val="24"/>
          <w:szCs w:val="24"/>
          <w:lang w:val="en-US"/>
        </w:rPr>
        <w:t xml:space="preserve"> R. Th., </w:t>
      </w:r>
      <w:proofErr w:type="spellStart"/>
      <w:r w:rsidRPr="00860C01">
        <w:rPr>
          <w:sz w:val="24"/>
          <w:szCs w:val="24"/>
          <w:lang w:val="en-US"/>
        </w:rPr>
        <w:t>Tesch-Römer</w:t>
      </w:r>
      <w:proofErr w:type="spellEnd"/>
      <w:r w:rsidRPr="00860C01">
        <w:rPr>
          <w:sz w:val="24"/>
          <w:szCs w:val="24"/>
          <w:lang w:val="en-US"/>
        </w:rPr>
        <w:t xml:space="preserve"> C. The Role of Deliberate Practice in the Acquisition of Expert Performance // Psychological Review. 1993. Vol. 100, No. 3. P. 363-406.</w:t>
      </w:r>
    </w:p>
    <w:p w14:paraId="7128FDEF" w14:textId="77777777" w:rsidR="007F3BCD" w:rsidRPr="00860C01" w:rsidRDefault="00FC378F" w:rsidP="00860C01">
      <w:pPr>
        <w:ind w:firstLine="426"/>
        <w:rPr>
          <w:sz w:val="24"/>
          <w:szCs w:val="24"/>
        </w:rPr>
      </w:pPr>
      <w:r w:rsidRPr="00860C01">
        <w:rPr>
          <w:sz w:val="24"/>
          <w:szCs w:val="24"/>
          <w:lang w:val="en-US"/>
        </w:rPr>
        <w:t xml:space="preserve">18. Bjork R. A. Memory and </w:t>
      </w:r>
      <w:proofErr w:type="spellStart"/>
      <w:r w:rsidRPr="00860C01">
        <w:rPr>
          <w:sz w:val="24"/>
          <w:szCs w:val="24"/>
          <w:lang w:val="en-US"/>
        </w:rPr>
        <w:t>Metamemory</w:t>
      </w:r>
      <w:proofErr w:type="spellEnd"/>
      <w:r w:rsidRPr="00860C01">
        <w:rPr>
          <w:sz w:val="24"/>
          <w:szCs w:val="24"/>
          <w:lang w:val="en-US"/>
        </w:rPr>
        <w:t xml:space="preserve"> Considerations in the Training of Human Beings // Metacognition: Knowing About Knowing / ed. by J. Metcalfe, A. P. </w:t>
      </w:r>
      <w:proofErr w:type="spellStart"/>
      <w:r w:rsidRPr="00860C01">
        <w:rPr>
          <w:sz w:val="24"/>
          <w:szCs w:val="24"/>
          <w:lang w:val="en-US"/>
        </w:rPr>
        <w:t>Shimamura</w:t>
      </w:r>
      <w:proofErr w:type="spellEnd"/>
      <w:r w:rsidRPr="00860C01">
        <w:rPr>
          <w:sz w:val="24"/>
          <w:szCs w:val="24"/>
          <w:lang w:val="en-US"/>
        </w:rPr>
        <w:t xml:space="preserve">. </w:t>
      </w:r>
      <w:proofErr w:type="spellStart"/>
      <w:r w:rsidRPr="00860C01">
        <w:rPr>
          <w:sz w:val="24"/>
          <w:szCs w:val="24"/>
        </w:rPr>
        <w:t>Cambridge</w:t>
      </w:r>
      <w:proofErr w:type="spellEnd"/>
      <w:r w:rsidRPr="00860C01">
        <w:rPr>
          <w:sz w:val="24"/>
          <w:szCs w:val="24"/>
        </w:rPr>
        <w:t xml:space="preserve">, MA: MIT </w:t>
      </w:r>
      <w:proofErr w:type="spellStart"/>
      <w:r w:rsidRPr="00860C01">
        <w:rPr>
          <w:sz w:val="24"/>
          <w:szCs w:val="24"/>
        </w:rPr>
        <w:t>Press</w:t>
      </w:r>
      <w:proofErr w:type="spellEnd"/>
      <w:r w:rsidRPr="00860C01">
        <w:rPr>
          <w:sz w:val="24"/>
          <w:szCs w:val="24"/>
        </w:rPr>
        <w:t>, 1994. P. 185-205.</w:t>
      </w:r>
    </w:p>
    <w:p w14:paraId="3FE47C78" w14:textId="77777777" w:rsidR="00021F36" w:rsidRPr="00860C01" w:rsidRDefault="00021F36" w:rsidP="00860C01">
      <w:pPr>
        <w:ind w:firstLine="426"/>
        <w:rPr>
          <w:sz w:val="24"/>
          <w:szCs w:val="24"/>
        </w:rPr>
      </w:pPr>
    </w:p>
    <w:p w14:paraId="316147E1" w14:textId="42701503" w:rsidR="00860C01" w:rsidRDefault="00860C01" w:rsidP="00860C01">
      <w:pPr>
        <w:pStyle w:val="Default"/>
        <w:jc w:val="center"/>
        <w:rPr>
          <w:rFonts w:asciiTheme="majorBidi" w:hAnsiTheme="majorBidi" w:cstheme="majorBidi"/>
          <w:b/>
          <w:bCs/>
          <w:lang w:val="kk-KZ"/>
        </w:rPr>
      </w:pPr>
      <w:r>
        <w:rPr>
          <w:rFonts w:asciiTheme="majorBidi" w:hAnsiTheme="majorBidi" w:cstheme="majorBidi"/>
          <w:b/>
          <w:bCs/>
          <w:lang w:val="kk-KZ"/>
        </w:rPr>
        <w:t>Сведения об авторах</w:t>
      </w:r>
    </w:p>
    <w:p w14:paraId="60E2E7B5" w14:textId="77777777" w:rsidR="00860C01" w:rsidRPr="00860C01" w:rsidRDefault="00860C01" w:rsidP="00860C01">
      <w:pPr>
        <w:pStyle w:val="Default"/>
        <w:jc w:val="center"/>
        <w:rPr>
          <w:rFonts w:asciiTheme="majorBidi" w:hAnsiTheme="majorBidi" w:cstheme="majorBidi"/>
          <w:b/>
          <w:bCs/>
          <w:lang w:val="kk-KZ"/>
        </w:rPr>
      </w:pPr>
    </w:p>
    <w:p w14:paraId="718B5CB0" w14:textId="72E0B3DE" w:rsidR="00021F36" w:rsidRPr="00860C01" w:rsidRDefault="00021F36" w:rsidP="00860C01">
      <w:pPr>
        <w:pStyle w:val="Default"/>
        <w:ind w:firstLine="426"/>
        <w:jc w:val="both"/>
        <w:rPr>
          <w:rFonts w:asciiTheme="majorBidi" w:hAnsiTheme="majorBidi" w:cstheme="majorBidi"/>
          <w:lang w:val="en-US"/>
        </w:rPr>
      </w:pPr>
      <w:proofErr w:type="spellStart"/>
      <w:r w:rsidRPr="00860C01">
        <w:rPr>
          <w:rFonts w:asciiTheme="majorBidi" w:hAnsiTheme="majorBidi" w:cstheme="majorBidi"/>
          <w:b/>
          <w:bCs/>
        </w:rPr>
        <w:t>Сарсенбаева</w:t>
      </w:r>
      <w:proofErr w:type="spellEnd"/>
      <w:r w:rsidRPr="00860C01">
        <w:rPr>
          <w:rFonts w:asciiTheme="majorBidi" w:hAnsiTheme="majorBidi" w:cstheme="majorBidi"/>
          <w:b/>
          <w:bCs/>
        </w:rPr>
        <w:t xml:space="preserve"> </w:t>
      </w:r>
      <w:proofErr w:type="spellStart"/>
      <w:r w:rsidRPr="00860C01">
        <w:rPr>
          <w:rFonts w:asciiTheme="majorBidi" w:hAnsiTheme="majorBidi" w:cstheme="majorBidi"/>
          <w:b/>
          <w:bCs/>
        </w:rPr>
        <w:t>Ботагоз</w:t>
      </w:r>
      <w:proofErr w:type="spellEnd"/>
      <w:r w:rsidRPr="00860C01">
        <w:rPr>
          <w:rFonts w:asciiTheme="majorBidi" w:hAnsiTheme="majorBidi" w:cstheme="majorBidi"/>
          <w:b/>
          <w:bCs/>
        </w:rPr>
        <w:t xml:space="preserve"> </w:t>
      </w:r>
      <w:proofErr w:type="spellStart"/>
      <w:r w:rsidRPr="00860C01">
        <w:rPr>
          <w:rFonts w:asciiTheme="majorBidi" w:hAnsiTheme="majorBidi" w:cstheme="majorBidi"/>
          <w:b/>
          <w:bCs/>
        </w:rPr>
        <w:t>Булатовна</w:t>
      </w:r>
      <w:proofErr w:type="spellEnd"/>
      <w:r w:rsidRPr="00860C01">
        <w:rPr>
          <w:rFonts w:asciiTheme="majorBidi" w:hAnsiTheme="majorBidi" w:cstheme="majorBidi"/>
          <w:b/>
          <w:bCs/>
        </w:rPr>
        <w:t xml:space="preserve"> </w:t>
      </w:r>
      <w:r w:rsidRPr="00860C01">
        <w:rPr>
          <w:rFonts w:asciiTheme="majorBidi" w:hAnsiTheme="majorBidi" w:cstheme="majorBidi"/>
        </w:rPr>
        <w:t xml:space="preserve">– профессор кафедры уголовного процесса и криминалистики </w:t>
      </w:r>
      <w:proofErr w:type="spellStart"/>
      <w:r w:rsidRPr="00860C01">
        <w:rPr>
          <w:rFonts w:asciiTheme="majorBidi" w:hAnsiTheme="majorBidi" w:cstheme="majorBidi"/>
        </w:rPr>
        <w:t>Алматинской</w:t>
      </w:r>
      <w:proofErr w:type="spellEnd"/>
      <w:r w:rsidRPr="00860C01">
        <w:rPr>
          <w:rFonts w:asciiTheme="majorBidi" w:hAnsiTheme="majorBidi" w:cstheme="majorBidi"/>
        </w:rPr>
        <w:t xml:space="preserve"> академии МВД Республики Казахстан им. М. </w:t>
      </w:r>
      <w:proofErr w:type="spellStart"/>
      <w:r w:rsidRPr="00860C01">
        <w:rPr>
          <w:rFonts w:asciiTheme="majorBidi" w:hAnsiTheme="majorBidi" w:cstheme="majorBidi"/>
        </w:rPr>
        <w:t>Есбулатова</w:t>
      </w:r>
      <w:proofErr w:type="spellEnd"/>
      <w:r w:rsidRPr="00860C01">
        <w:rPr>
          <w:rFonts w:asciiTheme="majorBidi" w:hAnsiTheme="majorBidi" w:cstheme="majorBidi"/>
        </w:rPr>
        <w:t xml:space="preserve">, кандидат юридических наук, ассоциированный профессор (доцент), подполковник полиции, г. Алматы, ул. </w:t>
      </w:r>
      <w:proofErr w:type="spellStart"/>
      <w:r w:rsidRPr="00860C01">
        <w:rPr>
          <w:rFonts w:asciiTheme="majorBidi" w:hAnsiTheme="majorBidi" w:cstheme="majorBidi"/>
        </w:rPr>
        <w:t>Утепова</w:t>
      </w:r>
      <w:proofErr w:type="spellEnd"/>
      <w:r w:rsidRPr="00860C01">
        <w:rPr>
          <w:rFonts w:asciiTheme="majorBidi" w:hAnsiTheme="majorBidi" w:cstheme="majorBidi"/>
          <w:lang w:val="en-US"/>
        </w:rPr>
        <w:t xml:space="preserve">, 29. E-mail: hamudok@mail.ru, </w:t>
      </w:r>
      <w:r w:rsidRPr="00860C01">
        <w:rPr>
          <w:rFonts w:asciiTheme="majorBidi" w:hAnsiTheme="majorBidi" w:cstheme="majorBidi"/>
        </w:rPr>
        <w:t>тел</w:t>
      </w:r>
      <w:r w:rsidRPr="00860C01">
        <w:rPr>
          <w:rFonts w:asciiTheme="majorBidi" w:hAnsiTheme="majorBidi" w:cstheme="majorBidi"/>
          <w:lang w:val="en-US"/>
        </w:rPr>
        <w:t xml:space="preserve">.: +7-708-156-72-00 </w:t>
      </w:r>
    </w:p>
    <w:p w14:paraId="0A6FCA32" w14:textId="6E32E4B2" w:rsidR="00021F36" w:rsidRPr="00860C01" w:rsidRDefault="00021F36" w:rsidP="00860C01">
      <w:pPr>
        <w:ind w:firstLine="426"/>
        <w:rPr>
          <w:rFonts w:asciiTheme="majorBidi" w:hAnsiTheme="majorBidi" w:cstheme="majorBidi"/>
          <w:sz w:val="24"/>
          <w:szCs w:val="24"/>
        </w:rPr>
      </w:pPr>
      <w:proofErr w:type="spellStart"/>
      <w:r w:rsidRPr="00860C01">
        <w:rPr>
          <w:rFonts w:asciiTheme="majorBidi" w:hAnsiTheme="majorBidi" w:cstheme="majorBidi"/>
          <w:b/>
          <w:bCs/>
          <w:sz w:val="24"/>
          <w:szCs w:val="24"/>
          <w:lang w:val="en-US"/>
        </w:rPr>
        <w:t>Botagoz</w:t>
      </w:r>
      <w:proofErr w:type="spellEnd"/>
      <w:r w:rsidRPr="00860C01">
        <w:rPr>
          <w:rFonts w:asciiTheme="majorBidi" w:hAnsiTheme="majorBidi" w:cstheme="majorBidi"/>
          <w:b/>
          <w:bCs/>
          <w:sz w:val="24"/>
          <w:szCs w:val="24"/>
          <w:lang w:val="en-US"/>
        </w:rPr>
        <w:t xml:space="preserve"> </w:t>
      </w:r>
      <w:proofErr w:type="spellStart"/>
      <w:r w:rsidRPr="00860C01">
        <w:rPr>
          <w:rFonts w:asciiTheme="majorBidi" w:hAnsiTheme="majorBidi" w:cstheme="majorBidi"/>
          <w:b/>
          <w:bCs/>
          <w:sz w:val="24"/>
          <w:szCs w:val="24"/>
          <w:lang w:val="en-US"/>
        </w:rPr>
        <w:t>Bulatovna</w:t>
      </w:r>
      <w:proofErr w:type="spellEnd"/>
      <w:r w:rsidRPr="00860C01">
        <w:rPr>
          <w:rFonts w:asciiTheme="majorBidi" w:hAnsiTheme="majorBidi" w:cstheme="majorBidi"/>
          <w:b/>
          <w:bCs/>
          <w:sz w:val="24"/>
          <w:szCs w:val="24"/>
          <w:lang w:val="en-US"/>
        </w:rPr>
        <w:t xml:space="preserve"> </w:t>
      </w:r>
      <w:proofErr w:type="spellStart"/>
      <w:r w:rsidRPr="00860C01">
        <w:rPr>
          <w:rFonts w:asciiTheme="majorBidi" w:hAnsiTheme="majorBidi" w:cstheme="majorBidi"/>
          <w:b/>
          <w:bCs/>
          <w:sz w:val="24"/>
          <w:szCs w:val="24"/>
          <w:lang w:val="en-US"/>
        </w:rPr>
        <w:t>Sarsenbayeva</w:t>
      </w:r>
      <w:proofErr w:type="spellEnd"/>
      <w:r w:rsidRPr="00860C01">
        <w:rPr>
          <w:rFonts w:asciiTheme="majorBidi" w:hAnsiTheme="majorBidi" w:cstheme="majorBidi"/>
          <w:b/>
          <w:bCs/>
          <w:sz w:val="24"/>
          <w:szCs w:val="24"/>
          <w:lang w:val="en-US"/>
        </w:rPr>
        <w:t xml:space="preserve"> </w:t>
      </w:r>
      <w:r w:rsidRPr="00860C01">
        <w:rPr>
          <w:rFonts w:asciiTheme="majorBidi" w:hAnsiTheme="majorBidi" w:cstheme="majorBidi"/>
          <w:sz w:val="24"/>
          <w:szCs w:val="24"/>
          <w:lang w:val="en-US"/>
        </w:rPr>
        <w:t xml:space="preserve">– professor of the Department of criminal process and criminalistics of the Almaty Academy of the Ministry of internal affairs of the Republic of Kazakhstan named after </w:t>
      </w:r>
      <w:r w:rsidRPr="00860C01">
        <w:rPr>
          <w:rFonts w:asciiTheme="majorBidi" w:hAnsiTheme="majorBidi" w:cstheme="majorBidi"/>
          <w:sz w:val="24"/>
          <w:szCs w:val="24"/>
        </w:rPr>
        <w:t>М</w:t>
      </w:r>
      <w:r w:rsidRPr="00860C01">
        <w:rPr>
          <w:rFonts w:asciiTheme="majorBidi" w:hAnsiTheme="majorBidi" w:cstheme="majorBidi"/>
          <w:sz w:val="24"/>
          <w:szCs w:val="24"/>
          <w:lang w:val="en-US"/>
        </w:rPr>
        <w:t xml:space="preserve">. </w:t>
      </w:r>
      <w:proofErr w:type="spellStart"/>
      <w:r w:rsidRPr="00860C01">
        <w:rPr>
          <w:rFonts w:asciiTheme="majorBidi" w:hAnsiTheme="majorBidi" w:cstheme="majorBidi"/>
          <w:sz w:val="24"/>
          <w:szCs w:val="24"/>
          <w:lang w:val="en-US"/>
        </w:rPr>
        <w:t>Esbulatov</w:t>
      </w:r>
      <w:proofErr w:type="spellEnd"/>
      <w:r w:rsidRPr="00860C01">
        <w:rPr>
          <w:rFonts w:asciiTheme="majorBidi" w:hAnsiTheme="majorBidi" w:cstheme="majorBidi"/>
          <w:sz w:val="24"/>
          <w:szCs w:val="24"/>
          <w:lang w:val="en-US"/>
        </w:rPr>
        <w:t>, candidate of law, Associate Professor in legal sciences, police lieutenant colonel. Almaty</w:t>
      </w:r>
      <w:r w:rsidRPr="00860C01">
        <w:rPr>
          <w:rFonts w:asciiTheme="majorBidi" w:hAnsiTheme="majorBidi" w:cstheme="majorBidi"/>
          <w:sz w:val="24"/>
          <w:szCs w:val="24"/>
        </w:rPr>
        <w:t xml:space="preserve">, </w:t>
      </w:r>
      <w:proofErr w:type="spellStart"/>
      <w:r w:rsidRPr="00860C01">
        <w:rPr>
          <w:rFonts w:asciiTheme="majorBidi" w:hAnsiTheme="majorBidi" w:cstheme="majorBidi"/>
          <w:sz w:val="24"/>
          <w:szCs w:val="24"/>
          <w:lang w:val="en-US"/>
        </w:rPr>
        <w:t>Utepov</w:t>
      </w:r>
      <w:proofErr w:type="spellEnd"/>
      <w:r w:rsidRPr="00860C01">
        <w:rPr>
          <w:rFonts w:asciiTheme="majorBidi" w:hAnsiTheme="majorBidi" w:cstheme="majorBidi"/>
          <w:sz w:val="24"/>
          <w:szCs w:val="24"/>
        </w:rPr>
        <w:t xml:space="preserve"> </w:t>
      </w:r>
      <w:proofErr w:type="spellStart"/>
      <w:r w:rsidRPr="00860C01">
        <w:rPr>
          <w:rFonts w:asciiTheme="majorBidi" w:hAnsiTheme="majorBidi" w:cstheme="majorBidi"/>
          <w:sz w:val="24"/>
          <w:szCs w:val="24"/>
          <w:lang w:val="en-US"/>
        </w:rPr>
        <w:t>str</w:t>
      </w:r>
      <w:proofErr w:type="spellEnd"/>
      <w:r w:rsidRPr="00860C01">
        <w:rPr>
          <w:rFonts w:asciiTheme="majorBidi" w:hAnsiTheme="majorBidi" w:cstheme="majorBidi"/>
          <w:sz w:val="24"/>
          <w:szCs w:val="24"/>
        </w:rPr>
        <w:t xml:space="preserve">., 29. </w:t>
      </w:r>
      <w:r w:rsidRPr="00860C01">
        <w:rPr>
          <w:rFonts w:asciiTheme="majorBidi" w:hAnsiTheme="majorBidi" w:cstheme="majorBidi"/>
          <w:sz w:val="24"/>
          <w:szCs w:val="24"/>
          <w:lang w:val="en-US"/>
        </w:rPr>
        <w:t>E</w:t>
      </w:r>
      <w:r w:rsidRPr="00860C01">
        <w:rPr>
          <w:rFonts w:asciiTheme="majorBidi" w:hAnsiTheme="majorBidi" w:cstheme="majorBidi"/>
          <w:sz w:val="24"/>
          <w:szCs w:val="24"/>
        </w:rPr>
        <w:t>-</w:t>
      </w:r>
      <w:r w:rsidRPr="00860C01">
        <w:rPr>
          <w:rFonts w:asciiTheme="majorBidi" w:hAnsiTheme="majorBidi" w:cstheme="majorBidi"/>
          <w:sz w:val="24"/>
          <w:szCs w:val="24"/>
          <w:lang w:val="en-US"/>
        </w:rPr>
        <w:t>mail</w:t>
      </w:r>
      <w:r w:rsidRPr="00860C01">
        <w:rPr>
          <w:rFonts w:asciiTheme="majorBidi" w:hAnsiTheme="majorBidi" w:cstheme="majorBidi"/>
          <w:sz w:val="24"/>
          <w:szCs w:val="24"/>
        </w:rPr>
        <w:t xml:space="preserve">: </w:t>
      </w:r>
      <w:proofErr w:type="spellStart"/>
      <w:r w:rsidRPr="00860C01">
        <w:rPr>
          <w:rFonts w:asciiTheme="majorBidi" w:hAnsiTheme="majorBidi" w:cstheme="majorBidi"/>
          <w:sz w:val="24"/>
          <w:szCs w:val="24"/>
          <w:lang w:val="en-US"/>
        </w:rPr>
        <w:t>hamudok</w:t>
      </w:r>
      <w:proofErr w:type="spellEnd"/>
      <w:r w:rsidRPr="00860C01">
        <w:rPr>
          <w:rFonts w:asciiTheme="majorBidi" w:hAnsiTheme="majorBidi" w:cstheme="majorBidi"/>
          <w:sz w:val="24"/>
          <w:szCs w:val="24"/>
        </w:rPr>
        <w:t>@</w:t>
      </w:r>
      <w:r w:rsidRPr="00860C01">
        <w:rPr>
          <w:rFonts w:asciiTheme="majorBidi" w:hAnsiTheme="majorBidi" w:cstheme="majorBidi"/>
          <w:sz w:val="24"/>
          <w:szCs w:val="24"/>
          <w:lang w:val="en-US"/>
        </w:rPr>
        <w:t>mail</w:t>
      </w:r>
      <w:r w:rsidRPr="00860C01">
        <w:rPr>
          <w:rFonts w:asciiTheme="majorBidi" w:hAnsiTheme="majorBidi" w:cstheme="majorBidi"/>
          <w:sz w:val="24"/>
          <w:szCs w:val="24"/>
        </w:rPr>
        <w:t>.</w:t>
      </w:r>
      <w:proofErr w:type="spellStart"/>
      <w:r w:rsidRPr="00860C01">
        <w:rPr>
          <w:rFonts w:asciiTheme="majorBidi" w:hAnsiTheme="majorBidi" w:cstheme="majorBidi"/>
          <w:sz w:val="24"/>
          <w:szCs w:val="24"/>
          <w:lang w:val="en-US"/>
        </w:rPr>
        <w:t>ru</w:t>
      </w:r>
      <w:proofErr w:type="spellEnd"/>
      <w:r w:rsidRPr="00860C01">
        <w:rPr>
          <w:rFonts w:asciiTheme="majorBidi" w:hAnsiTheme="majorBidi" w:cstheme="majorBidi"/>
          <w:sz w:val="24"/>
          <w:szCs w:val="24"/>
        </w:rPr>
        <w:t xml:space="preserve">, </w:t>
      </w:r>
      <w:proofErr w:type="spellStart"/>
      <w:r w:rsidRPr="00860C01">
        <w:rPr>
          <w:rFonts w:asciiTheme="majorBidi" w:hAnsiTheme="majorBidi" w:cstheme="majorBidi"/>
          <w:sz w:val="24"/>
          <w:szCs w:val="24"/>
          <w:lang w:val="en-US"/>
        </w:rPr>
        <w:t>tel</w:t>
      </w:r>
      <w:proofErr w:type="spellEnd"/>
      <w:r w:rsidRPr="00860C01">
        <w:rPr>
          <w:rFonts w:asciiTheme="majorBidi" w:hAnsiTheme="majorBidi" w:cstheme="majorBidi"/>
          <w:sz w:val="24"/>
          <w:szCs w:val="24"/>
        </w:rPr>
        <w:t>.: +7-708-156-72-00</w:t>
      </w:r>
    </w:p>
    <w:p w14:paraId="31BDF66B" w14:textId="77777777" w:rsidR="00021F36" w:rsidRPr="00860C01" w:rsidRDefault="00021F36" w:rsidP="00860C01">
      <w:pPr>
        <w:pStyle w:val="Default"/>
        <w:ind w:firstLine="426"/>
        <w:jc w:val="both"/>
        <w:rPr>
          <w:rFonts w:asciiTheme="majorBidi" w:hAnsiTheme="majorBidi" w:cstheme="majorBidi"/>
        </w:rPr>
      </w:pPr>
      <w:proofErr w:type="spellStart"/>
      <w:r w:rsidRPr="00860C01">
        <w:rPr>
          <w:rFonts w:asciiTheme="majorBidi" w:hAnsiTheme="majorBidi" w:cstheme="majorBidi"/>
          <w:b/>
          <w:bCs/>
        </w:rPr>
        <w:t>Жакупбеков</w:t>
      </w:r>
      <w:proofErr w:type="spellEnd"/>
      <w:r w:rsidRPr="00860C01">
        <w:rPr>
          <w:rFonts w:asciiTheme="majorBidi" w:hAnsiTheme="majorBidi" w:cstheme="majorBidi"/>
          <w:b/>
          <w:bCs/>
        </w:rPr>
        <w:t xml:space="preserve"> Мурат </w:t>
      </w:r>
      <w:proofErr w:type="spellStart"/>
      <w:r w:rsidRPr="00860C01">
        <w:rPr>
          <w:rFonts w:asciiTheme="majorBidi" w:hAnsiTheme="majorBidi" w:cstheme="majorBidi"/>
          <w:b/>
          <w:bCs/>
        </w:rPr>
        <w:t>Коныржанович</w:t>
      </w:r>
      <w:proofErr w:type="spellEnd"/>
      <w:r w:rsidRPr="00860C01">
        <w:rPr>
          <w:rFonts w:asciiTheme="majorBidi" w:hAnsiTheme="majorBidi" w:cstheme="majorBidi"/>
          <w:b/>
          <w:bCs/>
        </w:rPr>
        <w:t xml:space="preserve"> </w:t>
      </w:r>
      <w:r w:rsidRPr="00860C01">
        <w:rPr>
          <w:rFonts w:asciiTheme="majorBidi" w:hAnsiTheme="majorBidi" w:cstheme="majorBidi"/>
        </w:rPr>
        <w:t xml:space="preserve">- заместитель начальника </w:t>
      </w:r>
      <w:proofErr w:type="spellStart"/>
      <w:r w:rsidRPr="00860C01">
        <w:rPr>
          <w:rFonts w:asciiTheme="majorBidi" w:hAnsiTheme="majorBidi" w:cstheme="majorBidi"/>
        </w:rPr>
        <w:t>Алматинской</w:t>
      </w:r>
      <w:proofErr w:type="spellEnd"/>
      <w:r w:rsidRPr="00860C01">
        <w:rPr>
          <w:rFonts w:asciiTheme="majorBidi" w:hAnsiTheme="majorBidi" w:cstheme="majorBidi"/>
        </w:rPr>
        <w:t xml:space="preserve"> академии МВД Республики Казахстан имени М. </w:t>
      </w:r>
      <w:proofErr w:type="spellStart"/>
      <w:r w:rsidRPr="00860C01">
        <w:rPr>
          <w:rFonts w:asciiTheme="majorBidi" w:hAnsiTheme="majorBidi" w:cstheme="majorBidi"/>
        </w:rPr>
        <w:t>Есбулатова</w:t>
      </w:r>
      <w:proofErr w:type="spellEnd"/>
      <w:r w:rsidRPr="00860C01">
        <w:rPr>
          <w:rFonts w:asciiTheme="majorBidi" w:hAnsiTheme="majorBidi" w:cstheme="majorBidi"/>
        </w:rPr>
        <w:t xml:space="preserve">, </w:t>
      </w:r>
    </w:p>
    <w:p w14:paraId="5FA336E5" w14:textId="77777777" w:rsidR="00021F36" w:rsidRPr="00860C01" w:rsidRDefault="00021F36" w:rsidP="00860C01">
      <w:pPr>
        <w:pStyle w:val="Default"/>
        <w:ind w:firstLine="426"/>
        <w:jc w:val="both"/>
        <w:rPr>
          <w:rFonts w:asciiTheme="majorBidi" w:hAnsiTheme="majorBidi" w:cstheme="majorBidi"/>
        </w:rPr>
      </w:pPr>
      <w:r w:rsidRPr="00860C01">
        <w:rPr>
          <w:rFonts w:asciiTheme="majorBidi" w:hAnsiTheme="majorBidi" w:cstheme="majorBidi"/>
        </w:rPr>
        <w:t xml:space="preserve">полковник полиции, 050060, Республика Казахстан, г. Алматы, </w:t>
      </w:r>
      <w:proofErr w:type="spellStart"/>
      <w:r w:rsidRPr="00860C01">
        <w:rPr>
          <w:rFonts w:asciiTheme="majorBidi" w:hAnsiTheme="majorBidi" w:cstheme="majorBidi"/>
        </w:rPr>
        <w:t>ул.Утепова</w:t>
      </w:r>
      <w:proofErr w:type="spellEnd"/>
      <w:r w:rsidRPr="00860C01">
        <w:rPr>
          <w:rFonts w:asciiTheme="majorBidi" w:hAnsiTheme="majorBidi" w:cstheme="majorBidi"/>
        </w:rPr>
        <w:t>, дом № 29, тел.: 8-701-534-54-73, e-</w:t>
      </w:r>
      <w:proofErr w:type="spellStart"/>
      <w:r w:rsidRPr="00860C01">
        <w:rPr>
          <w:rFonts w:asciiTheme="majorBidi" w:hAnsiTheme="majorBidi" w:cstheme="majorBidi"/>
        </w:rPr>
        <w:t>mail</w:t>
      </w:r>
      <w:proofErr w:type="spellEnd"/>
      <w:r w:rsidRPr="00860C01">
        <w:rPr>
          <w:rFonts w:asciiTheme="majorBidi" w:hAnsiTheme="majorBidi" w:cstheme="majorBidi"/>
        </w:rPr>
        <w:t xml:space="preserve">: Zhakup.73@mail.ru </w:t>
      </w:r>
    </w:p>
    <w:p w14:paraId="137DC8BC" w14:textId="77777777" w:rsidR="00021F36" w:rsidRPr="00860C01" w:rsidRDefault="00021F36" w:rsidP="00860C01">
      <w:pPr>
        <w:pStyle w:val="Default"/>
        <w:ind w:firstLine="426"/>
        <w:jc w:val="both"/>
        <w:rPr>
          <w:rFonts w:asciiTheme="majorBidi" w:hAnsiTheme="majorBidi" w:cstheme="majorBidi"/>
          <w:lang w:val="en-US"/>
        </w:rPr>
      </w:pPr>
      <w:r w:rsidRPr="00860C01">
        <w:rPr>
          <w:rFonts w:asciiTheme="majorBidi" w:hAnsiTheme="majorBidi" w:cstheme="majorBidi"/>
          <w:b/>
          <w:bCs/>
          <w:lang w:val="en-US"/>
        </w:rPr>
        <w:lastRenderedPageBreak/>
        <w:t xml:space="preserve">Murat </w:t>
      </w:r>
      <w:proofErr w:type="spellStart"/>
      <w:r w:rsidRPr="00860C01">
        <w:rPr>
          <w:rFonts w:asciiTheme="majorBidi" w:hAnsiTheme="majorBidi" w:cstheme="majorBidi"/>
          <w:b/>
          <w:bCs/>
          <w:lang w:val="en-US"/>
        </w:rPr>
        <w:t>Konyrzhanovich</w:t>
      </w:r>
      <w:proofErr w:type="spellEnd"/>
      <w:r w:rsidRPr="00860C01">
        <w:rPr>
          <w:rFonts w:asciiTheme="majorBidi" w:hAnsiTheme="majorBidi" w:cstheme="majorBidi"/>
          <w:b/>
          <w:bCs/>
          <w:lang w:val="en-US"/>
        </w:rPr>
        <w:t xml:space="preserve"> </w:t>
      </w:r>
      <w:proofErr w:type="spellStart"/>
      <w:r w:rsidRPr="00860C01">
        <w:rPr>
          <w:rFonts w:asciiTheme="majorBidi" w:hAnsiTheme="majorBidi" w:cstheme="majorBidi"/>
          <w:b/>
          <w:bCs/>
          <w:lang w:val="en-US"/>
        </w:rPr>
        <w:t>Zhakupbekov</w:t>
      </w:r>
      <w:proofErr w:type="spellEnd"/>
      <w:r w:rsidRPr="00860C01">
        <w:rPr>
          <w:rFonts w:asciiTheme="majorBidi" w:hAnsiTheme="majorBidi" w:cstheme="majorBidi"/>
          <w:b/>
          <w:bCs/>
          <w:lang w:val="en-US"/>
        </w:rPr>
        <w:t xml:space="preserve"> - </w:t>
      </w:r>
      <w:r w:rsidRPr="00860C01">
        <w:rPr>
          <w:rFonts w:asciiTheme="majorBidi" w:hAnsiTheme="majorBidi" w:cstheme="majorBidi"/>
          <w:lang w:val="en-US"/>
        </w:rPr>
        <w:t xml:space="preserve">Deputy Head of the M. </w:t>
      </w:r>
      <w:proofErr w:type="spellStart"/>
      <w:r w:rsidRPr="00860C01">
        <w:rPr>
          <w:rFonts w:asciiTheme="majorBidi" w:hAnsiTheme="majorBidi" w:cstheme="majorBidi"/>
          <w:lang w:val="en-US"/>
        </w:rPr>
        <w:t>Esbulatov</w:t>
      </w:r>
      <w:proofErr w:type="spellEnd"/>
      <w:r w:rsidRPr="00860C01">
        <w:rPr>
          <w:rFonts w:asciiTheme="majorBidi" w:hAnsiTheme="majorBidi" w:cstheme="majorBidi"/>
          <w:lang w:val="en-US"/>
        </w:rPr>
        <w:t xml:space="preserve"> Almaty Academy of the Ministry of Internal Affairs of the Republic of Kazakhstan, Police Colonel. 050060, Republic of Kazakhstan, Almaty, </w:t>
      </w:r>
      <w:proofErr w:type="spellStart"/>
      <w:r w:rsidRPr="00860C01">
        <w:rPr>
          <w:rFonts w:asciiTheme="majorBidi" w:hAnsiTheme="majorBidi" w:cstheme="majorBidi"/>
          <w:lang w:val="en-US"/>
        </w:rPr>
        <w:t>Utepov</w:t>
      </w:r>
      <w:proofErr w:type="spellEnd"/>
      <w:r w:rsidRPr="00860C01">
        <w:rPr>
          <w:rFonts w:asciiTheme="majorBidi" w:hAnsiTheme="majorBidi" w:cstheme="majorBidi"/>
          <w:lang w:val="en-US"/>
        </w:rPr>
        <w:t xml:space="preserve"> str., 29, Mobile: 8-701-534-54-73, e-mail: Zhakup.73@mail.ru </w:t>
      </w:r>
    </w:p>
    <w:p w14:paraId="0A4CC88C" w14:textId="77777777" w:rsidR="00021F36" w:rsidRPr="00860C01" w:rsidRDefault="00021F36" w:rsidP="00860C01">
      <w:pPr>
        <w:ind w:firstLine="426"/>
        <w:rPr>
          <w:rFonts w:asciiTheme="majorBidi" w:hAnsiTheme="majorBidi" w:cstheme="majorBidi"/>
          <w:sz w:val="24"/>
          <w:szCs w:val="24"/>
          <w:lang w:val="en-US"/>
        </w:rPr>
      </w:pPr>
    </w:p>
    <w:sectPr w:rsidR="00021F36" w:rsidRPr="00860C01" w:rsidSect="00021F3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343BF"/>
    <w:multiLevelType w:val="hybridMultilevel"/>
    <w:tmpl w:val="8A86BDDC"/>
    <w:lvl w:ilvl="0" w:tplc="4134B872">
      <w:start w:val="1"/>
      <w:numFmt w:val="bullet"/>
      <w:lvlText w:val="●"/>
      <w:lvlJc w:val="left"/>
      <w:pPr>
        <w:ind w:left="720" w:hanging="360"/>
      </w:pPr>
    </w:lvl>
    <w:lvl w:ilvl="1" w:tplc="7B0018DC">
      <w:start w:val="1"/>
      <w:numFmt w:val="bullet"/>
      <w:lvlText w:val="○"/>
      <w:lvlJc w:val="left"/>
      <w:pPr>
        <w:ind w:left="1440" w:hanging="360"/>
      </w:pPr>
    </w:lvl>
    <w:lvl w:ilvl="2" w:tplc="1632F06A">
      <w:start w:val="1"/>
      <w:numFmt w:val="bullet"/>
      <w:lvlText w:val="■"/>
      <w:lvlJc w:val="left"/>
      <w:pPr>
        <w:ind w:left="2160" w:hanging="360"/>
      </w:pPr>
    </w:lvl>
    <w:lvl w:ilvl="3" w:tplc="B060C16C">
      <w:start w:val="1"/>
      <w:numFmt w:val="bullet"/>
      <w:lvlText w:val="●"/>
      <w:lvlJc w:val="left"/>
      <w:pPr>
        <w:ind w:left="2880" w:hanging="360"/>
      </w:pPr>
    </w:lvl>
    <w:lvl w:ilvl="4" w:tplc="D2C0919E">
      <w:start w:val="1"/>
      <w:numFmt w:val="bullet"/>
      <w:lvlText w:val="○"/>
      <w:lvlJc w:val="left"/>
      <w:pPr>
        <w:ind w:left="3600" w:hanging="360"/>
      </w:pPr>
    </w:lvl>
    <w:lvl w:ilvl="5" w:tplc="F91A1B2E">
      <w:start w:val="1"/>
      <w:numFmt w:val="bullet"/>
      <w:lvlText w:val="■"/>
      <w:lvlJc w:val="left"/>
      <w:pPr>
        <w:ind w:left="4320" w:hanging="360"/>
      </w:pPr>
    </w:lvl>
    <w:lvl w:ilvl="6" w:tplc="37E6FAB4">
      <w:start w:val="1"/>
      <w:numFmt w:val="bullet"/>
      <w:lvlText w:val="●"/>
      <w:lvlJc w:val="left"/>
      <w:pPr>
        <w:ind w:left="5040" w:hanging="360"/>
      </w:pPr>
    </w:lvl>
    <w:lvl w:ilvl="7" w:tplc="969EACB4">
      <w:start w:val="1"/>
      <w:numFmt w:val="bullet"/>
      <w:lvlText w:val="●"/>
      <w:lvlJc w:val="left"/>
      <w:pPr>
        <w:ind w:left="5760" w:hanging="360"/>
      </w:pPr>
    </w:lvl>
    <w:lvl w:ilvl="8" w:tplc="14CE841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compat>
    <w:compatSetting w:name="compatibilityMode" w:uri="http://schemas.microsoft.com/office/word" w:val="14"/>
  </w:compat>
  <w:rsids>
    <w:rsidRoot w:val="007F3BCD"/>
    <w:rsid w:val="00021F36"/>
    <w:rsid w:val="00035EF9"/>
    <w:rsid w:val="00263F8A"/>
    <w:rsid w:val="00466A06"/>
    <w:rsid w:val="007F3BCD"/>
    <w:rsid w:val="00860C01"/>
    <w:rsid w:val="009D72CA"/>
    <w:rsid w:val="00E965F2"/>
    <w:rsid w:val="00FC378F"/>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0407D"/>
  <w15:docId w15:val="{D8548A57-7110-4B0A-B3F5-3DC6D12F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pPr>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customStyle="1" w:styleId="Default">
    <w:name w:val="Default"/>
    <w:rsid w:val="00021F36"/>
    <w:pPr>
      <w:autoSpaceDE w:val="0"/>
      <w:autoSpaceDN w:val="0"/>
      <w:adjustRightInd w:val="0"/>
      <w:ind w:firstLine="0"/>
      <w:jc w:val="left"/>
    </w:pPr>
    <w:rPr>
      <w:color w:val="00000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8</Pages>
  <Words>4008</Words>
  <Characters>22847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6</cp:revision>
  <dcterms:created xsi:type="dcterms:W3CDTF">2026-10-22T07:07:00Z</dcterms:created>
  <dcterms:modified xsi:type="dcterms:W3CDTF">2026-10-27T04:44:00Z</dcterms:modified>
</cp:coreProperties>
</file>