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6"/>
        <w:gridCol w:w="6"/>
        <w:gridCol w:w="6"/>
      </w:tblGrid>
      <w:tr w:rsidR="00E76416" w:rsidRPr="00E76416" w:rsidTr="00BB5A8F">
        <w:trPr>
          <w:tblCellSpacing w:w="0" w:type="dxa"/>
        </w:trPr>
        <w:tc>
          <w:tcPr>
            <w:tcW w:w="0" w:type="auto"/>
            <w:tcMar>
              <w:top w:w="0" w:type="dxa"/>
              <w:left w:w="0" w:type="dxa"/>
              <w:bottom w:w="0" w:type="dxa"/>
              <w:right w:w="0" w:type="dxa"/>
            </w:tcMar>
            <w:vAlign w:val="center"/>
          </w:tcPr>
          <w:p w:rsidR="00E76416" w:rsidRPr="00E76416" w:rsidRDefault="00E76416" w:rsidP="00E76416">
            <w:pPr>
              <w:spacing w:after="0" w:line="312" w:lineRule="atLeast"/>
              <w:jc w:val="right"/>
              <w:rPr>
                <w:rFonts w:ascii="Trebuchet MS" w:eastAsia="Times New Roman" w:hAnsi="Trebuchet MS" w:cs="Times New Roman"/>
                <w:color w:val="333333"/>
                <w:sz w:val="20"/>
                <w:szCs w:val="20"/>
                <w:lang w:eastAsia="ru-RU"/>
              </w:rPr>
            </w:pPr>
          </w:p>
        </w:tc>
        <w:tc>
          <w:tcPr>
            <w:tcW w:w="0" w:type="auto"/>
            <w:tcMar>
              <w:top w:w="0" w:type="dxa"/>
              <w:left w:w="0" w:type="dxa"/>
              <w:bottom w:w="0" w:type="dxa"/>
              <w:right w:w="0" w:type="dxa"/>
            </w:tcMar>
            <w:vAlign w:val="center"/>
          </w:tcPr>
          <w:p w:rsidR="00E76416" w:rsidRPr="00E76416" w:rsidRDefault="00E76416" w:rsidP="00E76416">
            <w:pPr>
              <w:spacing w:after="0" w:line="312" w:lineRule="atLeast"/>
              <w:rPr>
                <w:rFonts w:ascii="Trebuchet MS" w:eastAsia="Times New Roman" w:hAnsi="Trebuchet MS" w:cs="Times New Roman"/>
                <w:color w:val="333333"/>
                <w:sz w:val="20"/>
                <w:szCs w:val="20"/>
                <w:lang w:eastAsia="ru-RU"/>
              </w:rPr>
            </w:pPr>
          </w:p>
        </w:tc>
        <w:tc>
          <w:tcPr>
            <w:tcW w:w="0" w:type="auto"/>
            <w:tcMar>
              <w:top w:w="0" w:type="dxa"/>
              <w:left w:w="0" w:type="dxa"/>
              <w:bottom w:w="0" w:type="dxa"/>
              <w:right w:w="0" w:type="dxa"/>
            </w:tcMar>
            <w:vAlign w:val="center"/>
          </w:tcPr>
          <w:p w:rsidR="00E76416" w:rsidRPr="00E76416" w:rsidRDefault="00E76416" w:rsidP="00E76416">
            <w:pPr>
              <w:spacing w:after="75" w:line="330" w:lineRule="atLeast"/>
              <w:rPr>
                <w:rFonts w:ascii="Trebuchet MS" w:eastAsia="Times New Roman" w:hAnsi="Trebuchet MS" w:cs="Times New Roman"/>
                <w:color w:val="333333"/>
                <w:sz w:val="20"/>
                <w:szCs w:val="20"/>
                <w:lang w:eastAsia="ru-RU"/>
              </w:rPr>
            </w:pPr>
          </w:p>
        </w:tc>
      </w:tr>
      <w:tr w:rsidR="00E76416" w:rsidRPr="00E76416" w:rsidTr="00BB5A8F">
        <w:trPr>
          <w:tblCellSpacing w:w="0" w:type="dxa"/>
        </w:trPr>
        <w:tc>
          <w:tcPr>
            <w:tcW w:w="0" w:type="auto"/>
            <w:tcMar>
              <w:top w:w="0" w:type="dxa"/>
              <w:left w:w="0" w:type="dxa"/>
              <w:bottom w:w="0" w:type="dxa"/>
              <w:right w:w="0" w:type="dxa"/>
            </w:tcMar>
            <w:vAlign w:val="center"/>
          </w:tcPr>
          <w:p w:rsidR="00E76416" w:rsidRPr="00E76416" w:rsidRDefault="00E76416" w:rsidP="00E76416">
            <w:pPr>
              <w:spacing w:after="0" w:line="312" w:lineRule="atLeast"/>
              <w:jc w:val="right"/>
              <w:rPr>
                <w:rFonts w:ascii="Trebuchet MS" w:eastAsia="Times New Roman" w:hAnsi="Trebuchet MS" w:cs="Times New Roman"/>
                <w:color w:val="333333"/>
                <w:sz w:val="20"/>
                <w:szCs w:val="20"/>
                <w:lang w:eastAsia="ru-RU"/>
              </w:rPr>
            </w:pPr>
          </w:p>
        </w:tc>
        <w:tc>
          <w:tcPr>
            <w:tcW w:w="0" w:type="auto"/>
            <w:tcMar>
              <w:top w:w="0" w:type="dxa"/>
              <w:left w:w="0" w:type="dxa"/>
              <w:bottom w:w="0" w:type="dxa"/>
              <w:right w:w="0" w:type="dxa"/>
            </w:tcMar>
            <w:vAlign w:val="center"/>
          </w:tcPr>
          <w:p w:rsidR="00E76416" w:rsidRPr="00E76416" w:rsidRDefault="00E76416" w:rsidP="00E76416">
            <w:pPr>
              <w:spacing w:after="0" w:line="312" w:lineRule="atLeast"/>
              <w:rPr>
                <w:rFonts w:ascii="Trebuchet MS" w:eastAsia="Times New Roman" w:hAnsi="Trebuchet MS" w:cs="Times New Roman"/>
                <w:color w:val="333333"/>
                <w:sz w:val="20"/>
                <w:szCs w:val="20"/>
                <w:lang w:eastAsia="ru-RU"/>
              </w:rPr>
            </w:pPr>
          </w:p>
        </w:tc>
        <w:tc>
          <w:tcPr>
            <w:tcW w:w="0" w:type="auto"/>
            <w:tcMar>
              <w:top w:w="0" w:type="dxa"/>
              <w:left w:w="0" w:type="dxa"/>
              <w:bottom w:w="0" w:type="dxa"/>
              <w:right w:w="0" w:type="dxa"/>
            </w:tcMar>
            <w:vAlign w:val="center"/>
          </w:tcPr>
          <w:p w:rsidR="00E76416" w:rsidRPr="00E76416" w:rsidRDefault="00E76416" w:rsidP="00E76416">
            <w:pPr>
              <w:spacing w:after="75" w:line="330" w:lineRule="atLeast"/>
              <w:rPr>
                <w:rFonts w:ascii="Trebuchet MS" w:eastAsia="Times New Roman" w:hAnsi="Trebuchet MS" w:cs="Times New Roman"/>
                <w:color w:val="333333"/>
                <w:sz w:val="20"/>
                <w:szCs w:val="20"/>
                <w:lang w:eastAsia="ru-RU"/>
              </w:rPr>
            </w:pPr>
          </w:p>
        </w:tc>
      </w:tr>
    </w:tbl>
    <w:p w:rsidR="00E76416" w:rsidRDefault="00E76416"/>
    <w:tbl>
      <w:tblPr>
        <w:tblW w:w="128" w:type="pct"/>
        <w:tblInd w:w="-435" w:type="dxa"/>
        <w:tblCellMar>
          <w:top w:w="15" w:type="dxa"/>
          <w:left w:w="15" w:type="dxa"/>
          <w:bottom w:w="15" w:type="dxa"/>
          <w:right w:w="15" w:type="dxa"/>
        </w:tblCellMar>
        <w:tblLook w:val="04A0" w:firstRow="1" w:lastRow="0" w:firstColumn="1" w:lastColumn="0" w:noHBand="0" w:noVBand="1"/>
      </w:tblPr>
      <w:tblGrid>
        <w:gridCol w:w="239"/>
      </w:tblGrid>
      <w:tr w:rsidR="00E76416" w:rsidRPr="000E5698" w:rsidTr="00E76416">
        <w:trPr>
          <w:trHeight w:val="450"/>
        </w:trPr>
        <w:tc>
          <w:tcPr>
            <w:tcW w:w="5000" w:type="pct"/>
            <w:tcMar>
              <w:top w:w="0" w:type="dxa"/>
              <w:left w:w="0" w:type="dxa"/>
              <w:bottom w:w="0" w:type="dxa"/>
              <w:right w:w="0" w:type="dxa"/>
            </w:tcMar>
            <w:vAlign w:val="center"/>
            <w:hideMark/>
          </w:tcPr>
          <w:p w:rsidR="00E76416" w:rsidRPr="000E5698" w:rsidRDefault="00E76416" w:rsidP="00BB5A8F">
            <w:pPr>
              <w:spacing w:after="0" w:line="312" w:lineRule="atLeast"/>
              <w:rPr>
                <w:rFonts w:ascii="Trebuchet MS" w:eastAsia="Times New Roman" w:hAnsi="Trebuchet MS" w:cs="Times New Roman"/>
                <w:color w:val="333333"/>
                <w:sz w:val="20"/>
                <w:szCs w:val="20"/>
                <w:lang w:eastAsia="ru-RU"/>
              </w:rPr>
            </w:pPr>
          </w:p>
        </w:tc>
      </w:tr>
    </w:tbl>
    <w:p w:rsidR="000E5698" w:rsidRPr="000E5698" w:rsidRDefault="000E5698" w:rsidP="000E5698">
      <w:pPr>
        <w:spacing w:after="0" w:line="312" w:lineRule="atLeast"/>
        <w:rPr>
          <w:rFonts w:ascii="Trebuchet MS" w:eastAsia="Times New Roman" w:hAnsi="Trebuchet MS" w:cs="Times New Roman"/>
          <w:vanish/>
          <w:color w:val="333333"/>
          <w:sz w:val="20"/>
          <w:szCs w:val="20"/>
          <w:lang w:eastAsia="ru-RU"/>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9280"/>
      </w:tblGrid>
      <w:tr w:rsidR="000E5698" w:rsidRPr="000E5698" w:rsidTr="000E5698">
        <w:tc>
          <w:tcPr>
            <w:tcW w:w="0" w:type="auto"/>
            <w:tcMar>
              <w:top w:w="0" w:type="dxa"/>
              <w:left w:w="0" w:type="dxa"/>
              <w:bottom w:w="0" w:type="dxa"/>
              <w:right w:w="0" w:type="dxa"/>
            </w:tcMar>
            <w:hideMark/>
          </w:tcPr>
          <w:p w:rsidR="000E5698" w:rsidRDefault="000E5698" w:rsidP="000E5698">
            <w:pPr>
              <w:spacing w:before="100" w:beforeAutospacing="1" w:after="100" w:afterAutospacing="1" w:line="312" w:lineRule="atLeast"/>
              <w:outlineLvl w:val="2"/>
              <w:rPr>
                <w:rFonts w:ascii="Trebuchet MS" w:eastAsia="Times New Roman" w:hAnsi="Trebuchet MS" w:cs="Times New Roman"/>
                <w:b/>
                <w:bCs/>
                <w:color w:val="333333"/>
                <w:sz w:val="27"/>
                <w:szCs w:val="27"/>
                <w:lang w:eastAsia="ru-RU"/>
              </w:rPr>
            </w:pPr>
            <w:proofErr w:type="spellStart"/>
            <w:r w:rsidRPr="000E5698">
              <w:rPr>
                <w:rFonts w:ascii="Trebuchet MS" w:eastAsia="Times New Roman" w:hAnsi="Trebuchet MS" w:cs="Times New Roman"/>
                <w:b/>
                <w:bCs/>
                <w:color w:val="333333"/>
                <w:sz w:val="27"/>
                <w:szCs w:val="27"/>
                <w:lang w:eastAsia="ru-RU"/>
              </w:rPr>
              <w:t>Шанти</w:t>
            </w:r>
            <w:proofErr w:type="spellEnd"/>
            <w:r w:rsidRPr="000E5698">
              <w:rPr>
                <w:rFonts w:ascii="Trebuchet MS" w:eastAsia="Times New Roman" w:hAnsi="Trebuchet MS" w:cs="Times New Roman"/>
                <w:b/>
                <w:bCs/>
                <w:color w:val="333333"/>
                <w:sz w:val="27"/>
                <w:szCs w:val="27"/>
                <w:lang w:eastAsia="ru-RU"/>
              </w:rPr>
              <w:t xml:space="preserve"> П. </w:t>
            </w:r>
            <w:proofErr w:type="spellStart"/>
            <w:r w:rsidRPr="000E5698">
              <w:rPr>
                <w:rFonts w:ascii="Trebuchet MS" w:eastAsia="Times New Roman" w:hAnsi="Trebuchet MS" w:cs="Times New Roman"/>
                <w:b/>
                <w:bCs/>
                <w:color w:val="333333"/>
                <w:sz w:val="27"/>
                <w:szCs w:val="27"/>
                <w:lang w:eastAsia="ru-RU"/>
              </w:rPr>
              <w:t>Джаясекара</w:t>
            </w:r>
            <w:proofErr w:type="spellEnd"/>
            <w:r w:rsidR="006714CD" w:rsidRPr="000E5698">
              <w:rPr>
                <w:rFonts w:ascii="Trebuchet MS" w:eastAsia="Times New Roman" w:hAnsi="Trebuchet MS" w:cs="Times New Roman"/>
                <w:b/>
                <w:bCs/>
                <w:color w:val="333333"/>
                <w:sz w:val="27"/>
                <w:szCs w:val="27"/>
                <w:lang w:eastAsia="ru-RU"/>
              </w:rPr>
              <w:t xml:space="preserve"> </w:t>
            </w:r>
          </w:p>
          <w:p w:rsidR="00780BAC" w:rsidRDefault="00780BAC" w:rsidP="000E5698">
            <w:pPr>
              <w:spacing w:before="100" w:beforeAutospacing="1" w:after="100" w:afterAutospacing="1" w:line="312" w:lineRule="atLeast"/>
              <w:outlineLvl w:val="2"/>
              <w:rPr>
                <w:rFonts w:ascii="Trebuchet MS" w:hAnsi="Trebuchet MS"/>
                <w:color w:val="333333"/>
                <w:sz w:val="20"/>
                <w:szCs w:val="20"/>
              </w:rPr>
            </w:pPr>
            <w:r>
              <w:rPr>
                <w:rFonts w:ascii="Trebuchet MS" w:hAnsi="Trebuchet MS"/>
                <w:color w:val="333333"/>
                <w:sz w:val="20"/>
                <w:szCs w:val="20"/>
              </w:rPr>
              <w:t xml:space="preserve">ректор МУФО, президент МВУС при МУФО Махатма </w:t>
            </w:r>
            <w:proofErr w:type="spellStart"/>
            <w:r>
              <w:rPr>
                <w:rFonts w:ascii="Trebuchet MS" w:hAnsi="Trebuchet MS"/>
                <w:color w:val="333333"/>
                <w:sz w:val="20"/>
                <w:szCs w:val="20"/>
              </w:rPr>
              <w:t>Шанти</w:t>
            </w:r>
            <w:proofErr w:type="spellEnd"/>
            <w:r>
              <w:rPr>
                <w:rFonts w:ascii="Trebuchet MS" w:hAnsi="Trebuchet MS"/>
                <w:color w:val="333333"/>
                <w:sz w:val="20"/>
                <w:szCs w:val="20"/>
              </w:rPr>
              <w:t xml:space="preserve"> П. </w:t>
            </w:r>
            <w:proofErr w:type="spellStart"/>
            <w:r>
              <w:rPr>
                <w:rFonts w:ascii="Trebuchet MS" w:hAnsi="Trebuchet MS"/>
                <w:color w:val="333333"/>
                <w:sz w:val="20"/>
                <w:szCs w:val="20"/>
              </w:rPr>
              <w:t>Джаясекара</w:t>
            </w:r>
            <w:proofErr w:type="spellEnd"/>
            <w:r>
              <w:rPr>
                <w:rFonts w:ascii="Trebuchet MS" w:hAnsi="Trebuchet MS"/>
                <w:color w:val="333333"/>
                <w:sz w:val="20"/>
                <w:szCs w:val="20"/>
              </w:rPr>
              <w:t>.</w:t>
            </w:r>
          </w:p>
          <w:p w:rsidR="009729E5" w:rsidRPr="000E5698" w:rsidRDefault="009729E5" w:rsidP="000E5698">
            <w:pPr>
              <w:spacing w:before="100" w:beforeAutospacing="1" w:after="100" w:afterAutospacing="1" w:line="312" w:lineRule="atLeast"/>
              <w:outlineLvl w:val="2"/>
              <w:rPr>
                <w:rFonts w:ascii="Trebuchet MS" w:eastAsia="Times New Roman" w:hAnsi="Trebuchet MS" w:cs="Times New Roman"/>
                <w:b/>
                <w:bCs/>
                <w:color w:val="333333"/>
                <w:sz w:val="27"/>
                <w:szCs w:val="27"/>
                <w:lang w:val="en-US" w:eastAsia="ru-RU"/>
              </w:rPr>
            </w:pPr>
            <w:r w:rsidRPr="009729E5">
              <w:rPr>
                <w:rFonts w:ascii="Trebuchet MS" w:hAnsi="Trebuchet MS"/>
                <w:color w:val="333333"/>
                <w:sz w:val="20"/>
                <w:szCs w:val="20"/>
                <w:lang w:val="en-US"/>
              </w:rPr>
              <w:t xml:space="preserve">IUFS Rector, president of MCCS for Mahatma IUFS Shanti P. </w:t>
            </w:r>
            <w:proofErr w:type="spellStart"/>
            <w:r w:rsidRPr="009729E5">
              <w:rPr>
                <w:rFonts w:ascii="Trebuchet MS" w:hAnsi="Trebuchet MS"/>
                <w:color w:val="333333"/>
                <w:sz w:val="20"/>
                <w:szCs w:val="20"/>
                <w:lang w:val="en-US"/>
              </w:rPr>
              <w:t>Dzhayasekara</w:t>
            </w:r>
            <w:proofErr w:type="spellEnd"/>
            <w:r w:rsidRPr="009729E5">
              <w:rPr>
                <w:rFonts w:ascii="Trebuchet MS" w:hAnsi="Trebuchet MS"/>
                <w:color w:val="333333"/>
                <w:sz w:val="20"/>
                <w:szCs w:val="20"/>
                <w:lang w:val="en-US"/>
              </w:rPr>
              <w:t>.</w:t>
            </w:r>
          </w:p>
          <w:p w:rsidR="00D643AB" w:rsidRDefault="00D643AB" w:rsidP="000E5698">
            <w:pPr>
              <w:spacing w:before="100" w:beforeAutospacing="1" w:after="100" w:afterAutospacing="1" w:line="312" w:lineRule="atLeast"/>
              <w:outlineLvl w:val="2"/>
              <w:rPr>
                <w:rStyle w:val="a6"/>
                <w:rFonts w:ascii="Trebuchet MS" w:hAnsi="Trebuchet MS"/>
                <w:b/>
                <w:bCs/>
                <w:color w:val="333333"/>
                <w:sz w:val="20"/>
                <w:szCs w:val="20"/>
              </w:rPr>
            </w:pPr>
            <w:r>
              <w:rPr>
                <w:rStyle w:val="a6"/>
                <w:rFonts w:ascii="Trebuchet MS" w:hAnsi="Trebuchet MS"/>
                <w:b/>
                <w:bCs/>
                <w:color w:val="333333"/>
                <w:sz w:val="20"/>
                <w:szCs w:val="20"/>
              </w:rPr>
              <w:t>Тюрин Владимир Иванович (Гранд-доктор, доктор экономических наук, профессор, академик)</w:t>
            </w:r>
          </w:p>
          <w:p w:rsidR="00A632AF" w:rsidRPr="00DD60CC" w:rsidRDefault="00A632AF" w:rsidP="00A632AF">
            <w:pPr>
              <w:spacing w:before="100" w:beforeAutospacing="1" w:after="100" w:afterAutospacing="1" w:line="312" w:lineRule="atLeast"/>
              <w:outlineLvl w:val="2"/>
              <w:rPr>
                <w:rStyle w:val="a6"/>
                <w:rFonts w:ascii="Trebuchet MS" w:hAnsi="Trebuchet MS"/>
                <w:b/>
                <w:bCs/>
                <w:color w:val="333333"/>
                <w:sz w:val="20"/>
                <w:szCs w:val="20"/>
                <w:shd w:val="clear" w:color="auto" w:fill="C9D7F1"/>
                <w:lang w:val="en-US"/>
              </w:rPr>
            </w:pPr>
            <w:proofErr w:type="spellStart"/>
            <w:r w:rsidRPr="00DD60CC">
              <w:rPr>
                <w:rStyle w:val="a6"/>
                <w:rFonts w:ascii="Trebuchet MS" w:hAnsi="Trebuchet MS"/>
                <w:b/>
                <w:bCs/>
                <w:color w:val="333333"/>
                <w:sz w:val="20"/>
                <w:szCs w:val="20"/>
                <w:shd w:val="clear" w:color="auto" w:fill="C9D7F1"/>
                <w:lang w:val="en-US"/>
              </w:rPr>
              <w:t>Tyurin</w:t>
            </w:r>
            <w:proofErr w:type="spellEnd"/>
            <w:r w:rsidRPr="00DD60CC">
              <w:rPr>
                <w:rStyle w:val="a6"/>
                <w:rFonts w:ascii="Trebuchet MS" w:hAnsi="Trebuchet MS"/>
                <w:b/>
                <w:bCs/>
                <w:color w:val="333333"/>
                <w:sz w:val="20"/>
                <w:szCs w:val="20"/>
                <w:shd w:val="clear" w:color="auto" w:fill="C9D7F1"/>
                <w:lang w:val="en-US"/>
              </w:rPr>
              <w:t xml:space="preserve"> Vladimir (Grand Doctor, doctor of economic sciences, professor, academician) </w:t>
            </w:r>
          </w:p>
          <w:p w:rsidR="00A632AF" w:rsidRPr="00A632AF" w:rsidRDefault="00A632AF" w:rsidP="000E5698">
            <w:pPr>
              <w:spacing w:before="100" w:beforeAutospacing="1" w:after="100" w:afterAutospacing="1" w:line="312" w:lineRule="atLeast"/>
              <w:outlineLvl w:val="2"/>
              <w:rPr>
                <w:rFonts w:ascii="Trebuchet MS" w:eastAsia="Times New Roman" w:hAnsi="Trebuchet MS" w:cs="Times New Roman"/>
                <w:b/>
                <w:bCs/>
                <w:color w:val="333333"/>
                <w:sz w:val="27"/>
                <w:szCs w:val="27"/>
                <w:lang w:val="en-US" w:eastAsia="ru-RU"/>
              </w:rPr>
            </w:pPr>
          </w:p>
          <w:p w:rsidR="000E5698" w:rsidRPr="000E5698" w:rsidRDefault="000E5698" w:rsidP="000E5698">
            <w:pPr>
              <w:spacing w:before="100" w:beforeAutospacing="1" w:after="100" w:afterAutospacing="1" w:line="312" w:lineRule="atLeast"/>
              <w:jc w:val="center"/>
              <w:outlineLvl w:val="1"/>
              <w:rPr>
                <w:rFonts w:ascii="Trebuchet MS" w:eastAsia="Times New Roman" w:hAnsi="Trebuchet MS" w:cs="Times New Roman"/>
                <w:b/>
                <w:bCs/>
                <w:color w:val="0000FF"/>
                <w:sz w:val="36"/>
                <w:szCs w:val="36"/>
                <w:lang w:eastAsia="ru-RU"/>
              </w:rPr>
            </w:pPr>
            <w:r w:rsidRPr="000E5698">
              <w:rPr>
                <w:rFonts w:ascii="Trebuchet MS" w:eastAsia="Times New Roman" w:hAnsi="Trebuchet MS" w:cs="Times New Roman"/>
                <w:b/>
                <w:bCs/>
                <w:color w:val="0000FF"/>
                <w:sz w:val="36"/>
                <w:szCs w:val="36"/>
                <w:lang w:eastAsia="ru-RU"/>
              </w:rPr>
              <w:t>Проблемы старые - задачи новые.</w:t>
            </w:r>
          </w:p>
          <w:p w:rsidR="000E5698" w:rsidRPr="000E5698" w:rsidRDefault="000E5698" w:rsidP="000E5698">
            <w:pPr>
              <w:spacing w:after="75" w:line="330" w:lineRule="atLeast"/>
              <w:jc w:val="center"/>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b/>
                <w:bCs/>
                <w:color w:val="333333"/>
                <w:sz w:val="20"/>
                <w:szCs w:val="20"/>
                <w:lang w:eastAsia="ru-RU"/>
              </w:rPr>
              <w:t>(экономический обзор)</w:t>
            </w:r>
          </w:p>
          <w:p w:rsid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С позиции сегодняшнего дня понятны причины мирового экономического кризиса и очевидны его последствия. Однако</w:t>
            </w:r>
            <w:proofErr w:type="gramStart"/>
            <w:r w:rsidRPr="000E5698">
              <w:rPr>
                <w:rFonts w:ascii="Trebuchet MS" w:eastAsia="Times New Roman" w:hAnsi="Trebuchet MS" w:cs="Times New Roman"/>
                <w:color w:val="333333"/>
                <w:sz w:val="20"/>
                <w:szCs w:val="20"/>
                <w:lang w:eastAsia="ru-RU"/>
              </w:rPr>
              <w:t>,</w:t>
            </w:r>
            <w:proofErr w:type="gramEnd"/>
            <w:r w:rsidRPr="000E5698">
              <w:rPr>
                <w:rFonts w:ascii="Trebuchet MS" w:eastAsia="Times New Roman" w:hAnsi="Trebuchet MS" w:cs="Times New Roman"/>
                <w:color w:val="333333"/>
                <w:sz w:val="20"/>
                <w:szCs w:val="20"/>
                <w:lang w:eastAsia="ru-RU"/>
              </w:rPr>
              <w:t xml:space="preserve"> в оценке будущего мировой экономики нет однозначного подхода.</w:t>
            </w:r>
            <w:r w:rsidR="007A10E8">
              <w:rPr>
                <w:rFonts w:ascii="Trebuchet MS" w:eastAsia="Times New Roman" w:hAnsi="Trebuchet MS" w:cs="Times New Roman"/>
                <w:color w:val="333333"/>
                <w:sz w:val="20"/>
                <w:szCs w:val="20"/>
                <w:lang w:eastAsia="ru-RU"/>
              </w:rPr>
              <w:t xml:space="preserve"> </w:t>
            </w:r>
            <w:r w:rsidRPr="000E5698">
              <w:rPr>
                <w:rFonts w:ascii="Trebuchet MS" w:eastAsia="Times New Roman" w:hAnsi="Trebuchet MS" w:cs="Times New Roman"/>
                <w:color w:val="333333"/>
                <w:sz w:val="20"/>
                <w:szCs w:val="20"/>
                <w:lang w:eastAsia="ru-RU"/>
              </w:rPr>
              <w:t>С одной стороны, отмечается восстановление пошатнувшихся хозяйственных механизмов отдельных стран, с другой, наблюдаются глубокие, необратимые разрушение экономики.</w:t>
            </w:r>
            <w:r w:rsidR="007A10E8">
              <w:rPr>
                <w:rFonts w:ascii="Trebuchet MS" w:eastAsia="Times New Roman" w:hAnsi="Trebuchet MS" w:cs="Times New Roman"/>
                <w:color w:val="333333"/>
                <w:sz w:val="20"/>
                <w:szCs w:val="20"/>
                <w:lang w:eastAsia="ru-RU"/>
              </w:rPr>
              <w:t xml:space="preserve"> </w:t>
            </w:r>
            <w:r w:rsidRPr="000E5698">
              <w:rPr>
                <w:rFonts w:ascii="Trebuchet MS" w:eastAsia="Times New Roman" w:hAnsi="Trebuchet MS" w:cs="Times New Roman"/>
                <w:color w:val="333333"/>
                <w:sz w:val="20"/>
                <w:szCs w:val="20"/>
                <w:lang w:eastAsia="ru-RU"/>
              </w:rPr>
              <w:t>Существует и третья группа стран-участников глобального взаимодействия, которые миновали кризис без потерь или с незначительными отрицательными последствиями.</w:t>
            </w:r>
          </w:p>
          <w:p w:rsidR="00F92D5A" w:rsidRDefault="00F92D5A" w:rsidP="000E5698">
            <w:pPr>
              <w:spacing w:after="75" w:line="330" w:lineRule="atLeast"/>
              <w:rPr>
                <w:rFonts w:ascii="Trebuchet MS" w:eastAsia="Times New Roman" w:hAnsi="Trebuchet MS" w:cs="Times New Roman"/>
                <w:color w:val="333333"/>
                <w:sz w:val="20"/>
                <w:szCs w:val="20"/>
                <w:lang w:eastAsia="ru-RU"/>
              </w:rPr>
            </w:pPr>
          </w:p>
          <w:p w:rsidR="00F92D5A" w:rsidRPr="00F92D5A" w:rsidRDefault="00F92D5A" w:rsidP="00F92D5A">
            <w:pPr>
              <w:shd w:val="clear" w:color="auto" w:fill="FFFFFF"/>
              <w:spacing w:after="0" w:line="312" w:lineRule="atLeast"/>
              <w:rPr>
                <w:rFonts w:ascii="Trebuchet MS" w:eastAsia="Times New Roman" w:hAnsi="Trebuchet MS" w:cs="Times New Roman"/>
                <w:vanish/>
                <w:color w:val="333333"/>
                <w:sz w:val="20"/>
                <w:szCs w:val="20"/>
                <w:lang w:eastAsia="ru-RU"/>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9205"/>
            </w:tblGrid>
            <w:tr w:rsidR="00F92D5A" w:rsidRPr="00BB5A8F" w:rsidTr="00F92D5A">
              <w:tc>
                <w:tcPr>
                  <w:tcW w:w="0" w:type="auto"/>
                  <w:tcMar>
                    <w:top w:w="0" w:type="dxa"/>
                    <w:left w:w="0" w:type="dxa"/>
                    <w:bottom w:w="0" w:type="dxa"/>
                    <w:right w:w="0" w:type="dxa"/>
                  </w:tcMar>
                  <w:hideMark/>
                </w:tcPr>
                <w:p w:rsidR="00F92D5A" w:rsidRPr="00F92D5A" w:rsidRDefault="00F92D5A" w:rsidP="00F92D5A">
                  <w:pPr>
                    <w:spacing w:before="100" w:beforeAutospacing="1" w:after="100" w:afterAutospacing="1" w:line="312" w:lineRule="atLeast"/>
                    <w:jc w:val="center"/>
                    <w:outlineLvl w:val="1"/>
                    <w:rPr>
                      <w:rFonts w:ascii="Trebuchet MS" w:eastAsia="Times New Roman" w:hAnsi="Trebuchet MS" w:cs="Times New Roman"/>
                      <w:b/>
                      <w:bCs/>
                      <w:color w:val="0000FF"/>
                      <w:sz w:val="36"/>
                      <w:szCs w:val="36"/>
                      <w:lang w:val="en-US" w:eastAsia="ru-RU"/>
                    </w:rPr>
                  </w:pPr>
                  <w:bookmarkStart w:id="0" w:name="_GoBack"/>
                  <w:bookmarkEnd w:id="0"/>
                  <w:r w:rsidRPr="00F92D5A">
                    <w:rPr>
                      <w:rFonts w:ascii="Trebuchet MS" w:eastAsia="Times New Roman" w:hAnsi="Trebuchet MS" w:cs="Times New Roman"/>
                      <w:b/>
                      <w:bCs/>
                      <w:color w:val="0000FF"/>
                      <w:sz w:val="36"/>
                      <w:szCs w:val="36"/>
                      <w:lang w:val="en-US" w:eastAsia="ru-RU"/>
                    </w:rPr>
                    <w:t>The problems of old - new problems.</w:t>
                  </w:r>
                </w:p>
                <w:p w:rsidR="00F92D5A" w:rsidRPr="00F92D5A" w:rsidRDefault="00F92D5A" w:rsidP="00F92D5A">
                  <w:pPr>
                    <w:spacing w:after="75" w:line="330" w:lineRule="atLeast"/>
                    <w:jc w:val="center"/>
                    <w:rPr>
                      <w:rFonts w:ascii="Trebuchet MS" w:eastAsia="Times New Roman" w:hAnsi="Trebuchet MS" w:cs="Times New Roman"/>
                      <w:color w:val="333333"/>
                      <w:sz w:val="20"/>
                      <w:szCs w:val="20"/>
                      <w:lang w:val="en-US" w:eastAsia="ru-RU"/>
                    </w:rPr>
                  </w:pPr>
                  <w:r w:rsidRPr="00F92D5A">
                    <w:rPr>
                      <w:rFonts w:ascii="Trebuchet MS" w:eastAsia="Times New Roman" w:hAnsi="Trebuchet MS" w:cs="Times New Roman"/>
                      <w:b/>
                      <w:bCs/>
                      <w:color w:val="333333"/>
                      <w:sz w:val="20"/>
                      <w:szCs w:val="20"/>
                      <w:lang w:val="en-US" w:eastAsia="ru-RU"/>
                    </w:rPr>
                    <w:t>(Economic Review)</w:t>
                  </w:r>
                </w:p>
                <w:p w:rsidR="00F92D5A" w:rsidRPr="00F92D5A" w:rsidRDefault="00F92D5A" w:rsidP="00F92D5A">
                  <w:pPr>
                    <w:spacing w:after="75" w:line="330" w:lineRule="atLeast"/>
                    <w:rPr>
                      <w:rFonts w:ascii="Trebuchet MS" w:eastAsia="Times New Roman" w:hAnsi="Trebuchet MS" w:cs="Times New Roman"/>
                      <w:color w:val="333333"/>
                      <w:sz w:val="20"/>
                      <w:szCs w:val="20"/>
                      <w:lang w:val="en-US" w:eastAsia="ru-RU"/>
                    </w:rPr>
                  </w:pPr>
                  <w:r w:rsidRPr="00F92D5A">
                    <w:rPr>
                      <w:rFonts w:ascii="Trebuchet MS" w:eastAsia="Times New Roman" w:hAnsi="Trebuchet MS" w:cs="Times New Roman"/>
                      <w:color w:val="333333"/>
                      <w:sz w:val="20"/>
                      <w:szCs w:val="20"/>
                      <w:lang w:val="en-US" w:eastAsia="ru-RU"/>
                    </w:rPr>
                    <w:t>From the standpoint of today understand the causes of the global economic crisis and its implications are obvious. However, in assessing the future of the world economy is no single approach.</w:t>
                  </w:r>
                  <w:r w:rsidR="007A2166" w:rsidRPr="007A2166">
                    <w:rPr>
                      <w:rFonts w:ascii="Trebuchet MS" w:eastAsia="Times New Roman" w:hAnsi="Trebuchet MS" w:cs="Times New Roman"/>
                      <w:color w:val="333333"/>
                      <w:sz w:val="20"/>
                      <w:szCs w:val="20"/>
                      <w:lang w:val="en-US" w:eastAsia="ru-RU"/>
                    </w:rPr>
                    <w:t xml:space="preserve"> </w:t>
                  </w:r>
                  <w:r w:rsidRPr="00F92D5A">
                    <w:rPr>
                      <w:rFonts w:ascii="Trebuchet MS" w:eastAsia="Times New Roman" w:hAnsi="Trebuchet MS" w:cs="Times New Roman"/>
                      <w:color w:val="333333"/>
                      <w:sz w:val="20"/>
                      <w:szCs w:val="20"/>
                      <w:lang w:val="en-US" w:eastAsia="ru-RU"/>
                    </w:rPr>
                    <w:t xml:space="preserve">On the one hand, there is recovery of ailing economic mechanisms of individual </w:t>
                  </w:r>
                  <w:proofErr w:type="gramStart"/>
                  <w:r w:rsidRPr="00F92D5A">
                    <w:rPr>
                      <w:rFonts w:ascii="Trebuchet MS" w:eastAsia="Times New Roman" w:hAnsi="Trebuchet MS" w:cs="Times New Roman"/>
                      <w:color w:val="333333"/>
                      <w:sz w:val="20"/>
                      <w:szCs w:val="20"/>
                      <w:lang w:val="en-US" w:eastAsia="ru-RU"/>
                    </w:rPr>
                    <w:t>countries,</w:t>
                  </w:r>
                  <w:proofErr w:type="gramEnd"/>
                  <w:r w:rsidRPr="00F92D5A">
                    <w:rPr>
                      <w:rFonts w:ascii="Trebuchet MS" w:eastAsia="Times New Roman" w:hAnsi="Trebuchet MS" w:cs="Times New Roman"/>
                      <w:color w:val="333333"/>
                      <w:sz w:val="20"/>
                      <w:szCs w:val="20"/>
                      <w:lang w:val="en-US" w:eastAsia="ru-RU"/>
                    </w:rPr>
                    <w:t xml:space="preserve"> on the other hand, there are profound and irreversible destruction of the economy.</w:t>
                  </w:r>
                </w:p>
              </w:tc>
            </w:tr>
          </w:tbl>
          <w:p w:rsidR="00F92D5A" w:rsidRPr="009729E5" w:rsidRDefault="00F92D5A" w:rsidP="000E5698">
            <w:pPr>
              <w:spacing w:after="75" w:line="330" w:lineRule="atLeast"/>
              <w:rPr>
                <w:rFonts w:ascii="Trebuchet MS" w:eastAsia="Times New Roman" w:hAnsi="Trebuchet MS" w:cs="Times New Roman"/>
                <w:color w:val="333333"/>
                <w:sz w:val="20"/>
                <w:szCs w:val="20"/>
                <w:lang w:val="en-US" w:eastAsia="ru-RU"/>
              </w:rPr>
            </w:pPr>
          </w:p>
          <w:p w:rsidR="00F92D5A" w:rsidRPr="000E5698" w:rsidRDefault="00F92D5A" w:rsidP="000E5698">
            <w:pPr>
              <w:spacing w:after="75" w:line="330" w:lineRule="atLeast"/>
              <w:rPr>
                <w:rFonts w:ascii="Trebuchet MS" w:eastAsia="Times New Roman" w:hAnsi="Trebuchet MS" w:cs="Times New Roman"/>
                <w:color w:val="333333"/>
                <w:sz w:val="20"/>
                <w:szCs w:val="20"/>
                <w:lang w:val="en-US" w:eastAsia="ru-RU"/>
              </w:rPr>
            </w:pP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Ещё пять лет назад, накануне кризиса, ничто не предвещало экономического взрыва. Примечательно, что ни государственные эксперты, ни </w:t>
            </w:r>
            <w:proofErr w:type="gramStart"/>
            <w:r w:rsidRPr="000E5698">
              <w:rPr>
                <w:rFonts w:ascii="Trebuchet MS" w:eastAsia="Times New Roman" w:hAnsi="Trebuchet MS" w:cs="Times New Roman"/>
                <w:color w:val="333333"/>
                <w:sz w:val="20"/>
                <w:szCs w:val="20"/>
                <w:lang w:eastAsia="ru-RU"/>
              </w:rPr>
              <w:t>ведущие экономические школы не ожидали</w:t>
            </w:r>
            <w:proofErr w:type="gramEnd"/>
            <w:r w:rsidRPr="000E5698">
              <w:rPr>
                <w:rFonts w:ascii="Trebuchet MS" w:eastAsia="Times New Roman" w:hAnsi="Trebuchet MS" w:cs="Times New Roman"/>
                <w:color w:val="333333"/>
                <w:sz w:val="20"/>
                <w:szCs w:val="20"/>
                <w:lang w:eastAsia="ru-RU"/>
              </w:rPr>
              <w:t xml:space="preserve"> наступления кризиса.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Известным нам исключением является, пожалуй, экономист </w:t>
            </w:r>
            <w:proofErr w:type="spellStart"/>
            <w:r w:rsidRPr="000E5698">
              <w:rPr>
                <w:rFonts w:ascii="Trebuchet MS" w:eastAsia="Times New Roman" w:hAnsi="Trebuchet MS" w:cs="Times New Roman"/>
                <w:color w:val="333333"/>
                <w:sz w:val="20"/>
                <w:szCs w:val="20"/>
                <w:lang w:eastAsia="ru-RU"/>
              </w:rPr>
              <w:t>Нуриэль</w:t>
            </w:r>
            <w:proofErr w:type="spellEnd"/>
            <w:r w:rsidRPr="000E5698">
              <w:rPr>
                <w:rFonts w:ascii="Trebuchet MS" w:eastAsia="Times New Roman" w:hAnsi="Trebuchet MS" w:cs="Times New Roman"/>
                <w:color w:val="333333"/>
                <w:sz w:val="20"/>
                <w:szCs w:val="20"/>
                <w:lang w:eastAsia="ru-RU"/>
              </w:rPr>
              <w:t xml:space="preserve"> </w:t>
            </w:r>
            <w:proofErr w:type="spellStart"/>
            <w:r w:rsidRPr="000E5698">
              <w:rPr>
                <w:rFonts w:ascii="Trebuchet MS" w:eastAsia="Times New Roman" w:hAnsi="Trebuchet MS" w:cs="Times New Roman"/>
                <w:color w:val="333333"/>
                <w:sz w:val="20"/>
                <w:szCs w:val="20"/>
                <w:lang w:eastAsia="ru-RU"/>
              </w:rPr>
              <w:t>Рубини</w:t>
            </w:r>
            <w:proofErr w:type="spellEnd"/>
            <w:r w:rsidRPr="000E5698">
              <w:rPr>
                <w:rFonts w:ascii="Trebuchet MS" w:eastAsia="Times New Roman" w:hAnsi="Trebuchet MS" w:cs="Times New Roman"/>
                <w:color w:val="333333"/>
                <w:sz w:val="20"/>
                <w:szCs w:val="20"/>
                <w:lang w:eastAsia="ru-RU"/>
              </w:rPr>
              <w:t xml:space="preserve">, предсказавший финансовый кризис 2008 года. Заметим, что и сейчас он предупреждает о новой волне </w:t>
            </w:r>
            <w:r w:rsidRPr="000E5698">
              <w:rPr>
                <w:rFonts w:ascii="Trebuchet MS" w:eastAsia="Times New Roman" w:hAnsi="Trebuchet MS" w:cs="Times New Roman"/>
                <w:color w:val="333333"/>
                <w:sz w:val="20"/>
                <w:szCs w:val="20"/>
                <w:lang w:eastAsia="ru-RU"/>
              </w:rPr>
              <w:lastRenderedPageBreak/>
              <w:t>экономического спада.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История экономических спадов и кризисов показывает, что выход из них возможен на базе новых, по отношению ко времени кризиса, экономических моделей и реформ.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Так "Великой Депрессией" в США была преодолена "Новым курсом" </w:t>
            </w:r>
            <w:proofErr w:type="spellStart"/>
            <w:r w:rsidRPr="000E5698">
              <w:rPr>
                <w:rFonts w:ascii="Trebuchet MS" w:eastAsia="Times New Roman" w:hAnsi="Trebuchet MS" w:cs="Times New Roman"/>
                <w:color w:val="333333"/>
                <w:sz w:val="20"/>
                <w:szCs w:val="20"/>
                <w:lang w:eastAsia="ru-RU"/>
              </w:rPr>
              <w:t>Ф.Рузвельта</w:t>
            </w:r>
            <w:proofErr w:type="spellEnd"/>
            <w:r w:rsidRPr="000E5698">
              <w:rPr>
                <w:rFonts w:ascii="Trebuchet MS" w:eastAsia="Times New Roman" w:hAnsi="Trebuchet MS" w:cs="Times New Roman"/>
                <w:color w:val="333333"/>
                <w:sz w:val="20"/>
                <w:szCs w:val="20"/>
                <w:lang w:eastAsia="ru-RU"/>
              </w:rPr>
              <w:t xml:space="preserve">, который основывался на проводимых банковских и финансовых реформах помощи безработным и других социальных мерах. Одной из теоретических основ "Нового курса" явились выводы Д. </w:t>
            </w:r>
            <w:proofErr w:type="spellStart"/>
            <w:r w:rsidRPr="000E5698">
              <w:rPr>
                <w:rFonts w:ascii="Trebuchet MS" w:eastAsia="Times New Roman" w:hAnsi="Trebuchet MS" w:cs="Times New Roman"/>
                <w:color w:val="333333"/>
                <w:sz w:val="20"/>
                <w:szCs w:val="20"/>
                <w:lang w:eastAsia="ru-RU"/>
              </w:rPr>
              <w:t>Кейнса</w:t>
            </w:r>
            <w:proofErr w:type="spellEnd"/>
            <w:r w:rsidRPr="000E5698">
              <w:rPr>
                <w:rFonts w:ascii="Trebuchet MS" w:eastAsia="Times New Roman" w:hAnsi="Trebuchet MS" w:cs="Times New Roman"/>
                <w:color w:val="333333"/>
                <w:sz w:val="20"/>
                <w:szCs w:val="20"/>
                <w:lang w:eastAsia="ru-RU"/>
              </w:rPr>
              <w:t xml:space="preserve"> о стимулировании спроса в росте государственных инвестиций и об увеличении роли государства в управлении экономикой.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Циклический характер кризисов приводил к новым кризисам, из которых выходили на основе новых реформ в экономике и управлении.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«Немецкое чудо», «Японское чудо», и, наконец, современный Китай – все экономические успехи были достигнутые основы экономических и государственных реформ и преобразований. Известны успехи «государственно-монополистического», создавший феномен «шведского социализма» для Скандинавии и др.</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Приведём некоторые обобщения по практике антикризисных мер:</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1. Наступление экономических кризисов непредсказуемо. Неопределённы его последствия, разрушительная сила и период воздействия.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2. Выход из кризисных провалов в отдельных странах обеспечивается адекватной реакцией государства, проведении новых соответствующих реформ и мероприятий.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3. Не существует единого рецепта для всех стран по выходу из кризиса и глобализации мировой экономики. К воздействиям общего характера добавляются собственные факторы и причины отдельных стран, приводящие к кризису.</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Настоящий кризис был обусловлен существованием открытой экономики и глобализации экономических и финансовых кризисов, т.е. новым факторам с точки зрения эволюции экономических отношений.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Очевидно, это требует и новых подходов к антикризисным </w:t>
            </w:r>
            <w:proofErr w:type="gramStart"/>
            <w:r w:rsidRPr="000E5698">
              <w:rPr>
                <w:rFonts w:ascii="Trebuchet MS" w:eastAsia="Times New Roman" w:hAnsi="Trebuchet MS" w:cs="Times New Roman"/>
                <w:color w:val="333333"/>
                <w:sz w:val="20"/>
                <w:szCs w:val="20"/>
                <w:lang w:eastAsia="ru-RU"/>
              </w:rPr>
              <w:t>мерам</w:t>
            </w:r>
            <w:proofErr w:type="gramEnd"/>
            <w:r w:rsidRPr="000E5698">
              <w:rPr>
                <w:rFonts w:ascii="Trebuchet MS" w:eastAsia="Times New Roman" w:hAnsi="Trebuchet MS" w:cs="Times New Roman"/>
                <w:color w:val="333333"/>
                <w:sz w:val="20"/>
                <w:szCs w:val="20"/>
                <w:lang w:eastAsia="ru-RU"/>
              </w:rPr>
              <w:t xml:space="preserve"> как в глобальном масштабе, так и в отдельных странах имеющих свою экономическую историю и сегодняшний технологический, финансовый и социальный характер.</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В этой связи необходимо критически оценить практику глобального взаимодействия, переосмыслить механизмы взаимодействия и привлечь внимание к новым факторам глобального характера, влияющим на мировую экономику.</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Конформизм мышления в экономике, непродуманное перенесение даже успешного опыта зачастую приводит к негативным, а порой и к разрушительным последствиям.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В частности в России при переходе на рыночную экономику первоначальное накопление явилось не процессом развития экономики, а процессом перераспределения собственности и доходов.</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Новые собственники в России обогащались не зависимо от развития экономики и её развития.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По нашему мнению следует объективно с учётом всех "</w:t>
            </w:r>
            <w:proofErr w:type="spellStart"/>
            <w:r w:rsidRPr="000E5698">
              <w:rPr>
                <w:rFonts w:ascii="Trebuchet MS" w:eastAsia="Times New Roman" w:hAnsi="Trebuchet MS" w:cs="Times New Roman"/>
                <w:color w:val="333333"/>
                <w:sz w:val="20"/>
                <w:szCs w:val="20"/>
                <w:lang w:eastAsia="ru-RU"/>
              </w:rPr>
              <w:t>pro</w:t>
            </w:r>
            <w:proofErr w:type="spellEnd"/>
            <w:r w:rsidRPr="000E5698">
              <w:rPr>
                <w:rFonts w:ascii="Trebuchet MS" w:eastAsia="Times New Roman" w:hAnsi="Trebuchet MS" w:cs="Times New Roman"/>
                <w:color w:val="333333"/>
                <w:sz w:val="20"/>
                <w:szCs w:val="20"/>
                <w:lang w:eastAsia="ru-RU"/>
              </w:rPr>
              <w:t>" и "</w:t>
            </w:r>
            <w:proofErr w:type="spellStart"/>
            <w:r w:rsidRPr="000E5698">
              <w:rPr>
                <w:rFonts w:ascii="Trebuchet MS" w:eastAsia="Times New Roman" w:hAnsi="Trebuchet MS" w:cs="Times New Roman"/>
                <w:color w:val="333333"/>
                <w:sz w:val="20"/>
                <w:szCs w:val="20"/>
                <w:lang w:eastAsia="ru-RU"/>
              </w:rPr>
              <w:t>contra</w:t>
            </w:r>
            <w:proofErr w:type="spellEnd"/>
            <w:r w:rsidRPr="000E5698">
              <w:rPr>
                <w:rFonts w:ascii="Trebuchet MS" w:eastAsia="Times New Roman" w:hAnsi="Trebuchet MS" w:cs="Times New Roman"/>
                <w:color w:val="333333"/>
                <w:sz w:val="20"/>
                <w:szCs w:val="20"/>
                <w:lang w:eastAsia="ru-RU"/>
              </w:rPr>
              <w:t>", рассмотреть установившиеся догматы мировой экономики, такие как глобализация, финансовая система, соотношение либерализма и регулирования экономики.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Нельзя обойти и новые векторы воздействия на мировую экономику, такие как климатические и </w:t>
            </w:r>
            <w:r w:rsidRPr="000E5698">
              <w:rPr>
                <w:rFonts w:ascii="Trebuchet MS" w:eastAsia="Times New Roman" w:hAnsi="Trebuchet MS" w:cs="Times New Roman"/>
                <w:color w:val="333333"/>
                <w:sz w:val="20"/>
                <w:szCs w:val="20"/>
                <w:lang w:eastAsia="ru-RU"/>
              </w:rPr>
              <w:lastRenderedPageBreak/>
              <w:t>экономические факторы и др.</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u w:val="single"/>
                <w:lang w:eastAsia="ru-RU"/>
              </w:rPr>
              <w:t>Глобализация.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Главной экономической ипостасью современной экономики является её глобализация. Поэтому совершенствование мирового хозяйственного механизма, построение новых моделей экономики и определение инструментария функционирования обречено существовать в жёстких ограничениях глобализации.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Глобализация экономики имеет противоречивое содержание. С одной стороны, повышает эффективность мировой экономики, ускоряет научно-технический прогресс и обеспечивает высокие темпы прироста мирового ВВП.</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Глобализация обеспечивает распространение экономической деятельности отдельных государств за границами своих стран.</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К базисным категориям глобализации относятся: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международная торговля товарами, услугами, продуктами;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миграция капитала и рабочей силы;</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создание мирового финансового рынка.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Эти факторы придают всемирный характер мировым хозяйственным процессам и направлены на повышение эффективности мировой экономики в целом.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С другой стороны, глобализация экономики ущемляет интересы стран, не включённые в союзы и альянсы передовых стран. На сегодняшний день выявлена системные дефекты и проблемы глобализации, учёт и оценка которых должны быть взяты на вооружение странами, находящимися вне организованных экономических межнациональных структур, но активно сотрудничающих и кооперирующихся с ними. </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Каковы последствия и факты глобализации, отчётливо заявившие о себе в период кризиса?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 Финансовые </w:t>
            </w:r>
            <w:proofErr w:type="gramStart"/>
            <w:r w:rsidRPr="000E5698">
              <w:rPr>
                <w:rFonts w:ascii="Trebuchet MS" w:eastAsia="Times New Roman" w:hAnsi="Trebuchet MS" w:cs="Times New Roman"/>
                <w:color w:val="333333"/>
                <w:sz w:val="20"/>
                <w:szCs w:val="20"/>
                <w:lang w:eastAsia="ru-RU"/>
              </w:rPr>
              <w:t>кризисы</w:t>
            </w:r>
            <w:proofErr w:type="gramEnd"/>
            <w:r w:rsidRPr="000E5698">
              <w:rPr>
                <w:rFonts w:ascii="Trebuchet MS" w:eastAsia="Times New Roman" w:hAnsi="Trebuchet MS" w:cs="Times New Roman"/>
                <w:color w:val="333333"/>
                <w:sz w:val="20"/>
                <w:szCs w:val="20"/>
                <w:lang w:eastAsia="ru-RU"/>
              </w:rPr>
              <w:t xml:space="preserve"> зарождающиеся в той или иной стране могут перекинуться в другие страны и приобрести глобальный характер. Зачастую природой таких кризисов является спекуляция капиталами, отрыв стоимости фиктивных капиталов от производства мирового валового продукта.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К концу 2008 года стоимость обращающихся на мировых финансовых рынках </w:t>
            </w:r>
            <w:proofErr w:type="spellStart"/>
            <w:r w:rsidRPr="000E5698">
              <w:rPr>
                <w:rFonts w:ascii="Trebuchet MS" w:eastAsia="Times New Roman" w:hAnsi="Trebuchet MS" w:cs="Times New Roman"/>
                <w:color w:val="333333"/>
                <w:sz w:val="20"/>
                <w:szCs w:val="20"/>
                <w:lang w:eastAsia="ru-RU"/>
              </w:rPr>
              <w:t>деривативов</w:t>
            </w:r>
            <w:proofErr w:type="spellEnd"/>
            <w:r w:rsidRPr="000E5698">
              <w:rPr>
                <w:rFonts w:ascii="Trebuchet MS" w:eastAsia="Times New Roman" w:hAnsi="Trebuchet MS" w:cs="Times New Roman"/>
                <w:color w:val="333333"/>
                <w:sz w:val="20"/>
                <w:szCs w:val="20"/>
                <w:lang w:eastAsia="ru-RU"/>
              </w:rPr>
              <w:t xml:space="preserve"> составила 516 трлн. долларов, т. е. в 10 раз превысила величину мирового ВВП. Это существенно обусловило экономический кризис.</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Ослабление национальных экономик. Национальные практики отдельных стран не нашли компенсирующие механизмы негативного воздействия кризисных явлений. Эти "страны не имели возможности или не были допущены" к модернизации своих экономик ввиду внезапности кризиса, неготовности к нему и, на наш взгляд, непричастности к "центру управления" глобальной экономикой.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 От глобализации выигрывают только развитые страны. Прежде </w:t>
            </w:r>
            <w:proofErr w:type="gramStart"/>
            <w:r w:rsidRPr="000E5698">
              <w:rPr>
                <w:rFonts w:ascii="Trebuchet MS" w:eastAsia="Times New Roman" w:hAnsi="Trebuchet MS" w:cs="Times New Roman"/>
                <w:color w:val="333333"/>
                <w:sz w:val="20"/>
                <w:szCs w:val="20"/>
                <w:lang w:eastAsia="ru-RU"/>
              </w:rPr>
              <w:t>всего</w:t>
            </w:r>
            <w:proofErr w:type="gramEnd"/>
            <w:r w:rsidRPr="000E5698">
              <w:rPr>
                <w:rFonts w:ascii="Trebuchet MS" w:eastAsia="Times New Roman" w:hAnsi="Trebuchet MS" w:cs="Times New Roman"/>
                <w:color w:val="333333"/>
                <w:sz w:val="20"/>
                <w:szCs w:val="20"/>
                <w:lang w:eastAsia="ru-RU"/>
              </w:rPr>
              <w:t xml:space="preserve"> США и отдельные европейские страны.</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Можно считать благополучным участие в глобализации стран БРИК - Бразилии, Индии и Китая. Без России, которая никак не может найти своё место и создать собственный цивилизованный механизм управления экономикой.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lastRenderedPageBreak/>
              <w:t>Можно упомянуть о мировых проблемах бедности и отсталости, в которых не всегда доказуемо обвиняют феномен глобализации.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Можно напомнить о неравномерности доходов и избирательном доступе к достижениям научно-технического прогресса.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Применительно если об экономике развитых стран, участвующих в глобальном взаимодействии, можно говорить как о государственно-регулируемом, социально-ориентированном капитализме, то к экономике большинства других стран (исключая БРИК - без России), часто употребляют определение "манчестерский" (или дикий) капитализм.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Понятно, что при разработке моделей национальных экономик, управление ими как внутри государственных очертаний, так и с учётом их участия в глобальном процессе мирового хозяйствования, рассмотренные аспекты должны быть учтены в собственных концепциях и моделях.</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u w:val="single"/>
                <w:lang w:eastAsia="ru-RU"/>
              </w:rPr>
              <w:t>Региональная интеграция.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Экономическая интеграция отдельных стран, отрасли и секторов хозяйства является широко практикуемые экономических отношений.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Региональное сотрудничество предполагает взаимодействие не на основе жестких правил, таких как в ВТО и допускают более гармоничные, учитывающее интересы и возможности национальных экономик.</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Принципиально решая задачи аналогичные задачам Евросоюза, региональные объединения, сконцентрированные на интересах неграничных и близкорасположенных странах.</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Мы видим две возможные формы эффективного развития регионализма.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Первое: самостоятельное, но "дружественное" существование по отношению к </w:t>
            </w:r>
            <w:proofErr w:type="gramStart"/>
            <w:r w:rsidRPr="000E5698">
              <w:rPr>
                <w:rFonts w:ascii="Trebuchet MS" w:eastAsia="Times New Roman" w:hAnsi="Trebuchet MS" w:cs="Times New Roman"/>
                <w:color w:val="333333"/>
                <w:sz w:val="20"/>
                <w:szCs w:val="20"/>
                <w:lang w:eastAsia="ru-RU"/>
              </w:rPr>
              <w:t>доминирующих</w:t>
            </w:r>
            <w:proofErr w:type="gramEnd"/>
            <w:r w:rsidRPr="000E5698">
              <w:rPr>
                <w:rFonts w:ascii="Trebuchet MS" w:eastAsia="Times New Roman" w:hAnsi="Trebuchet MS" w:cs="Times New Roman"/>
                <w:color w:val="333333"/>
                <w:sz w:val="20"/>
                <w:szCs w:val="20"/>
                <w:lang w:eastAsia="ru-RU"/>
              </w:rPr>
              <w:t xml:space="preserve"> мировым экономическим объединениям.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Сегодня известно, что вступление отдельных стран в ВТО связано с многочисленными условиями, некоторые из которых далеки от экономической идеологии взаимодействия.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К тому же признано, </w:t>
            </w:r>
            <w:proofErr w:type="gramStart"/>
            <w:r w:rsidRPr="000E5698">
              <w:rPr>
                <w:rFonts w:ascii="Trebuchet MS" w:eastAsia="Times New Roman" w:hAnsi="Trebuchet MS" w:cs="Times New Roman"/>
                <w:color w:val="333333"/>
                <w:sz w:val="20"/>
                <w:szCs w:val="20"/>
                <w:lang w:eastAsia="ru-RU"/>
              </w:rPr>
              <w:t>при</w:t>
            </w:r>
            <w:proofErr w:type="gramEnd"/>
            <w:r w:rsidRPr="000E5698">
              <w:rPr>
                <w:rFonts w:ascii="Trebuchet MS" w:eastAsia="Times New Roman" w:hAnsi="Trebuchet MS" w:cs="Times New Roman"/>
                <w:color w:val="333333"/>
                <w:sz w:val="20"/>
                <w:szCs w:val="20"/>
                <w:lang w:eastAsia="ru-RU"/>
              </w:rPr>
              <w:t xml:space="preserve"> </w:t>
            </w:r>
            <w:proofErr w:type="gramStart"/>
            <w:r w:rsidRPr="000E5698">
              <w:rPr>
                <w:rFonts w:ascii="Trebuchet MS" w:eastAsia="Times New Roman" w:hAnsi="Trebuchet MS" w:cs="Times New Roman"/>
                <w:color w:val="333333"/>
                <w:sz w:val="20"/>
                <w:szCs w:val="20"/>
                <w:lang w:eastAsia="ru-RU"/>
              </w:rPr>
              <w:t>доказательства</w:t>
            </w:r>
            <w:proofErr w:type="gramEnd"/>
            <w:r w:rsidRPr="000E5698">
              <w:rPr>
                <w:rFonts w:ascii="Trebuchet MS" w:eastAsia="Times New Roman" w:hAnsi="Trebuchet MS" w:cs="Times New Roman"/>
                <w:color w:val="333333"/>
                <w:sz w:val="20"/>
                <w:szCs w:val="20"/>
                <w:lang w:eastAsia="ru-RU"/>
              </w:rPr>
              <w:t xml:space="preserve"> эффективности глобальных экономических действий, упускают то, что получаемый эффект предназначен, в первую очередь, для лидеров глобального режима.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И, в-третьих, существуют мировые экономические организации, которые смотрят на региональные объединения с позиции "старшего брата", претендующего на руководство.</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С нашей точки зрения, региональное экономическое взаимодействие является эффективным направлением в области экономических отношений, обеспечивающих развитие национальных экономик.</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Либерализация и содействие торгово-экономическому сотрудничеству, снижение роли, вплоть до исключения наднационального регулирования в региональных содружествах, распространение преференций на многие сферы экономического взаимодействия могут служить источником динамического развития национальных экономик.</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Нужно отметить, что в настоящее время активизируется идея о слиянии региональных структур с общими глобальными системами.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Мы не разделяем эту точку зрения, понимая, что при таких объединениях региональные системы </w:t>
            </w:r>
            <w:r w:rsidRPr="000E5698">
              <w:rPr>
                <w:rFonts w:ascii="Trebuchet MS" w:eastAsia="Times New Roman" w:hAnsi="Trebuchet MS" w:cs="Times New Roman"/>
                <w:color w:val="333333"/>
                <w:sz w:val="20"/>
                <w:szCs w:val="20"/>
                <w:lang w:eastAsia="ru-RU"/>
              </w:rPr>
              <w:lastRenderedPageBreak/>
              <w:t>будут руководствоваться правилами всемирных объединений, что нам представляется необоснованным.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В регионализме мы видим защитный механизм национальных экономик. Это своего рода противовес неустойчивости, исходящей от глобализации. Естественно, ни сотрудничество, ни кооперация </w:t>
            </w:r>
            <w:proofErr w:type="gramStart"/>
            <w:r w:rsidRPr="000E5698">
              <w:rPr>
                <w:rFonts w:ascii="Trebuchet MS" w:eastAsia="Times New Roman" w:hAnsi="Trebuchet MS" w:cs="Times New Roman"/>
                <w:color w:val="333333"/>
                <w:sz w:val="20"/>
                <w:szCs w:val="20"/>
                <w:lang w:eastAsia="ru-RU"/>
              </w:rPr>
              <w:t>со</w:t>
            </w:r>
            <w:proofErr w:type="gramEnd"/>
            <w:r w:rsidRPr="000E5698">
              <w:rPr>
                <w:rFonts w:ascii="Trebuchet MS" w:eastAsia="Times New Roman" w:hAnsi="Trebuchet MS" w:cs="Times New Roman"/>
                <w:color w:val="333333"/>
                <w:sz w:val="20"/>
                <w:szCs w:val="20"/>
                <w:lang w:eastAsia="ru-RU"/>
              </w:rPr>
              <w:t xml:space="preserve"> всемирными экономическими, в частности с торговыми и финансовыми структурами, не исключаются.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u w:val="single"/>
                <w:lang w:eastAsia="ru-RU"/>
              </w:rPr>
              <w:t>Банковские системы и финансовые институты.</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Главным и чуть ли не единственным виновником экономического кризиса считают финансовые институты и банковские системы, породившие своей безответственной политикой и эгоистическими интересами, финансовые кризис и рецессию. Помимо упомянутых фигурантов, существует закрытая спекулятивная система, которая оперирует </w:t>
            </w:r>
            <w:proofErr w:type="gramStart"/>
            <w:r w:rsidRPr="000E5698">
              <w:rPr>
                <w:rFonts w:ascii="Trebuchet MS" w:eastAsia="Times New Roman" w:hAnsi="Trebuchet MS" w:cs="Times New Roman"/>
                <w:color w:val="333333"/>
                <w:sz w:val="20"/>
                <w:szCs w:val="20"/>
                <w:lang w:eastAsia="ru-RU"/>
              </w:rPr>
              <w:t>с</w:t>
            </w:r>
            <w:proofErr w:type="gramEnd"/>
            <w:r w:rsidRPr="000E5698">
              <w:rPr>
                <w:rFonts w:ascii="Trebuchet MS" w:eastAsia="Times New Roman" w:hAnsi="Trebuchet MS" w:cs="Times New Roman"/>
                <w:color w:val="333333"/>
                <w:sz w:val="20"/>
                <w:szCs w:val="20"/>
                <w:lang w:eastAsia="ru-RU"/>
              </w:rPr>
              <w:t xml:space="preserve"> стенах финансовых институтов и банков. Самостоятельно или совместно, обходя законы или уместно </w:t>
            </w:r>
            <w:proofErr w:type="gramStart"/>
            <w:r w:rsidRPr="000E5698">
              <w:rPr>
                <w:rFonts w:ascii="Trebuchet MS" w:eastAsia="Times New Roman" w:hAnsi="Trebuchet MS" w:cs="Times New Roman"/>
                <w:color w:val="333333"/>
                <w:sz w:val="20"/>
                <w:szCs w:val="20"/>
                <w:lang w:eastAsia="ru-RU"/>
              </w:rPr>
              <w:t>их</w:t>
            </w:r>
            <w:proofErr w:type="gramEnd"/>
            <w:r w:rsidRPr="000E5698">
              <w:rPr>
                <w:rFonts w:ascii="Trebuchet MS" w:eastAsia="Times New Roman" w:hAnsi="Trebuchet MS" w:cs="Times New Roman"/>
                <w:color w:val="333333"/>
                <w:sz w:val="20"/>
                <w:szCs w:val="20"/>
                <w:lang w:eastAsia="ru-RU"/>
              </w:rPr>
              <w:t xml:space="preserve"> используя, финансовые структуры довели мировую экономику до критического состояния.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Открытая экономика, глобализация, общий финансовый рынок явились той средой, которая обеспечила распространение кризиса. Показателями кризиса явилось банкротство множества финансовых структур.</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В борьбе с кризисом в мировую финансовую систему "влили" "дешёвые" деньги.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Однако, структурный перекос в экономике США, определяющий мировую экономику в целом практически не изменился. Реально спрос не восстановлен.</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В тоже время в США и Европе проводится углублённая реформаторская работа, направленная на оздоровление банковского сообщества, финансовых институтов и их функционирования.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Принципиальными направлениями в проводимых мероприятиях и выдвинутых предложениях являются: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 расширение сферы регулирования финансовых рынков, включая повышение прозрачности их инструментов и, прежде всего, производных финансовых инструментов и разного рода </w:t>
            </w:r>
            <w:proofErr w:type="spellStart"/>
            <w:r w:rsidRPr="000E5698">
              <w:rPr>
                <w:rFonts w:ascii="Trebuchet MS" w:eastAsia="Times New Roman" w:hAnsi="Trebuchet MS" w:cs="Times New Roman"/>
                <w:color w:val="333333"/>
                <w:sz w:val="20"/>
                <w:szCs w:val="20"/>
                <w:lang w:eastAsia="ru-RU"/>
              </w:rPr>
              <w:t>деривативов</w:t>
            </w:r>
            <w:proofErr w:type="spellEnd"/>
            <w:r w:rsidRPr="000E5698">
              <w:rPr>
                <w:rFonts w:ascii="Trebuchet MS" w:eastAsia="Times New Roman" w:hAnsi="Trebuchet MS" w:cs="Times New Roman"/>
                <w:color w:val="333333"/>
                <w:sz w:val="20"/>
                <w:szCs w:val="20"/>
                <w:lang w:eastAsia="ru-RU"/>
              </w:rPr>
              <w:t>.</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проведение реформ по защите потребителей и усиливающих эффективную защиту инвесторов.</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разработка инструментов по выходу из финансового кризиса.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Эти и другие положения были сформулированы Президентом США и одобрены большинством стран ЕС, а также Банком Англии и Европейским центральным банком.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Предложенные инициативы резко ограничивают возможности банков произвольно и безответственно размещать долговые обязательства, что приводит к негативным последствиям.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Всё это направлено на понуждение банков </w:t>
            </w:r>
            <w:proofErr w:type="gramStart"/>
            <w:r w:rsidRPr="000E5698">
              <w:rPr>
                <w:rFonts w:ascii="Trebuchet MS" w:eastAsia="Times New Roman" w:hAnsi="Trebuchet MS" w:cs="Times New Roman"/>
                <w:color w:val="333333"/>
                <w:sz w:val="20"/>
                <w:szCs w:val="20"/>
                <w:lang w:eastAsia="ru-RU"/>
              </w:rPr>
              <w:t>вкладываться</w:t>
            </w:r>
            <w:proofErr w:type="gramEnd"/>
            <w:r w:rsidRPr="000E5698">
              <w:rPr>
                <w:rFonts w:ascii="Trebuchet MS" w:eastAsia="Times New Roman" w:hAnsi="Trebuchet MS" w:cs="Times New Roman"/>
                <w:color w:val="333333"/>
                <w:sz w:val="20"/>
                <w:szCs w:val="20"/>
                <w:lang w:eastAsia="ru-RU"/>
              </w:rPr>
              <w:t xml:space="preserve"> в реальный сектор экономики.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Однако</w:t>
            </w:r>
            <w:proofErr w:type="gramStart"/>
            <w:r w:rsidRPr="000E5698">
              <w:rPr>
                <w:rFonts w:ascii="Trebuchet MS" w:eastAsia="Times New Roman" w:hAnsi="Trebuchet MS" w:cs="Times New Roman"/>
                <w:color w:val="333333"/>
                <w:sz w:val="20"/>
                <w:szCs w:val="20"/>
                <w:lang w:eastAsia="ru-RU"/>
              </w:rPr>
              <w:t>,</w:t>
            </w:r>
            <w:proofErr w:type="gramEnd"/>
            <w:r w:rsidRPr="000E5698">
              <w:rPr>
                <w:rFonts w:ascii="Trebuchet MS" w:eastAsia="Times New Roman" w:hAnsi="Trebuchet MS" w:cs="Times New Roman"/>
                <w:color w:val="333333"/>
                <w:sz w:val="20"/>
                <w:szCs w:val="20"/>
                <w:lang w:eastAsia="ru-RU"/>
              </w:rPr>
              <w:t xml:space="preserve"> до настоящего времени, заметных положительных изменений не отмечено. Ждут своего решения вопросы, связанные с переоценкой реальных международных и национальных активов с целью вывести из балансового оборота все фиктивные активы, искажающие реальные представления об экономике.</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Необходимо на международном уровне ввести ответственность за умышленное нарушение норм и правил законодательства, приводящих к нарушению экономической безопасности существования целых стран.</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lastRenderedPageBreak/>
              <w:t xml:space="preserve">Наши обобщения и заключения имеют </w:t>
            </w:r>
            <w:proofErr w:type="gramStart"/>
            <w:r w:rsidRPr="000E5698">
              <w:rPr>
                <w:rFonts w:ascii="Trebuchet MS" w:eastAsia="Times New Roman" w:hAnsi="Trebuchet MS" w:cs="Times New Roman"/>
                <w:color w:val="333333"/>
                <w:sz w:val="20"/>
                <w:szCs w:val="20"/>
                <w:lang w:eastAsia="ru-RU"/>
              </w:rPr>
              <w:t>ввиду</w:t>
            </w:r>
            <w:proofErr w:type="gramEnd"/>
            <w:r w:rsidRPr="000E5698">
              <w:rPr>
                <w:rFonts w:ascii="Trebuchet MS" w:eastAsia="Times New Roman" w:hAnsi="Trebuchet MS" w:cs="Times New Roman"/>
                <w:color w:val="333333"/>
                <w:sz w:val="20"/>
                <w:szCs w:val="20"/>
                <w:lang w:eastAsia="ru-RU"/>
              </w:rPr>
              <w:t xml:space="preserve">, обратить </w:t>
            </w:r>
            <w:proofErr w:type="gramStart"/>
            <w:r w:rsidRPr="000E5698">
              <w:rPr>
                <w:rFonts w:ascii="Trebuchet MS" w:eastAsia="Times New Roman" w:hAnsi="Trebuchet MS" w:cs="Times New Roman"/>
                <w:color w:val="333333"/>
                <w:sz w:val="20"/>
                <w:szCs w:val="20"/>
                <w:lang w:eastAsia="ru-RU"/>
              </w:rPr>
              <w:t>внимание</w:t>
            </w:r>
            <w:proofErr w:type="gramEnd"/>
            <w:r w:rsidRPr="000E5698">
              <w:rPr>
                <w:rFonts w:ascii="Trebuchet MS" w:eastAsia="Times New Roman" w:hAnsi="Trebuchet MS" w:cs="Times New Roman"/>
                <w:color w:val="333333"/>
                <w:sz w:val="20"/>
                <w:szCs w:val="20"/>
                <w:lang w:eastAsia="ru-RU"/>
              </w:rPr>
              <w:t>, в частности российских финансовых структур, к деятельности, проводимой в мировом финансовом сообществе.</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Почему в России деятельность банков вызывает беспокойство? Почему российские банки кредитуют сами себя и до сих пор живут на государственных кредитах и практически не кредитуют реальный сектор экономики? Почему мизерны рейтинги наших банков на мировых фондовых и валютных рынках?</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Понятно, что ответы на эти вопросы известны. Проблема заключается в том, что ответы не произносятся публично. Отсутствие прозрачности в деятельности банков, эгоистичные и корпоративные интересы банков, как всегда коррупционная составляющая - вот далеко не полный факторов перечень присущих до сегодняшнего дня российской банковской системы. Нужно сказать, что некоторые ведущие мировые банки также запачканы в недобросовестном бизнесе, что общеизвестно.</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Подводя итог, можно сказать, что международная финансовая система, включающая банковские сообщества и финансовые институты, нуждается в реформах. Проводимые в настоящее время законодательные и регулирующие действия направлены на обеспечения надёжности мирового хозяйственного механизма и защищённости от недобросовестной финансовой деятельности.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Однако, работа в области совершенствования мировой финансовой системы углубления, выявления первопричин финансовых сбоев и разработки системы их предотвращения не приняла конкретных очертаний.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Напомним, что Федеральная Резервная система США (ФРС), выполняющая роль центрального банка США, является частной организацией, акционерной, с особым статусом капитала, принадлежащим 12 региональным резервным банкам США и множеству банков акционеров.</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Понятно, что финансовая </w:t>
            </w:r>
            <w:proofErr w:type="gramStart"/>
            <w:r w:rsidRPr="000E5698">
              <w:rPr>
                <w:rFonts w:ascii="Trebuchet MS" w:eastAsia="Times New Roman" w:hAnsi="Trebuchet MS" w:cs="Times New Roman"/>
                <w:color w:val="333333"/>
                <w:sz w:val="20"/>
                <w:szCs w:val="20"/>
                <w:lang w:eastAsia="ru-RU"/>
              </w:rPr>
              <w:t>политика</w:t>
            </w:r>
            <w:proofErr w:type="gramEnd"/>
            <w:r w:rsidRPr="000E5698">
              <w:rPr>
                <w:rFonts w:ascii="Trebuchet MS" w:eastAsia="Times New Roman" w:hAnsi="Trebuchet MS" w:cs="Times New Roman"/>
                <w:color w:val="333333"/>
                <w:sz w:val="20"/>
                <w:szCs w:val="20"/>
                <w:lang w:eastAsia="ru-RU"/>
              </w:rPr>
              <w:t xml:space="preserve"> осуществляемая ФРС направлена на эффективность в пользу владельцев и собственников системы.</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И, несмотря на очевидную первопричину мирового финансового кризиса, корпоративную заинтересованность американского банковского сообщества в управлении финансами, принятие каких-либо координирующих мер по предотвращению новых финансовых осложнений в глобальном масштабе не приходится ожидать.</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В этой связи, приведём следующий факт: Американская </w:t>
            </w:r>
            <w:proofErr w:type="gramStart"/>
            <w:r w:rsidRPr="000E5698">
              <w:rPr>
                <w:rFonts w:ascii="Trebuchet MS" w:eastAsia="Times New Roman" w:hAnsi="Trebuchet MS" w:cs="Times New Roman"/>
                <w:color w:val="333333"/>
                <w:sz w:val="20"/>
                <w:szCs w:val="20"/>
                <w:lang w:eastAsia="ru-RU"/>
              </w:rPr>
              <w:t>комиссия</w:t>
            </w:r>
            <w:proofErr w:type="gramEnd"/>
            <w:r w:rsidRPr="000E5698">
              <w:rPr>
                <w:rFonts w:ascii="Trebuchet MS" w:eastAsia="Times New Roman" w:hAnsi="Trebuchet MS" w:cs="Times New Roman"/>
                <w:color w:val="333333"/>
                <w:sz w:val="20"/>
                <w:szCs w:val="20"/>
                <w:lang w:eastAsia="ru-RU"/>
              </w:rPr>
              <w:t xml:space="preserve"> созданная для выяснения причин финансового кризиса, образованная по инициативе как Демократической, так и Республиканской партией, в итоге сего года заслушала представителей крупнейших финансовых институтов и банков США, таких как </w:t>
            </w:r>
            <w:proofErr w:type="spellStart"/>
            <w:r w:rsidRPr="000E5698">
              <w:rPr>
                <w:rFonts w:ascii="Trebuchet MS" w:eastAsia="Times New Roman" w:hAnsi="Trebuchet MS" w:cs="Times New Roman"/>
                <w:color w:val="333333"/>
                <w:sz w:val="20"/>
                <w:szCs w:val="20"/>
                <w:lang w:eastAsia="ru-RU"/>
              </w:rPr>
              <w:t>GoldmanSaches</w:t>
            </w:r>
            <w:proofErr w:type="spellEnd"/>
            <w:r w:rsidRPr="000E5698">
              <w:rPr>
                <w:rFonts w:ascii="Trebuchet MS" w:eastAsia="Times New Roman" w:hAnsi="Trebuchet MS" w:cs="Times New Roman"/>
                <w:color w:val="333333"/>
                <w:sz w:val="20"/>
                <w:szCs w:val="20"/>
                <w:lang w:eastAsia="ru-RU"/>
              </w:rPr>
              <w:t xml:space="preserve">, </w:t>
            </w:r>
            <w:proofErr w:type="spellStart"/>
            <w:r w:rsidRPr="000E5698">
              <w:rPr>
                <w:rFonts w:ascii="Trebuchet MS" w:eastAsia="Times New Roman" w:hAnsi="Trebuchet MS" w:cs="Times New Roman"/>
                <w:color w:val="333333"/>
                <w:sz w:val="20"/>
                <w:szCs w:val="20"/>
                <w:lang w:eastAsia="ru-RU"/>
              </w:rPr>
              <w:t>YPMorganChase</w:t>
            </w:r>
            <w:proofErr w:type="spellEnd"/>
            <w:r w:rsidRPr="000E5698">
              <w:rPr>
                <w:rFonts w:ascii="Trebuchet MS" w:eastAsia="Times New Roman" w:hAnsi="Trebuchet MS" w:cs="Times New Roman"/>
                <w:color w:val="333333"/>
                <w:sz w:val="20"/>
                <w:szCs w:val="20"/>
                <w:lang w:eastAsia="ru-RU"/>
              </w:rPr>
              <w:t xml:space="preserve">, </w:t>
            </w:r>
            <w:proofErr w:type="spellStart"/>
            <w:r w:rsidRPr="000E5698">
              <w:rPr>
                <w:rFonts w:ascii="Trebuchet MS" w:eastAsia="Times New Roman" w:hAnsi="Trebuchet MS" w:cs="Times New Roman"/>
                <w:color w:val="333333"/>
                <w:sz w:val="20"/>
                <w:szCs w:val="20"/>
                <w:lang w:eastAsia="ru-RU"/>
              </w:rPr>
              <w:t>MorganStanley</w:t>
            </w:r>
            <w:proofErr w:type="spellEnd"/>
            <w:r w:rsidRPr="000E5698">
              <w:rPr>
                <w:rFonts w:ascii="Trebuchet MS" w:eastAsia="Times New Roman" w:hAnsi="Trebuchet MS" w:cs="Times New Roman"/>
                <w:color w:val="333333"/>
                <w:sz w:val="20"/>
                <w:szCs w:val="20"/>
                <w:lang w:eastAsia="ru-RU"/>
              </w:rPr>
              <w:t xml:space="preserve">, </w:t>
            </w:r>
            <w:proofErr w:type="spellStart"/>
            <w:r w:rsidRPr="000E5698">
              <w:rPr>
                <w:rFonts w:ascii="Trebuchet MS" w:eastAsia="Times New Roman" w:hAnsi="Trebuchet MS" w:cs="Times New Roman"/>
                <w:color w:val="333333"/>
                <w:sz w:val="20"/>
                <w:szCs w:val="20"/>
                <w:lang w:eastAsia="ru-RU"/>
              </w:rPr>
              <w:t>BankofAmerica</w:t>
            </w:r>
            <w:proofErr w:type="spellEnd"/>
            <w:r w:rsidRPr="000E5698">
              <w:rPr>
                <w:rFonts w:ascii="Trebuchet MS" w:eastAsia="Times New Roman" w:hAnsi="Trebuchet MS" w:cs="Times New Roman"/>
                <w:color w:val="333333"/>
                <w:sz w:val="20"/>
                <w:szCs w:val="20"/>
                <w:lang w:eastAsia="ru-RU"/>
              </w:rPr>
              <w:t>. Представители перечисленных предприятий заявили, что в финансовом кризисе виноваты низкие ставки рефинансирования и неспособности "регуляторов" своевременно увидеть риски для финансовой системы.</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Таким образом, можно утверждать, что национальные экономики отдельных стран, участвующих в глобальном экономическом взаимодействии практически остались в окружении причин предшествующих кризису.</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Остаётся надеяться на результативность последнего Закона США о финансовой реформе Уолл-Стрит: "</w:t>
            </w:r>
            <w:proofErr w:type="gramStart"/>
            <w:r w:rsidRPr="000E5698">
              <w:rPr>
                <w:rFonts w:ascii="Trebuchet MS" w:eastAsia="Times New Roman" w:hAnsi="Trebuchet MS" w:cs="Times New Roman"/>
                <w:color w:val="333333"/>
                <w:sz w:val="20"/>
                <w:szCs w:val="20"/>
                <w:lang w:eastAsia="ru-RU"/>
              </w:rPr>
              <w:t>Закона по содействию</w:t>
            </w:r>
            <w:proofErr w:type="gramEnd"/>
            <w:r w:rsidRPr="000E5698">
              <w:rPr>
                <w:rFonts w:ascii="Trebuchet MS" w:eastAsia="Times New Roman" w:hAnsi="Trebuchet MS" w:cs="Times New Roman"/>
                <w:color w:val="333333"/>
                <w:sz w:val="20"/>
                <w:szCs w:val="20"/>
                <w:lang w:eastAsia="ru-RU"/>
              </w:rPr>
              <w:t xml:space="preserve"> финансовой стабильности США на базе совершенствования учёта и повышения уровня прозрачности американской финансовой системы с целью защиты </w:t>
            </w:r>
            <w:r w:rsidRPr="000E5698">
              <w:rPr>
                <w:rFonts w:ascii="Trebuchet MS" w:eastAsia="Times New Roman" w:hAnsi="Trebuchet MS" w:cs="Times New Roman"/>
                <w:color w:val="333333"/>
                <w:sz w:val="20"/>
                <w:szCs w:val="20"/>
                <w:lang w:eastAsia="ru-RU"/>
              </w:rPr>
              <w:lastRenderedPageBreak/>
              <w:t>американских налогоплательщиков и потребителей от практики финансовых злоупотреблений".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Следовательно, любые реформы и мероприятия, прежде всего, проводимые в отдельных странах, направленные на восстановление собственных экономик, должны предусматривать защитные меры на основе собственных реформ. Естественно, что такие реформы и меры должны корреспондировать с общемировыми акциями.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u w:val="single"/>
                <w:lang w:eastAsia="ru-RU"/>
              </w:rPr>
              <w:t>Экологический фактор в развитии экономики.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К новым обстоятельствам, определяющим развитие экономики, следует отнести воздействие окружающей, необходимость охраны природы и соблюдения экологических требований к производству и человеческой жизнедеятельности в целом.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Особенность постановки этой проблемы заключается в неопределённости проявления тех или иных природных явления и силе их воздействия.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Будь то извержение вулкана, цунами, засуха или пожары - всё это приводит к экономическому ущербу, иногда к катастрофам и человеческим жертвам.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Последствия некоторых явления можно уменьшить или ликвидировать, другие природные катаклизмы, имеющие характер непреодолимой силы, приводят к необратимым последствиям.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Любые спасательные, восстановительные и необходимо новые работы по ликвидации последствий требуют финансовых вложений, то есть экономических решений.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Непредсказуемая масштабность ущерба ставит задачу постоянной готовности к ликвидации стихийных бедствий и наличие материальных и финансовых резервов, достаточных для восстановления хозяйственных объектов и различного рода разрушительных последствий.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Самодостаточные экономики решают эти задачи путём образования различного рода резервных и восстановительных фондов, организаций государственных пожертвований специализированных ведомств и учреждений.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Другим направлением в этой области является обусловленное законодательством исполнение требований по охране окружающей среды сберегающему природопользованию.</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Становление новой модели мировой экономики должно ответить на воздействие окружающей среды.</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Такие проблемы как загрязнение окружающей среды и её разрушение, нехватка ресурсов и обострившаяся ситуация стали осознаваться как угроза самого существования.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Неконтролируемый экономический рост, требующий всё больше природных ресурсов, погоня за прибылью, когда игнорируются природоохранные меры, превышает возможности отдельных экосистем и окружающей среды в целом к самовосстановлению.</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Рост населения требует соответствующего роста производства энергии, продуктов питания, объём </w:t>
            </w:r>
            <w:proofErr w:type="gramStart"/>
            <w:r w:rsidRPr="000E5698">
              <w:rPr>
                <w:rFonts w:ascii="Trebuchet MS" w:eastAsia="Times New Roman" w:hAnsi="Trebuchet MS" w:cs="Times New Roman"/>
                <w:color w:val="333333"/>
                <w:sz w:val="20"/>
                <w:szCs w:val="20"/>
                <w:lang w:eastAsia="ru-RU"/>
              </w:rPr>
              <w:t>которых</w:t>
            </w:r>
            <w:proofErr w:type="gramEnd"/>
            <w:r w:rsidRPr="000E5698">
              <w:rPr>
                <w:rFonts w:ascii="Trebuchet MS" w:eastAsia="Times New Roman" w:hAnsi="Trebuchet MS" w:cs="Times New Roman"/>
                <w:color w:val="333333"/>
                <w:sz w:val="20"/>
                <w:szCs w:val="20"/>
                <w:lang w:eastAsia="ru-RU"/>
              </w:rPr>
              <w:t xml:space="preserve"> по мнению экспертов к 2030 году должен увеличиться на 50 %, а потребление чистой пресной воды должно возрасти на это же время на 30 %.</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Учитывая необходимость предотвращения губительных воздействий человеческой деятельности на окружающую среду и последующую ликвидацию таких последствий, потребуются огромные средства.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Экономический фактор отражающим эти проблемы является ограничителем экономического роста.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lastRenderedPageBreak/>
              <w:t xml:space="preserve">Сегодня, является необходимостью реализация экономического развития мировой </w:t>
            </w:r>
            <w:proofErr w:type="gramStart"/>
            <w:r w:rsidRPr="000E5698">
              <w:rPr>
                <w:rFonts w:ascii="Trebuchet MS" w:eastAsia="Times New Roman" w:hAnsi="Trebuchet MS" w:cs="Times New Roman"/>
                <w:color w:val="333333"/>
                <w:sz w:val="20"/>
                <w:szCs w:val="20"/>
                <w:lang w:eastAsia="ru-RU"/>
              </w:rPr>
              <w:t>экономики</w:t>
            </w:r>
            <w:proofErr w:type="gramEnd"/>
            <w:r w:rsidRPr="000E5698">
              <w:rPr>
                <w:rFonts w:ascii="Trebuchet MS" w:eastAsia="Times New Roman" w:hAnsi="Trebuchet MS" w:cs="Times New Roman"/>
                <w:color w:val="333333"/>
                <w:sz w:val="20"/>
                <w:szCs w:val="20"/>
                <w:lang w:eastAsia="ru-RU"/>
              </w:rPr>
              <w:t xml:space="preserve"> на основе так называемого "модели экологически ориентированного роста". Эта модель предусматривает переход от ресурсоёмкого производства к "закрытому циклу движения материалов и сырья".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Следует отметить, что передовые страны частично уже реализуют развитие экономики с учётом экономически ориентированных параметров.</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В последнее время обострилась ситуация в окружающей среде. Климатические аномалии, глобальные катаклизмы и катастрофы уничтожение естественных защитных природных регуляторов восстановления окружающей среды ставит перед мировым сообществом поиск путей преодоления вызовов и угроз возможных событий.</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Стратегия экономического развития включает решение указанных проблем в новых природоохранных законах.</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Так в ЕС на саммите в Брюсселе в декабре 2008 года принято постановление о повышении эффективности экономики на основе увеличения использования энергии из возобновляемых источниках и снижению выбросов углекислого газа.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Швеция намерена стать первой </w:t>
            </w:r>
            <w:proofErr w:type="gramStart"/>
            <w:r w:rsidRPr="000E5698">
              <w:rPr>
                <w:rFonts w:ascii="Trebuchet MS" w:eastAsia="Times New Roman" w:hAnsi="Trebuchet MS" w:cs="Times New Roman"/>
                <w:color w:val="333333"/>
                <w:sz w:val="20"/>
                <w:szCs w:val="20"/>
                <w:lang w:eastAsia="ru-RU"/>
              </w:rPr>
              <w:t>страной</w:t>
            </w:r>
            <w:proofErr w:type="gramEnd"/>
            <w:r w:rsidRPr="000E5698">
              <w:rPr>
                <w:rFonts w:ascii="Trebuchet MS" w:eastAsia="Times New Roman" w:hAnsi="Trebuchet MS" w:cs="Times New Roman"/>
                <w:color w:val="333333"/>
                <w:sz w:val="20"/>
                <w:szCs w:val="20"/>
                <w:lang w:eastAsia="ru-RU"/>
              </w:rPr>
              <w:t xml:space="preserve"> не использующей нефть в качестве источника энергии.</w:t>
            </w:r>
          </w:p>
          <w:p w:rsidR="000E5698" w:rsidRPr="000E5698" w:rsidRDefault="000E5698" w:rsidP="000E5698">
            <w:pPr>
              <w:spacing w:after="75" w:line="330" w:lineRule="atLeast"/>
              <w:rPr>
                <w:rFonts w:ascii="Trebuchet MS" w:eastAsia="Times New Roman" w:hAnsi="Trebuchet MS" w:cs="Times New Roman"/>
                <w:color w:val="333333"/>
                <w:sz w:val="20"/>
                <w:szCs w:val="20"/>
                <w:lang w:val="en-US" w:eastAsia="ru-RU"/>
              </w:rPr>
            </w:pPr>
            <w:r w:rsidRPr="000E5698">
              <w:rPr>
                <w:rFonts w:ascii="Trebuchet MS" w:eastAsia="Times New Roman" w:hAnsi="Trebuchet MS" w:cs="Times New Roman"/>
                <w:color w:val="333333"/>
                <w:sz w:val="20"/>
                <w:szCs w:val="20"/>
                <w:lang w:eastAsia="ru-RU"/>
              </w:rPr>
              <w:t xml:space="preserve">В США принят Закон о чистой энергии и безопасности. </w:t>
            </w:r>
            <w:r w:rsidRPr="000E5698">
              <w:rPr>
                <w:rFonts w:ascii="Trebuchet MS" w:eastAsia="Times New Roman" w:hAnsi="Trebuchet MS" w:cs="Times New Roman"/>
                <w:color w:val="333333"/>
                <w:sz w:val="20"/>
                <w:szCs w:val="20"/>
                <w:lang w:val="en-US" w:eastAsia="ru-RU"/>
              </w:rPr>
              <w:t>(American Clean Energy and Security Act).</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Реализуются законодательные инициативы по природоохранным мерам в Японии и Китае на базе активной экологической политике.</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Собственно экономический вектор экономии роста без нанесения ущерба окружающей среде реализуется, вернее должен реализоваться, на основе практического и государственного подхода.</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Например, считается доказанным получение выгод не только </w:t>
            </w:r>
            <w:proofErr w:type="gramStart"/>
            <w:r w:rsidRPr="000E5698">
              <w:rPr>
                <w:rFonts w:ascii="Trebuchet MS" w:eastAsia="Times New Roman" w:hAnsi="Trebuchet MS" w:cs="Times New Roman"/>
                <w:color w:val="333333"/>
                <w:sz w:val="20"/>
                <w:szCs w:val="20"/>
                <w:lang w:eastAsia="ru-RU"/>
              </w:rPr>
              <w:t>производителями</w:t>
            </w:r>
            <w:proofErr w:type="gramEnd"/>
            <w:r w:rsidRPr="000E5698">
              <w:rPr>
                <w:rFonts w:ascii="Trebuchet MS" w:eastAsia="Times New Roman" w:hAnsi="Trebuchet MS" w:cs="Times New Roman"/>
                <w:color w:val="333333"/>
                <w:sz w:val="20"/>
                <w:szCs w:val="20"/>
                <w:lang w:eastAsia="ru-RU"/>
              </w:rPr>
              <w:t xml:space="preserve"> но и соответственно государствами, в которых был зарегистрирован от развития рынка новых чистых технологий. По оценке экспертов отрасли и компании производящие такую технологию выйдут в лидеры мировой экономики.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Государственное участие при этом предусматривает реализацию спектра директивных и экономических мер в области </w:t>
            </w:r>
            <w:proofErr w:type="spellStart"/>
            <w:r w:rsidRPr="000E5698">
              <w:rPr>
                <w:rFonts w:ascii="Trebuchet MS" w:eastAsia="Times New Roman" w:hAnsi="Trebuchet MS" w:cs="Times New Roman"/>
                <w:color w:val="333333"/>
                <w:sz w:val="20"/>
                <w:szCs w:val="20"/>
                <w:lang w:eastAsia="ru-RU"/>
              </w:rPr>
              <w:t>природоохраны</w:t>
            </w:r>
            <w:proofErr w:type="spellEnd"/>
            <w:r w:rsidRPr="000E5698">
              <w:rPr>
                <w:rFonts w:ascii="Trebuchet MS" w:eastAsia="Times New Roman" w:hAnsi="Trebuchet MS" w:cs="Times New Roman"/>
                <w:color w:val="333333"/>
                <w:sz w:val="20"/>
                <w:szCs w:val="20"/>
                <w:lang w:eastAsia="ru-RU"/>
              </w:rPr>
              <w:t>.</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Так, для борьбы с глобальным потеплением выделяются квоты, вводятся повышенные тарифы на реализацию своей продукции для производителей, поставляющих в энергосистему электричество из возобновляемых источников и т.д. Для реализации экономического роста проводятся налогово-бюджетные реформы.</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Особое внимание уделяется так называемым "экологическим инновациям". Данное определение этому понятию, используемое в </w:t>
            </w:r>
            <w:proofErr w:type="spellStart"/>
            <w:r w:rsidRPr="000E5698">
              <w:rPr>
                <w:rFonts w:ascii="Trebuchet MS" w:eastAsia="Times New Roman" w:hAnsi="Trebuchet MS" w:cs="Times New Roman"/>
                <w:color w:val="333333"/>
                <w:sz w:val="20"/>
                <w:szCs w:val="20"/>
                <w:lang w:eastAsia="ru-RU"/>
              </w:rPr>
              <w:t>экотехнологическом</w:t>
            </w:r>
            <w:proofErr w:type="spellEnd"/>
            <w:r w:rsidRPr="000E5698">
              <w:rPr>
                <w:rFonts w:ascii="Trebuchet MS" w:eastAsia="Times New Roman" w:hAnsi="Trebuchet MS" w:cs="Times New Roman"/>
                <w:color w:val="333333"/>
                <w:sz w:val="20"/>
                <w:szCs w:val="20"/>
                <w:lang w:eastAsia="ru-RU"/>
              </w:rPr>
              <w:t xml:space="preserve"> плане действия ЕС, мы сформулируем следующим образом: "Экологические инновации - производство и использование новшеств, а также усовершенствование имеющихся технологий и </w:t>
            </w:r>
            <w:proofErr w:type="gramStart"/>
            <w:r w:rsidRPr="000E5698">
              <w:rPr>
                <w:rFonts w:ascii="Trebuchet MS" w:eastAsia="Times New Roman" w:hAnsi="Trebuchet MS" w:cs="Times New Roman"/>
                <w:color w:val="333333"/>
                <w:sz w:val="20"/>
                <w:szCs w:val="20"/>
                <w:lang w:eastAsia="ru-RU"/>
              </w:rPr>
              <w:t>продукции</w:t>
            </w:r>
            <w:proofErr w:type="gramEnd"/>
            <w:r w:rsidRPr="000E5698">
              <w:rPr>
                <w:rFonts w:ascii="Trebuchet MS" w:eastAsia="Times New Roman" w:hAnsi="Trebuchet MS" w:cs="Times New Roman"/>
                <w:color w:val="333333"/>
                <w:sz w:val="20"/>
                <w:szCs w:val="20"/>
                <w:lang w:eastAsia="ru-RU"/>
              </w:rPr>
              <w:t xml:space="preserve"> охраняющих природу или </w:t>
            </w:r>
            <w:proofErr w:type="spellStart"/>
            <w:r w:rsidRPr="000E5698">
              <w:rPr>
                <w:rFonts w:ascii="Trebuchet MS" w:eastAsia="Times New Roman" w:hAnsi="Trebuchet MS" w:cs="Times New Roman"/>
                <w:color w:val="333333"/>
                <w:sz w:val="20"/>
                <w:szCs w:val="20"/>
                <w:lang w:eastAsia="ru-RU"/>
              </w:rPr>
              <w:t>минимизирующий</w:t>
            </w:r>
            <w:proofErr w:type="spellEnd"/>
            <w:r w:rsidRPr="000E5698">
              <w:rPr>
                <w:rFonts w:ascii="Trebuchet MS" w:eastAsia="Times New Roman" w:hAnsi="Trebuchet MS" w:cs="Times New Roman"/>
                <w:color w:val="333333"/>
                <w:sz w:val="20"/>
                <w:szCs w:val="20"/>
                <w:lang w:eastAsia="ru-RU"/>
              </w:rPr>
              <w:t xml:space="preserve"> наносимый ей вред и ущерб".</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Интересным, по нашему мнению, в развитии экологических инноваций, является формирование мирового экологического рынка, предметом купли-продажи на котором являются </w:t>
            </w:r>
            <w:proofErr w:type="spellStart"/>
            <w:r w:rsidRPr="000E5698">
              <w:rPr>
                <w:rFonts w:ascii="Trebuchet MS" w:eastAsia="Times New Roman" w:hAnsi="Trebuchet MS" w:cs="Times New Roman"/>
                <w:color w:val="333333"/>
                <w:sz w:val="20"/>
                <w:szCs w:val="20"/>
                <w:lang w:eastAsia="ru-RU"/>
              </w:rPr>
              <w:t>энергоэффективные</w:t>
            </w:r>
            <w:proofErr w:type="spellEnd"/>
            <w:r w:rsidRPr="000E5698">
              <w:rPr>
                <w:rFonts w:ascii="Trebuchet MS" w:eastAsia="Times New Roman" w:hAnsi="Trebuchet MS" w:cs="Times New Roman"/>
                <w:color w:val="333333"/>
                <w:sz w:val="20"/>
                <w:szCs w:val="20"/>
                <w:lang w:eastAsia="ru-RU"/>
              </w:rPr>
              <w:t xml:space="preserve"> товары и технологии, услуги, научно-исследовательские и проектные </w:t>
            </w:r>
            <w:r w:rsidRPr="000E5698">
              <w:rPr>
                <w:rFonts w:ascii="Trebuchet MS" w:eastAsia="Times New Roman" w:hAnsi="Trebuchet MS" w:cs="Times New Roman"/>
                <w:color w:val="333333"/>
                <w:sz w:val="20"/>
                <w:szCs w:val="20"/>
                <w:lang w:eastAsia="ru-RU"/>
              </w:rPr>
              <w:lastRenderedPageBreak/>
              <w:t>материалы.</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В настоящее время уже можно оценить результаты инновационной деятельности отдельных стран и компаний. Например, в Финляндии доходы от экспорта инновационных </w:t>
            </w:r>
            <w:proofErr w:type="spellStart"/>
            <w:r w:rsidRPr="000E5698">
              <w:rPr>
                <w:rFonts w:ascii="Trebuchet MS" w:eastAsia="Times New Roman" w:hAnsi="Trebuchet MS" w:cs="Times New Roman"/>
                <w:color w:val="333333"/>
                <w:sz w:val="20"/>
                <w:szCs w:val="20"/>
                <w:lang w:eastAsia="ru-RU"/>
              </w:rPr>
              <w:t>энерготехнологий</w:t>
            </w:r>
            <w:proofErr w:type="spellEnd"/>
            <w:r w:rsidRPr="000E5698">
              <w:rPr>
                <w:rFonts w:ascii="Trebuchet MS" w:eastAsia="Times New Roman" w:hAnsi="Trebuchet MS" w:cs="Times New Roman"/>
                <w:color w:val="333333"/>
                <w:sz w:val="20"/>
                <w:szCs w:val="20"/>
                <w:lang w:eastAsia="ru-RU"/>
              </w:rPr>
              <w:t xml:space="preserve"> в два раза превышают расходы на импорт нефти.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Экологические инновации всё больше используются в фармацевтической промышленности. Биотехнологические исследования, позволившие улучшить качество воды и, следовательно, экологическую ситуацию в отдельных развивающихся странах.</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Рассмотренные вопросы далеко не исчерпывают проблем требующих решения для преодоления финансового кризиса, выхода из рецессии и определения новой экономической политики.</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Решающим фактором при оценке экономических реформ и нововведений могут служить социальные и политические процессы, сокрушающие любые теории и намерения.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Главными направлениями совершенствованиями экономики, по нашему мнению, являются: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определение характеристик и признаков возникновения кризисов с целью предотвращения или ослабления их воздействия;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поиск так называемых инклюзивных, т. е. выгодных для всех участников форм и методов экологического взаимодействия;</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создание резервов и фондов, назовём их "подушками безопасности", сохраняющих дееспособным экономический механизм;</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реформирование национальных экономик с целью обеспечения их защищённости и способности противостоять сохранившимся и полным сил устремлениям финансовых и спекулятивных структур, воздействующих на мировую экономику.</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Хочется надеяться, что великая рецессия ушла. Однако, не везде и не для всех. Бизнес на формирующихся рынках в Китае, Индии, Бразилии находился и находится в благополучном состоянии. У них уже реализуются посткризисные стратегии роста и если в Европе, Германии, Швеции, демонстрируют оптимизм, то Греция на грани отчаяния. Испания, Португалия в тревоге. Нет уверенности в завтрашнем дне.</w:t>
            </w:r>
          </w:p>
          <w:p w:rsidR="000E5698" w:rsidRP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Согласно прогнозам, не следует ожидать серьёзного улучшения экономической ситуации. Звучат предупреждения о второй волне кризиса и о двойной рецессии. А международный валютный фонд предсказывает подъём экономики.</w:t>
            </w:r>
          </w:p>
          <w:p w:rsidR="000E5698" w:rsidRDefault="000E5698" w:rsidP="000E5698">
            <w:pPr>
              <w:spacing w:after="75" w:line="330" w:lineRule="atLeast"/>
              <w:rPr>
                <w:rFonts w:ascii="Trebuchet MS" w:eastAsia="Times New Roman" w:hAnsi="Trebuchet MS" w:cs="Times New Roman"/>
                <w:color w:val="333333"/>
                <w:sz w:val="20"/>
                <w:szCs w:val="20"/>
                <w:lang w:eastAsia="ru-RU"/>
              </w:rPr>
            </w:pPr>
            <w:r w:rsidRPr="000E5698">
              <w:rPr>
                <w:rFonts w:ascii="Trebuchet MS" w:eastAsia="Times New Roman" w:hAnsi="Trebuchet MS" w:cs="Times New Roman"/>
                <w:color w:val="333333"/>
                <w:sz w:val="20"/>
                <w:szCs w:val="20"/>
                <w:lang w:eastAsia="ru-RU"/>
              </w:rPr>
              <w:t xml:space="preserve">Одни называют такое положение "Великой неопределённостью", другие </w:t>
            </w:r>
            <w:proofErr w:type="spellStart"/>
            <w:r w:rsidRPr="000E5698">
              <w:rPr>
                <w:rFonts w:ascii="Trebuchet MS" w:eastAsia="Times New Roman" w:hAnsi="Trebuchet MS" w:cs="Times New Roman"/>
                <w:color w:val="333333"/>
                <w:sz w:val="20"/>
                <w:szCs w:val="20"/>
                <w:lang w:eastAsia="ru-RU"/>
              </w:rPr>
              <w:t>Ernst</w:t>
            </w:r>
            <w:proofErr w:type="spellEnd"/>
            <w:r w:rsidRPr="000E5698">
              <w:rPr>
                <w:rFonts w:ascii="Trebuchet MS" w:eastAsia="Times New Roman" w:hAnsi="Trebuchet MS" w:cs="Times New Roman"/>
                <w:color w:val="333333"/>
                <w:sz w:val="20"/>
                <w:szCs w:val="20"/>
                <w:lang w:eastAsia="ru-RU"/>
              </w:rPr>
              <w:t xml:space="preserve">&amp; </w:t>
            </w:r>
            <w:proofErr w:type="spellStart"/>
            <w:r w:rsidRPr="000E5698">
              <w:rPr>
                <w:rFonts w:ascii="Trebuchet MS" w:eastAsia="Times New Roman" w:hAnsi="Trebuchet MS" w:cs="Times New Roman"/>
                <w:color w:val="333333"/>
                <w:sz w:val="20"/>
                <w:szCs w:val="20"/>
                <w:lang w:eastAsia="ru-RU"/>
              </w:rPr>
              <w:t>Young"Новой</w:t>
            </w:r>
            <w:proofErr w:type="spellEnd"/>
            <w:r w:rsidRPr="000E5698">
              <w:rPr>
                <w:rFonts w:ascii="Trebuchet MS" w:eastAsia="Times New Roman" w:hAnsi="Trebuchet MS" w:cs="Times New Roman"/>
                <w:color w:val="333333"/>
                <w:sz w:val="20"/>
                <w:szCs w:val="20"/>
                <w:lang w:eastAsia="ru-RU"/>
              </w:rPr>
              <w:t xml:space="preserve"> нормальностью". Но на успех могут рассчитывать лишь те, кто обладает способностью выживания и освоение нововведений.</w:t>
            </w:r>
          </w:p>
          <w:p w:rsidR="00472B5B" w:rsidRPr="000E5698" w:rsidRDefault="00472B5B" w:rsidP="000E5698">
            <w:pPr>
              <w:spacing w:after="75" w:line="330" w:lineRule="atLeast"/>
              <w:rPr>
                <w:rFonts w:ascii="Trebuchet MS" w:eastAsia="Times New Roman" w:hAnsi="Trebuchet MS" w:cs="Times New Roman"/>
                <w:color w:val="333333"/>
                <w:sz w:val="20"/>
                <w:szCs w:val="20"/>
                <w:lang w:eastAsia="ru-RU"/>
              </w:rPr>
            </w:pPr>
          </w:p>
        </w:tc>
      </w:tr>
    </w:tbl>
    <w:p w:rsidR="00437DF5" w:rsidRDefault="00472B5B">
      <w:r w:rsidRPr="00472B5B">
        <w:lastRenderedPageBreak/>
        <w:t>http://www.mvus.ru/index.php?option=com_content&amp;view=article&amp;id=87:2011-07-02-18-56-49&amp;catid=1:articles&amp;Itemid=5</w:t>
      </w:r>
    </w:p>
    <w:sectPr w:rsidR="00437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98"/>
    <w:rsid w:val="000E5698"/>
    <w:rsid w:val="00437DF5"/>
    <w:rsid w:val="00472B5B"/>
    <w:rsid w:val="006714CD"/>
    <w:rsid w:val="00780BAC"/>
    <w:rsid w:val="007A10E8"/>
    <w:rsid w:val="007A2166"/>
    <w:rsid w:val="009729E5"/>
    <w:rsid w:val="00A632AF"/>
    <w:rsid w:val="00BB5A8F"/>
    <w:rsid w:val="00C04BD0"/>
    <w:rsid w:val="00D643AB"/>
    <w:rsid w:val="00E76416"/>
    <w:rsid w:val="00F92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56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56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6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5698"/>
    <w:rPr>
      <w:rFonts w:ascii="Times New Roman" w:eastAsia="Times New Roman" w:hAnsi="Times New Roman" w:cs="Times New Roman"/>
      <w:b/>
      <w:bCs/>
      <w:sz w:val="27"/>
      <w:szCs w:val="27"/>
      <w:lang w:eastAsia="ru-RU"/>
    </w:rPr>
  </w:style>
  <w:style w:type="character" w:styleId="a3">
    <w:name w:val="Strong"/>
    <w:basedOn w:val="a0"/>
    <w:uiPriority w:val="22"/>
    <w:qFormat/>
    <w:rsid w:val="000E5698"/>
    <w:rPr>
      <w:b/>
      <w:bCs/>
    </w:rPr>
  </w:style>
  <w:style w:type="paragraph" w:styleId="a4">
    <w:name w:val="Balloon Text"/>
    <w:basedOn w:val="a"/>
    <w:link w:val="a5"/>
    <w:uiPriority w:val="99"/>
    <w:semiHidden/>
    <w:unhideWhenUsed/>
    <w:rsid w:val="000E56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5698"/>
    <w:rPr>
      <w:rFonts w:ascii="Tahoma" w:hAnsi="Tahoma" w:cs="Tahoma"/>
      <w:sz w:val="16"/>
      <w:szCs w:val="16"/>
    </w:rPr>
  </w:style>
  <w:style w:type="character" w:styleId="a6">
    <w:name w:val="Emphasis"/>
    <w:basedOn w:val="a0"/>
    <w:uiPriority w:val="20"/>
    <w:qFormat/>
    <w:rsid w:val="00D643AB"/>
    <w:rPr>
      <w:i/>
      <w:iCs/>
    </w:rPr>
  </w:style>
  <w:style w:type="character" w:styleId="a7">
    <w:name w:val="Hyperlink"/>
    <w:basedOn w:val="a0"/>
    <w:uiPriority w:val="99"/>
    <w:semiHidden/>
    <w:unhideWhenUsed/>
    <w:rsid w:val="00E76416"/>
    <w:rPr>
      <w:b w:val="0"/>
      <w:bCs w:val="0"/>
      <w:strike w:val="0"/>
      <w:dstrike w:val="0"/>
      <w:color w:val="941000"/>
      <w:u w:val="singl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56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56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6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5698"/>
    <w:rPr>
      <w:rFonts w:ascii="Times New Roman" w:eastAsia="Times New Roman" w:hAnsi="Times New Roman" w:cs="Times New Roman"/>
      <w:b/>
      <w:bCs/>
      <w:sz w:val="27"/>
      <w:szCs w:val="27"/>
      <w:lang w:eastAsia="ru-RU"/>
    </w:rPr>
  </w:style>
  <w:style w:type="character" w:styleId="a3">
    <w:name w:val="Strong"/>
    <w:basedOn w:val="a0"/>
    <w:uiPriority w:val="22"/>
    <w:qFormat/>
    <w:rsid w:val="000E5698"/>
    <w:rPr>
      <w:b/>
      <w:bCs/>
    </w:rPr>
  </w:style>
  <w:style w:type="paragraph" w:styleId="a4">
    <w:name w:val="Balloon Text"/>
    <w:basedOn w:val="a"/>
    <w:link w:val="a5"/>
    <w:uiPriority w:val="99"/>
    <w:semiHidden/>
    <w:unhideWhenUsed/>
    <w:rsid w:val="000E56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5698"/>
    <w:rPr>
      <w:rFonts w:ascii="Tahoma" w:hAnsi="Tahoma" w:cs="Tahoma"/>
      <w:sz w:val="16"/>
      <w:szCs w:val="16"/>
    </w:rPr>
  </w:style>
  <w:style w:type="character" w:styleId="a6">
    <w:name w:val="Emphasis"/>
    <w:basedOn w:val="a0"/>
    <w:uiPriority w:val="20"/>
    <w:qFormat/>
    <w:rsid w:val="00D643AB"/>
    <w:rPr>
      <w:i/>
      <w:iCs/>
    </w:rPr>
  </w:style>
  <w:style w:type="character" w:styleId="a7">
    <w:name w:val="Hyperlink"/>
    <w:basedOn w:val="a0"/>
    <w:uiPriority w:val="99"/>
    <w:semiHidden/>
    <w:unhideWhenUsed/>
    <w:rsid w:val="00E76416"/>
    <w:rPr>
      <w:b w:val="0"/>
      <w:bCs w:val="0"/>
      <w:strike w:val="0"/>
      <w:dstrike w:val="0"/>
      <w:color w:val="941000"/>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37868">
      <w:bodyDiv w:val="1"/>
      <w:marLeft w:val="0"/>
      <w:marRight w:val="0"/>
      <w:marTop w:val="0"/>
      <w:marBottom w:val="0"/>
      <w:divBdr>
        <w:top w:val="none" w:sz="0" w:space="0" w:color="auto"/>
        <w:left w:val="none" w:sz="0" w:space="0" w:color="auto"/>
        <w:bottom w:val="none" w:sz="0" w:space="0" w:color="auto"/>
        <w:right w:val="none" w:sz="0" w:space="0" w:color="auto"/>
      </w:divBdr>
    </w:div>
    <w:div w:id="1508867868">
      <w:bodyDiv w:val="1"/>
      <w:marLeft w:val="0"/>
      <w:marRight w:val="0"/>
      <w:marTop w:val="75"/>
      <w:marBottom w:val="0"/>
      <w:divBdr>
        <w:top w:val="none" w:sz="0" w:space="0" w:color="auto"/>
        <w:left w:val="none" w:sz="0" w:space="0" w:color="auto"/>
        <w:bottom w:val="none" w:sz="0" w:space="0" w:color="auto"/>
        <w:right w:val="none" w:sz="0" w:space="0" w:color="auto"/>
      </w:divBdr>
      <w:divsChild>
        <w:div w:id="1718049370">
          <w:marLeft w:val="75"/>
          <w:marRight w:val="75"/>
          <w:marTop w:val="0"/>
          <w:marBottom w:val="0"/>
          <w:divBdr>
            <w:top w:val="none" w:sz="0" w:space="0" w:color="auto"/>
            <w:left w:val="none" w:sz="0" w:space="0" w:color="auto"/>
            <w:bottom w:val="none" w:sz="0" w:space="0" w:color="auto"/>
            <w:right w:val="none" w:sz="0" w:space="0" w:color="auto"/>
          </w:divBdr>
          <w:divsChild>
            <w:div w:id="12229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3543</Words>
  <Characters>20199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11</cp:revision>
  <dcterms:created xsi:type="dcterms:W3CDTF">2012-08-12T07:50:00Z</dcterms:created>
  <dcterms:modified xsi:type="dcterms:W3CDTF">2012-08-12T08:26:00Z</dcterms:modified>
</cp:coreProperties>
</file>