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8A" w:rsidRDefault="0054258A" w:rsidP="00481B8C">
      <w:pPr>
        <w:rPr>
          <w:rStyle w:val="a3"/>
          <w:color w:val="666666"/>
          <w:sz w:val="21"/>
          <w:szCs w:val="21"/>
        </w:rPr>
      </w:pPr>
      <w:r>
        <w:rPr>
          <w:rStyle w:val="a3"/>
          <w:color w:val="666666"/>
          <w:sz w:val="21"/>
          <w:szCs w:val="21"/>
        </w:rPr>
        <w:fldChar w:fldCharType="begin"/>
      </w:r>
      <w:r>
        <w:rPr>
          <w:rStyle w:val="a3"/>
          <w:color w:val="666666"/>
          <w:sz w:val="21"/>
          <w:szCs w:val="21"/>
        </w:rPr>
        <w:instrText xml:space="preserve"> HYPERLINK "</w:instrText>
      </w:r>
      <w:r w:rsidRPr="0054258A">
        <w:rPr>
          <w:rStyle w:val="a3"/>
          <w:color w:val="666666"/>
          <w:sz w:val="21"/>
          <w:szCs w:val="21"/>
        </w:rPr>
        <w:instrText>http://www.rusphs.ru/index.php</w:instrText>
      </w:r>
      <w:r>
        <w:rPr>
          <w:rStyle w:val="a3"/>
          <w:color w:val="666666"/>
          <w:sz w:val="21"/>
          <w:szCs w:val="21"/>
        </w:rPr>
        <w:instrText xml:space="preserve">" </w:instrText>
      </w:r>
      <w:r>
        <w:rPr>
          <w:rStyle w:val="a3"/>
          <w:color w:val="666666"/>
          <w:sz w:val="21"/>
          <w:szCs w:val="21"/>
        </w:rPr>
        <w:fldChar w:fldCharType="separate"/>
      </w:r>
      <w:r w:rsidRPr="00EE322E">
        <w:rPr>
          <w:rStyle w:val="a6"/>
          <w:sz w:val="21"/>
          <w:szCs w:val="21"/>
        </w:rPr>
        <w:t>http://www.rusphs.ru/index.php</w:t>
      </w:r>
      <w:r>
        <w:rPr>
          <w:rStyle w:val="a3"/>
          <w:color w:val="666666"/>
          <w:sz w:val="21"/>
          <w:szCs w:val="21"/>
        </w:rPr>
        <w:fldChar w:fldCharType="end"/>
      </w:r>
    </w:p>
    <w:p w:rsidR="0054258A" w:rsidRDefault="0054258A" w:rsidP="00481B8C">
      <w:pPr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 xml:space="preserve">Международное общественное объединение Русское Физическое Общество (сокращённо – </w:t>
      </w:r>
      <w:proofErr w:type="spellStart"/>
      <w:r>
        <w:rPr>
          <w:color w:val="666666"/>
          <w:sz w:val="21"/>
          <w:szCs w:val="21"/>
        </w:rPr>
        <w:t>РусФО</w:t>
      </w:r>
      <w:proofErr w:type="spellEnd"/>
      <w:r>
        <w:rPr>
          <w:color w:val="666666"/>
          <w:sz w:val="21"/>
          <w:szCs w:val="21"/>
        </w:rPr>
        <w:t xml:space="preserve">, </w:t>
      </w:r>
      <w:proofErr w:type="spellStart"/>
      <w:r>
        <w:rPr>
          <w:color w:val="666666"/>
          <w:sz w:val="21"/>
          <w:szCs w:val="21"/>
        </w:rPr>
        <w:t>RusPhS</w:t>
      </w:r>
      <w:proofErr w:type="spellEnd"/>
      <w:r>
        <w:rPr>
          <w:color w:val="666666"/>
          <w:sz w:val="21"/>
          <w:szCs w:val="21"/>
        </w:rPr>
        <w:t>) - добровольное объединение учёных, инженерно-технической интеллигенции, изобретателей, предпринимателей для совместной интеллектуальной и научно-практической деятельности в области естествознания, - науки о природе.</w:t>
      </w:r>
    </w:p>
    <w:p w:rsidR="0054258A" w:rsidRDefault="0054258A" w:rsidP="00481B8C">
      <w:pPr>
        <w:rPr>
          <w:color w:val="666666"/>
          <w:sz w:val="21"/>
          <w:szCs w:val="21"/>
        </w:rPr>
      </w:pPr>
      <w:r w:rsidRPr="0054258A">
        <w:rPr>
          <w:color w:val="666666"/>
          <w:sz w:val="21"/>
          <w:szCs w:val="21"/>
          <w:lang w:val="en-US"/>
        </w:rPr>
        <w:t xml:space="preserve">“Salus populi suprema lex </w:t>
      </w:r>
      <w:proofErr w:type="gramStart"/>
      <w:r w:rsidRPr="0054258A">
        <w:rPr>
          <w:color w:val="666666"/>
          <w:sz w:val="21"/>
          <w:szCs w:val="21"/>
          <w:lang w:val="en-US"/>
        </w:rPr>
        <w:t>est</w:t>
      </w:r>
      <w:proofErr w:type="gramEnd"/>
      <w:r w:rsidRPr="0054258A">
        <w:rPr>
          <w:color w:val="666666"/>
          <w:sz w:val="21"/>
          <w:szCs w:val="21"/>
          <w:lang w:val="en-US"/>
        </w:rPr>
        <w:t>”</w:t>
      </w:r>
      <w:r w:rsidRPr="0054258A">
        <w:rPr>
          <w:color w:val="666666"/>
          <w:sz w:val="21"/>
          <w:szCs w:val="21"/>
          <w:lang w:val="en-US"/>
        </w:rPr>
        <w:t xml:space="preserve">. </w:t>
      </w:r>
      <w:bookmarkStart w:id="0" w:name="_GoBack"/>
      <w:bookmarkEnd w:id="0"/>
      <w:r>
        <w:rPr>
          <w:color w:val="666666"/>
          <w:sz w:val="21"/>
          <w:szCs w:val="21"/>
        </w:rPr>
        <w:t>Международное общественное объединение</w:t>
      </w:r>
      <w:r>
        <w:rPr>
          <w:color w:val="666666"/>
          <w:sz w:val="21"/>
          <w:szCs w:val="21"/>
        </w:rPr>
        <w:t xml:space="preserve">. </w:t>
      </w:r>
      <w:proofErr w:type="spellStart"/>
      <w:r>
        <w:rPr>
          <w:color w:val="666666"/>
          <w:sz w:val="21"/>
          <w:szCs w:val="21"/>
        </w:rPr>
        <w:t>Russian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Phisical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Society</w:t>
      </w:r>
      <w:proofErr w:type="spellEnd"/>
      <w:r>
        <w:rPr>
          <w:color w:val="666666"/>
          <w:sz w:val="21"/>
          <w:szCs w:val="21"/>
        </w:rPr>
        <w:t xml:space="preserve">, </w:t>
      </w:r>
      <w:proofErr w:type="spellStart"/>
      <w:r>
        <w:rPr>
          <w:color w:val="666666"/>
          <w:sz w:val="21"/>
          <w:szCs w:val="21"/>
        </w:rPr>
        <w:t>International</w:t>
      </w:r>
      <w:proofErr w:type="spellEnd"/>
    </w:p>
    <w:p w:rsidR="0054258A" w:rsidRDefault="0054258A" w:rsidP="00481B8C">
      <w:pPr>
        <w:rPr>
          <w:rStyle w:val="a3"/>
          <w:color w:val="666666"/>
          <w:sz w:val="21"/>
          <w:szCs w:val="21"/>
        </w:rPr>
      </w:pPr>
    </w:p>
    <w:p w:rsidR="00812202" w:rsidRDefault="005C6E3B" w:rsidP="00481B8C">
      <w:pPr>
        <w:rPr>
          <w:color w:val="666666"/>
          <w:sz w:val="21"/>
          <w:szCs w:val="21"/>
        </w:rPr>
      </w:pPr>
      <w:r>
        <w:rPr>
          <w:rStyle w:val="a3"/>
          <w:color w:val="666666"/>
          <w:sz w:val="21"/>
          <w:szCs w:val="21"/>
        </w:rPr>
        <w:t xml:space="preserve">Ещё не поздно не позволить человечеству погрузиться необратимо в «чёрную интеллектуальную дыру». Это вселенская, глобальная обязанность науки и культуры всех народов Земли во имя жизни, выживания. Мы сами феномен Геи, её неотъемлемая часть; </w:t>
      </w:r>
      <w:proofErr w:type="gramStart"/>
      <w:r>
        <w:rPr>
          <w:rStyle w:val="a3"/>
          <w:color w:val="666666"/>
          <w:sz w:val="21"/>
          <w:szCs w:val="21"/>
        </w:rPr>
        <w:t>и сохранимся только в её живом теле и духе.</w:t>
      </w:r>
      <w:r>
        <w:rPr>
          <w:color w:val="666666"/>
          <w:sz w:val="21"/>
          <w:szCs w:val="21"/>
        </w:rPr>
        <w:br/>
      </w:r>
      <w:r w:rsidR="00481B8C" w:rsidRPr="00481B8C">
        <w:rPr>
          <w:color w:val="666666"/>
          <w:sz w:val="21"/>
          <w:szCs w:val="21"/>
        </w:rPr>
        <w:t>http://www.rusphs.ru/dissertation/248/index.php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</w:r>
      <w:r>
        <w:rPr>
          <w:rStyle w:val="a3"/>
          <w:color w:val="666666"/>
          <w:sz w:val="21"/>
          <w:szCs w:val="21"/>
        </w:rPr>
        <w:t xml:space="preserve">Казначеев </w:t>
      </w:r>
      <w:proofErr w:type="spellStart"/>
      <w:r>
        <w:rPr>
          <w:rStyle w:val="a3"/>
          <w:color w:val="666666"/>
          <w:sz w:val="21"/>
          <w:szCs w:val="21"/>
        </w:rPr>
        <w:t>Влаиль</w:t>
      </w:r>
      <w:proofErr w:type="spellEnd"/>
      <w:r>
        <w:rPr>
          <w:rStyle w:val="a3"/>
          <w:color w:val="666666"/>
          <w:sz w:val="21"/>
          <w:szCs w:val="21"/>
        </w:rPr>
        <w:t xml:space="preserve"> Петрович</w:t>
      </w:r>
      <w:r>
        <w:rPr>
          <w:color w:val="666666"/>
          <w:sz w:val="21"/>
          <w:szCs w:val="21"/>
        </w:rPr>
        <w:t xml:space="preserve">, - действительный член Российской Академии Медицинских Наук, Российской Академии Естественных Наук, Петровской Академии Наук и Искусств, доктор медицинских наук, профессор, директор Института общей патологии и экологии человека (Сибирское отделение РАМН), президент Международного Института Космической </w:t>
      </w:r>
      <w:proofErr w:type="spellStart"/>
      <w:r>
        <w:rPr>
          <w:color w:val="666666"/>
          <w:sz w:val="21"/>
          <w:szCs w:val="21"/>
        </w:rPr>
        <w:t>Антропоэкологии</w:t>
      </w:r>
      <w:proofErr w:type="spellEnd"/>
      <w:r>
        <w:rPr>
          <w:color w:val="666666"/>
          <w:sz w:val="21"/>
          <w:szCs w:val="21"/>
        </w:rPr>
        <w:t xml:space="preserve"> (МИКА), г. Новосибирск.</w:t>
      </w:r>
      <w:proofErr w:type="gramEnd"/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Опубликовано: журнал «Русская Мысль», 2003, № 1-12, стр. 41-56.</w:t>
      </w:r>
    </w:p>
    <w:p w:rsidR="00481B8C" w:rsidRDefault="00481B8C" w:rsidP="00481B8C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Казначеев В.П. </w:t>
      </w:r>
    </w:p>
    <w:p w:rsidR="00481B8C" w:rsidRPr="00481B8C" w:rsidRDefault="00481B8C" w:rsidP="00481B8C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Земная эволюция человечества (живого вещества) и проблемы космогонии (Гея: новое поле науки)</w:t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u w:val="single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u w:val="single"/>
          <w:lang w:eastAsia="ru-RU"/>
        </w:rPr>
        <w:br/>
        <w:t>Из архива Русской Физической Мысли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ДОКЛАД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по итогам экспедиции «ПУТЯМИ ВЕЛИКИХ МИГРАЦИЙ»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раздел «НОВАЯ КОСМОГОНИЯ»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ЗЕМНАЯ ЭВОЛЮЦИЯ ЧЕЛОВЕЧЕСТВА (живого вещества)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И ПРОБЛЕМЫ КОСМОГОНИИ (Гея: новое поле науки)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В.П. Казначеев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27.06.1992 г.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Работа в составе экспедиции имела важное объединяющее значение и проводилась на основании решений учёного совета международной ассоциации «Путями великих миграций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человечества»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,г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енеральный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директор ассоциации доктор Пюрвеев Д.Б., председатель научного совета академик Казначеев ВЛ. Сама экспедиция (её международный состав учёных и программа) являются новой формой в организации современного научного инструментария (метода) в исследованиях глобальных проблем развития человечества.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 программе осуществлялась попытка возможных отдалённых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дистантных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трансперсональных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связей членами экспедиции с лабораториями (пунктами приёма) в центрах России, Европы и Америки.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Методы и результаты обработки данных описаны в приложении. По ходу экспедиции осуществлялась комплексная оценка специфических особенностей исторических культурно-духовных традиций (памятников) в соответствии с научной гипотезой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антропогенеза человека. Проводились научные семинары. По отдельной программе все члены экспедиции обследовались медико-психологическими методами. Проводился ежедневный текущий медицинский контроль членов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экспедиции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.Э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работа была обеспечена набором средств адаптивной профилактической и лечебной помощи.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1. Введение: живое вещество,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космогония.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2. Биологическая эволюция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-нуклеиновая форма).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3.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-планетарный феномен живого вещества: интеллектуальные формы.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4. Проблема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прогрессивные и регрессивные механизмы адаптации.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5. Религии как отражение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человечества (противоречия духовные и биологические).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6. Антропогенез, этногенез,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онтогенез: закономерности эволюционных гомологий (номогенез Л.С. Берга).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7. Номогенез.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8. Ноосфера - реальность или утопия? Мёртвые этнические природные моря.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9. Новая космогония, пределы феномена человека.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10. Новая космогония: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проблемы Геи.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ВВЕДЕНИЕ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С конца 20 века человечество всё более обеспокоено проблемой выживания на планете Земля. Это известные технократические глобальные экологические травмы планеты, уничтожение невосполнимых ресурсов для удовлетворения жизненных потребностей 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пище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,р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есурсах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жизни (воздух, вода), наконец декомпенсация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покровно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softHyphen/>
        <w:t>защитной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среды биосферы, озонового экрана, гидросферы и многое другое.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Серьёзно обсуждаются и реальные изменения климата Земли (I.N.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Ausubel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1991,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Будыко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М.И.,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Израэль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Ю.А., Яншин А.Л., 1991), продолжаются процессы уничтожения памятников культур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ы(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материальных, письменных и устных).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Международные научные про граммы выживания (экономические, экологические, культурные,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космопланетные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-сети и др.) несмотря на солидарность народов остаются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малоэффективными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сеобщая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неудовлетворённость профилактикой здоровья людей, методами лечения вызывают очевидное недоверие научной медицины, растут хронические процессы патологии (эпидемиологии хронических инфекционно-вирусных и не инфекционных заболеваний), генетические дефекты,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эпигеномная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трансляция патологии: мать(отец) - плод. Нарастают психопатологические феномены, а также гормонально зависимые изменения основных глубинных наследственно-ведущих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социальных институтов - желание иметь детей: изменяется мировой ход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космо-планетарной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,б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иологической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эволюции человека.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В научной картине мира из общего объёма знаний в области живого вещества (если принять весь объём знаний мировой науки - естествознания) 95% составляют знания о природе косного вещества Земли и Космоса (Вселенной). Знания же природы (сущности живого вещества) составляют всего 5%. Из этой части в науках о человеке и человечеств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этиология, эволюция, биология, физиология, психология) остаётся не более одного процента относительно мирового объёма научной мысли человечества.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Эволюция биосферы и человечества не только ускоряется, но и при обретает новые адаптивные черт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ы(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свойства), которые были для прежних исторических эпох несвойственны природе живого вещества.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Результаты научной междисциплинарной работы международной экспедиции «Путями великих миграций человечества» (под эгидой ЮНЕСКО) подтверждают сказанное. Исследовались проблемы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религии, культуры, антропологии,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медико-биологии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 Индии и Непале. Предварительные данные вызывают не только подтверждение вышесказанного, но и ещё более увеличивают тревогу за судьбы выживания человечества.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На основании этих данных ниже будут изложены основные итоги и возможные перспективы. Несомненно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одно:возникают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новые поля науки, новые формы организации в исследовании этих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полей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.О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дной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из таких новых форм и явилась междисциплинарная экспедиция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учёных,культурологов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«Путями великих миграций человечества».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2. БИОЛОГИЧЕСКАЯ ЭВОЛЮЦИЯ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-нуклеиновые формы живого вещества)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Во время работы в культурных центрах Индии, древнейших центрах культуры, религии, психологии, исследований образа жизни, экологии накапливается всё более подтверждающих данных о том, что современная парадигма: утверждение единственности формы живого вещества на основе макромолекулярных структур и процессов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-нуклеиновой природы несостоятельно. Наблюдения показывают, что сохранение жизнеспособности людей в самых, казалось бы, неблагоприятных условиях (где по современным нормативам гигиены жизнь человека невозможна), равновесие человек - биосфера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сохраняется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,м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еханизмы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уравновешивания (с точки зрения науки, европейской цивилизации)остаются архаическими. Однако такая оценка основана на убеждении, что современными идеалами эволюции, прогресса человечества являются только высоко цивилизованные регионы Земли. Это в оценке сегодняшней картины (состояния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)ж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изни. Однако, сохранение баланса (гармонии) человек - дух, природа в этих регионах по своей исторической сущности значительно глубже,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фундаментальнее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,ч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 высокоразвитом технократическом мире Земли. Путь «идеала», стремление этих развивающихся («отсталых») народностей к эталону цивилизации не является единственным и верным. Перспективы выживания человечества (популяций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)ц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ивилизованного мира с его всё более расширяющимися удовлетворениями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психо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-эмоциональных, физиологических потребностей остаются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угрожающими,по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-видимому, в большей мере, несмотря, казалось бы, на очевидные контрасты не в пользу населения развивающихся стран. Причины глобальных проблем (Римский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клуб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,ц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ентр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Брауна и др.) верны, если сама гипотеза о ходе современной эволюции человечества в постиндустриальную волну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Тофлер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 справедлива, однако, утвердить или отвергнуть научное основание такой гипотезы сегодня нельзя. Внимательное отношение к вековому (тысячелетнему) опыту выживания, особенно к институтам религий в Индии и Непале подтверждает идею о том, что на Земле сосуществуют различные формы живого вещества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-планетарные формы живой Вселенной) и планета Земля является космическим живым организмом, где человечество в понимании его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-нуклеиновой (генетической) и социальной (психической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рироды как один из немногих живых феноменов природы далее не может существовать на «теле» Геи - живой Земли - космической части живой Вселенной.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Без сомнения - в современном естествознании - принимается как научная (доказанная!) истина, что жизнь появилась на Земле в единственной материально-энергетической организации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-м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акромолекулярных углеродных цепях с усложнением их в глобулы, мембраны, далее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самовоспроизводящиеся живые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-нуклеиновые формы(бактерии,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грибы,водоросли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насекомые, животные, человек)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в.и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Вернадский, Опарин и др.).Созданы стройные теории химической эволюции органических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соединений,пред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-жизни, живого вещества (древние бульоны и др.). Научные новые данны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Гурвич А.Г., Бауэр Э., Казначеев ВЛ. и др.) указывают на то, что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-нуклеиновые структуры клеток со-сочетаются с живым веществом материально-энергетической (полевой) формой живого вещества.«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-голографическая» организация полевых форм, видимо, появилась на планете Земля с момента её космического рождения и связана с активностью Солнца, как части живой Вселенной. Эти формы более легко существую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воспроизводятся) в клеточных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-нуклеиновых организациях (клетках). Их функци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потоки) являются относительно макромолекулярных программ (генетических)первичными; выборка синтетических программ данных организмов, 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синхронизация,адаптивная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адекватность среде определяется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-голографической формой жизни. Видимо в этом суть пока таинственной роли 97% клеточного генетическог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хромосомного) хроматина. Если же современные технократические, экологические условия изменяют этот «баланс», то сама сложная при рода (существования живого вещества)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го эволюция меняется не только количественно (генетические современные макромолекулярные исследования), но и качественно. По своей сути все программы генома человека, генетических механизмов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фил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онтогенез) есть программы исследований следствий, а не первоосновных материально-энергетических потоков живого вещества.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нативных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формах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жизни,образе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жизни, ритуально-религиозных институтах Индии и Непала это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очевидно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.Д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уховность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традиции, обычаи, которые оцениваются как примитивные древние формы организации жизни человека далеко не столь архаичны. Наоборот, это более организованные структуры жизнедеятельности (эволюции), более соответствующие косм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о-планетарной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динамике живой Земли, - Геи.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 КОСМО-ПЛАНЕТАРНЫЙ ФЕНОМЕН ЖИВОГО ВЕЩЕСТВА: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ИНТЕЛЛЕКТУ АЛЬНЫЕ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ФОРМЫ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То, что принято считать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разумными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нтеллектуальными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формами жизни, сегодня без сомнения подразумевает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человека,человечество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Ноmо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Sapiens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). Так ли это? Сомнения неоднократно высказывались в научном мире, но современная научная парадигма отметает со всей своей силой самоуверенности эти мысли. Прежде всего, со времён Декарта, всё, что не измеряется (априорные знания, представления) было отнесено к метафизике - то есть полям религий,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эзотерии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психических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искажений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,з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аблуждений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внушений. Всё что измеримо,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воспроизводимо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осталось в строго очерченном потоке научной мысли - науке. Это действительно так на уровне современного уровня научной цивилизации. Но далее водораздел, разделение между объёмом априорных знаний, народного опыта и наукой всё более нарастал. Сегодня звучит в научном мире иронически, например, идея о возникновении (сотворении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селенной, живого вещества, человека. Современные знания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прогрессивные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очные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 о микро- И макрокосмосе, законы термодинамики, не допускают астрофизике такого даже предположения, самой постановки вопроса. В своё время подобное состояние было в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цивилизациях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не допускающих даже мысли о том, что Земля не центр мира и не объёмное шарообразное образование (геоцентризм). Потребовалось три - четыре столетия, чтобы эта догма была опровергнута практикой и наукой.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Далее, столь же мучительно жертвенно долго была показана несостоятельность догмы об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антропоцентризме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семирно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принятая теория Дарвина о происхождении видов, идеи Ламарка признаны примитивными, хотя сегодня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эпигеномные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механизмы трансляции адаптивных процессов в поколениях несомненны, особенно у человека (система мать - плод,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имиринтинг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др.).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Есть все основания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считать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,ч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экспериментально (Казначеев ВЛ., Михайлова ЛЛ. и др.) клетки животных и растений - существа разумные (интеллектуальные). Их соотношения, сообщества не могут быть объяснены только на основании известных генетических программ. Эти программы есть со-сочетание полевых и макромолекулярных форм живого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вещества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олевые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формы - носители клеточного интеллекта. Естественно, что это понимани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определение) не аналогично общепризнанному понятию «интеллект человека». В этом есть одно из проявлений антропоцентризма. Несомненные экспериментальные данные говорят в пользу такой гипотезы.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Это же подтверждается и опытом народной медицины различных школ Индии и Непала: управление клеточными процессами в теле больных за счёт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дистантного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полевого воздействия лекар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я(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шамана,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жреца и др.). Это отнюдь не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эзотерия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не некая экзотическая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фактизаци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это реальные факты, столь же реальные (объективные), как и научные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измеримые,воспроизводимые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эксперименты и наблюдения. Это новое поле современного естествознания. Возможное вмешательство в интеллект клеток - не только за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счё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т«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лекарей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» (экстрасенсов высокой даровитости), но путём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слаболазерной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другой современной техники (зеркала Козырева).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Инкорпоральное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обучение клеток, полевое донорство и другое открывают новые труднопредсказуемые по своей эффективности перспективы.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Возникновение человека сегодня строится на научной теория Дарвина (современная синтетическая теория эволюции). Однако в литературе неоднократно высказывались серьёзные опасения о недостаточности (ограниченности) этой теории (Берг Л.С., Любищев А.А. и др.). В целом идеи русского космизма также содержат в себе эти сомнения, представляя эволюцию более широко 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-планетарном процессе. Многие философско-религиозные идеи, естественно, звучат наивно и фантастично, но важен факт постановки самого вопроса.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По нашим данным (открытие в Якутии, сделанное антропологом профессором Ю.А.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Мочановым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 возникновение разумного человека характеризовалось одновременным появлением нескольких интеллектуальных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-планетарных «пятен» на поверхности Земли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Африка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еверная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Южная Азия). К периоду 4-5 миллионов лет до н.э. эти регионы уже были освоены группами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протогоменид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 Эти сообщества, индивидуумы уже накопили в головном мозге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]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2 - 15 миллиардов нейронов. Система нейронов за счёт проводников (аксоны, синапсы) представляла сложнейший живой компьютер проводникового типа. Так на Земле возникла основа для нового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-планетарного эволюционного взрыва. Для эволюции живого вещества планеты (около 4 миллиардов лет) 3-5 миллионов составляют по временной шкале астрономического времени менее одной наносекунды. Так был подготовлен новый космический взрыв - возникновение интеллектуально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й(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социально-человеческой) формы живого вещества на планете Земля.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Космические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ланетарные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механизмы такого взрыва (сотворение) остаётся загадкой.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Полевые (интеллектуальные)формы живого вещества каждого нейрона мозга (возможно и других клеток тела)объединились взрывом в одно полевое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-голографическое)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образование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акие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сообщества (семьи, род)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протогоменид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образовали взаимосвязанные интеллектуальные пятна на поверхности Земли: 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проводниковые организации живых компьютеров превратились в их полевые системы.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Объём информации (памяти, эвристики) возрос при этом на 10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vertAlign w:val="superscript"/>
          <w:lang w:eastAsia="ru-RU"/>
        </w:rPr>
        <w:t>9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- 10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vertAlign w:val="superscript"/>
          <w:lang w:eastAsia="ru-RU"/>
        </w:rPr>
        <w:t>12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порядков. Такие интеллектуальные образования на основе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-нуклеиновых форм организма выживать в конкретных экологических условиях Земли не могли. Их биологическая основа требовала удовлетворения чисто биологических потребностей. С этого момента начинается планетарный (земной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роцесс их адаптации. Полевые интеллектуальные процессы (механизмы) постепенн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адаптация) заменяются другими сигнально-сенсорными сигналами. Появляются зачатки, а затем язык - семантические поля. Единые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-голографические системы интеллекта, которые составляли околоземную, земную монолитность интеллекта (видимо голографические организации Земли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Бома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softHyphen/>
        <w:t>Прибрама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), отражавшие эволюционно-космическую эволюцию Геи, начинают разрушаться. Семантические поля расчленяют членов семьи, рода, сообщества. С этого времени появляются объективные условия возникновения личности. Это вторичное произведение в эволюции человека.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Далее формируются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механизм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ы«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иммунитета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» (защиты) от полевых высших интеллектуальных воздействий. Однако они остаются основой социальной эволюции и сохраняются в институтах древнейших и поздних религий. Жрецы, шаманы, оракулы, астрологи несут своими свойствами эту функцию интеллектуального единства. Наука ограничивается данными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человеку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еперь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уже заторможенными, сенсорными и семантическими полями (образно-языковая форма - инструментарий научной мысли, естествознания). С этого времени и начинается дивергенция (расхождение)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палеопсихологических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интеллектуальных космических механизмов и вторичных интеллектуальных (научных) процессов на основе семантических полей.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Совсем недавно и научный мир сформулировал научно-мировоззренческую гипотезу т.н. антропных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принципов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:у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тверждается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- чтобы мог появиться человек (человечество) требовался строгий план (процесс) формирования Вселенной. Человек, наблюдатель этого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процесса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меет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возможность знать (наблюдать, исследовать) его только с помощью данных ему предыдущей историей свойств. Видеть то, что исторически было его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созданием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,н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более. Идеи возникновения живых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-нуклеиновых) систем исследуются и казалось бы доказываются в научных исследованиях (Либих, Опарин,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Вернадский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ригожий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др.).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В этой концепции, уже научной, виден мост между наукой и религиозными догмами о сотворении мира и человека: начало нового периода в естествознании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(видимо, один из первых эту идею высказал В-Л.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Соловьёв в его изложении философии всеединства).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живом космосе,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Вселенной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ланете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Земля существует столь же бесконечное множество живых форм(материально-энергетических), как и уже хорошо известных косных форм вещества Вселенной (микро-, макро Космос) неживой материи. Внимательное исследование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теофилософских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материалов Индии, Непала, их культуры подтверждают изложенные идеи. Эти народы могут быть полем исследований нового научного видения природы земного интеллекта.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4. ПРОБЛЕМЫ ПАЛЕОПСИХОЛОГИИ: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ПРОГРЕССИВНЫЕ И РЕГРЕССИВНЫЕ МЕХАНИЗМЫ АДАПТАЦИИ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Появление (сотворение)интеллектуальных форм живого вещества на планете Земля было по своей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-планетарной сущности самой высокой (современной) для Земли его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формой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.Э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был прогрессивный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-планетарный эволюционный процесс. Взаимодействие многих форм живого вещества (полевые,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-нуклеиновые и др.)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есть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ероятно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один из основополагающих механизмов эволюции Вселенной как космической живой системы. Далее начинается процесс земной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адаптации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риспособление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к выживанию таких сочетаний на основе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-нуклеиновой(видимо весьма специфичной) формы живого вещества на планете Земля(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протогомениды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). Процесс адаптации основывается на формировании семантических интеллектуальных (вторичных) полей, социальных организаций на его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основе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заимодействие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личностей, родов, кланов, этносов. Это - специфическая форма адаптации интеллектуальных форм в уникальных, видимо,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экологических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,ф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изико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-химических условиях планеты Земля. Один из первых на такую уникальность указал В.И. Вернадский, в постоянном потоке атомов между косным и живым веществом, в его научном обобщении биогеохимии планеты. Позднее такие же обобщения появились в работах А.Л. Чижевского 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Лаутербаха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биогеофизике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.О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днако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все эти крупнейшие работы учёных основывались на научном убеждении единственной формы живого вещества. Более масштабными следует считать идеи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Тэйяра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де-Шардена (ноосфера, универсум) и П. Флоренского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пневматосфера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пневм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дух, душа).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Если графически изобразить изложенные две линии (процесса) эволюции, то эта динамика предварительно выглядит следующим образом (см. рис. 1).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1"/>
          <w:szCs w:val="21"/>
          <w:lang w:eastAsia="ru-RU"/>
        </w:rPr>
        <w:drawing>
          <wp:inline distT="0" distB="0" distL="0" distR="0" wp14:anchorId="72015FFB" wp14:editId="39CC2781">
            <wp:extent cx="3835400" cy="2622550"/>
            <wp:effectExtent l="0" t="0" r="0" b="6350"/>
            <wp:docPr id="1" name="Рисунок 1" descr="http://www.rusphs.ru/picture/img/Kasnach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phs.ru/picture/img/Kasnach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Рис. 1. Схема динамики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-планетарной прогрессивной и регрессивной эволюции человечеств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интеллектуальная форма живого вещества)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Примечание.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(1) - 3-5 млн. лет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т.н.:появление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интеллектуальных форм (пятен) на Земле.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br/>
        <w:t xml:space="preserve">(2) - 40-50 тыс. лет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т.н.:доминирование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религиозных институтов в социальном управлении.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(3) - 8-16 века до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н.э.:средняя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новая история экономики, конкуренции,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политики,науки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новых технологий.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(4) - 20 век: дивергенция интеллектуально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-планетарных процессов.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Из приведённой схемы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следует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,ч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человечество всё более приближается к интеллектуальной «чёрной дыре». Изменяя эволюцию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-нуклеиновой своей основы и игнорируя косно-планетарные (наиболее организованные системы) своего интеллекта, неминуемо мы приближаемся к самоуничтожению как естественному космическому процессу. Гея - живое космическое образовани</w:t>
      </w:r>
      <w:proofErr w:type="gram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е-</w:t>
      </w:r>
      <w:proofErr w:type="gramEnd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 не вынесет на своём теле паразитирующие теперь образования; и она (Гея) просто ликвидирует человечество в 21 - 22 веках.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Человечество же, за счёт поисков новых форм энергий (равных потокам космического масштаба) электроники на основе закономерностей косного микрокосмоса, всё более превращает свои новые поколения в новое образование человеко-роботов. Это образование несовместимо с космической эволюцией Геи. Напомню философские работы Э.К. Циолковского 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др.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,к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оторые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до сих пор остаются в современных горизонтах научной фантазии.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русском искательстве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Бога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,ч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еловечеством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также (пусть наивно) предсказывался путь объединения земного и космического пространства в символе, признании человека-духа (человечества),сотворённого Богом-духом. Новое поле науки - космическая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- это не отправная точка нулевого уровня к прогрессу интеллект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разума, памяти и т.д.).Наоборот, космическая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это высокая космическая организация интеллектуальной формы живого вещества на планете Земля. Далее начинается процесс её разрушения и смена адаптивной (примитивной относительно космоса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емантической формой (инструментарием) интеллекта с превращением его 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технократизм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(по своей сути) уже не живую форму, а некую косно-живую химеру.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 РЕЛИГИИ КАК ОТРАЖЕНИЕ ПАЛЕОПСИХОЛОГИИ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(противоречия духовные и биологические)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Выше я указал на то, что интеллектуальные первично-космические формы живого вещества на Земле возникли на основе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-нуклеинового носителя -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протогоменид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Эта форма носителя должна была искать необходимых земных условий для сохранения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биологической,физиологической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(телесной) формы выживания, приспособления, продолжения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рода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идимо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библейское изложение о первородном грехе интуитивно отражает динамику этой потребности. Полевые организации интеллекта оказались как бы в «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плену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»б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иологической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адаптации и были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преформированы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(перекодированы) в семантические поля (языковая форма познания, памяти, опыта). Однако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такая адаптация сочетал ась с необходимостью сохранения первооснов полевых интеллектуальных форм, их связи с живым космосом. Поэтому религиозные институты и были важнейшей основой такого сохранения (здесь более уместно применить понятие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коэволюции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высокого соприкосновения, введённого в философию И.Т. Фроловым, и Н. Моисеевым), нежели их представление 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коэволюции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человечества и природы (биосфера).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То, что мы увидели во время работы экспедиции в Индии и Непале подтверждает такое предположение. Религии Египта, индуизм, буддизм (их различные варианты), зороастризм,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христианство,мусульманство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- это всё основополагающие механизмы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коэволюции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космического интеллекта (полевые формы) и интеллекта на семантической (языковой)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основе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.У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дивительно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что в первоначалах все эти религии имеют единую основу: сотворение мира, появление на Земле мессии в облике Бога или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Бого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.-.человека. Основные заветы всех этих учений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гумано-космичны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Лишь социально-экономические и политические процессы меняют динамику религиозных институтов, внося в их организацию элементы противоречий, антагонизма, подчас несовместимости и религиозных войн. В этом аспекте -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человечества - религи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древние, современные, мифология,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психолингвистика) являются также новым полем науки. Это тем более важно, что сами религии опережают науку. Так,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например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,б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ахаистское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движение, идеи Розы мира Даниила Андреева и др. содержат идеи прогрессивного гуманитарно-планетарного изменения хода эволюции человечества. Эти же идеи содержатся и в работах Н. Рериха, философии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агни-иоги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др. теологических аспектах.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6. АНТРОПОГЕНЕЗ, ЭТНОГЕНЕЗ, ОНТОГЕНЕЗ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(закономерности эволюционных гомологий - номогенез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Л.С.Берга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отечественной литературе наиболее глубокий анализ этногенеза содержится в работах Л.Н.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Гумилёва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сследуя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этногенез (этиология) как планетарно-естественный природный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процесс,Л.Н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Гумилёв показал, что этнические образования рождаются, переживают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пассионарный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период развития (1500 - 2000 лет, Т.е. 100 - 120 поколений), далее формируется уравновешенная, гомеостатическая фаза, затем увядание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акмотический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период) и ассимиляция этноса или его исчезновение. Все эти процессы подробно изложены в книгах Л.Н.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Гумилёва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я отсылаю читателя к первоисточникам. В них показаны закономерности формирования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суперэтносов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этнических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химер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,м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ногочисленные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варианты этногенеза.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В работе экспедиции в Индии и Непале мы могли убедиться в справедливости такой гипотезы, особенно на примере кастовой организации в Индии.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Важно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следующее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: каким в антропогенезе первым важнейшим его механизмом было возникновение косм о-планетарных полевых интеллектуальных форм. В этногенезе первая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пассионарная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его фаза (период), видимо, характеризовались возрождением первичных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палеопсихологических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процессов. В этом периоде члены молодого этноса были незримо связаны полевыми интеллектуальными системами (как единое образование)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;и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религиозные институты связывали их и с живым космосом (тотемизм). Это был особый период этногенеза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-планетарный). Ведущее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значение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поэтому в его динамике имели жрецы и оракулы, шаманы и др. личности, организующие эти связи. Они сочетались с социальной и экономической,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гигиенической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оведенческой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репродуктивной деятельностью. Но первоначалом их, видимо, была полевая космическая природа. Несомненно, что социально-политические реальности вносили свои добавления, подчас подчиняли религиозные системы, но эти надстроечные системы не отменяли исторического значения религии,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мифов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радиций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 этногенезе. Далее в гомеостатической фазе религиозные институты всё более социализируются, их значение из прогрессивного природно-космического интеллектуального образования становятся всё более консервативными: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власть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ветские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законы, про возглашение власти человека (сюзерена, вождя, короля и др.), Т.е. наместника Бога на Земле - земного законодателя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softHyphen/>
        <w:t xml:space="preserve">изменяют лицо религии. При этом, как это указано было выше,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-планетарная основав глубинах деятельности (психологии) сохраняется. Такие процессы среди разных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этносов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уперэтносов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порождают объективные причины появления новых религиозных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догм,учений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явления новых божественных миссий. Видимо, историческая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динамикаразличных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религиозных институтов образований (их смена, взаимодействие)есть объективное отражение адаптивных процессов выживания этносов,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народностей,их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национальных культур в реальных природных (климатических) регионах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планеты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.Н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апомню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: например, институт шаманов северных популяций и Средней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Африки,космические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- религиозные институты инков, ацтеков и северо-американских индейцев. Интересны в этом аспекте роль греко-православной церкви в становлении русско-славянского этнического образования, а также мусульманского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суперэтнического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движения.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Возможно, религиозные реформации и войны были выражением крайних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политизированно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-религиозных процессов в этнической динамике. Сегодня важно исследовать, в какой фаз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периоде) находятся существующие этносы, их валентности: I)природно-хозяйственный уклад; 2) культурно-религиозные основы (специфика); 3)семейно-демографическая (репродуктивная) основа-система; 4) язык элементов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емантические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поля, социально-историческая память. Если эти этнические валентности в процессах этнических взаимоотношений не адекватны, то неминуемо возникают национальные конфликты, рознь, войны. С позиции силы примирение возможно лишь на короткое время. Хорошим примером сказанного является взрыв национальной розни в развалившемся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военнократическом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образовании СССР.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Наконец, проблемы онтогенеза человека.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lastRenderedPageBreak/>
        <w:t xml:space="preserve">Оплодотворение яйца сперматозоидом - </w:t>
      </w:r>
      <w:proofErr w:type="gram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это</w:t>
      </w:r>
      <w:proofErr w:type="gramEnd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 прежде всего явление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-планетарное.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Полевые формы живого вещества объединяются в соответствии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скосмопланетарной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организацией, временем и пространством. Интеллектуальное начало оплодотворённого яйца формирует молекулярное генетическое строительство организма в утробе матери и далее всю индивидуальную жизнь. До 3 - 5 лет ребёнок живёт в пределах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олевого интеллекта; его память прошлых предков, пространства в этот период чрезвычайно велика. Далее, по мере вхождения ребёнка в современную социальную среду, обучения его языковой формы общения с миром - меняется его память; он входит как полевой компьютер в семантические поля. По существу, от более высокого, космической конструкции интеллекта, он «прогрессирует» в более примитивную адаптивно-земную социальную организацию. Его врождённые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качества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пособности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гениальность (на основе полевых форм) деформируются. Современный человек, воспитанный таким образом (особенно в урбанизированной среде)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тановится носителем земной адаптивной формы разумного живого вещества. Видимо у отдельных людей некоторые свойства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(полевая организация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охраняются, волнообразно (периодически) обостряются. Эти волны связаны с солнечной активностью астрофизической динамикой межпланетных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секторов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,р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асположением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планет солнечной системы, фазами Луны. Все эти зависимости нашли своё отражение в эмпирическом материале серьёзных астрологических школ.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И сегодня в Индии каждая семья, её члены (в меру своих возможностей) стремятся иметь постоянног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семейного) астролога. Роль такого института очень важна, во-первых, как система психогигиены, так и реализации индивидуальных, интимных, семейных и других жизненно необходимых действий поведения, решения крупных дел. Можно надеяться, что опыт астрологии станет предметом современного естествознания. В этногенезе, динамике популяции следует обратить внимание на поиски неких методов, где бы временно примерялись изложенные противоречия интеллектуальных инструментариев.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Праздники,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мистерии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вященные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дни, ритуалы связи с природой, мистерии с открытым сексуальным поведением, карнавалы - всё это важнейшие формы разрядки, совмещения в единстве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-нуклеиновой и полевой основ живого вещества.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В Индии до сих пор остаются в пантеоне богов возрождение и почитание сексуально-эмоциональных медитаций. Это же распространено в разных формах во многих религиях Востока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буддизм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,м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усульманство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). Структура семейных организаций (полигамия,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полиандрия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,н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уклеарная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форма семьи) существенно связаны не только эколого-географическими культурными условиями, но, видимо, в значительной мере определяются более глубинными механизмами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(напомню работы Юнга, последние исследования Фрейда, трактаты Агни-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иоги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др.).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В свете сказанного важно сопоставление утверждения ветхого и нового Заветов христианства, смена и дополнение догм отражает эволюцию человека (популяций) в основном в Европейской части Земли.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7. НОМОГЕНЕЗ: ИНТЕЛЛЕКТ И СЕМАНТИЧЕСКИЕ ПОЛЯ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Вернёмся к гипотезе о возникновении на планете Земля интеллектуальной формы живого вещества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-ч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еловечества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Ноmо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Sapiens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). Его косм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о-планетарные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формы полевых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-голографических) пятен объединяли членов семьи, рода в единую интеллектуальную систему. Такие (структуры) «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пятна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»и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нтеллектуального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«океана» на Земле были своего рода пришельцами. Взаимосвязь членов доминировала, каждый член оставался лишь частью такого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пятна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,р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аспределение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значимости (ролей) его членов определялось процессом адаптации пятна в данной географической (экологической) области (регионе).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Память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реемственность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эвристическое свойство, воспроизводство, видимо, напоминали деятельность (выживание) биологического полевого компьютера на поверхности Земли. Все обратные связи реализовались через перманентное принятие решения и распределение действия членами (гоминидами) пятна. Личности в современном нашем представлении быть не могло. Поскольку основа таких пятен была исторически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-нуклеиновая, то функция поддержания массы основы (воспроизводства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ходило в системы реализации обратной связи, в определённой степени решалась проблема первородного греха в его природном (натуралистическом) аспекте. То же самое относилось и к сохранению единой системы отражения окружающего мира и самих себя (единая голографическая основа), далее угроза гибели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-нуклеинового носителя в конкретных экологических условиях вынуждали такие пятна мигрировать, локализоваться в определённых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регионах, заселять водные и геологические пространства, искать иные материальные носители живого вещества. Эта историческая динамика нам остаётся неизвестной. Постепенно начинается процесс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-планетарной адаптации: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голографически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-полевые формы интеллекта пятен перекодируются в иные, более примитивные -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знаковые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нформационные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системы (двигательные знаки, звуковые,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softHyphen/>
        <w:t xml:space="preserve">слова. Этому,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видимо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редшествуют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тотемические системы. Так возникают семантические причинно-следственные цепи новой - знаковой - информационной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системы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:с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емантические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поля. Соответствующие пятна формируют (несмотря на общность процесса) различные языковые группы. Взаимодействие пятен на уровне единых голографических систем друг с другом и биотопами, костными структурами планеты тормозится, расчленяется. Внутри пятен на основе новых языковых информационных систем происходит всё большая индивидуализация её членов: создаются основы появления личности.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-планетарная первичная неделимость (единство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нтеллектуальных пятен, их взаимосвязь с космическими полевыми интеллектуальными процессами (пространство) изменяется, ограничивается. Такое свойство тормозится семантическими системами отражения и сохраняется лишь в более выраженной форме у отдельных членов рода (теперь это вожди,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шаманы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,ж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рецы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оракулы и др.). Выживание родовых организаций продолжается на основе новой информационной системы - семантической знаковой формы (инструментария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нтеллекта. Появляются возможности записи отдельных знаков памяти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писание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,з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наки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различных предметов, далее - символы типовых действий, их последовательностей, запись пространства, времени, возможных событий природных процессов). Появляются древние формы календарей, отсчета временных цикло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Ларичев и др.). Миф Вавилонской башни отражает этот исторический процесс в различных сохранившихся легендах (элементы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палеопамяти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), и у шумеров, и в египетской, древневосточной, христианской мифологии.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Итак, полевые голографические формы находят своё вторичное выражение в новой информационной системе семантических полей (языках). Однако первичное голографическое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-планетарное свойство сохраняется, на его основе формируются сложные объединяющие механизмы долгосрочного выживания: всё что не находит своего отражения в эмпирическом семантическом слое интеллекта (личностей, их свойств) реализуется на полевом уровне. Временная диалектика этого - некое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идеального пласта интеллекта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-б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ыла иной, нежели время выживания родов, их общинных образований, ритмы репродуктивной деятельности. Эти горизонты интеллекта в соответствии с реальной семантической основой выживания (экологическая семантика процесса самосохранения) определяет многие табу, прогнозы, основы образа жизни. Они подчиняли личность исторической более глубокой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-планетарной динамике живого вещества. Обобщённая историческая голографическая форма памяти (её взаимосвязь с памятью, живым веществом космоса) формировала единую интеллектуальную систему - (оболочку) Земного шара (Бом,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Прибрам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данные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трансперсональной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психологии, астрологии).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Это есть то, что предполагалось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Тэйяром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де-Шарденом в «универсуме», или П. Флоренским в «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пневматосфере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»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онятие ноосферы В.И. Вернадского к этой космической динамике имеет лишь относительное значение, так как научная мысль - как действительно планетное явление - было уже вторичным семантическим порождением.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семантических формах интеллекта человечество прогрессировало (в механизмах выживания на Земле, её экологической природно-биосферной среде). Но в первичных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-планетарных формах (свойствах) интеллекта - постепенно упрощалось, То есть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регрессировало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роцессы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взаимодействия этих двух исторических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-планетарных механизмов составляли особенности 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третьей силы эволюции.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Эту-то силу (процесс), видимо, и предсказывал в своих работах Л.С. Берг, протестуя против признания единственной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формы адаптации механизма происхождения видов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Ч. Дарвина. Видимо это же предполагал и Кропоткин в идее эволюционных механизмов взаимопомощи, а не только борьбы за существование и выживание. Так семантические поля реализуются, материализуются в генетические механизмы антропогенеза, который сегодня остаётся единственной, казалось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,н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есомненной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научной основой процессов эволюции человека.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Однако, сегодня эволюция человека (человечества) ускоряется, её противоречия нарастают, и выживание человечества на Земле без учёта, восстановления первичных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-голографических космических форм интеллекта становится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невозможным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менно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такое развитие можно видеть в сохранённых древнейших культурах,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мифах,образе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жизни населения Индии и Непала (работа нашей экспедиции). Подчеркну, что сохранение 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овеществлённых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форм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древнего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интеллекта (храмы, архитектурные памятники, скульптура,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живопись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редметы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труда, быта, ирригационные системы,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оргкомплексы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др.) есть важнейшая основа сохранения (возможного развития) голографических горизонтов интеллекта.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br/>
        <w:t>Это находит своё реальное отражение в потребности населения, создания современных центров искусств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например. Центр имени Ганди 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Дэли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Бахаистское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движение объединения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религии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,ф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ормы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слияния религиозных течений, новые памятники религиозных направлений типа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Ауровиля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(учение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Ауробинды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). В России это можно видеть в работах С.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Булгакова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Соловьёва, Даниила Андреева и др. Религиозные реформации всех времён на Востоке и Западе имеют в своей основе вероятно те же тенденции: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сохранение,эволюция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голографических форм интеллекта, разрешение исторических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противоречий,его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полевых и семантических (конкретно материализованных) форм,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например,современные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научные поиски закономерностей этнологии (Бахтин, Гумилёв, Барт и др.), живая этика, биоэтика, идеи высокого соприкосновения (И.Т. Фролов,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Н.Моисеев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др.). К сожалению, научных программ по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человековидению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мира, путей его выживания - пока нет. Современная же научная картина мира (семантическая система) основывается сегодня на основном массиве знаний о косном веществе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-э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то 95% (и более) всех знаний науки. Формы априорного знания наукой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отрицаются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,н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принимаются, на первое место поставлены: основа сильных экологических связей энергетика, экономика, известные формы экологических кризисов, демографические потоки людей, деформация биосферы и геологических форм планеты. Это важнейшие условия выживания. Но без понимания и научного открытия первичной природ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ы(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инструментария)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-планетарного интеллекта живого вещества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-голографического),его неокислительной, полевой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космоэнергетики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взаимосвязи с космосом - всех известных знаний и про грамм недостаточно.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Можно сказать также, что всё это лишь тактика, но не стратегия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-планетарного выживания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человечества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.С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овременная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формула этой тактики известна: научно-технический прогресс (НТП)плюс природа (П) и человек (Ч). НТП + П. Ч. Стратегия же имеет обратное отношение: П. Ч. + НТП. Это и есть стратегические перспективы выживания человечества, где НТП обязан понимать, внедрять, расширять системы слабых экологических связей. Эта же последовательность определяет и освоение человечеством ближнего и дальнего космоса. Встречи и объединения с другими интеллектуальным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полевыми, видимо подобными в системе слабых связей) формами (потоками) живого вещества и есть 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выход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из неудержимо роковой сегодня «чёрной интеллектуальной дыры» человечества (ВЛ. Казначеев).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Продолжим изложенную систему на уровне клеток, - единиц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-нуклеиновой организации живого вещества на Земле.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Каждая клетка со-сочетает в себе голографическую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-голографическую) основу полевой формы живого вещества 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-нуклеиновую. Полевые формы не имеют анатомических границ клеточных образований. Они тоже объединяются в полевые организации, своего рода интеллектуальные пятна клеточных структур. Их перекодировка исторически, в адаптации к земным экологическим условиям, также реализовалась в новой знаково-информационной форме (системе) - специфике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макро-молекулярных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цепных потоков. Это постоянный обмен (поток) атомов косного и живого вещества по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В.И.Вернадскому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(основа биогеохимии) и запасы, хранение биологической памяти в нуклеиновых хроматиновых образованиях. Известно, что из общего фонда геном клетки (оплодотворённого яйца) реализует на построение индивидуума лишь 2-3%хроматина. Остальная масса имеет некую (малоизвестную) дополнительную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функцию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олевая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форма жизни клеток постепенно закрепляется, упрощается 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ферментативно-синтетических,мембранных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рецептивных, макромолекулярных, семантических полях. Появляются клетки-личности, их сложные иерархические конструктивы, взаимосвязи с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внешней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нутренней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средой через эти новые биохимические семантические поля. Сенсорные системы человека и животных, растений совершенствуются на этой основе.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Полевые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рямые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связи с голографической памятью тормозятся.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Если сегодня достаточно хорошо известны системы иммунитета (иммунного гомеостаза),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-молекулярной несовместимости, то механизмы полевой (голографической) памяти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клеток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,о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рганизмов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совместимости полевых организаций, их существование во внешней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-планетарной среде остаются неизвестными. Официально же академической наукой отрицаются в целом под объявленной эгидой (ещё Лысенко) псевдо-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науки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деализма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эзотерии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пр.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Между тем именно эти процессы и в жизнедеятельности клеток, а следовательно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softHyphen/>
        <w:t xml:space="preserve">онтогенеза, витальных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циклов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,м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орфогенеза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являются основополагающими. И здесь мы имеем в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современной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научной медико-биологии ту же последовательность: НТП + П. Ч. (в понимании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клетки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кани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организма). Эта научная доктрина и определила современную эпидемию химической и экологической (ПДК, ПДВ), эпидемии новых заболеваний,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старения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,о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нкологии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Это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также, как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в популяциях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человека, лишь часть тактики онтогенеза (индивидуальной жизни); стратегия же имеет обратную зависимость: </w:t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П. Ч. + НТП</w:t>
      </w:r>
      <w:proofErr w:type="gram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 !</w:t>
      </w:r>
      <w:proofErr w:type="gramEnd"/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Черты таких стратегий содержатся в опыте народной медицины, при родной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нативной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экологии.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Возможно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,ч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пневматосфера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Земли (полевая оболочка универсума) имеет на поверхности различные сгущения, центры, полюса.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Беловодье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Шамбала, другие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мифические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,л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егендарные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места видимо и есть выражение таких зон, полюсов, также как и полюса Земли (географические, гравитационные, магнитные и др.).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Проблемы живого вещества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планеты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,е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интеллектуальных форм, адаптивного их приспособления в планетарно-земных семантических системах (их материализации) на Земле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макромолекулярные,биохимические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языковые семантические поля) это новое поле науки - новая космогония. Это не противостояние научно-техническому прогрессу, это его дальнейшее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естественно-историческое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продолжение как реализация вселенского плана нашей Вселенной. Это и есть гипотеза номогенеза в современном её видении.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Необходимо объединение науки и практики в новых полях поиска, где опыт прошлой медицины, гигиены, системы жизнеобеспечения был бы положен в основу научных критериев целесообразности в её стратегическом значении (масштабе) выживания - исторического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здоровья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:п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роблема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НТП + П. Ч. и есть формула (путь) такой стратегии выживания. Следует напомнить ещё раз об идеях Л.С. Берга, который в гипотезе номогенеза прогнозирует возможность более сложных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-планетарных закономерностей прогрессивной эволюции живого мира.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8. НООСФЕРА - РЕАЛЬНОСТЬ ИЛИ УТОПИЯ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?</w:t>
      </w:r>
      <w:proofErr w:type="gramEnd"/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Гениальные работы В.И.Вернадского в области геохимии, исследований живого вещества, биосферы привели его к выводам о превращении биосферы в ноосферу. Эти работы следует назвать современной энциклопедией земной футурологии. В.И. Вернадский выделяет научную мысль как планетное явление и изучает её динамику в истории планеты как новую геологическую силу.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то же время, конец 20 века реально не может продемонстрировать по существу ни одного примера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ноосферного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строительства на планете. Известны глобальные кризисы, технократические катастрофы, эпидемии хронических заболеваний, появление новых уровней биосферных конфликтов на уровне конфликтов биологических царств (в отличи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от конфликтов, в прошлом, типов и видов) стимулируют появление на поверхности Земли мёртвых этнических и биосферных морей, пустынь.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Несмотря на прогресс в мировой науке, следует сказать, что научной мысли, направленной на обоснование планетного развития (перехода биосферы в ноосферу), сегодня ещё нет. Более того, - изменения природы живого вещества Земли (монолита биосферы) по скорости таких изменений (новые качественные механизмы эволюции) опережают современную скорость научного познания этих деформаций. Этого пока не наблюдается в эволюции косного вещества планеты; только отдельные признаки такого ускорения налицо (экологические деформации, озоновые дыры, изменения климата и др.). Если обозначить скорость эволюции живого вещества в 20 веке </w:t>
      </w:r>
      <w:proofErr w:type="spellStart"/>
      <w:proofErr w:type="gram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V</w:t>
      </w:r>
      <w:proofErr w:type="gramEnd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vertAlign w:val="subscript"/>
          <w:lang w:eastAsia="ru-RU"/>
        </w:rPr>
        <w:t>ж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а скорость научного познания этих изменений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V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vertAlign w:val="subscript"/>
          <w:lang w:eastAsia="ru-RU"/>
        </w:rPr>
        <w:t>п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то окажется, что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V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vertAlign w:val="subscript"/>
          <w:lang w:eastAsia="ru-RU"/>
        </w:rPr>
        <w:t>ж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&gt;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V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vertAlign w:val="subscript"/>
          <w:lang w:eastAsia="ru-RU"/>
        </w:rPr>
        <w:t>п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Это и есть чёрная интеллектуальная дыра нашего времени. Все компенсации дефектов и новые потребности жизни людей черпаются из арсенала науки о косном веществе. Привлекая источники энергии, технологии из этого арсенала, несоответствие скоростей интеллектуального коллапса нарастают, то есть величина различий скорости </w:t>
      </w:r>
      <w:proofErr w:type="spellStart"/>
      <w:proofErr w:type="gram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V</w:t>
      </w:r>
      <w:proofErr w:type="gramEnd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vertAlign w:val="subscript"/>
          <w:lang w:eastAsia="ru-RU"/>
        </w:rPr>
        <w:t>ж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&gt;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V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vertAlign w:val="subscript"/>
          <w:lang w:eastAsia="ru-RU"/>
        </w:rPr>
        <w:t>п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всё более увеличивается не в пользу их сближения.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Сегодня идеи о ноосфере следует отнести к важнейшей теоретической гипотезе, для реализации которой человечество интеллектуально ещё не готово. В определённой мере, более всего в России идеи о ноосфере,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ноосферогенезе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преувеличены,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канонизированы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сследований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же в фундаментальной основе работ В.И. Вернадского (в их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синтезе,интеграции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 о биосфере немного, они дифференцированы, расчленены. Это очередная тень прошлого диктаторского наследия в стране. Не учитывается новый класс слабых экологических связей, новые данные по эволюции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человека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алео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-психологии, идеи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Земли как живого космического тела (Геи).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9. НОВАЯ КОСМОГОНИЯ, ПРЕДЕЛЫ ФЕНОМЕНА ЧЕЛОВЕКА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Если принять гипотезу о множественных формах живого вещества, живом космосе, Вселенной, планеты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Земля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 научной картине мира следует сформулировать ещё одно фундаментальное поисковое поле.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1. Отказаться от гипотезы единственности и уникальности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-нуклеиновой формы живого вещества на планете Земля.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2. Принять гипотезу о множественных формах (их сочетаний) живого вещества на планете Земля.3.Исследовать возможность полевых форм живого вещества на планете Земля и организовать исследования их появления (возникновение?) из космического пространства (живой космос). Известная гипотеза панспермии, занос на Землю органических источников недостаточна, так как перенос (трансляция) полевых форм имеет иные механизмы.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4. Отказаться от столь бесспорного утверждения о возникновении интеллектуальной формы живого веществ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человека разумного) на основе синтетической теории эволюции биосферы (теории Дарвина). Принять предположение о том, что на Земле произошла встреча нескольких форм космического живого вещества и возникновение интеллектуальной формы есть результат такого взаимодействия.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5. Принять гипотезу о голографической информационной организации Земли и околоземного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пространства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ключая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литосферу, осадочный чехол, глубинные образования планеты.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6. Развивать исследования по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не в свете возрастающей прогрессии,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наоборот, - от высших форм интеллектуально-полевых организаций к редуцированным формам за счёт эволюции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-нуклеинового носителя и перекодировки высших космических организаций интеллекта в языковые семантические поля.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7. Материалы древней культуры религий, мифологии, этнологии - из предметов науки - необходимо превратить в методы исследования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целом, направление - новое поле науки в естествознании необходимо для прогнозов и реальных практических организаций выживания человечества и сохранения планеты Земля. Исследования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палеопсихологии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культуры, биологии эволюции человечества путями великих миграций наиболее эффективно осуществлять методом междисциплинарных комплексных экспедиций.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8. Полученные уже сегодня материалы по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дистантным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взаимосвязям клеток, растений, человека открывают новые возможности в понимании «Феномена человека», его пределах и разработка новых методов рекреационной экологии, сельского хозяйства, медицины, образа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жизни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,в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оспитания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образования и психологии. </w:t>
      </w:r>
    </w:p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10. НОВАЯ КОСМОГОНИЯ: ПРОБЛЕМЫ ГЕИ</w:t>
      </w:r>
    </w:p>
    <w:p w:rsidR="00481B8C" w:rsidRPr="00481B8C" w:rsidRDefault="00481B8C" w:rsidP="00481B8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Современный мир обеспокоен перспективами сохранения планеты Земля как уникального космического дома Человечества, Земли как космического образования в солнечной системе, системе Вселенной в целом. Достижения науки, техники, культуры дают основания для анализа состояния планеты, её оболочек и структур, особенно тех сфер, где существует биосфера и человечество, как её неотъемлемая часть. Научные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прогнозы энергетических ресурсов (нефть, газ, уголь), Т.е. сжигание необратимых запасов былых биосфер при современных темпах (их уровень в 2010 гг.) весьма скромны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softHyphen/>
        <w:t xml:space="preserve">резервы на 100 -250 лет. Такие темпы сжигания сопровождаются увеличением содержания углекислого газа в атмосфере до 0,2 - 0,3% за каждые десять лет. Парниковый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эффект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отепление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и, следовательно, подъём уровня мирового океана неминуемы. Это уже реальная глобальная критическая черта выживания человечества. К этому добавляются все остальные экологические деформации, включая и рост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дефицита пресной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воды,гибель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зелёного покрова, снижение уровня атмосферного кислорода, разрушение озонового слоя и др. Всё это весьма реально и имеет достаточно глубокие научные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материалы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роектируются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варианты глобальных моделей мира. Возникли проблемы пути развития стран второго, третьего мира. Если страны Африки, Южной Америки, Юго-Восточной Азии и др. будут повторять исторический путь развитых стран Европы, США, то энергетический экологический кризис в такой модели мира станет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фатальным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.Д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ругих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же путей цивилизации, культур этих стран пока мировое научное содружество не предлагает. Внедрение источников атомных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энергосооружений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остаётся научно-технически за чертой недопустимого риска, солнечная энергетик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а(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как и ветровая) технически пока в зачаточном состоянии. Научных оснований для их реализации в глобальных масштабах пока очень мало. То же самое относится и к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геотермоэнергетике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источникам солнечной плазмы, гравитационным нейтринным и др. космическим потокам.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Приведём реальные данные роста потребностей народонаселения планеты в 1965 - 2000 гг.</w:t>
      </w:r>
    </w:p>
    <w:tbl>
      <w:tblPr>
        <w:tblW w:w="53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619"/>
        <w:gridCol w:w="618"/>
        <w:gridCol w:w="618"/>
        <w:gridCol w:w="618"/>
        <w:gridCol w:w="633"/>
      </w:tblGrid>
      <w:tr w:rsidR="00481B8C" w:rsidRPr="00481B8C" w:rsidTr="00481B8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Рост численности населения планеты* 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2000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Городское население (млн. чел.)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Мир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3329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Развитые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1174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Развивающиеся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1496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2155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Сельское население (млн. чел.) 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Мир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3186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Развитые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280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Развивающиеся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2906</w:t>
            </w:r>
          </w:p>
        </w:tc>
      </w:tr>
      <w:tr w:rsidR="00481B8C" w:rsidRPr="00481B8C" w:rsidTr="00481B8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B8C" w:rsidRPr="00481B8C" w:rsidRDefault="00481B8C" w:rsidP="0048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* - </w:t>
            </w:r>
            <w:proofErr w:type="spellStart"/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Дк</w:t>
            </w:r>
            <w:proofErr w:type="spellEnd"/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Глэдуэлл</w:t>
            </w:r>
            <w:proofErr w:type="spellEnd"/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Бнелл</w:t>
            </w:r>
            <w:proofErr w:type="spellEnd"/>
            <w:r w:rsidRPr="00481B8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«Природа и Ресурсы». ЮНЕСКО, Т. 27, №1, 1991, стр.7З. </w:t>
            </w:r>
          </w:p>
        </w:tc>
      </w:tr>
    </w:tbl>
    <w:p w:rsidR="00481B8C" w:rsidRPr="00481B8C" w:rsidRDefault="00481B8C" w:rsidP="00481B8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Достаточно сопоставить приведённые расчёты, как становится очевидным, что демографическая волна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планеты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,р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ост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потребностей (энергоинформационных, ресурсов жизнеобеспечения, питания и др.) существенно опережает и научные знания, и реальные конструкции экономических и экологических систем мира. Ни компенсационные модели мира Римского клуба, ни модели стабильного развития нельзя считать реальностью. Так же как и теоретическая мысль ноосферы, эти модели (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типотезы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).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е-</w:t>
      </w:r>
      <w:proofErr w:type="spellEnd"/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обеспечены достаточным объёмом научных знаний. Более того, дальнейший ход мирового естествознания всё более углубляется, сосредотачивается на исследованиях природы косного вещества планеты и Вселенной. Естественно, что попытка на основе таких знаний построить модели мира также выражают возможные конструкции мира как некой </w:t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сложной </w:t>
      </w:r>
      <w:proofErr w:type="spellStart"/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машины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.Д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ругими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словами, земной шар, человечество моделируются как некое косное планетарно-космическое образование в такой же косной Вселенской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системе.Принята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догма эволюции Вселенной (микро-макрокосмоса) как косного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образования,где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человек,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-нуклеиновое живое вещество остаётся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квазислучайным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явлением (по существу чудом!?), а человеческий интеллект -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неким«инструментом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», наблюдателем космической мёртвой бесконечности. Так мы оказались в плену физики, астрономии, химии, математики, о чём много раз говорил и предупреждал В.И. Вернадский.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Исследования живого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вещества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,г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ипотеза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живой Вселенной, Солнца и Геи, до сих пор не входит в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программы,финансирование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интеллектуальные научные организации.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Между тем, исследования истории, культуры, религий, жизненных технологий, демографии, искусства древнейших культур и Европы, и Азии, и Америки указывают на то, что, несмотря на кажущуюся (с позиций современной цивилизации) простоту, подчас и примитивность в их эволюции, реализовались иные возможные и реальные модели мира.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Они прежде всего основывались на опыте, априорных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знаниях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,к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-планетарных, исторических тенденциях, на духовных связях интеллекта(видимо, на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солитоно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softHyphen/>
        <w:t>голографической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основе). Прошедшая работа в экспедиции ЮНЕСКО («Путями великих миграций человечества») убеждает меня в этом. Формула Природы (П), человек (Ч) и научно-технический прогресс (НТП) П. Ч. + НТФ в современном их понимании также может быть лишь условной, если не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утопической. Она, несомненно, есть значительный научный шаг в глобальных моделях относительно утвердившейся формулы (технократия) НТП +П.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Но и в предложенной выше последовательности, где на первом месте остаются знания о состоянии (в данном регионе и глобально). Сегодня преобладают представления о единственности на планете Земля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-нуклеиновой сущности живого вещества, а о человеке - как некой эволюционной линии (по Ч. Дарвину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акой эволюции.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Белково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-нуклеиновый центризм, антропоцентризм сочетаются с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психоцентризмом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есть утвердившемся представлении о психологии человека как некой нейрофизиологической производной, смертности человеческого духа и его единственности на Земле. Это плод длительной социальной (политической)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истории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,г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семантические поля (как вторичные адаптивные производные) лишили науку(отстранили научную мысль) исследовать природу самого духа как естественно-природное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-планетарное явление. Попытки учёных ввести в научные поля такие исследования встречали религиозные, политические, этнические и др. барьеры, начиная с позднего средневековья, когда Декарт выделил науку из целостного свода естествознания, отдав всё, что не измеримо в лоно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метафизики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.Т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ак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формировалась современная научная картина мира (физический, косный микро-макрокосмос), атеизм науки стал инструментом насильственной деформации общечеловеческого интеллекта. Этот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-планетарный феномен уникален, он более серьёзен, чем все остальные экологические и другие критические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прогнозы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.П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оследние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- есть неизбежное производное этого феномена.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Сегодня необходима организация новой научной программы (содружества) особенно с участием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учёных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нтеллигентов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 теософов развивающихся стран, т.к. там сохраняются истоки возможных других моделей мира. Именно там и исследования силами их интеллигенции (этих стран), т.к. европейский, цивилизованный мир уже построил по своему разумению (своё видение) их историю, где основополагающие естественно-природные механизмы жизнеобеспечения исследованы односторонне на основе некой уже сложившейся европейской модели систем познания.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 этой системе, например, не учитываются системы слабых экологических связей, множественность форм живого вещества, интеллектуальных форм и многое другое. 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Понятие «эзотерические явления» (познания) в научном мире стало нарицательным, обвиняющим в примитивизме, некой псевдо-науки, а экология непознанного остаётся в горизонтах неких сенсаций и забавных историй.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 xml:space="preserve">Вот почему, не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отвергая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,н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аоборот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- принимая в основу научный и культурный современный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фонд,человечество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должно задуматься о будущем и объединить свои силы в аспектах новой космогонии. Видимо в сочетании всех научных путей на уровне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синтеза</w:t>
      </w:r>
      <w:proofErr w:type="gram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,и</w:t>
      </w:r>
      <w:proofErr w:type="gram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нтеграции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отказа от </w:t>
      </w:r>
      <w:proofErr w:type="spellStart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технократизма</w:t>
      </w:r>
      <w:proofErr w:type="spellEnd"/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(антропоцентризма) космизм открывает нам живую Вселенную, планету Земля как живое космическое образование - Гею. </w:t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481B8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Ещё не поздно не позволить человечеству погрузиться необратимо в «чёрную интеллектуальную дыру». Это вселенская, глобальная обязанность науки и культуры всех народов Земли во имя жизни, выживания. Мы сами феномен Геи, её неотъемлемая часть; и сохранимся только в её живом </w:t>
      </w:r>
    </w:p>
    <w:p w:rsidR="00481B8C" w:rsidRDefault="00481B8C" w:rsidP="00481B8C"/>
    <w:sectPr w:rsidR="0048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F01"/>
    <w:multiLevelType w:val="multilevel"/>
    <w:tmpl w:val="42B2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B"/>
    <w:rsid w:val="000C605A"/>
    <w:rsid w:val="00481B8C"/>
    <w:rsid w:val="0054258A"/>
    <w:rsid w:val="005C6E3B"/>
    <w:rsid w:val="0081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E3B"/>
    <w:rPr>
      <w:b/>
      <w:bCs/>
    </w:rPr>
  </w:style>
  <w:style w:type="paragraph" w:customStyle="1" w:styleId="zag1">
    <w:name w:val="zag1"/>
    <w:basedOn w:val="a"/>
    <w:rsid w:val="00481B8C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B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E3B"/>
    <w:rPr>
      <w:b/>
      <w:bCs/>
    </w:rPr>
  </w:style>
  <w:style w:type="paragraph" w:customStyle="1" w:styleId="zag1">
    <w:name w:val="zag1"/>
    <w:basedOn w:val="a"/>
    <w:rsid w:val="00481B8C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B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8497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2012-07-15T06:53:00Z</dcterms:created>
  <dcterms:modified xsi:type="dcterms:W3CDTF">2012-07-15T06:59:00Z</dcterms:modified>
</cp:coreProperties>
</file>