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CB" w:rsidRDefault="00C20CBA" w:rsidP="005B6ACB">
      <w:pPr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</w:pPr>
      <w:bookmarkStart w:id="0" w:name="_GoBack"/>
      <w:bookmarkEnd w:id="0"/>
      <w:r>
        <w:t>12 конференция-эксперт Оноприенко В.И.</w:t>
      </w:r>
      <w:r w:rsidR="005B6ACB" w:rsidRPr="005B6ACB">
        <w:t>/</w:t>
      </w:r>
      <w:r w:rsidR="005B6ACB" w:rsidRPr="005B6ACB"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  <w:t xml:space="preserve"> </w:t>
      </w:r>
      <w:r w:rsidR="005B6ACB"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EXPERTS</w:t>
      </w:r>
      <w:r w:rsidR="005B6ACB" w:rsidRPr="005B6ACB"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  <w:t xml:space="preserve"> </w:t>
      </w:r>
      <w:r w:rsidR="005B6ACB"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OF</w:t>
      </w:r>
      <w:r w:rsidR="005B6ACB" w:rsidRPr="005B6ACB"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  <w:t xml:space="preserve"> </w:t>
      </w:r>
      <w:r w:rsidR="005B6ACB"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THE</w:t>
      </w:r>
      <w:r w:rsidR="005B6ACB" w:rsidRPr="005B6ACB"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  <w:t xml:space="preserve"> </w:t>
      </w:r>
      <w:r w:rsidR="005B6ACB"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CONFERENCE</w:t>
      </w:r>
    </w:p>
    <w:p w:rsidR="00B2350E" w:rsidRDefault="00FE0C98" w:rsidP="00B2350E">
      <w:pPr>
        <w:shd w:val="clear" w:color="auto" w:fill="FFFFFF"/>
        <w:spacing w:after="288" w:line="408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hyperlink r:id="rId5" w:history="1">
        <w:r w:rsidR="00B2350E" w:rsidRPr="00FF78E5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http://gisap.eu/ru/node/1211</w:t>
        </w:r>
      </w:hyperlink>
    </w:p>
    <w:p w:rsidR="00B2350E" w:rsidRPr="00B2350E" w:rsidRDefault="00B2350E" w:rsidP="005B6ACB">
      <w:pPr>
        <w:rPr>
          <w:rFonts w:ascii="TimesNewRomanPS-BoldMT" w:hAnsi="TimesNewRomanPS-BoldMT" w:cs="TimesNewRomanPS-BoldMT"/>
          <w:b/>
          <w:bCs/>
          <w:color w:val="191919"/>
          <w:sz w:val="24"/>
          <w:szCs w:val="24"/>
        </w:rPr>
      </w:pPr>
    </w:p>
    <w:p w:rsidR="00C34197" w:rsidRPr="00C34197" w:rsidRDefault="00C34197" w:rsidP="005B6ACB">
      <w:r>
        <w:rPr>
          <w:noProof/>
          <w:lang w:eastAsia="ru-RU"/>
        </w:rPr>
        <w:drawing>
          <wp:inline distT="0" distB="0" distL="0" distR="0">
            <wp:extent cx="5079365" cy="2343150"/>
            <wp:effectExtent l="0" t="0" r="6985" b="0"/>
            <wp:docPr id="2" name="Рисунок 2" descr="C:\Users\Владимир\Desktop\12 конференция МАНВО\-12-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12 конференция МАНВО\-12-анг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C5" w:rsidRDefault="005B6ACB">
      <w:r w:rsidRPr="00C34197">
        <w:t>/</w:t>
      </w:r>
      <w:r w:rsidR="00C20CBA">
        <w:t>-аннотация</w:t>
      </w:r>
    </w:p>
    <w:p w:rsidR="00797002" w:rsidRPr="00111981" w:rsidRDefault="00797002" w:rsidP="00797002">
      <w:pPr>
        <w:shd w:val="clear" w:color="auto" w:fill="FFFFFF"/>
        <w:spacing w:after="288" w:line="408" w:lineRule="auto"/>
        <w:jc w:val="both"/>
        <w:rPr>
          <w:rFonts w:ascii="Georgia" w:hAnsi="Georgia"/>
          <w:caps/>
          <w:spacing w:val="5"/>
          <w:sz w:val="18"/>
          <w:szCs w:val="18"/>
        </w:rPr>
      </w:pPr>
      <w:r w:rsidRPr="00111981">
        <w:rPr>
          <w:rFonts w:ascii="Georgia" w:hAnsi="Georgia"/>
          <w:caps/>
          <w:spacing w:val="5"/>
          <w:sz w:val="18"/>
          <w:szCs w:val="18"/>
        </w:rPr>
        <w:t>Международная Академия Наук и Высшего Образования * Всемирная Федерация Научной Аналитики</w:t>
      </w:r>
    </w:p>
    <w:p w:rsidR="00797002" w:rsidRPr="00111981" w:rsidRDefault="00797002" w:rsidP="00797002">
      <w:pPr>
        <w:shd w:val="clear" w:color="auto" w:fill="FFFFFF"/>
        <w:spacing w:after="288" w:line="408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111981">
        <w:rPr>
          <w:rFonts w:ascii="Georgia" w:hAnsi="Georgia"/>
          <w:caps/>
          <w:spacing w:val="5"/>
          <w:sz w:val="35"/>
          <w:szCs w:val="35"/>
          <w:lang w:val="en"/>
        </w:rPr>
        <w:t>international scientific analytical project</w:t>
      </w:r>
      <w:r w:rsidRPr="00111981">
        <w:rPr>
          <w:rFonts w:ascii="Georgia" w:hAnsi="Georgia"/>
          <w:caps/>
          <w:spacing w:val="5"/>
          <w:sz w:val="35"/>
          <w:szCs w:val="35"/>
          <w:lang w:val="en"/>
        </w:rPr>
        <w:br/>
      </w:r>
      <w:r w:rsidRPr="00111981">
        <w:rPr>
          <w:rFonts w:ascii="Georgia" w:hAnsi="Georgia"/>
          <w:caps/>
          <w:spacing w:val="5"/>
          <w:sz w:val="18"/>
          <w:szCs w:val="18"/>
          <w:lang w:val="en"/>
        </w:rPr>
        <w:t>International Academy of Sciences and Higher Education * World Research Analytics Federation</w:t>
      </w:r>
    </w:p>
    <w:p w:rsidR="00797002" w:rsidRPr="00C34197" w:rsidRDefault="00797002" w:rsidP="00797002">
      <w:pPr>
        <w:shd w:val="clear" w:color="auto" w:fill="FFFFFF"/>
        <w:spacing w:after="288" w:line="408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1198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C 27-го октября по 1-е ноября 2011 года прошла XII Международная научно-практическая конференция </w:t>
      </w:r>
      <w:r w:rsidRPr="0011198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«Ключевые инструменты организации человеческого общежития: экономика и право»</w:t>
      </w:r>
      <w:r w:rsidRPr="0011198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332B9" w:rsidRPr="00C34197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Всеукраїнська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академічна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спілка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спеціалістів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професійної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оцінки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наукових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досліджень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і</w:t>
      </w:r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педагогічної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діяльності</w:t>
      </w:r>
      <w:proofErr w:type="spellEnd"/>
    </w:p>
    <w:p w:rsidR="00F332B9" w:rsidRP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All-Ukrainian Academic Union of specialists for professional assessment of scientific research and pedagogical activity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Всеукраинский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академический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союз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специалистов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профессиональной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оценки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научных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исследований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педагогической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деятельности</w:t>
      </w:r>
      <w:proofErr w:type="spellEnd"/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r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  <w:t>«КЛЮЧОВІ ІНСТРУМЕНТИ ОРГАНІЗАЦІЇ ЛЮДСЬКОГО СПІВІСНУВАННЯ: ЕКОНОМІКА ТА ПРАВО»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Збірник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матеріалів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XII-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Міжнародної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науково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-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практичної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конференції</w:t>
      </w:r>
      <w:proofErr w:type="spellEnd"/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r>
        <w:rPr>
          <w:rFonts w:ascii="TimesNewRomanPSMT" w:eastAsia="TimesNewRomanPSMT" w:cs="TimesNewRomanPSMT"/>
          <w:color w:val="191919"/>
          <w:sz w:val="18"/>
          <w:szCs w:val="18"/>
        </w:rPr>
        <w:t>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Київ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27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жовтня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–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1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листопада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2011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року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)</w:t>
      </w:r>
    </w:p>
    <w:p w:rsidR="00F332B9" w:rsidRP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  <w:lang w:val="en-US"/>
        </w:rPr>
      </w:pPr>
      <w:r w:rsidRPr="00F332B9"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  <w:lang w:val="en-US"/>
        </w:rPr>
        <w:t>«KEY INSTRUMENTS OF HUMAN CO-EXISTENCE ORGANIZATION: ECONOMICS AND LAW»</w:t>
      </w:r>
    </w:p>
    <w:p w:rsidR="00F332B9" w:rsidRP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Materials digest of the </w:t>
      </w:r>
      <w:proofErr w:type="spellStart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XIIth</w:t>
      </w:r>
      <w:proofErr w:type="spellEnd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International Scientific and Practical Conference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r>
        <w:rPr>
          <w:rFonts w:ascii="TimesNewRomanPSMT" w:eastAsia="TimesNewRomanPSMT" w:cs="TimesNewRomanPSMT"/>
          <w:color w:val="191919"/>
          <w:sz w:val="18"/>
          <w:szCs w:val="18"/>
        </w:rPr>
        <w:t>(</w:t>
      </w:r>
      <w:proofErr w:type="spellStart"/>
      <w:r>
        <w:rPr>
          <w:rFonts w:ascii="TimesNewRomanPSMT" w:eastAsia="TimesNewRomanPSMT" w:cs="TimesNewRomanPSMT"/>
          <w:color w:val="191919"/>
          <w:sz w:val="18"/>
          <w:szCs w:val="18"/>
        </w:rPr>
        <w:t>Kiev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London, </w:t>
      </w:r>
      <w:proofErr w:type="spellStart"/>
      <w:r>
        <w:rPr>
          <w:rFonts w:ascii="TimesNewRomanPSMT" w:eastAsia="TimesNewRomanPSMT" w:cs="TimesNewRomanPSMT"/>
          <w:color w:val="191919"/>
          <w:sz w:val="18"/>
          <w:szCs w:val="18"/>
        </w:rPr>
        <w:t>October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27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–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/>
          <w:color w:val="191919"/>
          <w:sz w:val="18"/>
          <w:szCs w:val="18"/>
        </w:rPr>
        <w:t>November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1, 2011)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r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  <w:t>«КЛЮЧЕВЫЕ ИНСТУРМЕНТЫ ОРГАНИЗАЦИИ ЧЕЛОВЕЧЕСКОГО ОБЩЕЖИТИЯ: ЭКОНОМИКА И ПРАВО»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Сборник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материалов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XII-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Международной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научно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-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практической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конференции</w:t>
      </w:r>
      <w:proofErr w:type="spellEnd"/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r>
        <w:rPr>
          <w:rFonts w:ascii="TimesNewRomanPSMT" w:eastAsia="TimesNewRomanPSMT" w:cs="TimesNewRomanPSMT"/>
          <w:color w:val="191919"/>
          <w:sz w:val="18"/>
          <w:szCs w:val="18"/>
        </w:rPr>
        <w:t>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Киев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27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октября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–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1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ноября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2011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года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)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lastRenderedPageBreak/>
        <w:t>Конференція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проходила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рамках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регіональної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попередньої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програми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проекту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Міжнародної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Академії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і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Вищої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Освіти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,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Великобританія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)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≪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Чемпіонат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Світу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континентальні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національні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та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регіональні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першості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з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наукової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аналітики</w:t>
      </w:r>
      <w:proofErr w:type="spellEnd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≫</w:t>
      </w:r>
    </w:p>
    <w:p w:rsidR="00F332B9" w:rsidRP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The conference was carried out in the framework of a preliminary </w:t>
      </w:r>
      <w:proofErr w:type="spellStart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programme</w:t>
      </w:r>
      <w:proofErr w:type="spellEnd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of the project </w:t>
      </w:r>
      <w:r w:rsidRPr="00F332B9">
        <w:rPr>
          <w:rFonts w:ascii="TimesNewRomanPSMT" w:eastAsia="TimesNewRomanPSMT" w:cs="TimesNewRomanPSMT" w:hint="eastAsia"/>
          <w:color w:val="191919"/>
          <w:sz w:val="18"/>
          <w:szCs w:val="18"/>
          <w:lang w:val="en-US"/>
        </w:rPr>
        <w:t>≪</w:t>
      </w:r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World Championship, continental, national and</w:t>
      </w:r>
    </w:p>
    <w:p w:rsidR="00F332B9" w:rsidRP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proofErr w:type="gramStart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regional</w:t>
      </w:r>
      <w:proofErr w:type="gramEnd"/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championships on scientific analytics</w:t>
      </w:r>
      <w:r w:rsidRPr="00F332B9">
        <w:rPr>
          <w:rFonts w:ascii="TimesNewRomanPSMT" w:eastAsia="TimesNewRomanPSMT" w:cs="TimesNewRomanPSMT" w:hint="eastAsia"/>
          <w:color w:val="191919"/>
          <w:sz w:val="18"/>
          <w:szCs w:val="18"/>
          <w:lang w:val="en-US"/>
        </w:rPr>
        <w:t>≫</w:t>
      </w:r>
      <w:r w:rsidRPr="00F332B9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by International Academy of Sciences and Higher Education (London, UK)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Конференция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проходила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рамках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региональной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предварительной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программы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проекта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Международной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Академии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Высшего</w:t>
      </w:r>
      <w:proofErr w:type="spellEnd"/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Образования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Великобритания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)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≪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Чемпионат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Мира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континентальные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национальные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региональные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первенства</w:t>
      </w:r>
      <w:proofErr w:type="spellEnd"/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по</w:t>
      </w:r>
      <w:proofErr w:type="spellEnd"/>
      <w:proofErr w:type="gram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научной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аналитике</w:t>
      </w:r>
      <w:proofErr w:type="spellEnd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≫</w:t>
      </w:r>
    </w:p>
    <w:p w:rsidR="00F332B9" w:rsidRDefault="00F332B9" w:rsidP="00F332B9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proofErr w:type="spellStart"/>
      <w:r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  <w:t>Odessa</w:t>
      </w:r>
      <w:proofErr w:type="spellEnd"/>
    </w:p>
    <w:p w:rsidR="00F332B9" w:rsidRPr="00F332B9" w:rsidRDefault="00F332B9" w:rsidP="00F332B9">
      <w:pPr>
        <w:shd w:val="clear" w:color="auto" w:fill="FFFFFF"/>
        <w:spacing w:after="288" w:line="408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  <w:t>InPress</w:t>
      </w:r>
      <w:proofErr w:type="spellEnd"/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Конференція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проходила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рамках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регіональної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попередньої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програми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проекту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Міжнародної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Академії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і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Вищої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Освіти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>,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Великобританія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)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≪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Чемпіонат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Світу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континентальні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національні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та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регіональні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першості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з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наукової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аналітики</w:t>
      </w:r>
      <w:proofErr w:type="spellEnd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≫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The conference was carried out in the framework of a preliminary </w:t>
      </w:r>
      <w:proofErr w:type="spellStart"/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programme</w:t>
      </w:r>
      <w:proofErr w:type="spellEnd"/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of the project </w:t>
      </w:r>
      <w:r w:rsidRPr="00797002">
        <w:rPr>
          <w:rFonts w:ascii="TimesNewRomanPSMT" w:eastAsia="TimesNewRomanPSMT" w:cs="TimesNewRomanPSMT" w:hint="eastAsia"/>
          <w:color w:val="191919"/>
          <w:sz w:val="18"/>
          <w:szCs w:val="18"/>
          <w:lang w:val="en-US"/>
        </w:rPr>
        <w:t>≪</w:t>
      </w:r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World Championship, continental, national and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  <w:lang w:val="en-US"/>
        </w:rPr>
      </w:pPr>
      <w:proofErr w:type="gramStart"/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>regional</w:t>
      </w:r>
      <w:proofErr w:type="gramEnd"/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championships on scientific analytics</w:t>
      </w:r>
      <w:r w:rsidRPr="00797002">
        <w:rPr>
          <w:rFonts w:ascii="TimesNewRomanPSMT" w:eastAsia="TimesNewRomanPSMT" w:cs="TimesNewRomanPSMT" w:hint="eastAsia"/>
          <w:color w:val="191919"/>
          <w:sz w:val="18"/>
          <w:szCs w:val="18"/>
          <w:lang w:val="en-US"/>
        </w:rPr>
        <w:t>≫</w:t>
      </w:r>
      <w:r w:rsidRPr="00797002">
        <w:rPr>
          <w:rFonts w:ascii="TimesNewRomanPSMT" w:eastAsia="TimesNewRomanPSMT" w:cs="TimesNewRomanPSMT"/>
          <w:color w:val="191919"/>
          <w:sz w:val="18"/>
          <w:szCs w:val="18"/>
          <w:lang w:val="en-US"/>
        </w:rPr>
        <w:t xml:space="preserve"> by International Academy of Sciences and Higher Education (London, UK)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Конференция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проходила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рамках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региональной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предварительной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программы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проекта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Международной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Академии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Наук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Высшего</w:t>
      </w:r>
      <w:proofErr w:type="spellEnd"/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Образования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Лондон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Великобритания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)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≪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Чемпионат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Мира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континентальные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национальные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и</w:t>
      </w:r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региональные</w:t>
      </w:r>
      <w:proofErr w:type="spellEnd"/>
      <w:r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первенства</w:t>
      </w:r>
      <w:proofErr w:type="spellEnd"/>
    </w:p>
    <w:p w:rsidR="00797002" w:rsidRPr="00C34197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191919"/>
          <w:sz w:val="18"/>
          <w:szCs w:val="18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по</w:t>
      </w:r>
      <w:proofErr w:type="spellEnd"/>
      <w:proofErr w:type="gram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научной</w:t>
      </w:r>
      <w:proofErr w:type="spellEnd"/>
      <w:r w:rsidRPr="00C34197">
        <w:rPr>
          <w:rFonts w:ascii="TimesNewRomanPSMT" w:eastAsia="TimesNewRomanPSMT" w:cs="TimesNewRomanPSMT"/>
          <w:color w:val="191919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color w:val="191919"/>
          <w:sz w:val="18"/>
          <w:szCs w:val="18"/>
        </w:rPr>
        <w:t>аналитике</w:t>
      </w:r>
      <w:proofErr w:type="spellEnd"/>
      <w:r w:rsidRPr="00C34197">
        <w:rPr>
          <w:rFonts w:ascii="TimesNewRomanPSMT" w:eastAsia="TimesNewRomanPSMT" w:cs="TimesNewRomanPSMT" w:hint="eastAsia"/>
          <w:color w:val="191919"/>
          <w:sz w:val="18"/>
          <w:szCs w:val="18"/>
        </w:rPr>
        <w:t>≫</w:t>
      </w:r>
    </w:p>
    <w:p w:rsidR="00797002" w:rsidRPr="00C34197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r w:rsidRPr="00797002"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  <w:lang w:val="en-US"/>
        </w:rPr>
        <w:t>Odessa</w:t>
      </w:r>
    </w:p>
    <w:p w:rsidR="00797002" w:rsidRPr="00C34197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proofErr w:type="spellStart"/>
      <w:r w:rsidRPr="00797002"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  <w:lang w:val="en-US"/>
        </w:rPr>
        <w:t>InPress</w:t>
      </w:r>
      <w:proofErr w:type="spellEnd"/>
    </w:p>
    <w:p w:rsidR="00797002" w:rsidRPr="00C34197" w:rsidRDefault="00797002" w:rsidP="00797002">
      <w:pPr>
        <w:shd w:val="clear" w:color="auto" w:fill="FFFFFF"/>
        <w:spacing w:after="288" w:line="408" w:lineRule="auto"/>
        <w:jc w:val="both"/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</w:pPr>
      <w:r w:rsidRPr="00C34197">
        <w:rPr>
          <w:rFonts w:ascii="TimesNewRomanPS-BoldMT" w:eastAsia="TimesNewRomanPSMT" w:hAnsi="TimesNewRomanPS-BoldMT" w:cs="TimesNewRomanPS-BoldMT"/>
          <w:b/>
          <w:bCs/>
          <w:color w:val="191919"/>
          <w:sz w:val="18"/>
          <w:szCs w:val="18"/>
        </w:rPr>
        <w:t>2011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16"/>
          <w:szCs w:val="16"/>
        </w:rPr>
      </w:pPr>
      <w:r>
        <w:rPr>
          <w:rFonts w:ascii="PetersburgC-Bold" w:hAnsi="PetersburgC-Bold" w:cs="PetersburgC-Bold"/>
          <w:b/>
          <w:bCs/>
          <w:color w:val="191919"/>
          <w:sz w:val="16"/>
          <w:szCs w:val="16"/>
        </w:rPr>
        <w:t>UDC 330.1(062)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16"/>
          <w:szCs w:val="16"/>
        </w:rPr>
      </w:pPr>
      <w:r>
        <w:rPr>
          <w:rFonts w:ascii="PetersburgC-Bold" w:hAnsi="PetersburgC-Bold" w:cs="PetersburgC-Bold"/>
          <w:b/>
          <w:bCs/>
          <w:color w:val="191919"/>
          <w:sz w:val="16"/>
          <w:szCs w:val="16"/>
        </w:rPr>
        <w:t>LBC 65.01я43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16"/>
          <w:szCs w:val="16"/>
        </w:rPr>
      </w:pPr>
      <w:r>
        <w:rPr>
          <w:rFonts w:ascii="PetersburgC-Bold" w:hAnsi="PetersburgC-Bold" w:cs="PetersburgC-Bold"/>
          <w:b/>
          <w:bCs/>
          <w:color w:val="191919"/>
          <w:sz w:val="16"/>
          <w:szCs w:val="16"/>
        </w:rPr>
        <w:t>К 524</w:t>
      </w:r>
    </w:p>
    <w:p w:rsidR="00797002" w:rsidRPr="00797002" w:rsidRDefault="00797002" w:rsidP="00797002">
      <w:pPr>
        <w:shd w:val="clear" w:color="auto" w:fill="FFFFFF"/>
        <w:spacing w:after="288" w:line="408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7002">
        <w:rPr>
          <w:rFonts w:ascii="PetersburgC-Bold" w:hAnsi="PetersburgC-Bold" w:cs="PetersburgC-Bold"/>
          <w:b/>
          <w:bCs/>
          <w:color w:val="191919"/>
          <w:sz w:val="20"/>
          <w:szCs w:val="20"/>
          <w:lang w:val="en-US"/>
        </w:rPr>
        <w:t xml:space="preserve">Chief </w:t>
      </w:r>
      <w:proofErr w:type="gramStart"/>
      <w:r w:rsidRPr="00797002">
        <w:rPr>
          <w:rFonts w:ascii="PetersburgC-Bold" w:hAnsi="PetersburgC-Bold" w:cs="PetersburgC-Bold"/>
          <w:b/>
          <w:bCs/>
          <w:color w:val="191919"/>
          <w:sz w:val="20"/>
          <w:szCs w:val="20"/>
          <w:lang w:val="en-US"/>
        </w:rPr>
        <w:t>editor</w:t>
      </w:r>
      <w:proofErr w:type="gramEnd"/>
      <w:r w:rsidRPr="00797002">
        <w:rPr>
          <w:rFonts w:ascii="PetersburgC-Bold" w:hAnsi="PetersburgC-Bold" w:cs="PetersburgC-Bold"/>
          <w:b/>
          <w:bCs/>
          <w:color w:val="191919"/>
          <w:sz w:val="20"/>
          <w:szCs w:val="20"/>
          <w:lang w:val="en-US"/>
        </w:rPr>
        <w:t xml:space="preserve"> – D-r of juridical sciences, professor, academician Pavlov V. V.</w:t>
      </w:r>
    </w:p>
    <w:p w:rsidR="00C20CBA" w:rsidRPr="00797002" w:rsidRDefault="00797002">
      <w:pPr>
        <w:rPr>
          <w:lang w:val="en-US"/>
        </w:rPr>
      </w:pPr>
      <w:r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EXPERTS OF THE CONFERENCE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</w:pPr>
      <w:r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Onoprienko V. (Russia)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Philosophy Doctor (PhD), Grand Philosophy Doctor (Grand PhD),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Candidate of Economic Sciences, Doctor of Economics and Commerce, a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corresponding</w:t>
      </w:r>
      <w:proofErr w:type="gram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 xml:space="preserve"> member of the Academy of Economic Sciences, a corresponding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member</w:t>
      </w:r>
      <w:proofErr w:type="gram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 xml:space="preserve"> of Peter's Academy of Sciences and Arts (PASA), an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honored</w:t>
      </w:r>
      <w:proofErr w:type="gram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 xml:space="preserve"> worker of science and education, an owner of a silver Medal of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spellStart"/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Vernadsky</w:t>
      </w:r>
      <w:proofErr w:type="spell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, a member of the Encyclopedia "Russia scientists", professor.</w:t>
      </w:r>
      <w:proofErr w:type="gramEnd"/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r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>Workplace</w:t>
      </w:r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: Institute of Economics of the Russian Academy of Sciences,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Leading specialist of the IE RAS Centre for Studies of Civil Society.</w:t>
      </w:r>
      <w:proofErr w:type="gramEnd"/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r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 xml:space="preserve">Discoveries and inventions: </w:t>
      </w:r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Innovation invention "</w:t>
      </w:r>
      <w:proofErr w:type="spell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BioEnergoBank</w:t>
      </w:r>
      <w:proofErr w:type="spell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"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r w:rsidRPr="00797002">
        <w:rPr>
          <w:rFonts w:ascii="TimesNewRomanPS-BoldMT" w:hAnsi="TimesNewRomanPS-BoldMT" w:cs="TimesNewRomanPS-BoldMT"/>
          <w:b/>
          <w:bCs/>
          <w:color w:val="191919"/>
          <w:sz w:val="24"/>
          <w:szCs w:val="24"/>
          <w:lang w:val="en-US"/>
        </w:rPr>
        <w:t xml:space="preserve">Sphere of scientific interests: </w:t>
      </w:r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Theory and practice of civil society,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</w:pPr>
      <w:proofErr w:type="gramStart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>intellectual</w:t>
      </w:r>
      <w:proofErr w:type="gramEnd"/>
      <w:r w:rsidRPr="00797002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 xml:space="preserve"> ownership of an individual, the stimulation of intellectual</w:t>
      </w:r>
    </w:p>
    <w:p w:rsidR="00797002" w:rsidRPr="00C34197" w:rsidRDefault="00797002" w:rsidP="00797002">
      <w:pPr>
        <w:rPr>
          <w:lang w:val="en-US"/>
        </w:rPr>
      </w:pPr>
      <w:proofErr w:type="gramStart"/>
      <w:r w:rsidRPr="00C34197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lastRenderedPageBreak/>
        <w:t>activity</w:t>
      </w:r>
      <w:proofErr w:type="gramEnd"/>
      <w:r w:rsidRPr="00C34197">
        <w:rPr>
          <w:rFonts w:ascii="TimesNewRomanPSMT" w:eastAsia="TimesNewRomanPSMT" w:hAnsi="TimesNewRomanPS-BoldMT" w:cs="TimesNewRomanPSMT"/>
          <w:color w:val="191919"/>
          <w:sz w:val="24"/>
          <w:szCs w:val="24"/>
          <w:lang w:val="en-US"/>
        </w:rPr>
        <w:t xml:space="preserve"> and creativity.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r w:rsidRPr="00797002">
        <w:rPr>
          <w:rFonts w:ascii="PetersburgC-Bold" w:hAnsi="PetersburgC-Bold" w:cs="PetersburgC-Bold"/>
          <w:b/>
          <w:bCs/>
          <w:color w:val="191919"/>
          <w:sz w:val="20"/>
          <w:szCs w:val="20"/>
          <w:lang w:val="en-US"/>
        </w:rPr>
        <w:t xml:space="preserve">Key </w:t>
      </w:r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 xml:space="preserve">instruments of human co-existence organization: economics and law»: materials digest of the </w:t>
      </w:r>
      <w:proofErr w:type="spell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XIIth</w:t>
      </w:r>
      <w:proofErr w:type="spellEnd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 xml:space="preserve"> International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proofErr w:type="gramStart"/>
      <w:r>
        <w:rPr>
          <w:rFonts w:cs="PetersburgC"/>
          <w:color w:val="191919"/>
          <w:sz w:val="20"/>
          <w:szCs w:val="20"/>
          <w:lang w:val="en-US"/>
        </w:rPr>
        <w:t>K 524.</w:t>
      </w:r>
      <w:proofErr w:type="gramEnd"/>
      <w:r>
        <w:rPr>
          <w:rFonts w:cs="PetersburgC"/>
          <w:color w:val="191919"/>
          <w:sz w:val="20"/>
          <w:szCs w:val="20"/>
          <w:lang w:val="en-US"/>
        </w:rPr>
        <w:t xml:space="preserve"> </w:t>
      </w:r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Scientific and Practical Conference (Kiev, London, October 27 – November 1, 2011). Management and economical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proofErr w:type="gram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sciences</w:t>
      </w:r>
      <w:proofErr w:type="gramEnd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/ All-Ukrainian Academic Union of specialists for professional assessment of scientific research and pedagogical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proofErr w:type="gram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activity</w:t>
      </w:r>
      <w:proofErr w:type="gramEnd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 xml:space="preserve">; Organizing Committee: B. </w:t>
      </w:r>
      <w:proofErr w:type="spell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Zhitnigor</w:t>
      </w:r>
      <w:proofErr w:type="spellEnd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 xml:space="preserve"> (chairman); Chief editor- Pavlov V. V. – Odessa: </w:t>
      </w:r>
      <w:proofErr w:type="spell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InPress</w:t>
      </w:r>
      <w:proofErr w:type="spellEnd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 xml:space="preserve">, 2011. </w:t>
      </w:r>
      <w:proofErr w:type="gramStart"/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246 p.)</w:t>
      </w:r>
      <w:proofErr w:type="gramEnd"/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16"/>
          <w:szCs w:val="16"/>
          <w:lang w:val="en-US"/>
        </w:rPr>
      </w:pPr>
      <w:r w:rsidRPr="00797002">
        <w:rPr>
          <w:rFonts w:ascii="PetersburgC" w:hAnsi="PetersburgC" w:cs="PetersburgC"/>
          <w:color w:val="191919"/>
          <w:sz w:val="16"/>
          <w:szCs w:val="16"/>
          <w:lang w:val="en-US"/>
        </w:rPr>
        <w:t>ISBN 978-966-2621-08-2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In the digest original texts of scientific works by the participants of the twelfth International Scientific and</w:t>
      </w:r>
    </w:p>
    <w:p w:rsidR="00797002" w:rsidRP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  <w:lang w:val="en-US"/>
        </w:rPr>
      </w:pPr>
      <w:r w:rsidRPr="00797002">
        <w:rPr>
          <w:rFonts w:ascii="PetersburgC" w:hAnsi="PetersburgC" w:cs="PetersburgC"/>
          <w:color w:val="191919"/>
          <w:sz w:val="20"/>
          <w:szCs w:val="20"/>
          <w:lang w:val="en-US"/>
        </w:rPr>
        <w:t>Practical Conference «Key instruments of human co-existence organization: economics and law» are presented.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16"/>
          <w:szCs w:val="16"/>
        </w:rPr>
      </w:pPr>
      <w:r>
        <w:rPr>
          <w:rFonts w:ascii="PetersburgC-Bold" w:hAnsi="PetersburgC-Bold" w:cs="PetersburgC-Bold"/>
          <w:b/>
          <w:bCs/>
          <w:color w:val="191919"/>
          <w:sz w:val="16"/>
          <w:szCs w:val="16"/>
        </w:rPr>
        <w:t>UDC 330.1(062)</w:t>
      </w:r>
    </w:p>
    <w:p w:rsidR="00797002" w:rsidRDefault="00797002" w:rsidP="00797002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16"/>
          <w:szCs w:val="16"/>
        </w:rPr>
      </w:pPr>
      <w:r>
        <w:rPr>
          <w:rFonts w:ascii="PetersburgC-Bold" w:hAnsi="PetersburgC-Bold" w:cs="PetersburgC-Bold"/>
          <w:b/>
          <w:bCs/>
          <w:color w:val="191919"/>
          <w:sz w:val="16"/>
          <w:szCs w:val="16"/>
        </w:rPr>
        <w:t>LBC 65.01я43</w:t>
      </w:r>
    </w:p>
    <w:p w:rsidR="00797002" w:rsidRDefault="00797002" w:rsidP="00797002">
      <w:r>
        <w:rPr>
          <w:rFonts w:ascii="PetersburgC" w:hAnsi="PetersburgC" w:cs="PetersburgC"/>
          <w:color w:val="191919"/>
          <w:sz w:val="16"/>
          <w:szCs w:val="16"/>
        </w:rPr>
        <w:t>ISBN 978-966-2621-08-2</w:t>
      </w:r>
    </w:p>
    <w:p w:rsidR="00C20CBA" w:rsidRDefault="00C34197">
      <w:r>
        <w:rPr>
          <w:noProof/>
          <w:lang w:eastAsia="ru-RU"/>
        </w:rPr>
        <w:drawing>
          <wp:inline distT="0" distB="0" distL="0" distR="0">
            <wp:extent cx="3450590" cy="4879340"/>
            <wp:effectExtent l="0" t="0" r="0" b="0"/>
            <wp:docPr id="1" name="Рисунок 1" descr="C:\Users\Владимир\Desktop\12 конференция МАНВО\Onoprienko-эксп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12 конференция МАНВО\Onoprienko-экспе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97" w:rsidRDefault="00C34197"/>
    <w:p w:rsidR="00C34197" w:rsidRDefault="00C34197"/>
    <w:sectPr w:rsidR="00C3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A"/>
    <w:rsid w:val="0053613E"/>
    <w:rsid w:val="005B6ACB"/>
    <w:rsid w:val="00797002"/>
    <w:rsid w:val="009078C5"/>
    <w:rsid w:val="00B2350E"/>
    <w:rsid w:val="00C20CBA"/>
    <w:rsid w:val="00C34197"/>
    <w:rsid w:val="00F332B9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isap.eu/ru/node/1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2012-07-21T11:24:00Z</cp:lastPrinted>
  <dcterms:created xsi:type="dcterms:W3CDTF">2012-07-21T11:22:00Z</dcterms:created>
  <dcterms:modified xsi:type="dcterms:W3CDTF">2012-07-21T11:24:00Z</dcterms:modified>
</cp:coreProperties>
</file>