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79" w:rsidRDefault="00147879" w:rsidP="00147879">
      <w:pPr>
        <w:shd w:val="clear" w:color="auto" w:fill="000000"/>
        <w:spacing w:after="0" w:line="240" w:lineRule="auto"/>
        <w:outlineLvl w:val="1"/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</w:pPr>
      <w:r w:rsidRPr="00147879"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  <w:fldChar w:fldCharType="begin"/>
      </w:r>
      <w:r w:rsidRPr="00147879"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  <w:instrText xml:space="preserve"> HYPERLINK "http://gerostratus.livejournal.com/1177676.html" \t "_self" </w:instrText>
      </w:r>
      <w:r w:rsidRPr="00147879"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  <w:fldChar w:fldCharType="separate"/>
      </w:r>
      <w:r w:rsidRPr="00147879">
        <w:rPr>
          <w:rFonts w:ascii="Impact" w:eastAsia="Times New Roman" w:hAnsi="Impact" w:cs="Times New Roman"/>
          <w:caps/>
          <w:color w:val="E44F1F"/>
          <w:sz w:val="33"/>
          <w:szCs w:val="33"/>
          <w:lang w:eastAsia="ru-RU"/>
        </w:rPr>
        <w:t>АСГАРДИЯ</w:t>
      </w:r>
      <w:proofErr w:type="gramStart"/>
      <w:r w:rsidRPr="00147879"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  <w:fldChar w:fldCharType="end"/>
      </w:r>
      <w:r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  <w:t>-</w:t>
      </w:r>
      <w:proofErr w:type="gramEnd"/>
      <w:r w:rsidR="00872EAF"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  <w:t>общая правовая посылка</w:t>
      </w:r>
      <w:bookmarkStart w:id="0" w:name="_GoBack"/>
      <w:bookmarkEnd w:id="0"/>
    </w:p>
    <w:p w:rsidR="00147879" w:rsidRDefault="00872EAF" w:rsidP="00147879">
      <w:pPr>
        <w:shd w:val="clear" w:color="auto" w:fill="000000"/>
        <w:spacing w:after="0" w:line="240" w:lineRule="auto"/>
        <w:outlineLvl w:val="1"/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</w:pPr>
      <w:hyperlink r:id="rId6" w:history="1">
        <w:r w:rsidR="007C229B" w:rsidRPr="0078444A">
          <w:rPr>
            <w:rStyle w:val="a3"/>
            <w:rFonts w:ascii="Impact" w:eastAsia="Times New Roman" w:hAnsi="Impact" w:cs="Times New Roman"/>
            <w:caps/>
            <w:sz w:val="33"/>
            <w:szCs w:val="33"/>
            <w:lang w:eastAsia="ru-RU"/>
          </w:rPr>
          <w:t>http://gerostratus.livejournal.com/1177676.html</w:t>
        </w:r>
      </w:hyperlink>
    </w:p>
    <w:p w:rsidR="007C229B" w:rsidRPr="00147879" w:rsidRDefault="007C229B" w:rsidP="00147879">
      <w:pPr>
        <w:shd w:val="clear" w:color="auto" w:fill="000000"/>
        <w:spacing w:after="0" w:line="240" w:lineRule="auto"/>
        <w:outlineLvl w:val="1"/>
        <w:rPr>
          <w:rFonts w:ascii="Impact" w:eastAsia="Times New Roman" w:hAnsi="Impact" w:cs="Times New Roman"/>
          <w:caps/>
          <w:color w:val="F15A24"/>
          <w:sz w:val="33"/>
          <w:szCs w:val="33"/>
          <w:lang w:eastAsia="ru-RU"/>
        </w:rPr>
      </w:pPr>
    </w:p>
    <w:p w:rsidR="003A528D" w:rsidRDefault="003A528D"/>
    <w:p w:rsidR="007C229B" w:rsidRDefault="007C229B" w:rsidP="007C229B">
      <w:pPr>
        <w:shd w:val="clear" w:color="auto" w:fill="000000"/>
        <w:spacing w:line="336" w:lineRule="atLeast"/>
        <w:rPr>
          <w:rFonts w:ascii="Arial" w:hAnsi="Arial" w:cs="Arial"/>
          <w:color w:val="303E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Можно, не утруждаясь чтением, пролистать СМИ, как становится ясно в голове, что массовое информационное поле вдруг заинтересовалось вновь космосом. Цитируют и обозревают все: и запуск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наноспутника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экзопланете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и полет на Марс в один конец, и космический туризм как форму окупаемости лунных проектов. Но пока все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медийное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поле ограничивалось техническими новинками, концептами, обсуждение бюджета, ступенями ракет-носителей, которые самостоятельно приземляются на космические платформы, невиданными астрофизическими наблюдениями.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Немного вводных: оставим в стороне технические моменты – это удел астрономов, инженеров; оставим в стороне также политические и геополитические моменты – это головная боль ООН,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Роскосмоса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НАСА, ЕКА, государства и т.д.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И на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этом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фоне как нельзя привлекает инициатива, объявленная 12.10.2016 в городе Париж Игорем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Ашурбейли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– «проект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Асгардия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На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hyperlink r:id="rId7" w:tgtFrame="_self" w:history="1">
        <w:r>
          <w:rPr>
            <w:rStyle w:val="a3"/>
            <w:rFonts w:ascii="Arial" w:hAnsi="Arial" w:cs="Arial"/>
            <w:i/>
            <w:iCs/>
            <w:color w:val="3494D4"/>
            <w:sz w:val="21"/>
            <w:szCs w:val="21"/>
          </w:rPr>
          <w:t>официальном сайте</w:t>
        </w:r>
      </w:hyperlink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проекта дословно указано</w:t>
      </w:r>
      <w:r>
        <w:rPr>
          <w:rFonts w:ascii="Arial" w:hAnsi="Arial" w:cs="Arial"/>
          <w:color w:val="000000"/>
          <w:sz w:val="21"/>
          <w:szCs w:val="21"/>
        </w:rPr>
        <w:t xml:space="preserve">: «Впервые в истории новая нация создана – не на Земле, но выше на небесах.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прототип свободного и неограниченного общества, содержащего знание, разумность и научности в своем ядре с признанием высшей ценности каждой человеческой жизни. Вы можете присоединиться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 сходным по образу мышления людям в новом восхитительном шаге к созданию новых горизонтов будущего для человеческого рода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Общая правовая концепция исходит из предпосылки</w:t>
      </w:r>
      <w:r>
        <w:rPr>
          <w:rFonts w:ascii="Arial" w:hAnsi="Arial" w:cs="Arial"/>
          <w:color w:val="000000"/>
          <w:sz w:val="21"/>
          <w:szCs w:val="21"/>
        </w:rPr>
        <w:t>: «Сегодня много проблем, относящихся к космическому праву, остаются нерешенными и могут быть никогда не решены комплексным и противоречивым международным правом. Геополитические склоки имеют громадное влияние, и очень часто имеет корни в старой истории войн и неразрешенных конфликтов государств Земли. Настало время создать новую юридическую реальность в космосе».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 xml:space="preserve">Поговорим сугубо о правовых (носящих правовой характер) заявлениях, декларациях, закладках. Их будем читать только на официальном </w:t>
      </w:r>
      <w:proofErr w:type="gramStart"/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сайте</w:t>
      </w:r>
      <w:proofErr w:type="gramEnd"/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 xml:space="preserve"> проекта, ни шагу на другие ресурсы.</w:t>
      </w:r>
    </w:p>
    <w:p w:rsidR="007C229B" w:rsidRDefault="007C229B" w:rsidP="007C229B">
      <w:pPr>
        <w:shd w:val="clear" w:color="auto" w:fill="000000"/>
        <w:spacing w:line="336" w:lineRule="atLeast"/>
        <w:rPr>
          <w:rFonts w:ascii="Arial" w:hAnsi="Arial" w:cs="Arial"/>
          <w:color w:val="303E4A"/>
          <w:sz w:val="21"/>
          <w:szCs w:val="21"/>
        </w:rPr>
      </w:pPr>
      <w:bookmarkStart w:id="1" w:name="cutid1"/>
      <w:bookmarkEnd w:id="1"/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1. Космическое право: основные принципы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 xml:space="preserve">: «Имеет критическое значение, чтобы космическое право не обернулось правом джунглей. Сегодня только 20 государств на Земле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около 200 присутствуют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космосе и имеют, например, планы на ресурсные разработки, провозглашение эксклюзивных прав, монополии. Мы чувствуем это недопустимым. Новое космическое право одинаковым образом призвано защищать интересы каждого человеческого существа на Земле».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Похоже на утопию</w:t>
      </w:r>
      <w:r>
        <w:rPr>
          <w:rFonts w:ascii="Arial" w:hAnsi="Arial" w:cs="Arial"/>
          <w:color w:val="000000"/>
          <w:sz w:val="21"/>
          <w:szCs w:val="21"/>
        </w:rPr>
        <w:t xml:space="preserve">. Собственность – основа общественных отношений планеты Земля, даже если совокупность людей на некоторой территории ее при каком-то политическом режиме отрицает. Полагаю, правовую инициативу проекта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данном разрезе несбыточной. Скорее всего, будет доминировать какое-нибудь ковбойское право – кто первый пришел, того и право. Разве сейчас не так? Я первый ракету запустил, а я первый на Луну слетал, а я первый то, а я первый сё. С чего ж право будет освобождено от этого первопроходческого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порыва? Про монополии. Ну, не исключены же естественные монополии. На кислород там, воду. Вряд ли ту же водицу можно будет через карманные фильтры цедить.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 xml:space="preserve">: «Правовое развитие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включает в себя создание новой правовой платформы для исследования околоземного пространства и глубокого космоса. Вселенское космическое право (Universal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space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астрополитика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призваны заместить собой международное космическое право и геополитику».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Надо честно признать – в этой части в космическом праве действительно тяжелый пробел. С нетерпением буду ждать конкретных проектов. Ведь далее будет приведено,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собирается встревать в отношения между земными государствами. Уже из этого возникает ощущение, что вселенское космическое право не станет отпрыском права из международных договоров.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2. Международное публичное право: о субъектности – государство или общество?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до конца все точки над «и» не расставлены. Авторы идеи, видимо, не доиграли до конца с терминологией. В одних строчках говорится о построении «общества»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society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в других – «нации»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в третьих – о построении «национального государства»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Как бы не вышло в итоге так, что «что получилось, то и планировалось». Странное противоречие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амбициозной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идеи.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же я делаю умозаключение, что речь у «отца-основателя» идет все-таки о государстве – ведь заявлено о проблематике присвоения гражданства.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3. Международное публичное право: вопрос о признании государства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Объявлена цель собрать посредством регистрации миллион человек и стать членом ООН. Здесь не скажу ни слова – я просто хочу на это посмотреть. При своей реализации это станет одним из самых бесшабашных и уникальных фактов для международного публичного права.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4. Международное публичное право: вопрос о международных отношениях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 xml:space="preserve">: «Центральный правовой принцип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вмешивается во взаимоотношения между государствами на Земле – и тому подобное».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Здесь кстати ничего уникального. Многие общественные организации не вмешиваются в политику или провозглашают политику невмешательства (в том числе делом или своей узкой профессиональной специализацией»). Странно было бы заявлять гуманитарные ценности, идеи всеобщего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облагоденствия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наднациональность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сформулировать иной принцип международного общения.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5. Государственное право: конкурсные процедуры зарождение будущего государства и его символики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 xml:space="preserve">: «Таким образом,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разновидность матрешки, составленной философией, законом и технологией».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Были государства, образованные сакральным путем, были государства, которые, по мнение некоторых, образованы путем призвания менеджеров извне, были государства, чья очередная историческая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бытийность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стартовала от плана ООН, были государства, возникшие как реакция на внешнее агрессивное воздействие, были искусственные буферные государства. Но вот государство на конкурсной основе – это что-то новое.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 xml:space="preserve">: «Победители» получат премиальное право записать собственное персональное сообщение «капсулу времени» на первый спутник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Напоминает построение ни государства, а ВИП-клуба.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Объявлен конкурс на создание флага, эмблемы, гимна.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Остается только думать, что бюджет будет формироваться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краудфандинг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Вот,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хотите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верьте, хотите нет. Но эта мысль мне пришла в голову до того, как я всё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дочитал… Я думал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что я «типа пошутил»… Но цитата под конец страницы меня ошарашила.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>: «Мы не продаем участки земли на Луне или воду в Антарктике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конечно мы собираемся задействовать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краудфандинг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сорсинг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частные пожертвования. Мы открыты кооперации с новыми партнерами и инвесторами».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Остается только представить, что законы будут приниматься, наверное, в итоге на классическом форуме, где только «победители» получат права модератора на редактирование,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супермодераторы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будут следить за орфографией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непротиворечием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законодательству в других ветках форума.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6. Государственное право: гражданство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Процедуры набора в граждане немного напоминают процедуру набора бойцов в игровые кланы –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Wargaming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процедура куда более отработана с этим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рекрутингом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(более красочная, детализированная). Слишком много параллелей – к примеру, кто полезен, тот в первую волну граждан (= у кого больше танков 10 уровня, тот и в бойцы клана).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 xml:space="preserve">: «Вопрос о гражданстве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также существенен. После того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будет признана членом ООН, вопрос о причинах для предоставления гражданства неминуемо возрастет. Есть мнение, что первыми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Асгардианцами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будут те, кто работает в сферах космического исследования и освоения, космических технологий, так же, как и инвесторы в этих сферах, включая небольших инвесторов. Конечно, особые преференции будут отдаваться первое сотне тысяч людей, кто примет обязательство запустить первый спутник – и все традиционные процедуры гражданства, что применимы на Земле, будут проведены. Это не означает,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Асгардианское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гражданство не будет доступно всем людям на Земле, невзирая на их земную юрисдикцию».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как бы последнее предложение разбивает все склизкие подозрения об элитарности и параллелей с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новоафинами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7. Государственное право: целевой характер нового государства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есть у каждого государства – может провозглашаться в посланиях, зашиваться в конституции, проистекать из поступков во внешних сношениях, в целевых программах. Например, «правовое государство» можно с позиции некоторых ее трактовок трактовать как цель, а не текущее конституционное состояние государства.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 xml:space="preserve">: «Есть три основные важнейшие научные и технологические цели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Во-первых, гарантировать мирное использование космоса. Вторая – защитить Землю от космических угроз… Третья цель – создать демилитаризованную и свободную научную базу знания в космосе».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Государство в трактовке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мне напоминает подведомственную организацию, которая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создана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реализации государственных программ и публичной воли. В той или иной степени (кроме, третьей цели) инициативы уже звучали. Про защиту от космических угроз уже заявлялось на конференциях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высокого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уровня.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немилитаризация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космоса – пока одна из реальностей современных отношений (линкоры смерти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аннигиляторы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болтаются в космосе, ракетниц с ядерными боеголовками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телескоп не разглядеть).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8. Государственное право: территория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здесь я по-прежнему в замешательстве. Ближайшая цель – это построение государства-члена ООН. Но государство не может быть без территории, если только это не сетевое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сообщество или клан для танкового противостояния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имбалансных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картах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Какие же «материальные зоны» анонсированы?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000000"/>
          <w:sz w:val="21"/>
          <w:szCs w:val="21"/>
        </w:rPr>
        <w:t>Провозглашено</w:t>
      </w:r>
      <w:r>
        <w:rPr>
          <w:rFonts w:ascii="Arial" w:hAnsi="Arial" w:cs="Arial"/>
          <w:color w:val="000000"/>
          <w:sz w:val="21"/>
          <w:szCs w:val="21"/>
        </w:rPr>
        <w:t>: «Одна или несколько ключевых спутников; кластеры маленьких спутников, образующих сеть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clusters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of network-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centric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small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satellites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 защитная космическая платформа».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 всех изречений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ясно, что новое общество собирается сторониться присутствия на Земле и отстраивать себя на небесах (точнее, в черной пустоте). Можно было бы о космической колонии для проформы упомянуть.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Асгардии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есть уникальность. Ведь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давний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осмыслительный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мейнстрим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построение «общества людей космоса» на без уже каких-то состоявшихся конструкций от земных властей (колонии, гигантские станции).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9. Государственное право: декларация о признании высшей ценности каждой человеческой жизни.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вижу, что это не просто традиционное заявление мира доминирования в публичном пространстве идей уважения прав и свобод человека гражданина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 секрет, что сама идея об уникальной новообразованной космической нации не нова – спасибо фантастике, что научной, что социальной. Но если верить тем же фантастическим японским произведениям, генезис любой космической нации, государства в космосе должно неминуемо закончиться омегой расизма по признаку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космоноид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или «землянин», и так вплоть до построения неофашистских государств и роста антифашистских настроений в других государствах. Поэтому упускать из виду данную декларацию очень опрометчиво.</w:t>
      </w:r>
    </w:p>
    <w:p w:rsidR="007C229B" w:rsidRDefault="007C229B" w:rsidP="007C229B">
      <w:pPr>
        <w:pStyle w:val="a4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10. Актуальное состояние.</w:t>
      </w:r>
    </w:p>
    <w:p w:rsidR="007C229B" w:rsidRDefault="007C229B" w:rsidP="007C229B">
      <w:pPr>
        <w:shd w:val="clear" w:color="auto" w:fill="000000"/>
        <w:spacing w:after="240" w:line="336" w:lineRule="atLeast"/>
        <w:rPr>
          <w:rFonts w:ascii="Arial" w:hAnsi="Arial" w:cs="Arial"/>
          <w:color w:val="303E4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Но вот, что пока есть 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Асгардии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это свой сайт, своя торговая марка, свои e-mail, страничка в Facebook, подписчики, зарегистрированные пользователи – это, видимо, неотъемлемые атрибуты новой нации, образование которой уже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провоглашено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(в будущее обращено только образование государства и его «регистрация» посредством ООН). Вот будет юмор (или новая пока не ощущаемая реальность), если все государства будущего будут стартовать с этого набора.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hyperlink r:id="rId8" w:tgtFrame="_self" w:history="1">
        <w:r>
          <w:rPr>
            <w:rStyle w:val="a3"/>
            <w:rFonts w:ascii="Arial" w:hAnsi="Arial" w:cs="Arial"/>
            <w:color w:val="999999"/>
            <w:sz w:val="21"/>
            <w:szCs w:val="21"/>
            <w:shd w:val="clear" w:color="auto" w:fill="FFFFFF"/>
          </w:rPr>
          <w:t>Источник</w:t>
        </w:r>
      </w:hyperlink>
      <w:bookmarkStart w:id="2" w:name="cutid1-end"/>
      <w:bookmarkEnd w:id="2"/>
    </w:p>
    <w:p w:rsidR="007C229B" w:rsidRDefault="007C229B" w:rsidP="007C229B">
      <w:pPr>
        <w:pStyle w:val="4"/>
        <w:shd w:val="clear" w:color="auto" w:fill="000000"/>
        <w:spacing w:before="0" w:after="180"/>
        <w:rPr>
          <w:rFonts w:ascii="Arial" w:hAnsi="Arial" w:cs="Arial"/>
          <w:b w:val="0"/>
          <w:bCs w:val="0"/>
          <w:color w:val="999999"/>
          <w:sz w:val="18"/>
          <w:szCs w:val="18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color w:val="999999"/>
          <w:sz w:val="18"/>
          <w:szCs w:val="18"/>
        </w:rPr>
        <w:t>Tags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999999"/>
          <w:sz w:val="18"/>
          <w:szCs w:val="18"/>
        </w:rPr>
        <w:t>:</w:t>
      </w:r>
    </w:p>
    <w:p w:rsidR="007C229B" w:rsidRDefault="00872EAF" w:rsidP="007C229B">
      <w:pPr>
        <w:numPr>
          <w:ilvl w:val="0"/>
          <w:numId w:val="1"/>
        </w:numPr>
        <w:shd w:val="clear" w:color="auto" w:fill="000000"/>
        <w:spacing w:after="0" w:line="240" w:lineRule="auto"/>
        <w:ind w:left="300"/>
        <w:rPr>
          <w:rFonts w:ascii="Arial" w:hAnsi="Arial" w:cs="Arial"/>
          <w:i/>
          <w:iCs/>
          <w:color w:val="999999"/>
          <w:sz w:val="18"/>
          <w:szCs w:val="18"/>
        </w:rPr>
      </w:pPr>
      <w:hyperlink r:id="rId9" w:tgtFrame="_self" w:history="1">
        <w:proofErr w:type="spellStart"/>
        <w:r w:rsidR="007C229B">
          <w:rPr>
            <w:rStyle w:val="a3"/>
            <w:rFonts w:ascii="Arial" w:hAnsi="Arial" w:cs="Arial"/>
            <w:i/>
            <w:iCs/>
            <w:color w:val="696969"/>
            <w:sz w:val="18"/>
            <w:szCs w:val="18"/>
          </w:rPr>
          <w:t>welcome</w:t>
        </w:r>
        <w:proofErr w:type="spellEnd"/>
      </w:hyperlink>
      <w:r w:rsidR="007C229B">
        <w:rPr>
          <w:rFonts w:ascii="Arial" w:hAnsi="Arial" w:cs="Arial"/>
          <w:i/>
          <w:iCs/>
          <w:color w:val="999999"/>
          <w:sz w:val="18"/>
          <w:szCs w:val="18"/>
        </w:rPr>
        <w:t>,</w:t>
      </w:r>
      <w:r w:rsidR="007C229B">
        <w:rPr>
          <w:rStyle w:val="apple-converted-space"/>
          <w:rFonts w:ascii="Arial" w:hAnsi="Arial" w:cs="Arial"/>
          <w:i/>
          <w:iCs/>
          <w:color w:val="999999"/>
          <w:sz w:val="18"/>
          <w:szCs w:val="18"/>
        </w:rPr>
        <w:t> </w:t>
      </w:r>
    </w:p>
    <w:p w:rsidR="007C229B" w:rsidRDefault="00872EAF" w:rsidP="007C229B">
      <w:pPr>
        <w:numPr>
          <w:ilvl w:val="0"/>
          <w:numId w:val="1"/>
        </w:numPr>
        <w:shd w:val="clear" w:color="auto" w:fill="000000"/>
        <w:spacing w:after="0" w:line="240" w:lineRule="auto"/>
        <w:ind w:left="300"/>
        <w:rPr>
          <w:rFonts w:ascii="Arial" w:hAnsi="Arial" w:cs="Arial"/>
          <w:i/>
          <w:iCs/>
          <w:color w:val="999999"/>
          <w:sz w:val="18"/>
          <w:szCs w:val="18"/>
        </w:rPr>
      </w:pPr>
      <w:hyperlink r:id="rId10" w:tgtFrame="_self" w:history="1">
        <w:r w:rsidR="007C229B">
          <w:rPr>
            <w:rStyle w:val="a3"/>
            <w:rFonts w:ascii="Arial" w:hAnsi="Arial" w:cs="Arial"/>
            <w:i/>
            <w:iCs/>
            <w:color w:val="696969"/>
            <w:sz w:val="18"/>
            <w:szCs w:val="18"/>
          </w:rPr>
          <w:t>будущее</w:t>
        </w:r>
      </w:hyperlink>
      <w:r w:rsidR="007C229B">
        <w:rPr>
          <w:rFonts w:ascii="Arial" w:hAnsi="Arial" w:cs="Arial"/>
          <w:i/>
          <w:iCs/>
          <w:color w:val="999999"/>
          <w:sz w:val="18"/>
          <w:szCs w:val="18"/>
        </w:rPr>
        <w:t>,</w:t>
      </w:r>
      <w:r w:rsidR="007C229B">
        <w:rPr>
          <w:rStyle w:val="apple-converted-space"/>
          <w:rFonts w:ascii="Arial" w:hAnsi="Arial" w:cs="Arial"/>
          <w:i/>
          <w:iCs/>
          <w:color w:val="999999"/>
          <w:sz w:val="18"/>
          <w:szCs w:val="18"/>
        </w:rPr>
        <w:t> </w:t>
      </w:r>
    </w:p>
    <w:p w:rsidR="007C229B" w:rsidRDefault="00872EAF" w:rsidP="007C229B">
      <w:pPr>
        <w:numPr>
          <w:ilvl w:val="0"/>
          <w:numId w:val="1"/>
        </w:numPr>
        <w:shd w:val="clear" w:color="auto" w:fill="000000"/>
        <w:spacing w:after="0" w:line="240" w:lineRule="auto"/>
        <w:ind w:left="300"/>
        <w:rPr>
          <w:rFonts w:ascii="Arial" w:hAnsi="Arial" w:cs="Arial"/>
          <w:i/>
          <w:iCs/>
          <w:color w:val="999999"/>
          <w:sz w:val="18"/>
          <w:szCs w:val="18"/>
        </w:rPr>
      </w:pPr>
      <w:hyperlink r:id="rId11" w:tgtFrame="_self" w:history="1">
        <w:r w:rsidR="007C229B">
          <w:rPr>
            <w:rStyle w:val="a3"/>
            <w:rFonts w:ascii="Arial" w:hAnsi="Arial" w:cs="Arial"/>
            <w:i/>
            <w:iCs/>
            <w:color w:val="696969"/>
            <w:sz w:val="18"/>
            <w:szCs w:val="18"/>
          </w:rPr>
          <w:t>космос</w:t>
        </w:r>
      </w:hyperlink>
      <w:r w:rsidR="007C229B">
        <w:rPr>
          <w:rFonts w:ascii="Arial" w:hAnsi="Arial" w:cs="Arial"/>
          <w:i/>
          <w:iCs/>
          <w:color w:val="999999"/>
          <w:sz w:val="18"/>
          <w:szCs w:val="18"/>
        </w:rPr>
        <w:t>,</w:t>
      </w:r>
      <w:r w:rsidR="007C229B">
        <w:rPr>
          <w:rStyle w:val="apple-converted-space"/>
          <w:rFonts w:ascii="Arial" w:hAnsi="Arial" w:cs="Arial"/>
          <w:i/>
          <w:iCs/>
          <w:color w:val="999999"/>
          <w:sz w:val="18"/>
          <w:szCs w:val="18"/>
        </w:rPr>
        <w:t> </w:t>
      </w:r>
    </w:p>
    <w:p w:rsidR="007C229B" w:rsidRDefault="00872EAF" w:rsidP="007C229B">
      <w:pPr>
        <w:numPr>
          <w:ilvl w:val="0"/>
          <w:numId w:val="1"/>
        </w:numPr>
        <w:shd w:val="clear" w:color="auto" w:fill="000000"/>
        <w:spacing w:after="0" w:line="240" w:lineRule="auto"/>
        <w:ind w:left="300"/>
        <w:rPr>
          <w:rFonts w:ascii="Arial" w:hAnsi="Arial" w:cs="Arial"/>
          <w:i/>
          <w:iCs/>
          <w:color w:val="999999"/>
          <w:sz w:val="18"/>
          <w:szCs w:val="18"/>
        </w:rPr>
      </w:pPr>
      <w:hyperlink r:id="rId12" w:tgtFrame="_self" w:history="1">
        <w:r w:rsidR="007C229B">
          <w:rPr>
            <w:rStyle w:val="a3"/>
            <w:rFonts w:ascii="Arial" w:hAnsi="Arial" w:cs="Arial"/>
            <w:i/>
            <w:iCs/>
            <w:color w:val="696969"/>
            <w:sz w:val="18"/>
            <w:szCs w:val="18"/>
          </w:rPr>
          <w:t>экзотика</w:t>
        </w:r>
      </w:hyperlink>
    </w:p>
    <w:p w:rsidR="007C229B" w:rsidRDefault="007C229B"/>
    <w:sectPr w:rsidR="007C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90A"/>
    <w:multiLevelType w:val="multilevel"/>
    <w:tmpl w:val="D76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79"/>
    <w:rsid w:val="00147879"/>
    <w:rsid w:val="003A528D"/>
    <w:rsid w:val="007C229B"/>
    <w:rsid w:val="008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78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C2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29B"/>
    <w:rPr>
      <w:b/>
      <w:bCs/>
    </w:rPr>
  </w:style>
  <w:style w:type="character" w:styleId="a6">
    <w:name w:val="Emphasis"/>
    <w:basedOn w:val="a0"/>
    <w:uiPriority w:val="20"/>
    <w:qFormat/>
    <w:rsid w:val="007C229B"/>
    <w:rPr>
      <w:i/>
      <w:iCs/>
    </w:rPr>
  </w:style>
  <w:style w:type="character" w:customStyle="1" w:styleId="apple-converted-space">
    <w:name w:val="apple-converted-space"/>
    <w:basedOn w:val="a0"/>
    <w:rsid w:val="007C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787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C2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29B"/>
    <w:rPr>
      <w:b/>
      <w:bCs/>
    </w:rPr>
  </w:style>
  <w:style w:type="character" w:styleId="a6">
    <w:name w:val="Emphasis"/>
    <w:basedOn w:val="a0"/>
    <w:uiPriority w:val="20"/>
    <w:qFormat/>
    <w:rsid w:val="007C229B"/>
    <w:rPr>
      <w:i/>
      <w:iCs/>
    </w:rPr>
  </w:style>
  <w:style w:type="character" w:customStyle="1" w:styleId="apple-converted-space">
    <w:name w:val="apple-converted-space"/>
    <w:basedOn w:val="a0"/>
    <w:rsid w:val="007C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u/blog/2016/10/17/proekt_asgardiya_dvizhenie_iniciativa_politicheskaya_konstrukciya_o_ee_pravovoj_deklarac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gardia.space/" TargetMode="External"/><Relationship Id="rId12" Type="http://schemas.openxmlformats.org/officeDocument/2006/relationships/hyperlink" Target="http://gerostratus.livejournal.com/tag/%D1%8D%D0%BA%D0%B7%D0%BE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ostratus.livejournal.com/1177676.html" TargetMode="External"/><Relationship Id="rId11" Type="http://schemas.openxmlformats.org/officeDocument/2006/relationships/hyperlink" Target="http://gerostratus.livejournal.com/tag/%D0%BA%D0%BE%D1%81%D0%BC%D0%BE%D1%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rostratus.livejournal.com/tag/%D0%B1%D1%83%D0%B4%D1%83%D1%89%D0%B5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rostratus.livejournal.com/tag/welc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2017-02-07T14:26:00Z</dcterms:created>
  <dcterms:modified xsi:type="dcterms:W3CDTF">2017-02-09T08:39:00Z</dcterms:modified>
</cp:coreProperties>
</file>