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37" w:rsidRPr="001A6C6D" w:rsidRDefault="00B41837" w:rsidP="00B4183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A6C6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Социогенетика: системогенетика, общественный интеллект, образовательная генетика и мировое развитие (</w:t>
      </w:r>
      <w:proofErr w:type="spellStart"/>
      <w:r w:rsidRPr="001A6C6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Интегратив</w:t>
      </w:r>
      <w:proofErr w:type="spellEnd"/>
      <w:r w:rsidRPr="001A6C6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. синтез)</w:t>
      </w:r>
    </w:p>
    <w:p w:rsidR="00B41837" w:rsidRDefault="00B41837" w:rsidP="00A21E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</w:p>
    <w:p w:rsidR="00B41837" w:rsidRDefault="00B41837" w:rsidP="00A21E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A21EDD" w:rsidRDefault="00A21EDD" w:rsidP="00A21E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На базе данных представлений вытекают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следующие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основные по-</w:t>
      </w:r>
    </w:p>
    <w:p w:rsidR="00A21EDD" w:rsidRDefault="00A21EDD" w:rsidP="00A21E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ложения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социогенетики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A21EDD" w:rsidRDefault="00A21EDD" w:rsidP="00A21E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78</w:t>
      </w:r>
    </w:p>
    <w:p w:rsidR="00A21EDD" w:rsidRDefault="00A21EDD" w:rsidP="00A21E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 Социогенетика раскрывается как система внешних и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внутрен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— них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генезов социума и соответственно социосферы в её взаимодействии с внутренними компонентами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психосфера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гносеосфера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ннтеллектосфе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—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сфера образования,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культуросфера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экономосфера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техносфера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энер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—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госфера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информосфера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 и внешними «сферами» – антропосферой, био — сферой, эволюционирующей в ноосферу. Такое представление позволяет понять роль сформулированных выше БЛСЭ и ВЛСР по отношению к процессам социального наследования.</w:t>
      </w:r>
    </w:p>
    <w:p w:rsidR="00A21EDD" w:rsidRDefault="00A21EDD" w:rsidP="00A21E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 Механизмы ЗИЦР и ЗСВГ определяют формы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полицикличиости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неравномерности развития по каждой из подсистем и надсистем социосферы. ИЭАР являете одной из форм такой неравномерности раз — вития в XX веке. ЗИЦР определяет закон периодической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кризисности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социальной эволюции как ее фундаментальный закон. Кризис Истории, кризис общественного интеллекта и его составляющих предстают как проявление действия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закна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периодической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кризисности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В данном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случае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он приобрел форму кризиса противоречий между БЛСЭ и её императива — ми и ВЛСР, сложившимися стихийными регуляторами развития.</w:t>
      </w:r>
    </w:p>
    <w:p w:rsidR="00A21EDD" w:rsidRDefault="00A21EDD" w:rsidP="00A21E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 Общественный интеллект – один из ведущих механизмов социо — генетики, роль которого увеличивается по мере действия закона роста идеальной детерминации в истории. Открытый выход на арену Истории общественного интеллекта, идеальной детерминации в истории означает, что «вектор» императива выживаемости человечества в XXI веке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направ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—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ле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н в сторону смещения доминанты от стихийных автоматизмов развития в Истории к доминанте гомеостатических механизмов развития, с обще —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ственным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интеллектом в их «центре», на базе вооруженности интеллекта механизмами воздействия 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циклику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социоприродных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процессов. О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б-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щественный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интеллект включает в себя социальные институты науки, культуры и образования. Он определяет как бы рефлексивную часть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со —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циального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наследования – социо-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рефлексогенетику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Отражая в структуре систем знания и культуры, в единой картине мира представления о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ме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—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ханизмах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системогенетики и теории циклов, общественный интеллект увеличивает свой потенциал в обеспечении качества моделирования, прогнозирования и управления, создавая структуры воздействий, ко —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герентные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 циклической структурой развития человека, культуры, науки, общества и экономики.</w:t>
      </w:r>
    </w:p>
    <w:p w:rsidR="00A21EDD" w:rsidRDefault="00A21EDD" w:rsidP="00A21E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4. Социогенетическими механизмами развития самого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обще —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ственного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интеллекта являются механизмы развития науки, куль — туры, образования, семьи. Образование – основной механизм (вместе с социальным институтом семьи) восходящего воспроизводства качества общественного интеллекта – качества науки и качества культуры.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Поэ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— тому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«образовательная генетика» – одно из основных «ядер»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неклас</w:t>
      </w:r>
      <w:proofErr w:type="spellEnd"/>
      <w:r>
        <w:rPr>
          <w:rFonts w:ascii="Arial" w:hAnsi="Arial" w:cs="Arial"/>
          <w:color w:val="333333"/>
          <w:sz w:val="21"/>
          <w:szCs w:val="21"/>
        </w:rPr>
        <w:t>-</w:t>
      </w:r>
    </w:p>
    <w:p w:rsidR="00A21EDD" w:rsidRDefault="00A21EDD" w:rsidP="00A21E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79</w:t>
      </w:r>
    </w:p>
    <w:p w:rsidR="00A21EDD" w:rsidRDefault="00A21EDD" w:rsidP="00A21E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сической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социогенетики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роль которого будет увеличиваться по мере становления цивилизации «образовательного общества».</w:t>
      </w:r>
    </w:p>
    <w:p w:rsidR="00A21EDD" w:rsidRDefault="00A21EDD" w:rsidP="00A21E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5. Становление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социогенетики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па базе общественного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интеллек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— та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придаст механизмам действия закона опережающего развития качества человека, качества общественного интеллекта и качества образовательных систем статус социогенетических механизмов раз — вития и выживания в повой парадигме Истории – парадигме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управля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—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емой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социоприродной эволюции.</w:t>
      </w:r>
    </w:p>
    <w:p w:rsidR="00A21EDD" w:rsidRDefault="00A21EDD" w:rsidP="00A21ED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Материал взят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из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: Ноосферное или неклассическое обществоведение: поиск оснований – Субетто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А. И</w:t>
      </w:r>
      <w:proofErr w:type="gram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1A6C6D" w:rsidRPr="001A6C6D" w:rsidRDefault="001A6C6D" w:rsidP="001A6C6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anchor="share" w:history="1">
        <w:r w:rsidRPr="001A6C6D">
          <w:rPr>
            <w:rFonts w:ascii="Arial" w:eastAsia="Times New Roman" w:hAnsi="Arial" w:cs="Arial"/>
            <w:color w:val="1787D8"/>
            <w:sz w:val="27"/>
            <w:szCs w:val="27"/>
            <w:bdr w:val="none" w:sz="0" w:space="0" w:color="auto" w:frame="1"/>
            <w:shd w:val="clear" w:color="auto" w:fill="FFFFFF"/>
            <w:lang w:eastAsia="ru-RU"/>
          </w:rPr>
          <w:br/>
        </w:r>
        <w:r w:rsidRPr="001A6C6D">
          <w:rPr>
            <w:rFonts w:ascii="Arial" w:eastAsia="Times New Roman" w:hAnsi="Arial" w:cs="Arial"/>
            <w:color w:val="1787D8"/>
            <w:sz w:val="27"/>
            <w:szCs w:val="27"/>
            <w:u w:val="single"/>
            <w:bdr w:val="none" w:sz="0" w:space="0" w:color="auto" w:frame="1"/>
            <w:shd w:val="clear" w:color="auto" w:fill="FFFFFF"/>
            <w:lang w:eastAsia="ru-RU"/>
          </w:rPr>
          <w:t>Поделиться</w:t>
        </w:r>
      </w:hyperlink>
    </w:p>
    <w:p w:rsidR="001A6C6D" w:rsidRPr="001A6C6D" w:rsidRDefault="001A6C6D" w:rsidP="001A6C6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A6C6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Социогенетика: системогенетика, общественный интеллект, образовательная генетика и мировое развитие (</w:t>
      </w:r>
      <w:proofErr w:type="spellStart"/>
      <w:r w:rsidRPr="001A6C6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Интегратив</w:t>
      </w:r>
      <w:proofErr w:type="spellEnd"/>
      <w:r w:rsidRPr="001A6C6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. синтез)</w:t>
      </w:r>
    </w:p>
    <w:p w:rsidR="00EC2187" w:rsidRDefault="001A6C6D">
      <w:proofErr w:type="spellStart"/>
      <w:r>
        <w:rPr>
          <w:rFonts w:ascii="Arial" w:hAnsi="Arial" w:cs="Arial"/>
          <w:color w:val="031933"/>
          <w:sz w:val="27"/>
          <w:szCs w:val="27"/>
        </w:rPr>
        <w:t>Междунар</w:t>
      </w:r>
      <w:proofErr w:type="spellEnd"/>
      <w:r>
        <w:rPr>
          <w:rFonts w:ascii="Arial" w:hAnsi="Arial" w:cs="Arial"/>
          <w:color w:val="031933"/>
          <w:sz w:val="27"/>
          <w:szCs w:val="27"/>
        </w:rPr>
        <w:t>. фонд Н.Д. Кондратьева, Сев</w:t>
      </w:r>
      <w:proofErr w:type="gramStart"/>
      <w:r>
        <w:rPr>
          <w:rFonts w:ascii="Arial" w:hAnsi="Arial" w:cs="Arial"/>
          <w:color w:val="031933"/>
          <w:sz w:val="27"/>
          <w:szCs w:val="27"/>
        </w:rPr>
        <w:t>.-</w:t>
      </w:r>
      <w:proofErr w:type="spellStart"/>
      <w:proofErr w:type="gramEnd"/>
      <w:r>
        <w:rPr>
          <w:rFonts w:ascii="Arial" w:hAnsi="Arial" w:cs="Arial"/>
          <w:color w:val="031933"/>
          <w:sz w:val="27"/>
          <w:szCs w:val="27"/>
        </w:rPr>
        <w:t>зап.</w:t>
      </w:r>
      <w:proofErr w:type="spellEnd"/>
      <w:r>
        <w:rPr>
          <w:rFonts w:ascii="Arial" w:hAnsi="Arial" w:cs="Arial"/>
          <w:color w:val="0319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31933"/>
          <w:sz w:val="27"/>
          <w:szCs w:val="27"/>
        </w:rPr>
        <w:t>ассоц</w:t>
      </w:r>
      <w:proofErr w:type="spellEnd"/>
      <w:r>
        <w:rPr>
          <w:rFonts w:ascii="Arial" w:hAnsi="Arial" w:cs="Arial"/>
          <w:color w:val="031933"/>
          <w:sz w:val="27"/>
          <w:szCs w:val="27"/>
        </w:rPr>
        <w:t xml:space="preserve">. "Прогнозы и циклы", </w:t>
      </w:r>
      <w:proofErr w:type="spellStart"/>
      <w:r>
        <w:rPr>
          <w:rFonts w:ascii="Arial" w:hAnsi="Arial" w:cs="Arial"/>
          <w:color w:val="031933"/>
          <w:sz w:val="27"/>
          <w:szCs w:val="27"/>
        </w:rPr>
        <w:t>Междунар</w:t>
      </w:r>
      <w:proofErr w:type="spellEnd"/>
      <w:r>
        <w:rPr>
          <w:rFonts w:ascii="Arial" w:hAnsi="Arial" w:cs="Arial"/>
          <w:color w:val="031933"/>
          <w:sz w:val="27"/>
          <w:szCs w:val="27"/>
        </w:rPr>
        <w:t>. акад. информатизации, Петров</w:t>
      </w:r>
      <w:proofErr w:type="gramStart"/>
      <w:r>
        <w:rPr>
          <w:rFonts w:ascii="Arial" w:hAnsi="Arial" w:cs="Arial"/>
          <w:color w:val="031933"/>
          <w:sz w:val="27"/>
          <w:szCs w:val="27"/>
        </w:rPr>
        <w:t>.</w:t>
      </w:r>
      <w:proofErr w:type="gramEnd"/>
      <w:r>
        <w:rPr>
          <w:rFonts w:ascii="Arial" w:hAnsi="Arial" w:cs="Arial"/>
          <w:color w:val="031933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31933"/>
          <w:sz w:val="27"/>
          <w:szCs w:val="27"/>
        </w:rPr>
        <w:t>а</w:t>
      </w:r>
      <w:proofErr w:type="gramEnd"/>
      <w:r>
        <w:rPr>
          <w:rFonts w:ascii="Arial" w:hAnsi="Arial" w:cs="Arial"/>
          <w:color w:val="031933"/>
          <w:sz w:val="27"/>
          <w:szCs w:val="27"/>
        </w:rPr>
        <w:t xml:space="preserve">кад. наук и искусств, Отд-ние образования, Крестьян. акад. ун-т, </w:t>
      </w:r>
      <w:proofErr w:type="spellStart"/>
      <w:r>
        <w:rPr>
          <w:rFonts w:ascii="Arial" w:hAnsi="Arial" w:cs="Arial"/>
          <w:color w:val="031933"/>
          <w:sz w:val="27"/>
          <w:szCs w:val="27"/>
        </w:rPr>
        <w:t>Междунар</w:t>
      </w:r>
      <w:proofErr w:type="spellEnd"/>
      <w:r>
        <w:rPr>
          <w:rFonts w:ascii="Arial" w:hAnsi="Arial" w:cs="Arial"/>
          <w:color w:val="031933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31933"/>
          <w:sz w:val="27"/>
          <w:szCs w:val="27"/>
        </w:rPr>
        <w:t>ассоц</w:t>
      </w:r>
      <w:proofErr w:type="spellEnd"/>
      <w:r>
        <w:rPr>
          <w:rFonts w:ascii="Arial" w:hAnsi="Arial" w:cs="Arial"/>
          <w:color w:val="031933"/>
          <w:sz w:val="27"/>
          <w:szCs w:val="27"/>
        </w:rPr>
        <w:t>. "Качество и образование"</w:t>
      </w:r>
    </w:p>
    <w:sectPr w:rsidR="00EC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DD"/>
    <w:rsid w:val="001A6C6D"/>
    <w:rsid w:val="00A21EDD"/>
    <w:rsid w:val="00B41837"/>
    <w:rsid w:val="00EC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6C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A6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6C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A6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neb.ru/catalog/000200_000018_rc_1130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2</cp:revision>
  <dcterms:created xsi:type="dcterms:W3CDTF">2020-08-28T17:12:00Z</dcterms:created>
  <dcterms:modified xsi:type="dcterms:W3CDTF">2020-08-28T17:30:00Z</dcterms:modified>
</cp:coreProperties>
</file>