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89" w:rsidRPr="00936CD4" w:rsidRDefault="00C00489" w:rsidP="00A47615">
      <w:pPr>
        <w:spacing w:line="360" w:lineRule="auto"/>
        <w:jc w:val="center"/>
        <w:rPr>
          <w:rFonts w:ascii="Times New Roman" w:hAnsi="Times New Roman" w:cs="Times New Roman"/>
          <w:b/>
          <w:sz w:val="28"/>
          <w:szCs w:val="28"/>
        </w:rPr>
      </w:pPr>
      <w:r w:rsidRPr="00936CD4">
        <w:rPr>
          <w:rFonts w:ascii="Times New Roman" w:hAnsi="Times New Roman" w:cs="Times New Roman"/>
          <w:b/>
          <w:bCs/>
          <w:sz w:val="28"/>
          <w:szCs w:val="28"/>
        </w:rPr>
        <w:t>В.И. Ленин (Ульянов) в своих произведениях. Штрихи к портрету философа и революционера.</w:t>
      </w:r>
    </w:p>
    <w:p w:rsidR="00C00489" w:rsidRPr="00936CD4" w:rsidRDefault="00DB200D" w:rsidP="00A47615">
      <w:pPr>
        <w:spacing w:line="360" w:lineRule="auto"/>
        <w:jc w:val="center"/>
        <w:rPr>
          <w:rFonts w:ascii="Times New Roman" w:hAnsi="Times New Roman" w:cs="Times New Roman"/>
          <w:b/>
          <w:bCs/>
          <w:sz w:val="28"/>
          <w:szCs w:val="28"/>
        </w:rPr>
      </w:pPr>
      <w:r w:rsidRPr="00936CD4">
        <w:rPr>
          <w:rFonts w:ascii="Times New Roman" w:hAnsi="Times New Roman" w:cs="Times New Roman"/>
          <w:b/>
          <w:bCs/>
          <w:sz w:val="28"/>
          <w:szCs w:val="28"/>
        </w:rPr>
        <w:t>Мельникова Дарья Александровна и Носова Анастасия Александровна, студенты 1 курса ННГУ им. Лобачевского</w:t>
      </w:r>
    </w:p>
    <w:p w:rsidR="00DB200D" w:rsidRPr="00936CD4" w:rsidRDefault="0026120A" w:rsidP="00A47615">
      <w:pPr>
        <w:spacing w:line="360" w:lineRule="auto"/>
        <w:jc w:val="center"/>
        <w:rPr>
          <w:rFonts w:ascii="Times New Roman" w:hAnsi="Times New Roman" w:cs="Times New Roman"/>
          <w:b/>
          <w:bCs/>
          <w:sz w:val="28"/>
          <w:szCs w:val="28"/>
        </w:rPr>
      </w:pPr>
      <w:r w:rsidRPr="00936CD4">
        <w:rPr>
          <w:rFonts w:ascii="Times New Roman" w:hAnsi="Times New Roman" w:cs="Times New Roman"/>
          <w:b/>
          <w:bCs/>
          <w:sz w:val="28"/>
          <w:szCs w:val="28"/>
          <w:lang w:val="en-US"/>
        </w:rPr>
        <w:t>E-mail</w:t>
      </w:r>
      <w:r>
        <w:rPr>
          <w:rFonts w:ascii="Times New Roman" w:hAnsi="Times New Roman" w:cs="Times New Roman"/>
          <w:b/>
          <w:bCs/>
          <w:sz w:val="28"/>
          <w:szCs w:val="28"/>
        </w:rPr>
        <w:t xml:space="preserve"> </w:t>
      </w:r>
      <w:r w:rsidR="00831321" w:rsidRPr="00936CD4">
        <w:rPr>
          <w:rFonts w:ascii="Times New Roman" w:hAnsi="Times New Roman" w:cs="Times New Roman"/>
          <w:b/>
          <w:bCs/>
          <w:sz w:val="28"/>
          <w:szCs w:val="28"/>
        </w:rPr>
        <w:t xml:space="preserve">(электронная почта): </w:t>
      </w:r>
      <w:hyperlink r:id="rId8" w:history="1">
        <w:r w:rsidR="00DB200D" w:rsidRPr="00936CD4">
          <w:rPr>
            <w:rStyle w:val="a7"/>
            <w:rFonts w:ascii="Times New Roman" w:hAnsi="Times New Roman"/>
            <w:b/>
            <w:bCs/>
            <w:sz w:val="28"/>
            <w:szCs w:val="28"/>
            <w:lang w:val="en-US"/>
          </w:rPr>
          <w:t>nosova</w:t>
        </w:r>
        <w:r w:rsidR="00DB200D" w:rsidRPr="00936CD4">
          <w:rPr>
            <w:rStyle w:val="a7"/>
            <w:rFonts w:ascii="Times New Roman" w:hAnsi="Times New Roman"/>
            <w:b/>
            <w:bCs/>
            <w:sz w:val="28"/>
            <w:szCs w:val="28"/>
          </w:rPr>
          <w:t>.</w:t>
        </w:r>
        <w:r w:rsidR="00DB200D" w:rsidRPr="00936CD4">
          <w:rPr>
            <w:rStyle w:val="a7"/>
            <w:rFonts w:ascii="Times New Roman" w:hAnsi="Times New Roman"/>
            <w:b/>
            <w:bCs/>
            <w:sz w:val="28"/>
            <w:szCs w:val="28"/>
            <w:lang w:val="en-US"/>
          </w:rPr>
          <w:t>nastya</w:t>
        </w:r>
        <w:r w:rsidR="00DB200D" w:rsidRPr="00936CD4">
          <w:rPr>
            <w:rStyle w:val="a7"/>
            <w:rFonts w:ascii="Times New Roman" w:hAnsi="Times New Roman"/>
            <w:b/>
            <w:bCs/>
            <w:sz w:val="28"/>
            <w:szCs w:val="28"/>
          </w:rPr>
          <w:t>.02@</w:t>
        </w:r>
        <w:r w:rsidR="00DB200D" w:rsidRPr="00936CD4">
          <w:rPr>
            <w:rStyle w:val="a7"/>
            <w:rFonts w:ascii="Times New Roman" w:hAnsi="Times New Roman"/>
            <w:b/>
            <w:bCs/>
            <w:sz w:val="28"/>
            <w:szCs w:val="28"/>
            <w:lang w:val="en-US"/>
          </w:rPr>
          <w:t>list</w:t>
        </w:r>
        <w:r w:rsidR="00DB200D" w:rsidRPr="00936CD4">
          <w:rPr>
            <w:rStyle w:val="a7"/>
            <w:rFonts w:ascii="Times New Roman" w:hAnsi="Times New Roman"/>
            <w:b/>
            <w:bCs/>
            <w:sz w:val="28"/>
            <w:szCs w:val="28"/>
          </w:rPr>
          <w:t>.</w:t>
        </w:r>
        <w:r w:rsidR="00DB200D" w:rsidRPr="00936CD4">
          <w:rPr>
            <w:rStyle w:val="a7"/>
            <w:rFonts w:ascii="Times New Roman" w:hAnsi="Times New Roman"/>
            <w:b/>
            <w:bCs/>
            <w:sz w:val="28"/>
            <w:szCs w:val="28"/>
            <w:lang w:val="en-US"/>
          </w:rPr>
          <w:t>ru</w:t>
        </w:r>
      </w:hyperlink>
    </w:p>
    <w:p w:rsidR="00DB200D" w:rsidRPr="00936CD4" w:rsidRDefault="00B65ED9" w:rsidP="00A47615">
      <w:pPr>
        <w:spacing w:line="360" w:lineRule="auto"/>
        <w:jc w:val="center"/>
        <w:rPr>
          <w:rFonts w:ascii="Times New Roman" w:hAnsi="Times New Roman" w:cs="Times New Roman"/>
          <w:b/>
          <w:bCs/>
          <w:sz w:val="28"/>
          <w:szCs w:val="28"/>
        </w:rPr>
      </w:pPr>
      <w:hyperlink r:id="rId9" w:history="1">
        <w:r w:rsidR="00DB200D" w:rsidRPr="00936CD4">
          <w:rPr>
            <w:rStyle w:val="a7"/>
            <w:rFonts w:ascii="Times New Roman" w:hAnsi="Times New Roman"/>
            <w:b/>
            <w:bCs/>
            <w:sz w:val="28"/>
            <w:szCs w:val="28"/>
          </w:rPr>
          <w:t>dirassel@mail.ru</w:t>
        </w:r>
      </w:hyperlink>
    </w:p>
    <w:p w:rsidR="00DB200D" w:rsidRPr="00936CD4" w:rsidRDefault="00831321" w:rsidP="00A47615">
      <w:pPr>
        <w:spacing w:line="360" w:lineRule="auto"/>
        <w:jc w:val="center"/>
        <w:rPr>
          <w:rFonts w:ascii="Times New Roman" w:hAnsi="Times New Roman" w:cs="Times New Roman"/>
          <w:bCs/>
          <w:sz w:val="28"/>
          <w:szCs w:val="28"/>
        </w:rPr>
      </w:pPr>
      <w:r w:rsidRPr="00936CD4">
        <w:rPr>
          <w:rFonts w:ascii="Times New Roman" w:hAnsi="Times New Roman" w:cs="Times New Roman"/>
          <w:bCs/>
          <w:sz w:val="28"/>
          <w:szCs w:val="28"/>
        </w:rPr>
        <w:t>Телефон: 89535630631(Д.А. Мельникова)</w:t>
      </w:r>
    </w:p>
    <w:p w:rsidR="007C26E8" w:rsidRPr="00936CD4" w:rsidRDefault="007C26E8" w:rsidP="00A47615">
      <w:pPr>
        <w:spacing w:line="360" w:lineRule="auto"/>
        <w:jc w:val="center"/>
        <w:rPr>
          <w:rFonts w:ascii="Times New Roman" w:hAnsi="Times New Roman" w:cs="Times New Roman"/>
          <w:bCs/>
          <w:sz w:val="28"/>
          <w:szCs w:val="28"/>
        </w:rPr>
      </w:pPr>
      <w:r w:rsidRPr="00936CD4">
        <w:rPr>
          <w:rFonts w:ascii="Times New Roman" w:hAnsi="Times New Roman" w:cs="Times New Roman"/>
          <w:bCs/>
          <w:sz w:val="28"/>
          <w:szCs w:val="28"/>
        </w:rPr>
        <w:t>89535695323(А.А.</w:t>
      </w:r>
      <w:r w:rsidR="0026120A">
        <w:rPr>
          <w:rFonts w:ascii="Times New Roman" w:hAnsi="Times New Roman" w:cs="Times New Roman"/>
          <w:bCs/>
          <w:sz w:val="28"/>
          <w:szCs w:val="28"/>
        </w:rPr>
        <w:t xml:space="preserve"> </w:t>
      </w:r>
      <w:r w:rsidRPr="00936CD4">
        <w:rPr>
          <w:rFonts w:ascii="Times New Roman" w:hAnsi="Times New Roman" w:cs="Times New Roman"/>
          <w:bCs/>
          <w:sz w:val="28"/>
          <w:szCs w:val="28"/>
        </w:rPr>
        <w:t>Носова)</w:t>
      </w:r>
    </w:p>
    <w:p w:rsidR="00831321" w:rsidRPr="00936CD4" w:rsidRDefault="00831321" w:rsidP="00936CD4">
      <w:pPr>
        <w:spacing w:line="360" w:lineRule="auto"/>
        <w:jc w:val="right"/>
        <w:rPr>
          <w:rFonts w:ascii="Times New Roman" w:hAnsi="Times New Roman" w:cs="Times New Roman"/>
          <w:bCs/>
          <w:sz w:val="28"/>
          <w:szCs w:val="28"/>
        </w:rPr>
      </w:pPr>
    </w:p>
    <w:p w:rsidR="00C00489" w:rsidRPr="00936CD4" w:rsidRDefault="00DB200D" w:rsidP="00936CD4">
      <w:pPr>
        <w:spacing w:line="360" w:lineRule="auto"/>
        <w:rPr>
          <w:rFonts w:ascii="Times New Roman" w:hAnsi="Times New Roman" w:cs="Times New Roman"/>
          <w:i/>
          <w:sz w:val="28"/>
          <w:szCs w:val="28"/>
        </w:rPr>
      </w:pPr>
      <w:r w:rsidRPr="00936CD4">
        <w:rPr>
          <w:rFonts w:ascii="Times New Roman" w:hAnsi="Times New Roman" w:cs="Times New Roman"/>
          <w:b/>
          <w:i/>
          <w:sz w:val="28"/>
          <w:szCs w:val="28"/>
        </w:rPr>
        <w:t>Аннотация:</w:t>
      </w:r>
      <w:r w:rsidRPr="00936CD4">
        <w:rPr>
          <w:rFonts w:ascii="Times New Roman" w:hAnsi="Times New Roman" w:cs="Times New Roman"/>
          <w:i/>
          <w:sz w:val="28"/>
          <w:szCs w:val="28"/>
        </w:rPr>
        <w:t xml:space="preserve"> </w:t>
      </w:r>
      <w:r w:rsidR="00C00489" w:rsidRPr="00936CD4">
        <w:rPr>
          <w:rFonts w:ascii="Times New Roman" w:hAnsi="Times New Roman" w:cs="Times New Roman"/>
          <w:i/>
          <w:sz w:val="28"/>
          <w:szCs w:val="28"/>
        </w:rPr>
        <w:t xml:space="preserve">В конце 19 века начале 20 появлялись первые партии, росло революционное движение, развитие получил марксизм, благодаря своим представителям, которые навсегда изменили историю нашего государства. Так как влияние и философия некоторых личностей повлияла на историю, очень интересно проанализировать их идеи, ход мыслей и что такие великие личности хотели донести до людей. </w:t>
      </w:r>
    </w:p>
    <w:p w:rsidR="00DB200D" w:rsidRPr="00936CD4" w:rsidRDefault="00DB200D" w:rsidP="00936CD4">
      <w:pPr>
        <w:spacing w:line="360" w:lineRule="auto"/>
        <w:rPr>
          <w:rFonts w:ascii="Times New Roman" w:hAnsi="Times New Roman" w:cs="Times New Roman"/>
          <w:i/>
          <w:sz w:val="28"/>
          <w:szCs w:val="28"/>
        </w:rPr>
      </w:pPr>
      <w:r w:rsidRPr="00936CD4">
        <w:rPr>
          <w:rFonts w:ascii="Times New Roman" w:hAnsi="Times New Roman" w:cs="Times New Roman"/>
          <w:b/>
          <w:i/>
          <w:sz w:val="28"/>
          <w:szCs w:val="28"/>
        </w:rPr>
        <w:t>Ключевые слова:</w:t>
      </w:r>
      <w:r w:rsidR="00EF33B3" w:rsidRPr="00936CD4">
        <w:rPr>
          <w:rFonts w:ascii="Times New Roman" w:hAnsi="Times New Roman" w:cs="Times New Roman"/>
          <w:i/>
          <w:sz w:val="28"/>
          <w:szCs w:val="28"/>
        </w:rPr>
        <w:t xml:space="preserve"> капитализм, марксизм, утопия, анархизм, материализм, пролетариат, коммунизм, социализм, идеализм, объективный идеализм, логика, атеизм.</w:t>
      </w:r>
    </w:p>
    <w:p w:rsidR="00EF33B3" w:rsidRPr="00936CD4" w:rsidRDefault="00EF33B3" w:rsidP="00936CD4">
      <w:pPr>
        <w:spacing w:line="360" w:lineRule="auto"/>
        <w:jc w:val="center"/>
        <w:rPr>
          <w:rFonts w:ascii="Times New Roman" w:hAnsi="Times New Roman" w:cs="Times New Roman"/>
          <w:b/>
          <w:sz w:val="28"/>
          <w:szCs w:val="28"/>
          <w:lang w:val="en-US"/>
        </w:rPr>
      </w:pPr>
      <w:r w:rsidRPr="00936CD4">
        <w:rPr>
          <w:rFonts w:ascii="Times New Roman" w:hAnsi="Times New Roman" w:cs="Times New Roman"/>
          <w:b/>
          <w:sz w:val="28"/>
          <w:szCs w:val="28"/>
          <w:lang w:val="en-US"/>
        </w:rPr>
        <w:t>Vladimir Ilyich Lenin (Ulyanov) in his works. Strokes for a portrait of a philosopher and a revolutionary.</w:t>
      </w:r>
    </w:p>
    <w:p w:rsidR="00EF33B3" w:rsidRPr="00936CD4" w:rsidRDefault="00EF33B3" w:rsidP="00936CD4">
      <w:pPr>
        <w:spacing w:line="360" w:lineRule="auto"/>
        <w:jc w:val="center"/>
        <w:rPr>
          <w:rFonts w:ascii="Times New Roman" w:hAnsi="Times New Roman" w:cs="Times New Roman"/>
          <w:b/>
          <w:sz w:val="28"/>
          <w:szCs w:val="28"/>
          <w:lang w:val="en-US"/>
        </w:rPr>
      </w:pPr>
      <w:r w:rsidRPr="00936CD4">
        <w:rPr>
          <w:rFonts w:ascii="Times New Roman" w:hAnsi="Times New Roman" w:cs="Times New Roman"/>
          <w:b/>
          <w:sz w:val="28"/>
          <w:szCs w:val="28"/>
          <w:lang w:val="en-US"/>
        </w:rPr>
        <w:t>Melnikova Daria Aleksandrovna and Nosova Anastasia Aleksandrovna, 1st year students of the N.N. Lobachevsky</w:t>
      </w:r>
    </w:p>
    <w:p w:rsidR="00EF33B3" w:rsidRPr="00936CD4" w:rsidRDefault="00EF33B3" w:rsidP="00936CD4">
      <w:pPr>
        <w:spacing w:line="360" w:lineRule="auto"/>
        <w:jc w:val="center"/>
        <w:rPr>
          <w:rFonts w:ascii="Times New Roman" w:hAnsi="Times New Roman" w:cs="Times New Roman"/>
          <w:b/>
          <w:bCs/>
          <w:sz w:val="28"/>
          <w:szCs w:val="28"/>
          <w:lang w:val="en-US"/>
        </w:rPr>
      </w:pPr>
      <w:r w:rsidRPr="00936CD4">
        <w:rPr>
          <w:rFonts w:ascii="Times New Roman" w:hAnsi="Times New Roman" w:cs="Times New Roman"/>
          <w:b/>
          <w:sz w:val="28"/>
          <w:szCs w:val="28"/>
          <w:lang w:val="en-US"/>
        </w:rPr>
        <w:t xml:space="preserve">e-mail </w:t>
      </w:r>
      <w:hyperlink r:id="rId10" w:history="1">
        <w:r w:rsidRPr="00936CD4">
          <w:rPr>
            <w:rStyle w:val="a7"/>
            <w:rFonts w:ascii="Times New Roman" w:hAnsi="Times New Roman"/>
            <w:b/>
            <w:bCs/>
            <w:sz w:val="28"/>
            <w:szCs w:val="28"/>
            <w:lang w:val="en-US"/>
          </w:rPr>
          <w:t>nosova.nastya.02@list.ru</w:t>
        </w:r>
      </w:hyperlink>
    </w:p>
    <w:p w:rsidR="00EF33B3" w:rsidRPr="00936CD4" w:rsidRDefault="00B65ED9" w:rsidP="00936CD4">
      <w:pPr>
        <w:spacing w:line="360" w:lineRule="auto"/>
        <w:jc w:val="center"/>
        <w:rPr>
          <w:rFonts w:ascii="Times New Roman" w:hAnsi="Times New Roman" w:cs="Times New Roman"/>
          <w:b/>
          <w:bCs/>
          <w:sz w:val="28"/>
          <w:szCs w:val="28"/>
          <w:lang w:val="en-US"/>
        </w:rPr>
      </w:pPr>
      <w:hyperlink r:id="rId11" w:history="1">
        <w:r w:rsidR="00EF33B3" w:rsidRPr="00936CD4">
          <w:rPr>
            <w:rStyle w:val="a7"/>
            <w:rFonts w:ascii="Times New Roman" w:hAnsi="Times New Roman"/>
            <w:b/>
            <w:bCs/>
            <w:sz w:val="28"/>
            <w:szCs w:val="28"/>
            <w:lang w:val="en-US"/>
          </w:rPr>
          <w:t>dirassel@mail.ru</w:t>
        </w:r>
      </w:hyperlink>
    </w:p>
    <w:p w:rsidR="00EF33B3" w:rsidRPr="00936CD4" w:rsidRDefault="00EF33B3" w:rsidP="00936CD4">
      <w:pPr>
        <w:spacing w:line="360" w:lineRule="auto"/>
        <w:rPr>
          <w:rFonts w:ascii="Times New Roman" w:hAnsi="Times New Roman" w:cs="Times New Roman"/>
          <w:i/>
          <w:sz w:val="28"/>
          <w:szCs w:val="28"/>
          <w:lang w:val="en-US"/>
        </w:rPr>
      </w:pPr>
      <w:r w:rsidRPr="00936CD4">
        <w:rPr>
          <w:rFonts w:ascii="Times New Roman" w:hAnsi="Times New Roman" w:cs="Times New Roman"/>
          <w:b/>
          <w:i/>
          <w:sz w:val="28"/>
          <w:szCs w:val="28"/>
          <w:lang w:val="en-US"/>
        </w:rPr>
        <w:t>Resume:</w:t>
      </w:r>
      <w:r w:rsidRPr="00936CD4">
        <w:rPr>
          <w:rFonts w:ascii="Times New Roman" w:hAnsi="Times New Roman" w:cs="Times New Roman"/>
          <w:i/>
          <w:sz w:val="28"/>
          <w:szCs w:val="28"/>
          <w:lang w:val="en-US"/>
        </w:rPr>
        <w:t xml:space="preserve"> At the end of the 19th century, at the beginning of the 20th, the first parties appeared, the revolutionary movement grew, Marxism developed, thanks to its representatives, who forever changed the history of our state. Since the influence and philosophy of some personalities influenced history, it is very interesting to analyze their ideas, train of thought and what such great personalities wanted to convey to people.</w:t>
      </w:r>
    </w:p>
    <w:p w:rsidR="00EF33B3" w:rsidRPr="00936CD4" w:rsidRDefault="00EF33B3" w:rsidP="00936CD4">
      <w:pPr>
        <w:spacing w:line="360" w:lineRule="auto"/>
        <w:rPr>
          <w:rFonts w:ascii="Times New Roman" w:hAnsi="Times New Roman" w:cs="Times New Roman"/>
          <w:i/>
          <w:sz w:val="28"/>
          <w:szCs w:val="28"/>
          <w:lang w:val="en-US"/>
        </w:rPr>
      </w:pPr>
      <w:r w:rsidRPr="00936CD4">
        <w:rPr>
          <w:rFonts w:ascii="Times New Roman" w:hAnsi="Times New Roman" w:cs="Times New Roman"/>
          <w:b/>
          <w:i/>
          <w:sz w:val="28"/>
          <w:szCs w:val="28"/>
          <w:lang w:val="en-US"/>
        </w:rPr>
        <w:lastRenderedPageBreak/>
        <w:t>Key words</w:t>
      </w:r>
      <w:r w:rsidRPr="00936CD4">
        <w:rPr>
          <w:rFonts w:ascii="Times New Roman" w:hAnsi="Times New Roman" w:cs="Times New Roman"/>
          <w:i/>
          <w:sz w:val="28"/>
          <w:szCs w:val="28"/>
          <w:lang w:val="en-US"/>
        </w:rPr>
        <w:t>: capitalism, Marxism, utopia, anarchism, materialism, proletariat, communism, socialism, idealism, objective idealism, logic, atheism.</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После первого тайного съезда партии социал-демократов (РСДРП) в1898 году, В.И. Ленин заканчивает написание своей книги «Развитие капитализма в России» которая была выпущена небольшим тиражом в 1899 году. В своей книге он описывает, как коммунизм складывается на русском рынке. Ленин считал, что в сельском хозяйстве в начале 20 века возможны две экономические основы, оно металось между контрреволюционной буржуазией и революционным пролетариатом. </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Цитата из книги В.И. Ленина «Развитие капитализма в России»</w:t>
      </w:r>
    </w:p>
    <w:p w:rsidR="0089794C" w:rsidRPr="0089794C" w:rsidRDefault="00C00489" w:rsidP="0089794C">
      <w:pPr>
        <w:spacing w:line="360" w:lineRule="auto"/>
        <w:rPr>
          <w:rFonts w:ascii="Times New Roman" w:hAnsi="Times New Roman"/>
          <w:sz w:val="28"/>
          <w:szCs w:val="28"/>
        </w:rPr>
      </w:pPr>
      <w:r w:rsidRPr="00936CD4">
        <w:rPr>
          <w:rFonts w:ascii="Times New Roman" w:hAnsi="Times New Roman" w:cs="Times New Roman"/>
          <w:sz w:val="28"/>
          <w:szCs w:val="28"/>
        </w:rPr>
        <w:t>«На данной экономической основе русской революции объективно возможны две основные линии ее развития и исхода: Либо старое помещичье хозяйство, тысячами нитей связанное с крепостным правом, сохраняется, превращаясь медленно в чисто капиталистическое…Основой окончательного перехода от отработков к капитализму является внутреннее преобразование крепостнического помещичьего хозяйства. Весь аграрный строй государства становится капиталистическим, надолго сохраняя черты крепостнические …Либо - разрушение помещичьего землевладения и всех главных устоев соответствующей старой «надстройки»; преобладающая роль пролетариата и крестьянской массы при нейтрализации неустойчивой или контрреволюционной буржуазии»</w:t>
      </w:r>
      <w:r w:rsidR="0089794C">
        <w:rPr>
          <w:rFonts w:ascii="Times New Roman" w:hAnsi="Times New Roman"/>
          <w:sz w:val="28"/>
          <w:szCs w:val="28"/>
        </w:rPr>
        <w:t xml:space="preserve"> </w:t>
      </w:r>
      <w:r w:rsidR="0089794C" w:rsidRPr="0089794C">
        <w:rPr>
          <w:rFonts w:ascii="Times New Roman" w:hAnsi="Times New Roman"/>
          <w:sz w:val="28"/>
          <w:szCs w:val="28"/>
        </w:rPr>
        <w:t>[2, с</w:t>
      </w:r>
      <w:r w:rsidR="0089794C">
        <w:rPr>
          <w:rFonts w:ascii="Times New Roman" w:hAnsi="Times New Roman"/>
          <w:sz w:val="28"/>
          <w:szCs w:val="28"/>
        </w:rPr>
        <w:t>.</w:t>
      </w:r>
      <w:r w:rsidR="0089794C" w:rsidRPr="0089794C">
        <w:rPr>
          <w:rFonts w:ascii="Times New Roman" w:hAnsi="Times New Roman"/>
          <w:sz w:val="28"/>
          <w:szCs w:val="28"/>
        </w:rPr>
        <w:t xml:space="preserve"> 14]</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Стоит отметить, что Ульянов видел в крестьянстве и рабочих главную силу предстоящей революции. Он отрицал, что переворот будет нести буржуазный харак</w:t>
      </w:r>
      <w:r w:rsidR="00DB200D" w:rsidRPr="00936CD4">
        <w:rPr>
          <w:rFonts w:ascii="Times New Roman" w:hAnsi="Times New Roman" w:cs="Times New Roman"/>
          <w:sz w:val="28"/>
          <w:szCs w:val="28"/>
        </w:rPr>
        <w:t>тер (как Плеханов и меньшевики)</w:t>
      </w:r>
      <w:r w:rsidRPr="00936CD4">
        <w:rPr>
          <w:rFonts w:ascii="Times New Roman" w:hAnsi="Times New Roman" w:cs="Times New Roman"/>
          <w:sz w:val="28"/>
          <w:szCs w:val="28"/>
        </w:rPr>
        <w:t xml:space="preserve">, относился к этому с насмешкой. По мнению революционера, народники закрывали глаза на положение бедноты в деревне, на классовую борьбу, на эксплуатацию бедноты кулачеством и восхваляли развитие кулацких хозяйств. По факту они представляли интересы кулачества. Ленин написал о главном замешательстве народничества, которое заключалось в том, что "община" будто бы препятствует захвату земледелия капитализмом:                                                                                                                                                                                                                                                                                                                                                                                                                                               </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lastRenderedPageBreak/>
        <w:t> Цитата из книги В.И. Ленина «Развитие капитализма в России»</w:t>
      </w:r>
    </w:p>
    <w:p w:rsidR="00C00489" w:rsidRPr="0089794C" w:rsidRDefault="00C00489" w:rsidP="00936CD4">
      <w:pPr>
        <w:spacing w:line="360" w:lineRule="auto"/>
        <w:rPr>
          <w:rFonts w:ascii="Times New Roman" w:hAnsi="Times New Roman"/>
          <w:sz w:val="28"/>
          <w:szCs w:val="28"/>
        </w:rPr>
      </w:pPr>
      <w:r w:rsidRPr="00936CD4">
        <w:rPr>
          <w:rFonts w:ascii="Times New Roman" w:hAnsi="Times New Roman" w:cs="Times New Roman"/>
          <w:sz w:val="28"/>
          <w:szCs w:val="28"/>
        </w:rPr>
        <w:t>«Доброму народнику и в голову не приходило, что, покуда сочинялись и опровергались всяческие проекты, капитализм шел своим путем, и общинная деревня превращалась и превратилась * в деревню мелких аграриев»</w:t>
      </w:r>
      <w:r w:rsidR="0089794C">
        <w:rPr>
          <w:rFonts w:ascii="Times New Roman" w:hAnsi="Times New Roman"/>
          <w:sz w:val="28"/>
          <w:szCs w:val="28"/>
        </w:rPr>
        <w:t xml:space="preserve"> [2, с. 321</w:t>
      </w:r>
      <w:r w:rsidR="00483C86">
        <w:rPr>
          <w:rFonts w:ascii="Times New Roman" w:hAnsi="Times New Roman"/>
          <w:sz w:val="28"/>
          <w:szCs w:val="28"/>
        </w:rPr>
        <w:t>- 322</w:t>
      </w:r>
      <w:r w:rsidR="0089794C" w:rsidRPr="0089794C">
        <w:rPr>
          <w:rFonts w:ascii="Times New Roman" w:hAnsi="Times New Roman"/>
          <w:sz w:val="28"/>
          <w:szCs w:val="28"/>
        </w:rPr>
        <w:t>]</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По окончании ссылки в 1900-м году в июле Ленин едет Швейцарию где обсуждает с Плехановым создание оппозиционной газеты "Искра". Осенью 1901 года по февраль 1902 года Лениным была написана книга «Что делать?», где он отразил «наболевшие» вопросы возглавляемого им революционного движения. На что активно обращал внимание Ленин в своем произведении, так это на ошибки организации оппозиционных партий, которые вели свою деятельность открыто. Гласность действий приводила к раскрытию и ликвидации оппозиционных сил. Недостаточное соблюдение тайны, сдерживало развитие и мощь движения. Полная конспирация, по мнению марксиста, была необходима революционным организациям. </w:t>
      </w:r>
      <w:r w:rsidR="00DB200D" w:rsidRPr="00936CD4">
        <w:rPr>
          <w:rFonts w:ascii="Times New Roman" w:hAnsi="Times New Roman" w:cs="Times New Roman"/>
          <w:sz w:val="28"/>
          <w:szCs w:val="28"/>
        </w:rPr>
        <w:t>Помимо этого,</w:t>
      </w:r>
      <w:r w:rsidRPr="00936CD4">
        <w:rPr>
          <w:rFonts w:ascii="Times New Roman" w:hAnsi="Times New Roman" w:cs="Times New Roman"/>
          <w:sz w:val="28"/>
          <w:szCs w:val="28"/>
        </w:rPr>
        <w:t xml:space="preserve"> революционер обращал внимание оппозиционеров, на то, как они отбирают членов для своей организации. Отбор членов должен быть строгим, так как есть риск выбора непрофессионалов, людей способных доносить посторонним секретную информацию. Внутри организации требуется подготовка кадров к революционным действиям, для повышения эффективности их работы. По мнению Ленина, очень важно «товарищеское доверие» между участниками организации. Продолжая давать наставления сподвижникам, революционер отмечает еще один «секрет успеха» оппозиционных организаций-разделение общего дела на мелкие задачи. К этому необходимо добавить, что нужны люди способные выполнять эти мелкие операции. Плюсом такой организации работы является меньший риск раскрытия и усложнение задачи для полиции выловить всех исполнителей этих задач. Ульянов также подчеркивал, что социализм-совершенно новая, на тот момент времени, идеология. Капитализм, согласно истории, гораздо старше, поэтому молодым социалистическим государствам нужно быть сильными, чтобы противостоять закостеневшей буржуазной </w:t>
      </w:r>
      <w:r w:rsidRPr="00936CD4">
        <w:rPr>
          <w:rFonts w:ascii="Times New Roman" w:hAnsi="Times New Roman" w:cs="Times New Roman"/>
          <w:sz w:val="28"/>
          <w:szCs w:val="28"/>
        </w:rPr>
        <w:lastRenderedPageBreak/>
        <w:t>идеологии. Таким образом, революционер воодушевляет своих последователей, предупреждая их о тяжести и сложности задачи, но напоминая, что благодаря должным усилиям она выполнима. Очень важной в начале 20 века была тема осознания русским рабочим социально-экономической проблемы в стране. Понимает ли человек, что с ним обращаются неподобающе? Есть ли в его сознании другая жизнь - без угнетения его личности и ущемления прав и свобод? Ленин высказывает свое</w:t>
      </w:r>
      <w:r w:rsidR="00DB200D" w:rsidRPr="00936CD4">
        <w:rPr>
          <w:rFonts w:ascii="Times New Roman" w:hAnsi="Times New Roman" w:cs="Times New Roman"/>
          <w:sz w:val="28"/>
          <w:szCs w:val="28"/>
        </w:rPr>
        <w:t xml:space="preserve"> мнение по этому поводу, считая</w:t>
      </w:r>
      <w:r w:rsidRPr="00936CD4">
        <w:rPr>
          <w:rFonts w:ascii="Times New Roman" w:hAnsi="Times New Roman" w:cs="Times New Roman"/>
          <w:sz w:val="28"/>
          <w:szCs w:val="28"/>
        </w:rPr>
        <w:t>, что именно на оппозиционных организациях лежит задача открыть глаза рабочему классу и вдохновить его на действия, на изменение государства и своей жизни. Таким образом, Ленин выявляет еще один недостаток революционного движения. Стоит обратить на еще один момент философского плана: при постмодерне наблюдается терпимость к старому наряду с новым. У Ленина иначе: новая парадигма вытесняет устаревшую, так же он говорит о свободе и ее реализации:</w:t>
      </w:r>
    </w:p>
    <w:p w:rsidR="00C00489" w:rsidRPr="0089794C" w:rsidRDefault="00C00489" w:rsidP="00936CD4">
      <w:pPr>
        <w:spacing w:line="360" w:lineRule="auto"/>
        <w:rPr>
          <w:rFonts w:ascii="Times New Roman" w:hAnsi="Times New Roman" w:cs="Times New Roman"/>
          <w:sz w:val="28"/>
          <w:szCs w:val="28"/>
        </w:rPr>
      </w:pPr>
      <w:r w:rsidRPr="0089794C">
        <w:rPr>
          <w:rFonts w:ascii="Times New Roman" w:hAnsi="Times New Roman" w:cs="Times New Roman"/>
          <w:sz w:val="28"/>
          <w:szCs w:val="28"/>
        </w:rPr>
        <w:t>Цитата из книги В.И. Ленина «Что делать?»:</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Свобода — великое слово, но под знаменем свободы промышленности велись самые разбойнические войны, под знаменем свободы труда — грабили трудящихся. Такая же внутренняя фальшь заключается в современном употреблении слова: «свобода критики».</w:t>
      </w:r>
      <w:r w:rsidR="0089794C">
        <w:rPr>
          <w:rFonts w:ascii="Times New Roman" w:hAnsi="Times New Roman"/>
          <w:sz w:val="28"/>
          <w:szCs w:val="28"/>
        </w:rPr>
        <w:t xml:space="preserve"> [1, с. 9</w:t>
      </w:r>
      <w:r w:rsidR="0089794C" w:rsidRPr="0089794C">
        <w:rPr>
          <w:rFonts w:ascii="Times New Roman" w:hAnsi="Times New Roman"/>
          <w:sz w:val="28"/>
          <w:szCs w:val="28"/>
        </w:rPr>
        <w:t>]</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Люди, действительно убежденные в том, что они двинули вперед науку, требовали бы не свободы новых воззрений наряду с старыми, а замены последних первыми. А современные выкрикивания «да здравствует свобода критики!» слишком напоминают басню о пустой бочке.</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Во время проживания в Европе, в 1914-1916 годах Ленин делает записи, конспекты трудов великих философов и деятелей, которые были объединены в 30х годах 20 века посмертно в «Философские тетради». </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Книга начинается с конспектов трудов Гегеля. В них Ленин критикует идеализм и осознает ограниченность философских выводов Гегеля. </w:t>
      </w:r>
    </w:p>
    <w:p w:rsidR="00B5324C" w:rsidRDefault="00BB52C0"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Цитата из книги В. И. Ленина «Философские тетради»:</w:t>
      </w:r>
    </w:p>
    <w:p w:rsidR="00C00489" w:rsidRPr="00B5324C" w:rsidRDefault="00C00489" w:rsidP="00936CD4">
      <w:pPr>
        <w:spacing w:line="360" w:lineRule="auto"/>
        <w:rPr>
          <w:rFonts w:ascii="Times New Roman" w:hAnsi="Times New Roman" w:cs="Times New Roman"/>
          <w:sz w:val="28"/>
          <w:szCs w:val="28"/>
        </w:rPr>
      </w:pPr>
      <w:bookmarkStart w:id="0" w:name="_GoBack"/>
      <w:bookmarkEnd w:id="0"/>
      <w:r w:rsidRPr="00936CD4">
        <w:rPr>
          <w:rFonts w:ascii="Times New Roman" w:hAnsi="Times New Roman" w:cs="Times New Roman"/>
          <w:sz w:val="28"/>
          <w:szCs w:val="28"/>
        </w:rPr>
        <w:lastRenderedPageBreak/>
        <w:t>«Логику Гегеля нельзя применять в данном ее виде; нельзя брать как данное. Из нее надо выбрать логические (гносеологические) оттенки, очистив от Ideenmystik (мистики идеи): это еще большая работа»</w:t>
      </w:r>
      <w:r w:rsidR="0089794C">
        <w:rPr>
          <w:rFonts w:ascii="Times New Roman" w:hAnsi="Times New Roman"/>
          <w:sz w:val="28"/>
          <w:szCs w:val="28"/>
        </w:rPr>
        <w:t xml:space="preserve"> </w:t>
      </w:r>
      <w:r w:rsidR="0089794C" w:rsidRPr="0089794C">
        <w:rPr>
          <w:rFonts w:ascii="Times New Roman" w:hAnsi="Times New Roman"/>
          <w:sz w:val="28"/>
          <w:szCs w:val="28"/>
        </w:rPr>
        <w:t>[</w:t>
      </w:r>
      <w:r w:rsidR="0089794C">
        <w:rPr>
          <w:rFonts w:ascii="Times New Roman" w:hAnsi="Times New Roman"/>
          <w:sz w:val="28"/>
          <w:szCs w:val="28"/>
        </w:rPr>
        <w:t>3, с. 238</w:t>
      </w:r>
      <w:r w:rsidR="0089794C" w:rsidRPr="0089794C">
        <w:rPr>
          <w:rFonts w:ascii="Times New Roman" w:hAnsi="Times New Roman"/>
          <w:sz w:val="28"/>
          <w:szCs w:val="28"/>
        </w:rPr>
        <w:t>]</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Именно эту работу и проделывает Ленин в своих конспектах.</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 «Я вообще стараюсь читать Гегеля материалистически, — замечает он в начале конспекта «Науки логики», — Гегель есть поставленный на голову материализм (по Энгельсу) — т. е. я выкидываю большей частью божен</w:t>
      </w:r>
      <w:r w:rsidR="0089794C">
        <w:rPr>
          <w:rFonts w:ascii="Times New Roman" w:hAnsi="Times New Roman" w:cs="Times New Roman"/>
          <w:sz w:val="28"/>
          <w:szCs w:val="28"/>
        </w:rPr>
        <w:t>ьку, абсолют, чистую идею etc.»</w:t>
      </w:r>
      <w:r w:rsidR="0089794C" w:rsidRPr="0089794C">
        <w:rPr>
          <w:rFonts w:ascii="Arial" w:hAnsi="Arial" w:cs="Arial"/>
          <w:color w:val="202124"/>
          <w:kern w:val="0"/>
          <w:sz w:val="36"/>
          <w:szCs w:val="36"/>
          <w:lang w:eastAsia="ru-RU" w:bidi="ar-SA"/>
        </w:rPr>
        <w:t xml:space="preserve"> </w:t>
      </w:r>
      <w:r w:rsidR="0089794C">
        <w:rPr>
          <w:rFonts w:ascii="Times New Roman" w:hAnsi="Times New Roman" w:cs="Times New Roman"/>
          <w:sz w:val="28"/>
          <w:szCs w:val="28"/>
        </w:rPr>
        <w:t>[3, с. 93</w:t>
      </w:r>
      <w:r w:rsidR="0089794C" w:rsidRPr="0089794C">
        <w:rPr>
          <w:rFonts w:ascii="Times New Roman" w:hAnsi="Times New Roman" w:cs="Times New Roman"/>
          <w:sz w:val="28"/>
          <w:szCs w:val="28"/>
        </w:rPr>
        <w:t>]</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Такой подход дает возможность Ленину раскрыть истинное значение гегелевской логики, увидеть «„канун“ превращения объективного идеализма в материализм», отметить у Гегеля «зачатки» материалистического понимания не только природы, но и истории. Всего ближе Гегель подходит к научному, диалектическому материализму в «Науке логики» при построении своей грандиозной системы логических категорий. Но далеко стоит в философии истории. Так же в логике Гегель лишь «гениально угадал диалектику вещей», диалектику объективного мира. Ленин материалистически осмысливает и развивает основные законы и категории диалектики, раскрывает их взаимосвязь, показывает специфику их проявления в мышлении, определяет соотношение диалектики, логики и теории познания. К конспектам трудо</w:t>
      </w:r>
      <w:r w:rsidR="00B5324C">
        <w:rPr>
          <w:rFonts w:ascii="Times New Roman" w:hAnsi="Times New Roman" w:cs="Times New Roman"/>
          <w:sz w:val="28"/>
          <w:szCs w:val="28"/>
        </w:rPr>
        <w:t xml:space="preserve">в Гегеля добавляются конспекты </w:t>
      </w:r>
      <w:r w:rsidRPr="00936CD4">
        <w:rPr>
          <w:rFonts w:ascii="Times New Roman" w:hAnsi="Times New Roman" w:cs="Times New Roman"/>
          <w:sz w:val="28"/>
          <w:szCs w:val="28"/>
        </w:rPr>
        <w:t>Ж. Ноэля, Ф. Лассаля, Аристотеля. Конспект книги Ноэля «Логика Гегеля» представляет его труды как пример критики «опошления» диалектики Гегеля, называя Ноэля мелким идеалистом. Далее идет конспект книги «Метафизики» Аристотеля — одного из самых ценных произведений древнегреческой философии, в котором, по мнению Ленина, «задето все, все категории</w:t>
      </w:r>
      <w:r w:rsidR="00EF33B3" w:rsidRPr="00936CD4">
        <w:rPr>
          <w:rFonts w:ascii="Times New Roman" w:hAnsi="Times New Roman" w:cs="Times New Roman"/>
          <w:sz w:val="28"/>
          <w:szCs w:val="28"/>
        </w:rPr>
        <w:t>».</w:t>
      </w:r>
      <w:r w:rsidRPr="00936CD4">
        <w:rPr>
          <w:rFonts w:ascii="Times New Roman" w:hAnsi="Times New Roman" w:cs="Times New Roman"/>
          <w:sz w:val="28"/>
          <w:szCs w:val="28"/>
        </w:rPr>
        <w:t xml:space="preserve"> Конспектируя, Ленин подмечает «запросы, искания» Аристотеля, его подход к объективной диалектике, «наивную веру в силу разума», критику объективного идеализма Платона, говорит о сложности процесса познания, подчеркивает, что «раздвоение познания человека и возможность идеализма (религии) даны уже в первой, элементарной абстракции», и указывает на плодотворность фантазии, мечты «и в самой </w:t>
      </w:r>
      <w:r w:rsidRPr="00936CD4">
        <w:rPr>
          <w:rFonts w:ascii="Times New Roman" w:hAnsi="Times New Roman" w:cs="Times New Roman"/>
          <w:sz w:val="28"/>
          <w:szCs w:val="28"/>
        </w:rPr>
        <w:lastRenderedPageBreak/>
        <w:t>строгой науке». Помимо конспектов в первый раздел так же входят два ленинских фрагмента: «План диалектики (логики) Гегеля» и «К вопросу о диалектике». В первом дана общая характеристика процесса познания, указано соотношение логики, диалектики и теории познания; А во втором — показана противоположность метафизической и диалектической концепций развития, дан анализ основных законов и категорий диалектики, закономерностей исторического и логического развития познания, сформулировано важнейшее положение о классовых и гносеологических корнях идеализма. Фрагмент «К вопросу о диалектике» является завершением работы Ленина над философской проблематикой в 1914—1915 годах, в центре которой стоит диалектика, ее история, законы, категории, роль в процессе познания и преобразования человеком действительности. Также в данной книги есть конспекты работ Фейербаха «Лекций о сущности религии» и книги «Изложение, анализ и критика философии Лейбница». В конспектах, вошедших в «Философские тетради», Ленин продолжает изучение философских взглядов Фейербаха. Конспектируя «Лекции о сущности религии», Ленин обращает внимание на материалистическое понимание философом природы и ее объективных закономерностей, на критику идеализма, религии и обоснование атеизма, выделяет основы исторического материализма. В конспекте Ленин несколько раз говорит об ограниченности философии Фейербаха, и то, насколько сильно отстал от Маркса и Энгельса. В конспекте трудов Фейербаха о философии Лейбница, Ленин прослеживает философскую эволюцию Фейербаха, его переход от идеализма к материализму. Ленин останавливается также на рационалистической критике Лейбницем эмпиризма Локка, указывает на сходство некоторых идей Лейбница и Канта. Стоит проанализировать и конспект Ульянова первого совместного произведения К. Маркса и Ф. Энгельса «Святое семейство, или Критика критической критики». В конспекте Ленин прослеживает формирование мировоззрения Маркса и Энгельса:</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Цитата из книги В. И. Ленина «Философские тетради»:</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lastRenderedPageBreak/>
        <w:t xml:space="preserve"> «Маркс подходит здесь от гегелевой философии к социализму: переход наблюдается явственно — видно, чем уже овладел Маркс и как он переходит к новому кругу идей» </w:t>
      </w:r>
      <w:r w:rsidR="0089794C">
        <w:rPr>
          <w:rFonts w:ascii="Times New Roman" w:hAnsi="Times New Roman" w:cs="Times New Roman"/>
          <w:sz w:val="28"/>
          <w:szCs w:val="28"/>
        </w:rPr>
        <w:t>[3, с. 8</w:t>
      </w:r>
      <w:r w:rsidR="0089794C" w:rsidRPr="0089794C">
        <w:rPr>
          <w:rFonts w:ascii="Times New Roman" w:hAnsi="Times New Roman" w:cs="Times New Roman"/>
          <w:sz w:val="28"/>
          <w:szCs w:val="28"/>
        </w:rPr>
        <w:t>]</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Из этих идей Ленин выделяет «идею общественных отношений производства», «почти уже сложившийся взгляд Маркса на революционную роль пролетариата</w:t>
      </w:r>
      <w:r w:rsidR="00EF33B3" w:rsidRPr="00936CD4">
        <w:rPr>
          <w:rFonts w:ascii="Times New Roman" w:hAnsi="Times New Roman" w:cs="Times New Roman"/>
          <w:sz w:val="28"/>
          <w:szCs w:val="28"/>
        </w:rPr>
        <w:t>»,</w:t>
      </w:r>
      <w:r w:rsidRPr="00936CD4">
        <w:rPr>
          <w:rFonts w:ascii="Times New Roman" w:hAnsi="Times New Roman" w:cs="Times New Roman"/>
          <w:sz w:val="28"/>
          <w:szCs w:val="28"/>
        </w:rPr>
        <w:t xml:space="preserve"> материалистический подход к анализу общественного сознания, мысль о необходимости «практической силы» для осуществления идей и другие. Ленин подчеркивает и отмечает знаком NB выдвинутое в «Святом семействе» важнейшее положение исторического материализма о том, что с основательностью исторического действия растет и объем массы, делом которой оно является, прослеживает критику основоположниками марксизма буржуазных общественных отношений, останавливается на материалистической переработке Марксом и Энгельсом философии Гегеля, на их критической оценке предшествующего материализма. Особенно ценным Ленин считал написанный Марксом раздел «Критическое сражение с французским материализмом», в котором повествуется о том, что коммунизм является логическим выводом из всего исторического развития материалистической философии. Значительное место уделено в конспекте критике младогегельянцев, их субъективно-идеалистических представлений о процессе общественного развития, в частности, их реакционных взглядов на роль трудящихся масс и личности в истории. Ленин отмечает направленный против младогегельянцев вывод Маркса о том, что историческую действительность нельзя познать, исключив из нее «теоретическое и практическое отношение человека к природе, естествознание и промышленность», «непосредственный способ производства самой жизни». На опыт борьбы Маркса и Энгельса против младогегельянцев Ленин опирался в своей критике субъективной социологии либеральных народников в произведениях 90-х годов, в борьбе против народнических теорий исторической роли «критически мыслящих личностей», героев и пассивности народных масс, «толпы». К произведениям Маркса и Энгельса Ленин неоднократно обращается </w:t>
      </w:r>
      <w:r w:rsidRPr="00936CD4">
        <w:rPr>
          <w:rFonts w:ascii="Times New Roman" w:hAnsi="Times New Roman" w:cs="Times New Roman"/>
          <w:sz w:val="28"/>
          <w:szCs w:val="28"/>
        </w:rPr>
        <w:lastRenderedPageBreak/>
        <w:t>и в более поздних конспектах, фрагментах, заметках, вошедших в «Философские тетради». Ленин характеризует революционный переворот, который совершили в науке основоположники марксизма, отмечает значение их отдельных произведений в развитии революционной мысли, уделяя особое внимание диалектике «Капитала» Маркса. Стоит отметить, что без знания «Философских тетрадей» нельзя понять все дальнейшее развитие Лениным марксистской философии в более поздних произведениях, таких, как «Государство и революция» и другие. Пережив первую революцию России в Швейцарии, Ленин вернулся в Россию в 1917 году и возглавил февральскую революцию. Перед тем как осуществить государственный переворот революционер пишет книгу «Государство и революция» Стоит отметить, что в данном произведении рассмотрены споры о взглядах на роль государства, на его существование в целом, и как это связано с революционными движениями. Ленин приводит два взгляда на роль государства в обществе. Первая, это то что оно создано чтобы примирить господствующие классы, а вторая, что государство – это результат господства одного правящего класса над другим. Являясь марксистом, революционер придерживается второй точки зрения, отстаивая ее в своем произведении.</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Цитата из книги Ленина «Государство и революция»:</w:t>
      </w:r>
    </w:p>
    <w:p w:rsidR="00C00489" w:rsidRPr="005B743E" w:rsidRDefault="00C00489" w:rsidP="00936CD4">
      <w:pPr>
        <w:spacing w:line="360" w:lineRule="auto"/>
        <w:rPr>
          <w:rFonts w:ascii="Times New Roman" w:hAnsi="Times New Roman"/>
          <w:sz w:val="28"/>
          <w:szCs w:val="28"/>
        </w:rPr>
      </w:pPr>
      <w:r w:rsidRPr="00936CD4">
        <w:rPr>
          <w:rFonts w:ascii="Times New Roman" w:hAnsi="Times New Roman" w:cs="Times New Roman"/>
          <w:sz w:val="28"/>
          <w:szCs w:val="28"/>
        </w:rPr>
        <w:t>«государство есть орган классового господства, орган угнетения одного класса другим, есть создание «порядка», который узаконяет и упрочивает это угнетение, умеряя столкновение классов. По мнению мелкобуржуазных политиков, порядок есть именно примирение классов…»</w:t>
      </w:r>
      <w:r w:rsidR="005B743E">
        <w:rPr>
          <w:rFonts w:ascii="Times New Roman" w:hAnsi="Times New Roman"/>
          <w:sz w:val="28"/>
          <w:szCs w:val="28"/>
        </w:rPr>
        <w:t xml:space="preserve"> </w:t>
      </w:r>
      <w:r w:rsidR="005B743E" w:rsidRPr="005B743E">
        <w:rPr>
          <w:rFonts w:ascii="Times New Roman" w:hAnsi="Times New Roman"/>
          <w:sz w:val="28"/>
          <w:szCs w:val="28"/>
        </w:rPr>
        <w:t>[</w:t>
      </w:r>
      <w:r w:rsidR="005B743E">
        <w:rPr>
          <w:rFonts w:ascii="Times New Roman" w:hAnsi="Times New Roman"/>
          <w:sz w:val="28"/>
          <w:szCs w:val="28"/>
        </w:rPr>
        <w:t xml:space="preserve">4, с. </w:t>
      </w:r>
      <w:r w:rsidR="0026120A">
        <w:rPr>
          <w:rFonts w:ascii="Times New Roman" w:hAnsi="Times New Roman"/>
          <w:sz w:val="28"/>
          <w:szCs w:val="28"/>
        </w:rPr>
        <w:t>7</w:t>
      </w:r>
      <w:r w:rsidR="0026120A" w:rsidRPr="005B743E">
        <w:rPr>
          <w:rFonts w:ascii="Times New Roman" w:hAnsi="Times New Roman"/>
          <w:sz w:val="28"/>
          <w:szCs w:val="28"/>
        </w:rPr>
        <w:t>]</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Философия марксизма часто принималась за анархическую идеологию. Те, кто был такого мнения, обосновывали это тем, </w:t>
      </w:r>
      <w:r w:rsidR="00EF33B3" w:rsidRPr="00936CD4">
        <w:rPr>
          <w:rFonts w:ascii="Times New Roman" w:hAnsi="Times New Roman" w:cs="Times New Roman"/>
          <w:sz w:val="28"/>
          <w:szCs w:val="28"/>
        </w:rPr>
        <w:t>что,</w:t>
      </w:r>
      <w:r w:rsidRPr="00936CD4">
        <w:rPr>
          <w:rFonts w:ascii="Times New Roman" w:hAnsi="Times New Roman" w:cs="Times New Roman"/>
          <w:sz w:val="28"/>
          <w:szCs w:val="28"/>
        </w:rPr>
        <w:t xml:space="preserve"> если Маркс считает, что нужно установить диктатуру пролетариата, </w:t>
      </w:r>
      <w:r w:rsidR="00EF33B3" w:rsidRPr="00936CD4">
        <w:rPr>
          <w:rFonts w:ascii="Times New Roman" w:hAnsi="Times New Roman" w:cs="Times New Roman"/>
          <w:sz w:val="28"/>
          <w:szCs w:val="28"/>
        </w:rPr>
        <w:t>следовательно,</w:t>
      </w:r>
      <w:r w:rsidRPr="00936CD4">
        <w:rPr>
          <w:rFonts w:ascii="Times New Roman" w:hAnsi="Times New Roman" w:cs="Times New Roman"/>
          <w:sz w:val="28"/>
          <w:szCs w:val="28"/>
        </w:rPr>
        <w:t xml:space="preserve"> нужно ликвидировать правящую власть, то есть уничтожить таким образом государство. Ленин основательно подходит к этому вопросу, разделяя марксизм и анархизм, показывая, что это совершенно разные идеологии. Анархисты – это утописты, которые считают, что общество может существовать без всякой власти. Как </w:t>
      </w:r>
      <w:r w:rsidRPr="00936CD4">
        <w:rPr>
          <w:rFonts w:ascii="Times New Roman" w:hAnsi="Times New Roman" w:cs="Times New Roman"/>
          <w:sz w:val="28"/>
          <w:szCs w:val="28"/>
        </w:rPr>
        <w:lastRenderedPageBreak/>
        <w:t xml:space="preserve">марксист, Ленин не считал себя утопистом, он считал, что это чуждо марксистской идеологии, согласно которой «подчиняться надо вооруженному авангарду всех эксплуатируемых и трудящихся — пролетариату». Так же Ленин отмечает, что общие черты между марксизмом и анархизмом все-таки есть. Маркс сходится с Прудоном в том, что они оба стоят за «разбитие» современной государственной машины. Это и </w:t>
      </w:r>
      <w:r w:rsidR="00EF33B3" w:rsidRPr="00936CD4">
        <w:rPr>
          <w:rFonts w:ascii="Times New Roman" w:hAnsi="Times New Roman" w:cs="Times New Roman"/>
          <w:sz w:val="28"/>
          <w:szCs w:val="28"/>
        </w:rPr>
        <w:t>есть сходства</w:t>
      </w:r>
      <w:r w:rsidRPr="00936CD4">
        <w:rPr>
          <w:rFonts w:ascii="Times New Roman" w:hAnsi="Times New Roman" w:cs="Times New Roman"/>
          <w:sz w:val="28"/>
          <w:szCs w:val="28"/>
        </w:rPr>
        <w:t xml:space="preserve"> марксизма и анархизмом. Говоря о коммунизме и социализме, Ленин выделяет основной принцип развития коммунизма, говорит о том, что эта идеология способствует упрощению функций государственного аппарата. Фраза «От каждого по способностям, каждому по потребностям» определяет, что каждый человек делает то, что умеет, использует свои возможности по назначению, в итоге все получают то, что им необходимо.</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Можно сделать вывод, что Ленин был очень талантливым руководителем и революционером. В своих работах он развивал философию марксизма, вложил туда огромный вклад, после чего эту идеологическую концепцию стали называть марксизм-ленинизм. В его работах можно много узнать об устройстве государства, политике, что очень интересно и по сей день. </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Значение этой личности огромно. Руководствуясь указаниями В.И. Ленина, советские и зарубежные историки философии марксисты разрабатывают научно- теоретическую концепцию развития историко- философского процесса, создают обобщающие труды по всемирной истории философии и истории философии ряда народов от древности до наших дней. Никогда раньше проблемы философского наследия, исторических традиций не могли ставиться и решаться так широко и всесторонне, как сейчас.</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Большое место в марксистской истории философии занимают в наше время вопросы истории и критики современной буржуазной философии.</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Анализ состояния марксистских научных исследований показывает, что многие важные вопросы еще не получили в наших научных работах своего раскрытия и разрешения.</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lastRenderedPageBreak/>
        <w:t>Сегодня учение Ленина- всесильно. Марксистско- ленинская теория, ее творческое применение в конкретных условиях позволяют вырабатывать научные ответы, встающие перед всеми отрядами мирового революционного движения, где бы они ни действовали.</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Марксистские историко- философские исследования представляют в современную эпоху важный элемент общего развития философской мысли марксизма-ленинизма. Творческое сочетание передовых традиций и новаторства- одна из наиболее существенных черт прогресса научного знания в наши дни.</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Исследование мирового историко-философского процесса в трудах марксистов шло комплексно- по всей совокупности философских наук, и в то же время многосторонне- по наиболее важным историческим школам и направлениям в философии народов разных континентов.</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За последние полтора десятилетия советской философской наукой было сделано немало в области исследования и разработки проблем истории марксистско- ленинской философии. В тот период был опубликован ряд серьезных трудов по многим актуальным вопросам формирования и развития философии марксизма-ленинизма.</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Также, были подготовлены значительные кадры историков философии, возникли научные центры, объединяющие и координирующие работу в этой области. Был научно определен предмет истории марксистко-ленинской философии как история зарождения, возникновения, формирования и развития диалектического и исторического материализма.  Была исследована периодизация истории философии марксизма как развитие диалектического и исторического материализма в течение трех исторических эпох- эпохи домонополистического капитализма, эпохи империализма и пролетарских революций и современной эпохи перехода человеческого общества от капитализма к социализму и коммунизму. Были исследованы важнейшие периоды в развитии философии марксизма (период 40-х годов, 50-60-х годов, 70-90-х годов 19 в, с конца 19 в. до 1917 г, послеоктябрьский период и </w:t>
      </w:r>
      <w:r w:rsidR="00EF33B3" w:rsidRPr="00936CD4">
        <w:rPr>
          <w:rFonts w:ascii="Times New Roman" w:hAnsi="Times New Roman" w:cs="Times New Roman"/>
          <w:sz w:val="28"/>
          <w:szCs w:val="28"/>
        </w:rPr>
        <w:t>т.д.</w:t>
      </w:r>
      <w:r w:rsidRPr="00936CD4">
        <w:rPr>
          <w:rFonts w:ascii="Times New Roman" w:hAnsi="Times New Roman" w:cs="Times New Roman"/>
          <w:sz w:val="28"/>
          <w:szCs w:val="28"/>
        </w:rPr>
        <w:t xml:space="preserve">). В </w:t>
      </w:r>
      <w:r w:rsidRPr="00936CD4">
        <w:rPr>
          <w:rFonts w:ascii="Times New Roman" w:hAnsi="Times New Roman" w:cs="Times New Roman"/>
          <w:sz w:val="28"/>
          <w:szCs w:val="28"/>
        </w:rPr>
        <w:lastRenderedPageBreak/>
        <w:t>обобщающих трудах был дан историко- философский анализ всего более чем 125-летнего пути развития философских идей марксизма. Была показана связь историко-философской науки марксизма с современностью.</w:t>
      </w:r>
    </w:p>
    <w:p w:rsidR="00C00489" w:rsidRPr="00936CD4" w:rsidRDefault="00C00489" w:rsidP="00936CD4">
      <w:pPr>
        <w:spacing w:line="360" w:lineRule="auto"/>
        <w:rPr>
          <w:rFonts w:ascii="Times New Roman" w:hAnsi="Times New Roman" w:cs="Times New Roman"/>
          <w:sz w:val="28"/>
          <w:szCs w:val="28"/>
        </w:rPr>
      </w:pPr>
      <w:r w:rsidRPr="00936CD4">
        <w:rPr>
          <w:rFonts w:ascii="Times New Roman" w:hAnsi="Times New Roman" w:cs="Times New Roman"/>
          <w:sz w:val="28"/>
          <w:szCs w:val="28"/>
        </w:rPr>
        <w:t>Таким образом, среди марксистских философских исследований нашего времени историко- философские труды занимают важное место.</w:t>
      </w:r>
    </w:p>
    <w:p w:rsidR="00C00489" w:rsidRPr="00936CD4" w:rsidRDefault="00C00489" w:rsidP="00936CD4">
      <w:pPr>
        <w:spacing w:line="360" w:lineRule="auto"/>
        <w:rPr>
          <w:rFonts w:ascii="Times New Roman" w:hAnsi="Times New Roman" w:cs="Times New Roman"/>
          <w:sz w:val="28"/>
          <w:szCs w:val="28"/>
        </w:rPr>
      </w:pPr>
    </w:p>
    <w:p w:rsidR="00C00489" w:rsidRPr="00936CD4" w:rsidRDefault="00C00489" w:rsidP="00936CD4">
      <w:pPr>
        <w:spacing w:line="360" w:lineRule="auto"/>
        <w:rPr>
          <w:rFonts w:ascii="Times New Roman" w:hAnsi="Times New Roman" w:cs="Times New Roman"/>
          <w:b/>
          <w:bCs/>
          <w:sz w:val="28"/>
          <w:szCs w:val="28"/>
        </w:rPr>
      </w:pPr>
      <w:r w:rsidRPr="00936CD4">
        <w:rPr>
          <w:rFonts w:ascii="Times New Roman" w:hAnsi="Times New Roman" w:cs="Times New Roman"/>
          <w:b/>
          <w:bCs/>
          <w:sz w:val="28"/>
          <w:szCs w:val="28"/>
        </w:rPr>
        <w:t>Список литературы:</w:t>
      </w:r>
    </w:p>
    <w:p w:rsidR="00936CD4" w:rsidRPr="00936CD4" w:rsidRDefault="00936CD4" w:rsidP="00936CD4">
      <w:pPr>
        <w:numPr>
          <w:ilvl w:val="0"/>
          <w:numId w:val="1"/>
        </w:numPr>
        <w:spacing w:line="360" w:lineRule="auto"/>
        <w:rPr>
          <w:rFonts w:ascii="Times New Roman" w:hAnsi="Times New Roman" w:cs="Times New Roman"/>
          <w:sz w:val="28"/>
          <w:szCs w:val="28"/>
        </w:rPr>
      </w:pPr>
      <w:r w:rsidRPr="00936CD4">
        <w:rPr>
          <w:rFonts w:ascii="Times New Roman" w:hAnsi="Times New Roman" w:cs="Times New Roman"/>
          <w:sz w:val="28"/>
          <w:szCs w:val="28"/>
        </w:rPr>
        <w:t xml:space="preserve">Ленин В.И. Полн. собр. соч. — 5-е изд. — </w:t>
      </w:r>
      <w:r w:rsidR="0026120A" w:rsidRPr="00936CD4">
        <w:rPr>
          <w:rFonts w:ascii="Times New Roman" w:hAnsi="Times New Roman" w:cs="Times New Roman"/>
          <w:sz w:val="28"/>
          <w:szCs w:val="28"/>
        </w:rPr>
        <w:t>М.: Издательство</w:t>
      </w:r>
      <w:r w:rsidRPr="00936CD4">
        <w:rPr>
          <w:rFonts w:ascii="Times New Roman" w:hAnsi="Times New Roman" w:cs="Times New Roman"/>
          <w:sz w:val="28"/>
          <w:szCs w:val="28"/>
        </w:rPr>
        <w:t xml:space="preserve"> политической литературы, 1963. — Т. 6— 619 с</w:t>
      </w:r>
    </w:p>
    <w:p w:rsidR="00936CD4" w:rsidRPr="00936CD4" w:rsidRDefault="00936CD4" w:rsidP="00936CD4">
      <w:pPr>
        <w:numPr>
          <w:ilvl w:val="0"/>
          <w:numId w:val="1"/>
        </w:numPr>
        <w:spacing w:line="360" w:lineRule="auto"/>
        <w:rPr>
          <w:rFonts w:ascii="Times New Roman" w:hAnsi="Times New Roman" w:cs="Times New Roman"/>
          <w:sz w:val="28"/>
          <w:szCs w:val="28"/>
        </w:rPr>
      </w:pPr>
      <w:r w:rsidRPr="00936CD4">
        <w:rPr>
          <w:rFonts w:ascii="Times New Roman" w:hAnsi="Times New Roman" w:cs="Times New Roman"/>
          <w:sz w:val="28"/>
          <w:szCs w:val="28"/>
        </w:rPr>
        <w:t>Ленин В.И. Развитие капитализма в России // Ленин В.И. Полн. собр. соч. — 5-е изд. — М.: Издательство политической литературы, 1968. — Т. 3 — 792 с</w:t>
      </w:r>
    </w:p>
    <w:p w:rsidR="00936CD4" w:rsidRPr="00936CD4" w:rsidRDefault="00936CD4" w:rsidP="00936CD4">
      <w:pPr>
        <w:numPr>
          <w:ilvl w:val="0"/>
          <w:numId w:val="1"/>
        </w:numPr>
        <w:spacing w:line="360" w:lineRule="auto"/>
        <w:rPr>
          <w:rFonts w:ascii="Times New Roman" w:hAnsi="Times New Roman" w:cs="Times New Roman"/>
          <w:sz w:val="28"/>
          <w:szCs w:val="28"/>
        </w:rPr>
      </w:pPr>
      <w:r w:rsidRPr="00936CD4">
        <w:rPr>
          <w:rFonts w:ascii="Times New Roman" w:hAnsi="Times New Roman" w:cs="Times New Roman"/>
          <w:sz w:val="28"/>
          <w:szCs w:val="28"/>
        </w:rPr>
        <w:t>Ленин В.И. Философские тетради. – Москва: Москва: издательство политической литературы, 1969. – Т. 29— 782 с</w:t>
      </w:r>
    </w:p>
    <w:p w:rsidR="00936CD4" w:rsidRPr="00936CD4" w:rsidRDefault="00936CD4" w:rsidP="00936CD4">
      <w:pPr>
        <w:numPr>
          <w:ilvl w:val="0"/>
          <w:numId w:val="1"/>
        </w:numPr>
        <w:spacing w:line="360" w:lineRule="auto"/>
        <w:rPr>
          <w:rFonts w:ascii="Times New Roman" w:hAnsi="Times New Roman" w:cs="Times New Roman"/>
          <w:sz w:val="28"/>
          <w:szCs w:val="28"/>
        </w:rPr>
      </w:pPr>
      <w:r w:rsidRPr="00936CD4">
        <w:rPr>
          <w:rFonts w:ascii="Times New Roman" w:hAnsi="Times New Roman" w:cs="Times New Roman"/>
          <w:iCs/>
          <w:sz w:val="28"/>
          <w:szCs w:val="28"/>
        </w:rPr>
        <w:t>Ленин В. И.</w:t>
      </w:r>
      <w:r w:rsidRPr="00936CD4">
        <w:rPr>
          <w:rFonts w:ascii="Times New Roman" w:hAnsi="Times New Roman" w:cs="Times New Roman"/>
          <w:sz w:val="28"/>
          <w:szCs w:val="28"/>
        </w:rPr>
        <w:t> Полное собрание сочинений: 5-е изд. — М.: Гос. изд-во полит, лит., 1969. — Т. 33. Государство и революция— 433 с</w:t>
      </w:r>
    </w:p>
    <w:p w:rsidR="00936CD4" w:rsidRPr="00D312E7" w:rsidRDefault="00936CD4" w:rsidP="00936CD4">
      <w:pPr>
        <w:spacing w:line="360" w:lineRule="auto"/>
        <w:ind w:left="720"/>
        <w:rPr>
          <w:rFonts w:ascii="Times New Roman" w:hAnsi="Times New Roman" w:cs="Times New Roman"/>
        </w:rPr>
      </w:pPr>
    </w:p>
    <w:sectPr w:rsidR="00936CD4" w:rsidRPr="00D312E7">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D9" w:rsidRDefault="00B65ED9">
      <w:r>
        <w:separator/>
      </w:r>
    </w:p>
  </w:endnote>
  <w:endnote w:type="continuationSeparator" w:id="0">
    <w:p w:rsidR="00B65ED9" w:rsidRDefault="00B6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0001" w:usb1="00000000" w:usb2="00000000" w:usb3="00000000" w:csb0="00000005" w:csb1="00000000"/>
  </w:font>
  <w:font w:name="Liberation Sans">
    <w:altName w:val="Arial"/>
    <w:panose1 w:val="020B0604020202020204"/>
    <w:charset w:val="01"/>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D9" w:rsidRDefault="00B65ED9">
      <w:r>
        <w:rPr>
          <w:rFonts w:eastAsiaTheme="minorEastAsia" w:cs="Times New Roman"/>
          <w:kern w:val="0"/>
          <w:lang w:eastAsia="ru-RU" w:bidi="ar-SA"/>
        </w:rPr>
        <w:separator/>
      </w:r>
    </w:p>
  </w:footnote>
  <w:footnote w:type="continuationSeparator" w:id="0">
    <w:p w:rsidR="00B65ED9" w:rsidRDefault="00B6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90599"/>
    <w:multiLevelType w:val="hybridMultilevel"/>
    <w:tmpl w:val="BD2A7E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89"/>
    <w:rsid w:val="00047173"/>
    <w:rsid w:val="00094CE4"/>
    <w:rsid w:val="000F62EB"/>
    <w:rsid w:val="001441A0"/>
    <w:rsid w:val="00197AC0"/>
    <w:rsid w:val="00206D27"/>
    <w:rsid w:val="0026120A"/>
    <w:rsid w:val="00322FB9"/>
    <w:rsid w:val="00464B1A"/>
    <w:rsid w:val="00483C86"/>
    <w:rsid w:val="00594447"/>
    <w:rsid w:val="005B743E"/>
    <w:rsid w:val="005E1B32"/>
    <w:rsid w:val="00711490"/>
    <w:rsid w:val="007C26E8"/>
    <w:rsid w:val="00831321"/>
    <w:rsid w:val="0089794C"/>
    <w:rsid w:val="00907EC5"/>
    <w:rsid w:val="00936CD4"/>
    <w:rsid w:val="00955B87"/>
    <w:rsid w:val="00960102"/>
    <w:rsid w:val="00992D39"/>
    <w:rsid w:val="00A47615"/>
    <w:rsid w:val="00AA6B9E"/>
    <w:rsid w:val="00B01E7D"/>
    <w:rsid w:val="00B5324C"/>
    <w:rsid w:val="00B65ED9"/>
    <w:rsid w:val="00BB52C0"/>
    <w:rsid w:val="00C00489"/>
    <w:rsid w:val="00C81F22"/>
    <w:rsid w:val="00D04AFE"/>
    <w:rsid w:val="00D312E7"/>
    <w:rsid w:val="00D55DFB"/>
    <w:rsid w:val="00DB200D"/>
    <w:rsid w:val="00EF33B3"/>
    <w:rsid w:val="00EF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77C85"/>
  <w14:defaultImageDpi w14:val="0"/>
  <w15:docId w15:val="{E94DF51F-ACAC-411B-B002-D758EA79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B3"/>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paragraph" w:styleId="2">
    <w:name w:val="heading 2"/>
    <w:basedOn w:val="a"/>
    <w:next w:val="a"/>
    <w:link w:val="20"/>
    <w:uiPriority w:val="9"/>
    <w:semiHidden/>
    <w:unhideWhenUsed/>
    <w:qFormat/>
    <w:rsid w:val="0089794C"/>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
    <w:name w:val="С3fи3fм3fв3fо3fл3f с3fн3fо3fс3fк3fи3f"/>
    <w:uiPriority w:val="99"/>
  </w:style>
  <w:style w:type="character" w:customStyle="1" w:styleId="3f3f3f3f3f3f3f3f3f3f3f3f3f3f">
    <w:name w:val="П3fр3fи3fв3fя3fз3fк3fа3f с3fн3fо3fс3fк3fи3f"/>
    <w:uiPriority w:val="99"/>
    <w:rPr>
      <w:vertAlign w:val="superscript"/>
    </w:rPr>
  </w:style>
  <w:style w:type="character" w:customStyle="1" w:styleId="3f3f3f3f3f3f3f3f3f3f3f3f3f3f3f3f3f3f3f3f3f3f">
    <w:name w:val="П3fр3fи3fв3fя3fз3fк3fа3f к3fо3fн3fц3fе3fв3fо3fй3f с3fн3fо3fс3fк3fи3f"/>
    <w:uiPriority w:val="99"/>
    <w:rPr>
      <w:vertAlign w:val="superscript"/>
    </w:rPr>
  </w:style>
  <w:style w:type="character" w:customStyle="1" w:styleId="3f3f3f3f3f3f3f3f3f3f3f3f3f3f3f3f3f3f3f3f">
    <w:name w:val="С3fи3fм3fв3fо3fл3f к3fо3fн3fц3fе3fв3fо3fй3f с3fн3fо3fс3fк3fи3f"/>
    <w:uiPriority w:val="99"/>
  </w:style>
  <w:style w:type="paragraph" w:customStyle="1" w:styleId="3f3f3f3f3f3f3f3f3f">
    <w:name w:val="З3fа3fг3fо3fл3fо3fв3fо3fк3f"/>
    <w:basedOn w:val="a"/>
    <w:next w:val="3f3f3f3f3f3f3f3f3f3f3f3f3f"/>
    <w:uiPriority w:val="99"/>
    <w:pPr>
      <w:keepNext/>
      <w:widowControl w:val="0"/>
      <w:suppressAutoHyphens w:val="0"/>
      <w:spacing w:before="240" w:after="120"/>
    </w:pPr>
    <w:rPr>
      <w:rFonts w:ascii="Liberation Sans" w:cs="Liberation Sans"/>
      <w:kern w:val="0"/>
      <w:sz w:val="28"/>
      <w:szCs w:val="28"/>
      <w:lang w:eastAsia="ru-RU" w:bidi="ar-SA"/>
    </w:rPr>
  </w:style>
  <w:style w:type="paragraph" w:customStyle="1" w:styleId="3f3f3f3f3f3f3f3f3f3f3f3f3f">
    <w:name w:val="О3fс3fн3fо3fв3fн3fо3fй3f т3fе3fк3fс3fт3f"/>
    <w:basedOn w:val="a"/>
    <w:uiPriority w:val="99"/>
    <w:pPr>
      <w:widowControl w:val="0"/>
      <w:suppressAutoHyphens w:val="0"/>
      <w:spacing w:after="140" w:line="276" w:lineRule="auto"/>
    </w:pPr>
    <w:rPr>
      <w:rFonts w:eastAsiaTheme="minorEastAsia" w:cs="Times New Roman"/>
      <w:kern w:val="0"/>
      <w:lang w:eastAsia="ru-RU" w:bidi="ar-SA"/>
    </w:rPr>
  </w:style>
  <w:style w:type="paragraph" w:customStyle="1" w:styleId="3f3f3f3f3f3f">
    <w:name w:val="С3fп3fи3fс3fо3fк3f"/>
    <w:basedOn w:val="3f3f3f3f3f3f3f3f3f3f3f3f3f"/>
    <w:uiPriority w:val="99"/>
    <w:rPr>
      <w:rFonts w:eastAsia="Times New Roman"/>
    </w:rPr>
  </w:style>
  <w:style w:type="paragraph" w:customStyle="1" w:styleId="3f3f3f3f3f3f3f3f">
    <w:name w:val="Н3fа3fз3fв3fа3fн3fи3fе3f"/>
    <w:basedOn w:val="a"/>
    <w:uiPriority w:val="99"/>
    <w:pPr>
      <w:widowControl w:val="0"/>
      <w:suppressLineNumbers/>
      <w:suppressAutoHyphens w:val="0"/>
      <w:spacing w:before="120" w:after="120"/>
    </w:pPr>
    <w:rPr>
      <w:rFonts w:cs="Times New Roman"/>
      <w:i/>
      <w:iCs/>
      <w:kern w:val="0"/>
      <w:lang w:eastAsia="ru-RU" w:bidi="ar-SA"/>
    </w:rPr>
  </w:style>
  <w:style w:type="paragraph" w:customStyle="1" w:styleId="3f3f3f3f3f3f3f3f3f0">
    <w:name w:val="У3fк3fа3fз3fа3fт3fе3fл3fь3f"/>
    <w:basedOn w:val="a"/>
    <w:uiPriority w:val="99"/>
    <w:pPr>
      <w:widowControl w:val="0"/>
      <w:suppressLineNumbers/>
      <w:suppressAutoHyphens w:val="0"/>
    </w:pPr>
    <w:rPr>
      <w:rFonts w:cs="Times New Roman"/>
      <w:kern w:val="0"/>
      <w:lang w:eastAsia="ru-RU" w:bidi="ar-SA"/>
    </w:rPr>
  </w:style>
  <w:style w:type="paragraph" w:customStyle="1" w:styleId="3f3f3f3f3f3f0">
    <w:name w:val="С3fн3fо3fс3fк3fа3f"/>
    <w:basedOn w:val="a"/>
    <w:uiPriority w:val="99"/>
    <w:pPr>
      <w:widowControl w:val="0"/>
      <w:suppressLineNumbers/>
      <w:suppressAutoHyphens w:val="0"/>
      <w:ind w:left="339" w:hanging="339"/>
    </w:pPr>
    <w:rPr>
      <w:rFonts w:eastAsiaTheme="minorEastAsia" w:cs="Times New Roman"/>
      <w:kern w:val="0"/>
      <w:sz w:val="20"/>
      <w:szCs w:val="20"/>
      <w:lang w:eastAsia="ru-RU" w:bidi="ar-SA"/>
    </w:rPr>
  </w:style>
  <w:style w:type="character" w:styleId="a3">
    <w:name w:val="endnote reference"/>
    <w:basedOn w:val="a0"/>
    <w:uiPriority w:val="99"/>
    <w:semiHidden/>
    <w:unhideWhenUsed/>
    <w:rsid w:val="00C00489"/>
    <w:rPr>
      <w:rFonts w:cs="Times New Roman"/>
      <w:vertAlign w:val="superscript"/>
    </w:rPr>
  </w:style>
  <w:style w:type="character" w:styleId="a4">
    <w:name w:val="footnote reference"/>
    <w:basedOn w:val="a0"/>
    <w:uiPriority w:val="99"/>
    <w:semiHidden/>
    <w:unhideWhenUsed/>
    <w:rsid w:val="00C00489"/>
    <w:rPr>
      <w:rFonts w:cs="Times New Roman"/>
      <w:vertAlign w:val="superscript"/>
    </w:rPr>
  </w:style>
  <w:style w:type="paragraph" w:styleId="a5">
    <w:name w:val="footnote text"/>
    <w:basedOn w:val="a"/>
    <w:link w:val="a6"/>
    <w:uiPriority w:val="99"/>
    <w:semiHidden/>
    <w:unhideWhenUsed/>
    <w:rsid w:val="00C81F22"/>
    <w:rPr>
      <w:rFonts w:cs="Mangal"/>
      <w:sz w:val="20"/>
      <w:szCs w:val="18"/>
    </w:rPr>
  </w:style>
  <w:style w:type="character" w:customStyle="1" w:styleId="a6">
    <w:name w:val="Текст сноски Знак"/>
    <w:basedOn w:val="a0"/>
    <w:link w:val="a5"/>
    <w:uiPriority w:val="99"/>
    <w:semiHidden/>
    <w:locked/>
    <w:rsid w:val="00C81F22"/>
    <w:rPr>
      <w:rFonts w:ascii="Liberation Serif" w:eastAsia="Times New Roman" w:hAnsi="Liberation Serif" w:cs="Mangal"/>
      <w:kern w:val="1"/>
      <w:sz w:val="18"/>
      <w:szCs w:val="18"/>
      <w:lang w:val="x-none" w:eastAsia="zh-CN" w:bidi="hi-IN"/>
    </w:rPr>
  </w:style>
  <w:style w:type="character" w:styleId="a7">
    <w:name w:val="Hyperlink"/>
    <w:basedOn w:val="a0"/>
    <w:uiPriority w:val="99"/>
    <w:unhideWhenUsed/>
    <w:rsid w:val="00DB200D"/>
    <w:rPr>
      <w:rFonts w:cs="Times New Roman"/>
      <w:color w:val="0563C1" w:themeColor="hyperlink"/>
      <w:u w:val="single"/>
    </w:rPr>
  </w:style>
  <w:style w:type="character" w:customStyle="1" w:styleId="20">
    <w:name w:val="Заголовок 2 Знак"/>
    <w:basedOn w:val="a0"/>
    <w:link w:val="2"/>
    <w:uiPriority w:val="9"/>
    <w:semiHidden/>
    <w:rsid w:val="0089794C"/>
    <w:rPr>
      <w:rFonts w:asciiTheme="majorHAnsi" w:eastAsiaTheme="majorEastAsia" w:hAnsiTheme="majorHAnsi" w:cs="Mangal"/>
      <w:color w:val="2E74B5" w:themeColor="accent1" w:themeShade="BF"/>
      <w:kern w:val="1"/>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745">
      <w:bodyDiv w:val="1"/>
      <w:marLeft w:val="0"/>
      <w:marRight w:val="0"/>
      <w:marTop w:val="0"/>
      <w:marBottom w:val="0"/>
      <w:divBdr>
        <w:top w:val="none" w:sz="0" w:space="0" w:color="auto"/>
        <w:left w:val="none" w:sz="0" w:space="0" w:color="auto"/>
        <w:bottom w:val="none" w:sz="0" w:space="0" w:color="auto"/>
        <w:right w:val="none" w:sz="0" w:space="0" w:color="auto"/>
      </w:divBdr>
    </w:div>
    <w:div w:id="299654470">
      <w:bodyDiv w:val="1"/>
      <w:marLeft w:val="0"/>
      <w:marRight w:val="0"/>
      <w:marTop w:val="0"/>
      <w:marBottom w:val="0"/>
      <w:divBdr>
        <w:top w:val="none" w:sz="0" w:space="0" w:color="auto"/>
        <w:left w:val="none" w:sz="0" w:space="0" w:color="auto"/>
        <w:bottom w:val="none" w:sz="0" w:space="0" w:color="auto"/>
        <w:right w:val="none" w:sz="0" w:space="0" w:color="auto"/>
      </w:divBdr>
    </w:div>
    <w:div w:id="304821455">
      <w:bodyDiv w:val="1"/>
      <w:marLeft w:val="0"/>
      <w:marRight w:val="0"/>
      <w:marTop w:val="0"/>
      <w:marBottom w:val="0"/>
      <w:divBdr>
        <w:top w:val="none" w:sz="0" w:space="0" w:color="auto"/>
        <w:left w:val="none" w:sz="0" w:space="0" w:color="auto"/>
        <w:bottom w:val="none" w:sz="0" w:space="0" w:color="auto"/>
        <w:right w:val="none" w:sz="0" w:space="0" w:color="auto"/>
      </w:divBdr>
    </w:div>
    <w:div w:id="1254242711">
      <w:bodyDiv w:val="1"/>
      <w:marLeft w:val="0"/>
      <w:marRight w:val="0"/>
      <w:marTop w:val="0"/>
      <w:marBottom w:val="0"/>
      <w:divBdr>
        <w:top w:val="none" w:sz="0" w:space="0" w:color="auto"/>
        <w:left w:val="none" w:sz="0" w:space="0" w:color="auto"/>
        <w:bottom w:val="none" w:sz="0" w:space="0" w:color="auto"/>
        <w:right w:val="none" w:sz="0" w:space="0" w:color="auto"/>
      </w:divBdr>
    </w:div>
    <w:div w:id="1520123982">
      <w:bodyDiv w:val="1"/>
      <w:marLeft w:val="0"/>
      <w:marRight w:val="0"/>
      <w:marTop w:val="0"/>
      <w:marBottom w:val="0"/>
      <w:divBdr>
        <w:top w:val="none" w:sz="0" w:space="0" w:color="auto"/>
        <w:left w:val="none" w:sz="0" w:space="0" w:color="auto"/>
        <w:bottom w:val="none" w:sz="0" w:space="0" w:color="auto"/>
        <w:right w:val="none" w:sz="0" w:space="0" w:color="auto"/>
      </w:divBdr>
    </w:div>
    <w:div w:id="1552888840">
      <w:bodyDiv w:val="1"/>
      <w:marLeft w:val="0"/>
      <w:marRight w:val="0"/>
      <w:marTop w:val="0"/>
      <w:marBottom w:val="0"/>
      <w:divBdr>
        <w:top w:val="none" w:sz="0" w:space="0" w:color="auto"/>
        <w:left w:val="none" w:sz="0" w:space="0" w:color="auto"/>
        <w:bottom w:val="none" w:sz="0" w:space="0" w:color="auto"/>
        <w:right w:val="none" w:sz="0" w:space="0" w:color="auto"/>
      </w:divBdr>
    </w:div>
    <w:div w:id="1730153904">
      <w:bodyDiv w:val="1"/>
      <w:marLeft w:val="0"/>
      <w:marRight w:val="0"/>
      <w:marTop w:val="0"/>
      <w:marBottom w:val="0"/>
      <w:divBdr>
        <w:top w:val="none" w:sz="0" w:space="0" w:color="auto"/>
        <w:left w:val="none" w:sz="0" w:space="0" w:color="auto"/>
        <w:bottom w:val="none" w:sz="0" w:space="0" w:color="auto"/>
        <w:right w:val="none" w:sz="0" w:space="0" w:color="auto"/>
      </w:divBdr>
    </w:div>
    <w:div w:id="1885096970">
      <w:bodyDiv w:val="1"/>
      <w:marLeft w:val="0"/>
      <w:marRight w:val="0"/>
      <w:marTop w:val="0"/>
      <w:marBottom w:val="0"/>
      <w:divBdr>
        <w:top w:val="none" w:sz="0" w:space="0" w:color="auto"/>
        <w:left w:val="none" w:sz="0" w:space="0" w:color="auto"/>
        <w:bottom w:val="none" w:sz="0" w:space="0" w:color="auto"/>
        <w:right w:val="none" w:sz="0" w:space="0" w:color="auto"/>
      </w:divBdr>
    </w:div>
    <w:div w:id="1892767714">
      <w:bodyDiv w:val="1"/>
      <w:marLeft w:val="0"/>
      <w:marRight w:val="0"/>
      <w:marTop w:val="0"/>
      <w:marBottom w:val="0"/>
      <w:divBdr>
        <w:top w:val="none" w:sz="0" w:space="0" w:color="auto"/>
        <w:left w:val="none" w:sz="0" w:space="0" w:color="auto"/>
        <w:bottom w:val="none" w:sz="0" w:space="0" w:color="auto"/>
        <w:right w:val="none" w:sz="0" w:space="0" w:color="auto"/>
      </w:divBdr>
    </w:div>
    <w:div w:id="1906985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ova.nastya.02@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assel@mail.ru" TargetMode="External"/><Relationship Id="rId5" Type="http://schemas.openxmlformats.org/officeDocument/2006/relationships/webSettings" Target="webSettings.xml"/><Relationship Id="rId10" Type="http://schemas.openxmlformats.org/officeDocument/2006/relationships/hyperlink" Target="mailto:nosova.nastya.02@list.ru" TargetMode="External"/><Relationship Id="rId4" Type="http://schemas.openxmlformats.org/officeDocument/2006/relationships/settings" Target="settings.xml"/><Relationship Id="rId9" Type="http://schemas.openxmlformats.org/officeDocument/2006/relationships/hyperlink" Target="mailto:dirass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2745-89D8-4657-99E7-195DA18E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11</Pages>
  <Words>3099</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Ботников</dc:creator>
  <cp:keywords/>
  <dc:description/>
  <cp:lastModifiedBy>Сергей Ботников</cp:lastModifiedBy>
  <cp:revision>21</cp:revision>
  <dcterms:created xsi:type="dcterms:W3CDTF">2021-01-25T12:57:00Z</dcterms:created>
  <dcterms:modified xsi:type="dcterms:W3CDTF">2021-01-26T11:24:00Z</dcterms:modified>
</cp:coreProperties>
</file>