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19BAA" w14:textId="6B15F543" w:rsidR="005B7E2B" w:rsidRDefault="005B7E2B" w:rsidP="00814143">
      <w:pPr>
        <w:spacing w:after="0" w:line="360" w:lineRule="auto"/>
        <w:rPr>
          <w:rFonts w:eastAsia="Times New Roman" w:cs="Times New Roman"/>
          <w:b/>
          <w:i/>
          <w:iCs/>
          <w:sz w:val="24"/>
          <w:szCs w:val="24"/>
        </w:rPr>
      </w:pPr>
      <w:r w:rsidRPr="005B7E2B">
        <w:rPr>
          <w:rFonts w:eastAsia="Times New Roman" w:cs="Times New Roman"/>
          <w:b/>
          <w:i/>
          <w:iCs/>
          <w:sz w:val="24"/>
          <w:szCs w:val="24"/>
        </w:rPr>
        <w:t>Педагогическая психология</w:t>
      </w:r>
    </w:p>
    <w:p w14:paraId="201291EA" w14:textId="2C0EF7A2" w:rsidR="005B7E2B" w:rsidRDefault="005B7E2B" w:rsidP="00814143">
      <w:pPr>
        <w:spacing w:after="0" w:line="360" w:lineRule="auto"/>
        <w:rPr>
          <w:rFonts w:eastAsia="Times New Roman" w:cs="Times New Roman"/>
          <w:b/>
          <w:sz w:val="24"/>
          <w:szCs w:val="24"/>
        </w:rPr>
      </w:pPr>
      <w:r>
        <w:rPr>
          <w:rFonts w:eastAsia="Times New Roman" w:cs="Times New Roman"/>
          <w:b/>
          <w:sz w:val="24"/>
          <w:szCs w:val="24"/>
        </w:rPr>
        <w:t xml:space="preserve">АНАЛИЗ РЕЗУЛЬТАТОВ ПО МЕТОДИКЕ «МНОГОМЕРНАЯ ОЦЕНКА ДЕТСКОЙ ТРЕВОЖНОСТИ» В РАМКАХ </w:t>
      </w:r>
      <w:r w:rsidR="00A716D8">
        <w:rPr>
          <w:rFonts w:eastAsia="Times New Roman" w:cs="Times New Roman"/>
          <w:b/>
          <w:sz w:val="24"/>
          <w:szCs w:val="24"/>
        </w:rPr>
        <w:t xml:space="preserve">ДИССЕРТАЦИОННОГО </w:t>
      </w:r>
      <w:r>
        <w:rPr>
          <w:rFonts w:eastAsia="Times New Roman" w:cs="Times New Roman"/>
          <w:b/>
          <w:sz w:val="24"/>
          <w:szCs w:val="24"/>
        </w:rPr>
        <w:t>ИССЛЕДОВАНИЯ</w:t>
      </w:r>
    </w:p>
    <w:p w14:paraId="62573291" w14:textId="2FDB1C97" w:rsidR="005B7E2B" w:rsidRDefault="005B7E2B" w:rsidP="00814143">
      <w:pPr>
        <w:spacing w:after="0" w:line="360" w:lineRule="auto"/>
        <w:jc w:val="both"/>
        <w:rPr>
          <w:rFonts w:cs="Times New Roman"/>
          <w:b/>
          <w:bCs/>
          <w:sz w:val="24"/>
          <w:szCs w:val="24"/>
        </w:rPr>
      </w:pPr>
      <w:r>
        <w:rPr>
          <w:rFonts w:cs="Times New Roman"/>
          <w:b/>
          <w:bCs/>
          <w:sz w:val="24"/>
          <w:szCs w:val="24"/>
        </w:rPr>
        <w:t>Клабукова Д.А.</w:t>
      </w:r>
    </w:p>
    <w:p w14:paraId="329B76E7" w14:textId="3F23FC36" w:rsidR="00787817" w:rsidRPr="00BF1243" w:rsidRDefault="00787817" w:rsidP="00814143">
      <w:pPr>
        <w:spacing w:after="0" w:line="240" w:lineRule="auto"/>
        <w:jc w:val="both"/>
        <w:rPr>
          <w:rFonts w:cs="Times New Roman"/>
          <w:b/>
          <w:bCs/>
          <w:sz w:val="20"/>
          <w:szCs w:val="20"/>
        </w:rPr>
      </w:pPr>
      <w:r w:rsidRPr="00BF1243">
        <w:rPr>
          <w:rFonts w:cs="Times New Roman"/>
          <w:b/>
          <w:bCs/>
          <w:sz w:val="20"/>
          <w:szCs w:val="20"/>
        </w:rPr>
        <w:t xml:space="preserve">В статье анализируются результаты методики «Многомерная оценка детской тревожности» в рамках диссертационной работы. Описываются исследования и первые результаты по уже проведенной методике. </w:t>
      </w:r>
      <w:r w:rsidR="00BF1243" w:rsidRPr="00BF1243">
        <w:rPr>
          <w:rFonts w:cs="Times New Roman"/>
          <w:b/>
          <w:bCs/>
          <w:sz w:val="20"/>
          <w:szCs w:val="20"/>
        </w:rPr>
        <w:t>Анализ накопленных научных данных и оценка степени изученности проблемы в современной зарубежной и отечественной психологии по проблеме развития копинг-стратегий у младших подростков с разным уровнем тревожности.</w:t>
      </w:r>
    </w:p>
    <w:p w14:paraId="112748BC" w14:textId="77777777" w:rsidR="00814143" w:rsidRDefault="00814143" w:rsidP="00814143">
      <w:pPr>
        <w:spacing w:after="0" w:line="360" w:lineRule="auto"/>
        <w:jc w:val="both"/>
        <w:rPr>
          <w:rFonts w:cs="Times New Roman"/>
          <w:sz w:val="20"/>
          <w:szCs w:val="20"/>
        </w:rPr>
      </w:pPr>
    </w:p>
    <w:p w14:paraId="3AA9DD12" w14:textId="6C519753" w:rsidR="00883B45" w:rsidRPr="00883B45" w:rsidRDefault="00883B45" w:rsidP="00814143">
      <w:pPr>
        <w:spacing w:after="0" w:line="360" w:lineRule="auto"/>
        <w:jc w:val="both"/>
        <w:rPr>
          <w:rFonts w:cs="Times New Roman"/>
          <w:sz w:val="20"/>
          <w:szCs w:val="20"/>
        </w:rPr>
      </w:pPr>
      <w:r>
        <w:rPr>
          <w:rFonts w:cs="Times New Roman"/>
          <w:sz w:val="20"/>
          <w:szCs w:val="20"/>
        </w:rPr>
        <w:t xml:space="preserve">Ключевые слова: </w:t>
      </w:r>
      <w:r w:rsidR="00814143">
        <w:rPr>
          <w:rFonts w:cs="Times New Roman"/>
          <w:sz w:val="20"/>
          <w:szCs w:val="20"/>
        </w:rPr>
        <w:t xml:space="preserve">разный уровень </w:t>
      </w:r>
      <w:r>
        <w:rPr>
          <w:rFonts w:cs="Times New Roman"/>
          <w:sz w:val="20"/>
          <w:szCs w:val="20"/>
        </w:rPr>
        <w:t xml:space="preserve">тревожность, </w:t>
      </w:r>
      <w:r w:rsidRPr="00883B45">
        <w:rPr>
          <w:rFonts w:cs="Times New Roman"/>
          <w:sz w:val="20"/>
          <w:szCs w:val="20"/>
        </w:rPr>
        <w:t>методики «Многомерная оценка детской тревожности»</w:t>
      </w:r>
      <w:r>
        <w:rPr>
          <w:rFonts w:cs="Times New Roman"/>
          <w:sz w:val="20"/>
          <w:szCs w:val="20"/>
        </w:rPr>
        <w:t xml:space="preserve">, младший подросток, копинг-стратегии, </w:t>
      </w:r>
      <w:r w:rsidR="00814143">
        <w:rPr>
          <w:rFonts w:cs="Times New Roman"/>
          <w:sz w:val="20"/>
          <w:szCs w:val="20"/>
        </w:rPr>
        <w:t>исследование, шкалы.</w:t>
      </w:r>
    </w:p>
    <w:p w14:paraId="792947DC" w14:textId="77777777" w:rsidR="00814143" w:rsidRDefault="00814143" w:rsidP="00814143">
      <w:pPr>
        <w:spacing w:after="0" w:line="360" w:lineRule="auto"/>
        <w:jc w:val="both"/>
        <w:rPr>
          <w:rFonts w:cs="Times New Roman"/>
          <w:b/>
          <w:bCs/>
          <w:sz w:val="24"/>
          <w:szCs w:val="24"/>
        </w:rPr>
      </w:pPr>
    </w:p>
    <w:p w14:paraId="5E7FF5CA" w14:textId="61AF054B" w:rsidR="00814143" w:rsidRPr="00814143" w:rsidRDefault="00814143" w:rsidP="00814143">
      <w:pPr>
        <w:spacing w:after="0" w:line="360" w:lineRule="auto"/>
        <w:jc w:val="both"/>
        <w:rPr>
          <w:rFonts w:cs="Times New Roman"/>
          <w:b/>
          <w:bCs/>
          <w:sz w:val="24"/>
          <w:szCs w:val="24"/>
          <w:lang w:val="en-US"/>
        </w:rPr>
      </w:pPr>
      <w:r w:rsidRPr="00814143">
        <w:rPr>
          <w:rFonts w:cs="Times New Roman"/>
          <w:b/>
          <w:bCs/>
          <w:sz w:val="24"/>
          <w:szCs w:val="24"/>
          <w:lang w:val="en-US"/>
        </w:rPr>
        <w:t>ANALYSIS OF THE RESULTS ACCORDING TO THE "MULTIDIMENSIONAL ASSESSMENT OF CHILDHOOD ANXIETY" TECHNIQUE IN THE FRAMEWORK OF THE RESEARCH</w:t>
      </w:r>
    </w:p>
    <w:p w14:paraId="5A5AE6B5" w14:textId="530C4B70" w:rsidR="00814143" w:rsidRPr="00814143" w:rsidRDefault="00814143" w:rsidP="00814143">
      <w:pPr>
        <w:spacing w:after="0" w:line="360" w:lineRule="auto"/>
        <w:jc w:val="both"/>
        <w:rPr>
          <w:rFonts w:cs="Times New Roman"/>
          <w:b/>
          <w:bCs/>
          <w:sz w:val="24"/>
          <w:szCs w:val="24"/>
          <w:lang w:val="en-US"/>
        </w:rPr>
      </w:pPr>
      <w:r w:rsidRPr="00814143">
        <w:rPr>
          <w:rFonts w:cs="Times New Roman"/>
          <w:b/>
          <w:bCs/>
          <w:sz w:val="24"/>
          <w:szCs w:val="24"/>
          <w:lang w:val="en-US"/>
        </w:rPr>
        <w:t>D</w:t>
      </w:r>
      <w:r w:rsidRPr="00814143">
        <w:rPr>
          <w:rFonts w:cs="Times New Roman"/>
          <w:b/>
          <w:bCs/>
          <w:sz w:val="24"/>
          <w:szCs w:val="24"/>
          <w:lang w:val="en-US"/>
        </w:rPr>
        <w:t>.</w:t>
      </w:r>
      <w:r w:rsidRPr="00814143">
        <w:rPr>
          <w:rFonts w:cs="Times New Roman"/>
          <w:b/>
          <w:bCs/>
          <w:sz w:val="24"/>
          <w:szCs w:val="24"/>
          <w:lang w:val="en-US"/>
        </w:rPr>
        <w:t xml:space="preserve"> A. </w:t>
      </w:r>
      <w:proofErr w:type="spellStart"/>
      <w:r w:rsidRPr="00814143">
        <w:rPr>
          <w:rFonts w:cs="Times New Roman"/>
          <w:b/>
          <w:bCs/>
          <w:sz w:val="24"/>
          <w:szCs w:val="24"/>
          <w:lang w:val="en-US"/>
        </w:rPr>
        <w:t>Kl</w:t>
      </w:r>
      <w:r>
        <w:rPr>
          <w:rFonts w:cs="Times New Roman"/>
          <w:b/>
          <w:bCs/>
          <w:sz w:val="24"/>
          <w:szCs w:val="24"/>
          <w:lang w:val="en-US"/>
        </w:rPr>
        <w:t>a</w:t>
      </w:r>
      <w:r w:rsidRPr="00814143">
        <w:rPr>
          <w:rFonts w:cs="Times New Roman"/>
          <w:b/>
          <w:bCs/>
          <w:sz w:val="24"/>
          <w:szCs w:val="24"/>
          <w:lang w:val="en-US"/>
        </w:rPr>
        <w:t>b</w:t>
      </w:r>
      <w:r>
        <w:rPr>
          <w:rFonts w:cs="Times New Roman"/>
          <w:b/>
          <w:bCs/>
          <w:sz w:val="24"/>
          <w:szCs w:val="24"/>
          <w:lang w:val="en-US"/>
        </w:rPr>
        <w:t>u</w:t>
      </w:r>
      <w:r w:rsidRPr="00814143">
        <w:rPr>
          <w:rFonts w:cs="Times New Roman"/>
          <w:b/>
          <w:bCs/>
          <w:sz w:val="24"/>
          <w:szCs w:val="24"/>
          <w:lang w:val="en-US"/>
        </w:rPr>
        <w:t>kova</w:t>
      </w:r>
      <w:proofErr w:type="spellEnd"/>
    </w:p>
    <w:p w14:paraId="17EB4A3C" w14:textId="4D138C2F" w:rsidR="00814143" w:rsidRPr="00814143" w:rsidRDefault="00814143" w:rsidP="00814143">
      <w:pPr>
        <w:spacing w:after="0" w:line="240" w:lineRule="auto"/>
        <w:jc w:val="both"/>
        <w:rPr>
          <w:rFonts w:cs="Times New Roman"/>
          <w:b/>
          <w:bCs/>
          <w:sz w:val="20"/>
          <w:szCs w:val="20"/>
          <w:lang w:val="en-US"/>
        </w:rPr>
      </w:pPr>
      <w:r w:rsidRPr="00814143">
        <w:rPr>
          <w:rFonts w:cs="Times New Roman"/>
          <w:b/>
          <w:bCs/>
          <w:sz w:val="20"/>
          <w:szCs w:val="20"/>
          <w:lang w:val="en-US"/>
        </w:rPr>
        <w:t>The article analyzes the res</w:t>
      </w:r>
      <w:bookmarkStart w:id="0" w:name="_GoBack"/>
      <w:bookmarkEnd w:id="0"/>
      <w:r w:rsidRPr="00814143">
        <w:rPr>
          <w:rFonts w:cs="Times New Roman"/>
          <w:b/>
          <w:bCs/>
          <w:sz w:val="20"/>
          <w:szCs w:val="20"/>
          <w:lang w:val="en-US"/>
        </w:rPr>
        <w:t>ults of the technique "Multidimensional Assessment of Childhood Anxiety" within the framework of the dissertation research. The studies and preliminary results of the already conducted technique are described. The analysis of accumulated scientific data and an assessment of the degree of knowledge of the problem in modern foreign and domestic psychology on the development of coping strategies in younger adolescents with different levels of anxiety are presented.</w:t>
      </w:r>
    </w:p>
    <w:p w14:paraId="6D64A8C6" w14:textId="77777777" w:rsidR="00814143" w:rsidRDefault="00814143" w:rsidP="00814143">
      <w:pPr>
        <w:spacing w:after="0" w:line="360" w:lineRule="auto"/>
        <w:jc w:val="both"/>
        <w:rPr>
          <w:rFonts w:cs="Times New Roman"/>
          <w:b/>
          <w:bCs/>
          <w:sz w:val="24"/>
          <w:szCs w:val="24"/>
        </w:rPr>
      </w:pPr>
    </w:p>
    <w:p w14:paraId="5AABD3CA" w14:textId="1B8C5AA2" w:rsidR="00814143" w:rsidRPr="00814143" w:rsidRDefault="00814143" w:rsidP="00814143">
      <w:pPr>
        <w:spacing w:after="0" w:line="240" w:lineRule="auto"/>
        <w:jc w:val="both"/>
        <w:rPr>
          <w:rFonts w:cs="Times New Roman"/>
          <w:b/>
          <w:bCs/>
          <w:sz w:val="20"/>
          <w:szCs w:val="20"/>
          <w:lang w:val="en-US"/>
        </w:rPr>
      </w:pPr>
      <w:r w:rsidRPr="00814143">
        <w:rPr>
          <w:rFonts w:cs="Times New Roman"/>
          <w:b/>
          <w:bCs/>
          <w:sz w:val="20"/>
          <w:szCs w:val="20"/>
          <w:lang w:val="en-US"/>
        </w:rPr>
        <w:t>Key</w:t>
      </w:r>
      <w:r w:rsidRPr="00814143">
        <w:rPr>
          <w:rFonts w:cs="Times New Roman"/>
          <w:b/>
          <w:bCs/>
          <w:sz w:val="20"/>
          <w:szCs w:val="20"/>
          <w:lang w:val="en-US"/>
        </w:rPr>
        <w:t xml:space="preserve"> </w:t>
      </w:r>
      <w:r w:rsidRPr="00814143">
        <w:rPr>
          <w:rFonts w:cs="Times New Roman"/>
          <w:b/>
          <w:bCs/>
          <w:sz w:val="20"/>
          <w:szCs w:val="20"/>
          <w:lang w:val="en-US"/>
        </w:rPr>
        <w:t>words: different levels of anxiety, techniques "Multidimensional Assessment of Childhood Anxiety", younger adolescent, coping strategies, research, scales.</w:t>
      </w:r>
    </w:p>
    <w:p w14:paraId="5A0563BA" w14:textId="77777777" w:rsidR="00814143" w:rsidRDefault="00814143" w:rsidP="00814143">
      <w:pPr>
        <w:spacing w:after="0" w:line="360" w:lineRule="auto"/>
        <w:jc w:val="both"/>
        <w:rPr>
          <w:rFonts w:cs="Times New Roman"/>
          <w:b/>
          <w:bCs/>
          <w:sz w:val="24"/>
          <w:szCs w:val="24"/>
        </w:rPr>
      </w:pPr>
    </w:p>
    <w:p w14:paraId="422A8DD0" w14:textId="1D6580A8" w:rsidR="005B7E2B" w:rsidRPr="005B7E2B" w:rsidRDefault="005B7E2B" w:rsidP="00814143">
      <w:pPr>
        <w:spacing w:after="0" w:line="360" w:lineRule="auto"/>
        <w:jc w:val="both"/>
        <w:rPr>
          <w:rFonts w:cs="Times New Roman"/>
          <w:b/>
          <w:bCs/>
          <w:sz w:val="24"/>
          <w:szCs w:val="24"/>
        </w:rPr>
      </w:pPr>
      <w:r w:rsidRPr="005B7E2B">
        <w:rPr>
          <w:rFonts w:cs="Times New Roman"/>
          <w:b/>
          <w:bCs/>
          <w:sz w:val="24"/>
          <w:szCs w:val="24"/>
        </w:rPr>
        <w:t>Введение</w:t>
      </w:r>
    </w:p>
    <w:p w14:paraId="0EBA8112" w14:textId="16359EC5" w:rsidR="00F73E42" w:rsidRPr="00C60315" w:rsidRDefault="00F73E42" w:rsidP="00814143">
      <w:pPr>
        <w:spacing w:after="0" w:line="360" w:lineRule="auto"/>
        <w:jc w:val="both"/>
        <w:rPr>
          <w:rFonts w:cs="Times New Roman"/>
          <w:sz w:val="24"/>
          <w:szCs w:val="24"/>
        </w:rPr>
      </w:pPr>
      <w:r w:rsidRPr="00C60315">
        <w:rPr>
          <w:rFonts w:cs="Times New Roman"/>
          <w:sz w:val="24"/>
          <w:szCs w:val="24"/>
        </w:rPr>
        <w:t>На протяжении многих лет каждый человек имеет опыт в жизни, когда какая-либо ситуация переживалась им достаточно трудно и меняла привычный ход жизни. Именно переживание таких событий чаще всего меняет привычную картину мира и восприятие своего места в нем. В зарубежной психологической литературе изучение поведения в рамках преодоления трудностей проводится в исследованиях, посвященных анализу «</w:t>
      </w:r>
      <w:proofErr w:type="spellStart"/>
      <w:r w:rsidRPr="00C60315">
        <w:rPr>
          <w:rFonts w:cs="Times New Roman"/>
          <w:sz w:val="24"/>
          <w:szCs w:val="24"/>
        </w:rPr>
        <w:t>coping</w:t>
      </w:r>
      <w:proofErr w:type="spellEnd"/>
      <w:r w:rsidRPr="00C60315">
        <w:rPr>
          <w:rFonts w:cs="Times New Roman"/>
          <w:sz w:val="24"/>
          <w:szCs w:val="24"/>
        </w:rPr>
        <w:t>» – механизмов</w:t>
      </w:r>
      <w:r w:rsidR="00BF1243" w:rsidRPr="00BF1243">
        <w:rPr>
          <w:rFonts w:cs="Times New Roman"/>
          <w:sz w:val="24"/>
          <w:szCs w:val="24"/>
        </w:rPr>
        <w:t xml:space="preserve"> [10]</w:t>
      </w:r>
      <w:r w:rsidRPr="00C60315">
        <w:rPr>
          <w:rFonts w:cs="Times New Roman"/>
          <w:sz w:val="24"/>
          <w:szCs w:val="24"/>
        </w:rPr>
        <w:t>.</w:t>
      </w:r>
    </w:p>
    <w:p w14:paraId="1F2858E4" w14:textId="33EB317D" w:rsidR="00F73E42" w:rsidRPr="00C60315" w:rsidRDefault="00F73E42" w:rsidP="00814143">
      <w:pPr>
        <w:spacing w:after="0" w:line="360" w:lineRule="auto"/>
        <w:jc w:val="both"/>
        <w:rPr>
          <w:rFonts w:cs="Times New Roman"/>
          <w:sz w:val="24"/>
          <w:szCs w:val="24"/>
        </w:rPr>
      </w:pPr>
      <w:r w:rsidRPr="00C60315">
        <w:rPr>
          <w:rFonts w:cs="Times New Roman"/>
          <w:sz w:val="24"/>
          <w:szCs w:val="24"/>
        </w:rPr>
        <w:t xml:space="preserve">Проблема психологической защиты и копинг- поведения являются одними из самых актуальных в детской психологии в настоящее время. В своем большинстве этот вопрос носит характер обсуждения, нежели изучения. Объясняется это тем, что сам объект исследования представляет собой сложность. Р. М. Грановская отмечает, что защитные процессы сугубо индивидуальны, многообразны и плохо поддаются рефлексии. Наблюдения за результатами их функционирования осложняются тем, что реальные стимулы и реакции могут быть отделены друг от друга во времени и пространстве. С другой стороны, трудности практического изучения психологической защиты обусловлены тем, что действительно не ясны (однозначно не определены) многие стороны и закономерности этого психического </w:t>
      </w:r>
      <w:r w:rsidRPr="00C60315">
        <w:rPr>
          <w:rFonts w:cs="Times New Roman"/>
          <w:sz w:val="24"/>
          <w:szCs w:val="24"/>
        </w:rPr>
        <w:lastRenderedPageBreak/>
        <w:t>явления. Чаще всего особенности психологической защиты у детей авторы рассматривают в ряду других актуальных проблем, причем чаще всего делая акцент на аномальном развитии личности под влиянием неправильного воспитания ребенка в семье. То есть основное внимание придается роли отношений между родителями и детьми в формировании механизмов психологической защиты, а не изучению их проявления в психике конкретного ребенка</w:t>
      </w:r>
      <w:r w:rsidR="00BF1243" w:rsidRPr="00BF1243">
        <w:rPr>
          <w:rFonts w:cs="Times New Roman"/>
          <w:sz w:val="24"/>
          <w:szCs w:val="24"/>
        </w:rPr>
        <w:t xml:space="preserve"> [4]</w:t>
      </w:r>
      <w:r w:rsidRPr="00C60315">
        <w:rPr>
          <w:rFonts w:cs="Times New Roman"/>
          <w:sz w:val="24"/>
          <w:szCs w:val="24"/>
        </w:rPr>
        <w:t>. И необходимость изучения защиты чаще ассоциируется с детьми, которые страдают пограничными психическими расстройствами, и с детьми в переломные моменты развития (как правило, с дошкольниками и подростками).</w:t>
      </w:r>
    </w:p>
    <w:p w14:paraId="5930CF11" w14:textId="2A175AD9" w:rsidR="00F73E42" w:rsidRPr="00C60315" w:rsidRDefault="00F73E42" w:rsidP="00814143">
      <w:pPr>
        <w:spacing w:after="0" w:line="360" w:lineRule="auto"/>
        <w:jc w:val="both"/>
        <w:rPr>
          <w:rFonts w:cs="Times New Roman"/>
          <w:sz w:val="24"/>
          <w:szCs w:val="24"/>
        </w:rPr>
      </w:pPr>
      <w:r w:rsidRPr="00C60315">
        <w:rPr>
          <w:rFonts w:cs="Times New Roman"/>
          <w:b/>
          <w:sz w:val="24"/>
          <w:szCs w:val="24"/>
        </w:rPr>
        <w:t xml:space="preserve">Теоретическая значимость </w:t>
      </w:r>
      <w:r w:rsidRPr="00C60315">
        <w:rPr>
          <w:rFonts w:cs="Times New Roman"/>
          <w:sz w:val="24"/>
          <w:szCs w:val="24"/>
        </w:rPr>
        <w:t xml:space="preserve">перспективности разработки теоретических моделей копинга младших подростков с учётом многообразия его ресурсов и преобладания отдельных из них. Предложенная модель взаимодействия </w:t>
      </w:r>
      <w:proofErr w:type="spellStart"/>
      <w:r w:rsidRPr="00C60315">
        <w:rPr>
          <w:rFonts w:cs="Times New Roman"/>
          <w:sz w:val="24"/>
          <w:szCs w:val="24"/>
        </w:rPr>
        <w:t>совладающего</w:t>
      </w:r>
      <w:proofErr w:type="spellEnd"/>
      <w:r w:rsidRPr="00C60315">
        <w:rPr>
          <w:rFonts w:cs="Times New Roman"/>
          <w:sz w:val="24"/>
          <w:szCs w:val="24"/>
        </w:rPr>
        <w:t xml:space="preserve"> поведения и комплекса личностных и социальных ресурсов обогатит представление о психологических предпосылках к формированию поведенческих нарушений у учащихся на ранних этапах и может быть использована при изучении разнообразных поведенческих проблем в младше подростковом возрасте. Данные о гендерных, возрастных различиях в содержании копинг-поведения младших подростков позволят составить более глубокое и дифференцированное представление о личности ребенка данного возраста</w:t>
      </w:r>
      <w:r w:rsidR="00BF1243" w:rsidRPr="00BF1243">
        <w:rPr>
          <w:rFonts w:cs="Times New Roman"/>
          <w:sz w:val="24"/>
          <w:szCs w:val="24"/>
        </w:rPr>
        <w:t xml:space="preserve"> [11]</w:t>
      </w:r>
      <w:r w:rsidRPr="00C60315">
        <w:rPr>
          <w:rFonts w:cs="Times New Roman"/>
          <w:sz w:val="24"/>
          <w:szCs w:val="24"/>
        </w:rPr>
        <w:t>.</w:t>
      </w:r>
    </w:p>
    <w:p w14:paraId="408495CB" w14:textId="4E0F811A" w:rsidR="00F73E42" w:rsidRPr="00C60315" w:rsidRDefault="00F73E42" w:rsidP="00814143">
      <w:pPr>
        <w:spacing w:after="0" w:line="360" w:lineRule="auto"/>
        <w:jc w:val="both"/>
        <w:rPr>
          <w:rFonts w:cs="Times New Roman"/>
          <w:sz w:val="24"/>
          <w:szCs w:val="24"/>
        </w:rPr>
      </w:pPr>
      <w:r w:rsidRPr="00C60315">
        <w:rPr>
          <w:rFonts w:cs="Times New Roman"/>
          <w:b/>
          <w:sz w:val="24"/>
          <w:szCs w:val="24"/>
        </w:rPr>
        <w:t>Практическая значимость</w:t>
      </w:r>
      <w:r w:rsidRPr="00C60315">
        <w:rPr>
          <w:rFonts w:cs="Times New Roman"/>
          <w:sz w:val="24"/>
          <w:szCs w:val="24"/>
        </w:rPr>
        <w:t xml:space="preserve"> результатов исследования заключается в использовании полученных данных для повышения эффективности профилактической и коррекционной работы с младшими подростками. Предложенный комплекс методик, апробированный в работе, может широко применяться психологами-практиками в диагностической работе для </w:t>
      </w:r>
      <w:r w:rsidR="00F22BA4" w:rsidRPr="00C60315">
        <w:rPr>
          <w:rFonts w:cs="Times New Roman"/>
          <w:sz w:val="24"/>
          <w:szCs w:val="24"/>
        </w:rPr>
        <w:t>прогнозирования</w:t>
      </w:r>
      <w:r w:rsidRPr="00C60315">
        <w:rPr>
          <w:rFonts w:cs="Times New Roman"/>
          <w:sz w:val="24"/>
          <w:szCs w:val="24"/>
        </w:rPr>
        <w:t xml:space="preserve"> копинг-поведения подростков</w:t>
      </w:r>
      <w:r w:rsidR="00BF1243" w:rsidRPr="00BF1243">
        <w:rPr>
          <w:rFonts w:cs="Times New Roman"/>
          <w:sz w:val="24"/>
          <w:szCs w:val="24"/>
        </w:rPr>
        <w:t xml:space="preserve"> [3]</w:t>
      </w:r>
      <w:r w:rsidRPr="00C60315">
        <w:rPr>
          <w:rFonts w:cs="Times New Roman"/>
          <w:sz w:val="24"/>
          <w:szCs w:val="24"/>
        </w:rPr>
        <w:t xml:space="preserve">. Полученные результаты дают возможность планировать целенаправленную стратегию помощи подросткам; описанные закономерности </w:t>
      </w:r>
      <w:proofErr w:type="spellStart"/>
      <w:r w:rsidRPr="00C60315">
        <w:rPr>
          <w:rFonts w:cs="Times New Roman"/>
          <w:sz w:val="24"/>
          <w:szCs w:val="24"/>
        </w:rPr>
        <w:t>совладания</w:t>
      </w:r>
      <w:proofErr w:type="spellEnd"/>
      <w:r w:rsidRPr="00C60315">
        <w:rPr>
          <w:rFonts w:cs="Times New Roman"/>
          <w:sz w:val="24"/>
          <w:szCs w:val="24"/>
        </w:rPr>
        <w:t>, использования внутренних и внешних ресурсов могут быть широко применены в практике психологического консультирования, стать основой для разработки психопрофилактических программ.</w:t>
      </w:r>
    </w:p>
    <w:p w14:paraId="5104E64A" w14:textId="77777777" w:rsidR="009210B2" w:rsidRPr="00C60315" w:rsidRDefault="00F73E42" w:rsidP="00814143">
      <w:pPr>
        <w:spacing w:after="0" w:line="360" w:lineRule="auto"/>
        <w:jc w:val="both"/>
        <w:rPr>
          <w:rFonts w:cs="Times New Roman"/>
          <w:sz w:val="24"/>
          <w:szCs w:val="24"/>
        </w:rPr>
      </w:pPr>
      <w:r w:rsidRPr="00C60315">
        <w:rPr>
          <w:rFonts w:cs="Times New Roman"/>
          <w:sz w:val="24"/>
          <w:szCs w:val="24"/>
        </w:rPr>
        <w:t xml:space="preserve">Находит активное отражение в результатах исследований и проблема тревожности (труды А. Адлера, О. Ранка, Ч.Д. </w:t>
      </w:r>
      <w:proofErr w:type="spellStart"/>
      <w:r w:rsidRPr="00C60315">
        <w:rPr>
          <w:rFonts w:cs="Times New Roman"/>
          <w:sz w:val="24"/>
          <w:szCs w:val="24"/>
        </w:rPr>
        <w:t>Спилбергера</w:t>
      </w:r>
      <w:proofErr w:type="spellEnd"/>
      <w:r w:rsidRPr="00C60315">
        <w:rPr>
          <w:rFonts w:cs="Times New Roman"/>
          <w:sz w:val="24"/>
          <w:szCs w:val="24"/>
        </w:rPr>
        <w:t xml:space="preserve">, З. Фрейда; Э. Фромма, К. Г. Юнга; Б.Г. Ананьева, В.М. Астаповой, Л.В. Бороздиной, Н.Д. </w:t>
      </w:r>
      <w:proofErr w:type="spellStart"/>
      <w:r w:rsidRPr="00C60315">
        <w:rPr>
          <w:rFonts w:cs="Times New Roman"/>
          <w:sz w:val="24"/>
          <w:szCs w:val="24"/>
        </w:rPr>
        <w:t>Левитова</w:t>
      </w:r>
      <w:proofErr w:type="spellEnd"/>
      <w:r w:rsidRPr="00C60315">
        <w:rPr>
          <w:rFonts w:cs="Times New Roman"/>
          <w:sz w:val="24"/>
          <w:szCs w:val="24"/>
        </w:rPr>
        <w:t>, А.М. Прихожан, К.Р. Сидоровой и т.д.).</w:t>
      </w:r>
      <w:r w:rsidR="009210B2" w:rsidRPr="00C60315">
        <w:rPr>
          <w:rFonts w:cs="Times New Roman"/>
          <w:sz w:val="24"/>
          <w:szCs w:val="24"/>
        </w:rPr>
        <w:t xml:space="preserve"> </w:t>
      </w:r>
    </w:p>
    <w:p w14:paraId="538C031D" w14:textId="77777777" w:rsidR="00F73E42" w:rsidRPr="00C60315" w:rsidRDefault="00F73E42" w:rsidP="00814143">
      <w:pPr>
        <w:spacing w:after="0" w:line="360" w:lineRule="auto"/>
        <w:jc w:val="both"/>
        <w:rPr>
          <w:rFonts w:cs="Times New Roman"/>
          <w:sz w:val="24"/>
          <w:szCs w:val="24"/>
        </w:rPr>
      </w:pPr>
      <w:r w:rsidRPr="00C60315">
        <w:rPr>
          <w:rFonts w:cs="Times New Roman"/>
          <w:sz w:val="24"/>
          <w:szCs w:val="24"/>
        </w:rPr>
        <w:t>Составляют основные положения социокультурного подхода, в рамках которого психическое развитие рассматривается как процесс качественных изменений, происходящих в психике людей в ходе усвоения ими социального опыта (</w:t>
      </w:r>
      <w:proofErr w:type="spellStart"/>
      <w:r w:rsidRPr="00C60315">
        <w:rPr>
          <w:rFonts w:cs="Times New Roman"/>
          <w:sz w:val="24"/>
          <w:szCs w:val="24"/>
        </w:rPr>
        <w:t>Л.С.Выготский</w:t>
      </w:r>
      <w:proofErr w:type="spellEnd"/>
      <w:r w:rsidRPr="00C60315">
        <w:rPr>
          <w:rFonts w:cs="Times New Roman"/>
          <w:sz w:val="24"/>
          <w:szCs w:val="24"/>
        </w:rPr>
        <w:t>, В.П. Зинченко, А.В. Запорожец, А.Н. Леонтьев, ПЛ. Гальперин, В.В. Давыдов и др.)</w:t>
      </w:r>
    </w:p>
    <w:p w14:paraId="3D604E8B" w14:textId="77777777" w:rsidR="00F73E42" w:rsidRPr="00C60315" w:rsidRDefault="00F73E42" w:rsidP="00814143">
      <w:pPr>
        <w:spacing w:after="0" w:line="360" w:lineRule="auto"/>
        <w:jc w:val="both"/>
        <w:rPr>
          <w:rFonts w:cs="Times New Roman"/>
          <w:sz w:val="24"/>
          <w:szCs w:val="24"/>
        </w:rPr>
      </w:pPr>
      <w:r w:rsidRPr="00C60315">
        <w:rPr>
          <w:rFonts w:cs="Times New Roman"/>
          <w:sz w:val="24"/>
          <w:szCs w:val="24"/>
        </w:rPr>
        <w:lastRenderedPageBreak/>
        <w:t xml:space="preserve">Субъектно-деятельностного подхода к исследованию социально-психологических явлений (С.Л. Рубинштейн, К.А. </w:t>
      </w:r>
      <w:proofErr w:type="spellStart"/>
      <w:r w:rsidRPr="00C60315">
        <w:rPr>
          <w:rFonts w:cs="Times New Roman"/>
          <w:sz w:val="24"/>
          <w:szCs w:val="24"/>
        </w:rPr>
        <w:t>Абульханова</w:t>
      </w:r>
      <w:proofErr w:type="spellEnd"/>
      <w:r w:rsidRPr="00C60315">
        <w:rPr>
          <w:rFonts w:cs="Times New Roman"/>
          <w:sz w:val="24"/>
          <w:szCs w:val="24"/>
        </w:rPr>
        <w:t xml:space="preserve">, А.В. </w:t>
      </w:r>
      <w:proofErr w:type="spellStart"/>
      <w:r w:rsidRPr="00C60315">
        <w:rPr>
          <w:rFonts w:cs="Times New Roman"/>
          <w:sz w:val="24"/>
          <w:szCs w:val="24"/>
        </w:rPr>
        <w:t>Брушлинский</w:t>
      </w:r>
      <w:proofErr w:type="spellEnd"/>
      <w:r w:rsidRPr="00C60315">
        <w:rPr>
          <w:rFonts w:cs="Times New Roman"/>
          <w:sz w:val="24"/>
          <w:szCs w:val="24"/>
        </w:rPr>
        <w:t xml:space="preserve">, А.Н. Леонтьев, В.А. Петровский, А.Г. Асмолов, Б.С. </w:t>
      </w:r>
      <w:proofErr w:type="spellStart"/>
      <w:r w:rsidRPr="00C60315">
        <w:rPr>
          <w:rFonts w:cs="Times New Roman"/>
          <w:sz w:val="24"/>
          <w:szCs w:val="24"/>
        </w:rPr>
        <w:t>Братусь</w:t>
      </w:r>
      <w:proofErr w:type="spellEnd"/>
      <w:r w:rsidRPr="00C60315">
        <w:rPr>
          <w:rFonts w:cs="Times New Roman"/>
          <w:sz w:val="24"/>
          <w:szCs w:val="24"/>
        </w:rPr>
        <w:t>, Л.И. Анциферова и др.</w:t>
      </w:r>
    </w:p>
    <w:p w14:paraId="32B210A0" w14:textId="77777777" w:rsidR="00F73E42" w:rsidRPr="00C60315" w:rsidRDefault="00F73E42" w:rsidP="00814143">
      <w:pPr>
        <w:spacing w:after="0" w:line="360" w:lineRule="auto"/>
        <w:jc w:val="both"/>
        <w:rPr>
          <w:rFonts w:cs="Times New Roman"/>
          <w:sz w:val="24"/>
          <w:szCs w:val="24"/>
        </w:rPr>
      </w:pPr>
      <w:r w:rsidRPr="00C60315">
        <w:rPr>
          <w:rFonts w:cs="Times New Roman"/>
          <w:sz w:val="24"/>
          <w:szCs w:val="24"/>
        </w:rPr>
        <w:t>Системно-структурного подхода к раскрытию и описанию психологических феноменов (</w:t>
      </w:r>
      <w:proofErr w:type="spellStart"/>
      <w:r w:rsidRPr="00C60315">
        <w:rPr>
          <w:rFonts w:cs="Times New Roman"/>
          <w:sz w:val="24"/>
          <w:szCs w:val="24"/>
        </w:rPr>
        <w:t>БДАнаньев</w:t>
      </w:r>
      <w:proofErr w:type="spellEnd"/>
      <w:r w:rsidRPr="00C60315">
        <w:rPr>
          <w:rFonts w:cs="Times New Roman"/>
          <w:sz w:val="24"/>
          <w:szCs w:val="24"/>
        </w:rPr>
        <w:t xml:space="preserve">, </w:t>
      </w:r>
      <w:proofErr w:type="spellStart"/>
      <w:r w:rsidRPr="00C60315">
        <w:rPr>
          <w:rFonts w:cs="Times New Roman"/>
          <w:sz w:val="24"/>
          <w:szCs w:val="24"/>
        </w:rPr>
        <w:t>Б.ФЛомов</w:t>
      </w:r>
      <w:proofErr w:type="spellEnd"/>
      <w:r w:rsidRPr="00C60315">
        <w:rPr>
          <w:rFonts w:cs="Times New Roman"/>
          <w:sz w:val="24"/>
          <w:szCs w:val="24"/>
        </w:rPr>
        <w:t xml:space="preserve">). Кроме того, теоретической основой исследования послужили: </w:t>
      </w:r>
      <w:proofErr w:type="spellStart"/>
      <w:r w:rsidRPr="00C60315">
        <w:rPr>
          <w:rFonts w:cs="Times New Roman"/>
          <w:sz w:val="24"/>
          <w:szCs w:val="24"/>
        </w:rPr>
        <w:t>транзакциональная</w:t>
      </w:r>
      <w:proofErr w:type="spellEnd"/>
      <w:r w:rsidRPr="00C60315">
        <w:rPr>
          <w:rFonts w:cs="Times New Roman"/>
          <w:sz w:val="24"/>
          <w:szCs w:val="24"/>
        </w:rPr>
        <w:t xml:space="preserve"> теория </w:t>
      </w:r>
      <w:proofErr w:type="spellStart"/>
      <w:r w:rsidRPr="00C60315">
        <w:rPr>
          <w:rFonts w:cs="Times New Roman"/>
          <w:sz w:val="24"/>
          <w:szCs w:val="24"/>
        </w:rPr>
        <w:t>совладающего</w:t>
      </w:r>
      <w:proofErr w:type="spellEnd"/>
      <w:r w:rsidRPr="00C60315">
        <w:rPr>
          <w:rFonts w:cs="Times New Roman"/>
          <w:sz w:val="24"/>
          <w:szCs w:val="24"/>
        </w:rPr>
        <w:t xml:space="preserve"> (копинг) поведения - когнитивно-поведенческий подход (R. </w:t>
      </w:r>
      <w:proofErr w:type="spellStart"/>
      <w:r w:rsidRPr="00C60315">
        <w:rPr>
          <w:rFonts w:cs="Times New Roman"/>
          <w:sz w:val="24"/>
          <w:szCs w:val="24"/>
        </w:rPr>
        <w:t>Lazarus</w:t>
      </w:r>
      <w:proofErr w:type="spellEnd"/>
      <w:r w:rsidRPr="00C60315">
        <w:rPr>
          <w:rFonts w:cs="Times New Roman"/>
          <w:sz w:val="24"/>
          <w:szCs w:val="24"/>
        </w:rPr>
        <w:t xml:space="preserve">, S. </w:t>
      </w:r>
      <w:proofErr w:type="spellStart"/>
      <w:r w:rsidRPr="00C60315">
        <w:rPr>
          <w:rFonts w:cs="Times New Roman"/>
          <w:sz w:val="24"/>
          <w:szCs w:val="24"/>
        </w:rPr>
        <w:t>Folkman</w:t>
      </w:r>
      <w:proofErr w:type="spellEnd"/>
      <w:r w:rsidRPr="00C60315">
        <w:rPr>
          <w:rFonts w:cs="Times New Roman"/>
          <w:sz w:val="24"/>
          <w:szCs w:val="24"/>
        </w:rPr>
        <w:t>)</w:t>
      </w:r>
    </w:p>
    <w:p w14:paraId="743493B4" w14:textId="77777777" w:rsidR="00F73E42" w:rsidRPr="00C60315" w:rsidRDefault="00F73E42" w:rsidP="00814143">
      <w:pPr>
        <w:spacing w:after="0" w:line="360" w:lineRule="auto"/>
        <w:jc w:val="both"/>
        <w:rPr>
          <w:rFonts w:cs="Times New Roman"/>
          <w:sz w:val="24"/>
          <w:szCs w:val="24"/>
        </w:rPr>
      </w:pPr>
      <w:r w:rsidRPr="00C60315">
        <w:rPr>
          <w:rFonts w:cs="Times New Roman"/>
          <w:sz w:val="24"/>
          <w:szCs w:val="24"/>
        </w:rPr>
        <w:t>•</w:t>
      </w:r>
      <w:r w:rsidRPr="00C60315">
        <w:rPr>
          <w:rFonts w:cs="Times New Roman"/>
          <w:sz w:val="24"/>
          <w:szCs w:val="24"/>
        </w:rPr>
        <w:tab/>
        <w:t xml:space="preserve">отечественный междисциплинарный подход к психологическому </w:t>
      </w:r>
      <w:proofErr w:type="spellStart"/>
      <w:r w:rsidRPr="00C60315">
        <w:rPr>
          <w:rFonts w:cs="Times New Roman"/>
          <w:sz w:val="24"/>
          <w:szCs w:val="24"/>
        </w:rPr>
        <w:t>совладанию</w:t>
      </w:r>
      <w:proofErr w:type="spellEnd"/>
      <w:r w:rsidRPr="00C60315">
        <w:rPr>
          <w:rFonts w:cs="Times New Roman"/>
          <w:sz w:val="24"/>
          <w:szCs w:val="24"/>
        </w:rPr>
        <w:t xml:space="preserve"> со стрессом и трудными жизненными ситуациями, включающий </w:t>
      </w:r>
      <w:proofErr w:type="spellStart"/>
      <w:r w:rsidRPr="00C60315">
        <w:rPr>
          <w:rFonts w:cs="Times New Roman"/>
          <w:sz w:val="24"/>
          <w:szCs w:val="24"/>
        </w:rPr>
        <w:t>личностностно</w:t>
      </w:r>
      <w:proofErr w:type="spellEnd"/>
      <w:r w:rsidRPr="00C60315">
        <w:rPr>
          <w:rFonts w:cs="Times New Roman"/>
          <w:sz w:val="24"/>
          <w:szCs w:val="24"/>
        </w:rPr>
        <w:t>-ценностный подход (Л.И. Анцыферова), субъектный подход (Т.Л. Крюкова), подход в рамках теории саморегуляции деятельности и поведения (Л.Г. Дикая, В.А. Бодров);</w:t>
      </w:r>
    </w:p>
    <w:p w14:paraId="20134878" w14:textId="77777777" w:rsidR="00F73E42" w:rsidRPr="00C60315" w:rsidRDefault="00F73E42" w:rsidP="00814143">
      <w:pPr>
        <w:spacing w:after="0" w:line="360" w:lineRule="auto"/>
        <w:jc w:val="both"/>
        <w:rPr>
          <w:rFonts w:cs="Times New Roman"/>
          <w:sz w:val="24"/>
          <w:szCs w:val="24"/>
        </w:rPr>
      </w:pPr>
      <w:r w:rsidRPr="00C60315">
        <w:rPr>
          <w:rFonts w:cs="Times New Roman"/>
          <w:sz w:val="24"/>
          <w:szCs w:val="24"/>
        </w:rPr>
        <w:t>•</w:t>
      </w:r>
      <w:r w:rsidRPr="00C60315">
        <w:rPr>
          <w:rFonts w:cs="Times New Roman"/>
          <w:sz w:val="24"/>
          <w:szCs w:val="24"/>
        </w:rPr>
        <w:tab/>
        <w:t xml:space="preserve">клинический подход (И.М. Никольская, Н.А. Сирота, В.М. </w:t>
      </w:r>
      <w:proofErr w:type="spellStart"/>
      <w:r w:rsidRPr="00C60315">
        <w:rPr>
          <w:rFonts w:cs="Times New Roman"/>
          <w:sz w:val="24"/>
          <w:szCs w:val="24"/>
        </w:rPr>
        <w:t>Ялтонский</w:t>
      </w:r>
      <w:proofErr w:type="spellEnd"/>
      <w:r w:rsidRPr="00C60315">
        <w:rPr>
          <w:rFonts w:cs="Times New Roman"/>
          <w:sz w:val="24"/>
          <w:szCs w:val="24"/>
        </w:rPr>
        <w:t>). Также в работе использованы положения о закономерностях психического развития ребенка (</w:t>
      </w:r>
      <w:proofErr w:type="spellStart"/>
      <w:r w:rsidRPr="00C60315">
        <w:rPr>
          <w:rFonts w:cs="Times New Roman"/>
          <w:sz w:val="24"/>
          <w:szCs w:val="24"/>
        </w:rPr>
        <w:t>Л.И.Божович</w:t>
      </w:r>
      <w:proofErr w:type="spellEnd"/>
      <w:r w:rsidRPr="00C60315">
        <w:rPr>
          <w:rFonts w:cs="Times New Roman"/>
          <w:sz w:val="24"/>
          <w:szCs w:val="24"/>
        </w:rPr>
        <w:t xml:space="preserve">, </w:t>
      </w:r>
      <w:proofErr w:type="spellStart"/>
      <w:r w:rsidRPr="00C60315">
        <w:rPr>
          <w:rFonts w:cs="Times New Roman"/>
          <w:sz w:val="24"/>
          <w:szCs w:val="24"/>
        </w:rPr>
        <w:t>Д.Б.Эльконин</w:t>
      </w:r>
      <w:proofErr w:type="spellEnd"/>
      <w:r w:rsidRPr="00C60315">
        <w:rPr>
          <w:rFonts w:cs="Times New Roman"/>
          <w:sz w:val="24"/>
          <w:szCs w:val="24"/>
        </w:rPr>
        <w:t xml:space="preserve">, </w:t>
      </w:r>
      <w:proofErr w:type="spellStart"/>
      <w:r w:rsidRPr="00C60315">
        <w:rPr>
          <w:rFonts w:cs="Times New Roman"/>
          <w:sz w:val="24"/>
          <w:szCs w:val="24"/>
        </w:rPr>
        <w:t>Д.И.Фельдштейн</w:t>
      </w:r>
      <w:proofErr w:type="spellEnd"/>
      <w:r w:rsidRPr="00C60315">
        <w:rPr>
          <w:rFonts w:cs="Times New Roman"/>
          <w:sz w:val="24"/>
          <w:szCs w:val="24"/>
        </w:rPr>
        <w:t xml:space="preserve"> и др.); подходы в отечественной науке к исследованию подростковых девиаций (С.А. </w:t>
      </w:r>
      <w:proofErr w:type="spellStart"/>
      <w:r w:rsidRPr="00C60315">
        <w:rPr>
          <w:rFonts w:cs="Times New Roman"/>
          <w:sz w:val="24"/>
          <w:szCs w:val="24"/>
        </w:rPr>
        <w:t>Беличева</w:t>
      </w:r>
      <w:proofErr w:type="spellEnd"/>
      <w:r w:rsidRPr="00C60315">
        <w:rPr>
          <w:rFonts w:cs="Times New Roman"/>
          <w:sz w:val="24"/>
          <w:szCs w:val="24"/>
        </w:rPr>
        <w:t xml:space="preserve">, Ю.А. </w:t>
      </w:r>
      <w:proofErr w:type="spellStart"/>
      <w:r w:rsidRPr="00C60315">
        <w:rPr>
          <w:rFonts w:cs="Times New Roman"/>
          <w:sz w:val="24"/>
          <w:szCs w:val="24"/>
        </w:rPr>
        <w:t>Клейберг</w:t>
      </w:r>
      <w:proofErr w:type="spellEnd"/>
      <w:r w:rsidRPr="00C60315">
        <w:rPr>
          <w:rFonts w:cs="Times New Roman"/>
          <w:sz w:val="24"/>
          <w:szCs w:val="24"/>
        </w:rPr>
        <w:t xml:space="preserve">, Е.В. </w:t>
      </w:r>
      <w:proofErr w:type="spellStart"/>
      <w:r w:rsidRPr="00C60315">
        <w:rPr>
          <w:rFonts w:cs="Times New Roman"/>
          <w:sz w:val="24"/>
          <w:szCs w:val="24"/>
        </w:rPr>
        <w:t>Змановская</w:t>
      </w:r>
      <w:proofErr w:type="spellEnd"/>
      <w:r w:rsidRPr="00C60315">
        <w:rPr>
          <w:rFonts w:cs="Times New Roman"/>
          <w:sz w:val="24"/>
          <w:szCs w:val="24"/>
        </w:rPr>
        <w:t xml:space="preserve">, И.С. Кон, Д.И. </w:t>
      </w:r>
      <w:proofErr w:type="spellStart"/>
      <w:r w:rsidRPr="00C60315">
        <w:rPr>
          <w:rFonts w:cs="Times New Roman"/>
          <w:sz w:val="24"/>
          <w:szCs w:val="24"/>
        </w:rPr>
        <w:t>Фельдштейн</w:t>
      </w:r>
      <w:proofErr w:type="spellEnd"/>
      <w:r w:rsidRPr="00C60315">
        <w:rPr>
          <w:rFonts w:cs="Times New Roman"/>
          <w:sz w:val="24"/>
          <w:szCs w:val="24"/>
        </w:rPr>
        <w:t xml:space="preserve">, Н.П. </w:t>
      </w:r>
      <w:proofErr w:type="spellStart"/>
      <w:r w:rsidRPr="00C60315">
        <w:rPr>
          <w:rFonts w:cs="Times New Roman"/>
          <w:sz w:val="24"/>
          <w:szCs w:val="24"/>
        </w:rPr>
        <w:t>Фетискин</w:t>
      </w:r>
      <w:proofErr w:type="spellEnd"/>
      <w:r w:rsidRPr="00C60315">
        <w:rPr>
          <w:rFonts w:cs="Times New Roman"/>
          <w:sz w:val="24"/>
          <w:szCs w:val="24"/>
        </w:rPr>
        <w:t xml:space="preserve">, Я.И. </w:t>
      </w:r>
      <w:proofErr w:type="spellStart"/>
      <w:r w:rsidRPr="00C60315">
        <w:rPr>
          <w:rFonts w:cs="Times New Roman"/>
          <w:sz w:val="24"/>
          <w:szCs w:val="24"/>
        </w:rPr>
        <w:t>Гилинский</w:t>
      </w:r>
      <w:proofErr w:type="spellEnd"/>
      <w:r w:rsidRPr="00C60315">
        <w:rPr>
          <w:rFonts w:cs="Times New Roman"/>
          <w:sz w:val="24"/>
          <w:szCs w:val="24"/>
        </w:rPr>
        <w:t>).</w:t>
      </w:r>
    </w:p>
    <w:p w14:paraId="17F6EA1C" w14:textId="3DC91C8F" w:rsidR="00C60315" w:rsidRPr="00C60315" w:rsidRDefault="00C60315" w:rsidP="00814143">
      <w:pPr>
        <w:spacing w:after="0" w:line="360" w:lineRule="auto"/>
        <w:jc w:val="both"/>
        <w:rPr>
          <w:rFonts w:cs="Times New Roman"/>
          <w:bCs/>
          <w:sz w:val="24"/>
          <w:szCs w:val="24"/>
        </w:rPr>
      </w:pPr>
      <w:r>
        <w:rPr>
          <w:rFonts w:cs="Times New Roman"/>
          <w:b/>
          <w:sz w:val="24"/>
          <w:szCs w:val="24"/>
        </w:rPr>
        <w:t xml:space="preserve">Цель: </w:t>
      </w:r>
      <w:r w:rsidRPr="00C60315">
        <w:rPr>
          <w:rFonts w:cs="Times New Roman"/>
          <w:bCs/>
          <w:sz w:val="24"/>
          <w:szCs w:val="24"/>
        </w:rPr>
        <w:t xml:space="preserve">исследование особенностей </w:t>
      </w:r>
      <w:r>
        <w:rPr>
          <w:rFonts w:cs="Times New Roman"/>
          <w:bCs/>
          <w:sz w:val="24"/>
          <w:szCs w:val="24"/>
        </w:rPr>
        <w:t xml:space="preserve">выбора </w:t>
      </w:r>
      <w:r w:rsidRPr="00C60315">
        <w:rPr>
          <w:rFonts w:cs="Times New Roman"/>
          <w:bCs/>
          <w:sz w:val="24"/>
          <w:szCs w:val="24"/>
        </w:rPr>
        <w:t>копинг-стратегий у младших подростков с разным уровнем тревожности, разработка и апробация программы развития конструктивных копинг-стратегий</w:t>
      </w:r>
      <w:r>
        <w:rPr>
          <w:rFonts w:cs="Times New Roman"/>
          <w:bCs/>
          <w:sz w:val="24"/>
          <w:szCs w:val="24"/>
        </w:rPr>
        <w:t>.</w:t>
      </w:r>
    </w:p>
    <w:p w14:paraId="28354B4C" w14:textId="63E65FD2" w:rsidR="00703FAB" w:rsidRPr="00C60315" w:rsidRDefault="00703FAB" w:rsidP="00814143">
      <w:pPr>
        <w:spacing w:after="0" w:line="360" w:lineRule="auto"/>
        <w:jc w:val="both"/>
        <w:rPr>
          <w:rFonts w:cs="Times New Roman"/>
          <w:sz w:val="24"/>
          <w:szCs w:val="24"/>
        </w:rPr>
      </w:pPr>
      <w:r w:rsidRPr="00C60315">
        <w:rPr>
          <w:rFonts w:cs="Times New Roman"/>
          <w:b/>
          <w:sz w:val="24"/>
          <w:szCs w:val="24"/>
        </w:rPr>
        <w:t>Объект нашего исследования:</w:t>
      </w:r>
      <w:r w:rsidRPr="00C60315">
        <w:rPr>
          <w:rFonts w:cs="Times New Roman"/>
          <w:sz w:val="24"/>
          <w:szCs w:val="24"/>
        </w:rPr>
        <w:t xml:space="preserve"> копинг-стратегии младших подростков.</w:t>
      </w:r>
    </w:p>
    <w:p w14:paraId="1F96672C" w14:textId="2AE001BA" w:rsidR="00703FAB" w:rsidRPr="00C60315" w:rsidRDefault="00703FAB" w:rsidP="00814143">
      <w:pPr>
        <w:spacing w:after="0" w:line="360" w:lineRule="auto"/>
        <w:jc w:val="both"/>
        <w:rPr>
          <w:rFonts w:cs="Times New Roman"/>
          <w:sz w:val="24"/>
          <w:szCs w:val="24"/>
        </w:rPr>
      </w:pPr>
      <w:r w:rsidRPr="00C60315">
        <w:rPr>
          <w:rFonts w:cs="Times New Roman"/>
          <w:b/>
          <w:sz w:val="24"/>
          <w:szCs w:val="24"/>
        </w:rPr>
        <w:t>Предмет исследования:</w:t>
      </w:r>
      <w:r w:rsidRPr="00C60315">
        <w:rPr>
          <w:rFonts w:cs="Times New Roman"/>
          <w:sz w:val="24"/>
          <w:szCs w:val="24"/>
        </w:rPr>
        <w:t xml:space="preserve"> </w:t>
      </w:r>
      <w:r w:rsidR="00752E55" w:rsidRPr="00C60315">
        <w:rPr>
          <w:rFonts w:cs="Times New Roman"/>
          <w:sz w:val="24"/>
          <w:szCs w:val="24"/>
        </w:rPr>
        <w:t xml:space="preserve">особенности выбора </w:t>
      </w:r>
      <w:r w:rsidR="00752E55" w:rsidRPr="00C60315">
        <w:rPr>
          <w:rFonts w:cs="Times New Roman"/>
          <w:bCs/>
          <w:color w:val="1A1A1A"/>
          <w:sz w:val="24"/>
          <w:szCs w:val="24"/>
          <w:shd w:val="clear" w:color="auto" w:fill="FFFFFF"/>
        </w:rPr>
        <w:t>копинг-стратегий у младших подростков с разным уровнем тревожности</w:t>
      </w:r>
    </w:p>
    <w:p w14:paraId="3B2CB07F" w14:textId="3C9F9424" w:rsidR="00824880" w:rsidRPr="00C60315" w:rsidRDefault="00703FAB" w:rsidP="00814143">
      <w:pPr>
        <w:spacing w:after="0" w:line="360" w:lineRule="auto"/>
        <w:jc w:val="both"/>
        <w:rPr>
          <w:rFonts w:cs="Times New Roman"/>
          <w:sz w:val="24"/>
          <w:szCs w:val="24"/>
        </w:rPr>
      </w:pPr>
      <w:r w:rsidRPr="00C60315">
        <w:rPr>
          <w:rFonts w:cs="Times New Roman"/>
          <w:b/>
          <w:sz w:val="24"/>
          <w:szCs w:val="24"/>
        </w:rPr>
        <w:t>Гипотеза исследования:</w:t>
      </w:r>
      <w:r w:rsidRPr="00C60315">
        <w:rPr>
          <w:rFonts w:cs="Times New Roman"/>
          <w:sz w:val="24"/>
          <w:szCs w:val="24"/>
        </w:rPr>
        <w:t xml:space="preserve"> мы предполагаем, что </w:t>
      </w:r>
      <w:r w:rsidR="00824880" w:rsidRPr="00C60315">
        <w:rPr>
          <w:rFonts w:cs="Times New Roman"/>
          <w:sz w:val="24"/>
          <w:szCs w:val="24"/>
        </w:rPr>
        <w:t>существуют различия в выборе копинг-стратегий у младших школьников, имеющих разный уровень тревожности.</w:t>
      </w:r>
    </w:p>
    <w:p w14:paraId="756F92C6" w14:textId="3684BDDE" w:rsidR="00824880" w:rsidRPr="00C60315" w:rsidRDefault="00824880" w:rsidP="00814143">
      <w:pPr>
        <w:spacing w:after="0" w:line="360" w:lineRule="auto"/>
        <w:jc w:val="both"/>
        <w:rPr>
          <w:rFonts w:cs="Times New Roman"/>
          <w:sz w:val="24"/>
          <w:szCs w:val="24"/>
        </w:rPr>
      </w:pPr>
      <w:r w:rsidRPr="00C60315">
        <w:rPr>
          <w:rFonts w:cs="Times New Roman"/>
          <w:sz w:val="24"/>
          <w:szCs w:val="24"/>
        </w:rPr>
        <w:t xml:space="preserve">Специально разработанная программа на изменение уровня тревожности </w:t>
      </w:r>
      <w:r w:rsidR="00752E55" w:rsidRPr="00C60315">
        <w:rPr>
          <w:rFonts w:cs="Times New Roman"/>
          <w:sz w:val="24"/>
          <w:szCs w:val="24"/>
        </w:rPr>
        <w:t>будет способствовать</w:t>
      </w:r>
      <w:r w:rsidRPr="00C60315">
        <w:rPr>
          <w:rFonts w:cs="Times New Roman"/>
          <w:sz w:val="24"/>
          <w:szCs w:val="24"/>
        </w:rPr>
        <w:t xml:space="preserve"> </w:t>
      </w:r>
      <w:r w:rsidR="00752E55" w:rsidRPr="00C60315">
        <w:rPr>
          <w:rFonts w:cs="Times New Roman"/>
          <w:sz w:val="24"/>
          <w:szCs w:val="24"/>
        </w:rPr>
        <w:t>развитию навыков выбора копинг-стратегий у младших школьников.</w:t>
      </w:r>
    </w:p>
    <w:p w14:paraId="7F8CB137" w14:textId="77777777" w:rsidR="00703FAB" w:rsidRPr="00C60315" w:rsidRDefault="00703FAB" w:rsidP="00814143">
      <w:pPr>
        <w:spacing w:after="0" w:line="360" w:lineRule="auto"/>
        <w:jc w:val="both"/>
        <w:rPr>
          <w:rFonts w:cs="Times New Roman"/>
          <w:b/>
          <w:sz w:val="24"/>
          <w:szCs w:val="24"/>
        </w:rPr>
      </w:pPr>
      <w:r w:rsidRPr="00C60315">
        <w:rPr>
          <w:rFonts w:cs="Times New Roman"/>
          <w:b/>
          <w:sz w:val="24"/>
          <w:szCs w:val="24"/>
        </w:rPr>
        <w:t>Задачи исследования:</w:t>
      </w:r>
    </w:p>
    <w:p w14:paraId="53778842" w14:textId="77777777" w:rsidR="00703FAB" w:rsidRPr="00C60315" w:rsidRDefault="00703FAB" w:rsidP="00814143">
      <w:pPr>
        <w:spacing w:after="0" w:line="360" w:lineRule="auto"/>
        <w:jc w:val="both"/>
        <w:rPr>
          <w:rFonts w:cs="Times New Roman"/>
          <w:sz w:val="24"/>
          <w:szCs w:val="24"/>
        </w:rPr>
      </w:pPr>
      <w:r w:rsidRPr="00C60315">
        <w:rPr>
          <w:rFonts w:cs="Times New Roman"/>
          <w:sz w:val="24"/>
          <w:szCs w:val="24"/>
        </w:rPr>
        <w:t>1.</w:t>
      </w:r>
      <w:r w:rsidRPr="00C60315">
        <w:rPr>
          <w:rFonts w:cs="Times New Roman"/>
          <w:sz w:val="24"/>
          <w:szCs w:val="24"/>
        </w:rPr>
        <w:tab/>
        <w:t>Анализ литературы по проблеме исследования, сравнение, обобщение.</w:t>
      </w:r>
    </w:p>
    <w:p w14:paraId="2BB340CB" w14:textId="77777777" w:rsidR="00703FAB" w:rsidRPr="00C60315" w:rsidRDefault="00703FAB" w:rsidP="00814143">
      <w:pPr>
        <w:spacing w:after="0" w:line="360" w:lineRule="auto"/>
        <w:jc w:val="both"/>
        <w:rPr>
          <w:rFonts w:cs="Times New Roman"/>
          <w:sz w:val="24"/>
          <w:szCs w:val="24"/>
        </w:rPr>
      </w:pPr>
      <w:r w:rsidRPr="00C60315">
        <w:rPr>
          <w:rFonts w:cs="Times New Roman"/>
          <w:sz w:val="24"/>
          <w:szCs w:val="24"/>
        </w:rPr>
        <w:t>2.</w:t>
      </w:r>
      <w:r w:rsidRPr="00C60315">
        <w:rPr>
          <w:rFonts w:cs="Times New Roman"/>
          <w:sz w:val="24"/>
          <w:szCs w:val="24"/>
        </w:rPr>
        <w:tab/>
        <w:t>Выбор методов исследования.</w:t>
      </w:r>
    </w:p>
    <w:p w14:paraId="16C9660B" w14:textId="77777777" w:rsidR="00703FAB" w:rsidRPr="00C60315" w:rsidRDefault="00703FAB" w:rsidP="00814143">
      <w:pPr>
        <w:spacing w:after="0" w:line="360" w:lineRule="auto"/>
        <w:jc w:val="both"/>
        <w:rPr>
          <w:rFonts w:cs="Times New Roman"/>
          <w:sz w:val="24"/>
          <w:szCs w:val="24"/>
        </w:rPr>
      </w:pPr>
      <w:r w:rsidRPr="00C60315">
        <w:rPr>
          <w:rFonts w:cs="Times New Roman"/>
          <w:sz w:val="24"/>
          <w:szCs w:val="24"/>
        </w:rPr>
        <w:t>3.</w:t>
      </w:r>
      <w:r w:rsidRPr="00C60315">
        <w:rPr>
          <w:rFonts w:cs="Times New Roman"/>
          <w:sz w:val="24"/>
          <w:szCs w:val="24"/>
        </w:rPr>
        <w:tab/>
        <w:t>Проведение научного исследования.</w:t>
      </w:r>
    </w:p>
    <w:p w14:paraId="475C739C" w14:textId="77777777" w:rsidR="00703FAB" w:rsidRPr="00C60315" w:rsidRDefault="00703FAB" w:rsidP="00814143">
      <w:pPr>
        <w:spacing w:after="0" w:line="360" w:lineRule="auto"/>
        <w:jc w:val="both"/>
        <w:rPr>
          <w:rFonts w:cs="Times New Roman"/>
          <w:sz w:val="24"/>
          <w:szCs w:val="24"/>
        </w:rPr>
      </w:pPr>
      <w:r w:rsidRPr="00C60315">
        <w:rPr>
          <w:rFonts w:cs="Times New Roman"/>
          <w:sz w:val="24"/>
          <w:szCs w:val="24"/>
        </w:rPr>
        <w:t>4.</w:t>
      </w:r>
      <w:r w:rsidRPr="00C60315">
        <w:rPr>
          <w:rFonts w:cs="Times New Roman"/>
          <w:sz w:val="24"/>
          <w:szCs w:val="24"/>
        </w:rPr>
        <w:tab/>
        <w:t>Качественная и количественная обработка эмпирических данных.</w:t>
      </w:r>
    </w:p>
    <w:p w14:paraId="40CC09AE" w14:textId="66A0B192" w:rsidR="00703FAB" w:rsidRDefault="00703FAB" w:rsidP="00814143">
      <w:pPr>
        <w:spacing w:after="0" w:line="360" w:lineRule="auto"/>
        <w:jc w:val="both"/>
        <w:rPr>
          <w:rFonts w:cs="Times New Roman"/>
          <w:sz w:val="24"/>
          <w:szCs w:val="24"/>
        </w:rPr>
      </w:pPr>
      <w:r w:rsidRPr="00C60315">
        <w:rPr>
          <w:rFonts w:cs="Times New Roman"/>
          <w:sz w:val="24"/>
          <w:szCs w:val="24"/>
        </w:rPr>
        <w:t>5.</w:t>
      </w:r>
      <w:r w:rsidRPr="00C60315">
        <w:rPr>
          <w:rFonts w:cs="Times New Roman"/>
          <w:sz w:val="24"/>
          <w:szCs w:val="24"/>
        </w:rPr>
        <w:tab/>
        <w:t>Разработка и экспериментальная апробация психолого-педагогическ</w:t>
      </w:r>
      <w:r w:rsidR="00C60315">
        <w:rPr>
          <w:rFonts w:cs="Times New Roman"/>
          <w:sz w:val="24"/>
          <w:szCs w:val="24"/>
        </w:rPr>
        <w:t>ой программы</w:t>
      </w:r>
      <w:r w:rsidRPr="00C60315">
        <w:rPr>
          <w:rFonts w:cs="Times New Roman"/>
          <w:sz w:val="24"/>
          <w:szCs w:val="24"/>
        </w:rPr>
        <w:t>, направленн</w:t>
      </w:r>
      <w:r w:rsidR="00C60315">
        <w:rPr>
          <w:rFonts w:cs="Times New Roman"/>
          <w:sz w:val="24"/>
          <w:szCs w:val="24"/>
        </w:rPr>
        <w:t>ой</w:t>
      </w:r>
      <w:r w:rsidRPr="00C60315">
        <w:rPr>
          <w:rFonts w:cs="Times New Roman"/>
          <w:sz w:val="24"/>
          <w:szCs w:val="24"/>
        </w:rPr>
        <w:t xml:space="preserve"> на развитие </w:t>
      </w:r>
      <w:r w:rsidR="00C60315" w:rsidRPr="00C60315">
        <w:rPr>
          <w:rFonts w:cs="Times New Roman"/>
          <w:sz w:val="24"/>
          <w:szCs w:val="24"/>
        </w:rPr>
        <w:t xml:space="preserve">навыков выбора </w:t>
      </w:r>
      <w:r w:rsidRPr="00C60315">
        <w:rPr>
          <w:rFonts w:cs="Times New Roman"/>
          <w:sz w:val="24"/>
          <w:szCs w:val="24"/>
        </w:rPr>
        <w:t>компинг-стратегий, и как следствие, - снижение уровня тревожных состояний у младших подростков.</w:t>
      </w:r>
    </w:p>
    <w:p w14:paraId="6E9C222A" w14:textId="77777777" w:rsidR="00703FAB" w:rsidRPr="00C60315" w:rsidRDefault="00703FAB" w:rsidP="00814143">
      <w:pPr>
        <w:spacing w:after="0" w:line="360" w:lineRule="auto"/>
        <w:jc w:val="both"/>
        <w:rPr>
          <w:rFonts w:cs="Times New Roman"/>
          <w:sz w:val="24"/>
          <w:szCs w:val="24"/>
        </w:rPr>
      </w:pPr>
      <w:r w:rsidRPr="00C60315">
        <w:rPr>
          <w:rFonts w:cs="Times New Roman"/>
          <w:sz w:val="24"/>
          <w:szCs w:val="24"/>
        </w:rPr>
        <w:lastRenderedPageBreak/>
        <w:t>6.</w:t>
      </w:r>
      <w:r w:rsidRPr="00C60315">
        <w:rPr>
          <w:rFonts w:cs="Times New Roman"/>
          <w:sz w:val="24"/>
          <w:szCs w:val="24"/>
        </w:rPr>
        <w:tab/>
        <w:t>Повторная диагностика. Качественная и количественная обработка эмпирических данных.</w:t>
      </w:r>
    </w:p>
    <w:p w14:paraId="45CEC169" w14:textId="77777777" w:rsidR="00703FAB" w:rsidRPr="00C60315" w:rsidRDefault="00703FAB" w:rsidP="00814143">
      <w:pPr>
        <w:spacing w:after="0" w:line="360" w:lineRule="auto"/>
        <w:jc w:val="both"/>
        <w:rPr>
          <w:rFonts w:cs="Times New Roman"/>
          <w:b/>
          <w:sz w:val="24"/>
          <w:szCs w:val="24"/>
        </w:rPr>
      </w:pPr>
      <w:r w:rsidRPr="00C60315">
        <w:rPr>
          <w:rFonts w:cs="Times New Roman"/>
          <w:b/>
          <w:sz w:val="24"/>
          <w:szCs w:val="24"/>
        </w:rPr>
        <w:t xml:space="preserve">Методы исследования: </w:t>
      </w:r>
    </w:p>
    <w:p w14:paraId="27DEB2B0" w14:textId="77777777" w:rsidR="00703FAB" w:rsidRPr="00C60315" w:rsidRDefault="00703FAB" w:rsidP="00814143">
      <w:pPr>
        <w:spacing w:after="0" w:line="360" w:lineRule="auto"/>
        <w:jc w:val="both"/>
        <w:rPr>
          <w:rFonts w:cs="Times New Roman"/>
          <w:sz w:val="24"/>
          <w:szCs w:val="24"/>
        </w:rPr>
      </w:pPr>
      <w:r w:rsidRPr="00C60315">
        <w:rPr>
          <w:rFonts w:cs="Times New Roman"/>
          <w:sz w:val="24"/>
          <w:szCs w:val="24"/>
        </w:rPr>
        <w:t>1.</w:t>
      </w:r>
      <w:r w:rsidRPr="00C60315">
        <w:rPr>
          <w:rFonts w:cs="Times New Roman"/>
          <w:sz w:val="24"/>
          <w:szCs w:val="24"/>
        </w:rPr>
        <w:tab/>
        <w:t>Теоретические методы: анализ психолого-педагогической литературы и методической литературы, интерпретация, обобщение опыта педагогической деятельности по проблеме стратегии решения различных ситуаций на уровень тревожности младших школьников.</w:t>
      </w:r>
    </w:p>
    <w:p w14:paraId="2579BFBD" w14:textId="77777777" w:rsidR="00703FAB" w:rsidRPr="00C60315" w:rsidRDefault="00703FAB" w:rsidP="00814143">
      <w:pPr>
        <w:spacing w:after="0" w:line="360" w:lineRule="auto"/>
        <w:jc w:val="both"/>
        <w:rPr>
          <w:rFonts w:cs="Times New Roman"/>
          <w:sz w:val="24"/>
          <w:szCs w:val="24"/>
        </w:rPr>
      </w:pPr>
      <w:r w:rsidRPr="00C60315">
        <w:rPr>
          <w:rFonts w:cs="Times New Roman"/>
          <w:sz w:val="24"/>
          <w:szCs w:val="24"/>
        </w:rPr>
        <w:t>2.</w:t>
      </w:r>
      <w:r w:rsidRPr="00C60315">
        <w:rPr>
          <w:rFonts w:cs="Times New Roman"/>
          <w:sz w:val="24"/>
          <w:szCs w:val="24"/>
        </w:rPr>
        <w:tab/>
        <w:t>Эмпирические методы: психолого-педагогический эксперимент (констатирующий, формирующий, контрольный этапы), наблюдение;</w:t>
      </w:r>
    </w:p>
    <w:p w14:paraId="61DE59B6" w14:textId="77777777" w:rsidR="00703FAB" w:rsidRPr="00C60315" w:rsidRDefault="00703FAB" w:rsidP="00814143">
      <w:pPr>
        <w:spacing w:after="0" w:line="360" w:lineRule="auto"/>
        <w:jc w:val="both"/>
        <w:rPr>
          <w:rFonts w:cs="Times New Roman"/>
          <w:b/>
          <w:sz w:val="24"/>
          <w:szCs w:val="24"/>
        </w:rPr>
      </w:pPr>
      <w:r w:rsidRPr="00C60315">
        <w:rPr>
          <w:rFonts w:cs="Times New Roman"/>
          <w:b/>
          <w:sz w:val="24"/>
          <w:szCs w:val="24"/>
        </w:rPr>
        <w:t>Методики исследования:</w:t>
      </w:r>
    </w:p>
    <w:p w14:paraId="5A8627D2" w14:textId="30778F0C" w:rsidR="00FA2B7B" w:rsidRPr="00C60315" w:rsidRDefault="0084270E" w:rsidP="00814143">
      <w:pPr>
        <w:pStyle w:val="a3"/>
        <w:numPr>
          <w:ilvl w:val="0"/>
          <w:numId w:val="1"/>
        </w:numPr>
        <w:spacing w:after="0" w:line="360" w:lineRule="auto"/>
        <w:ind w:left="0" w:firstLine="0"/>
        <w:jc w:val="both"/>
        <w:rPr>
          <w:rFonts w:cs="Times New Roman"/>
          <w:sz w:val="24"/>
          <w:szCs w:val="24"/>
        </w:rPr>
      </w:pPr>
      <w:r w:rsidRPr="00C60315">
        <w:rPr>
          <w:rFonts w:cs="Times New Roman"/>
          <w:sz w:val="24"/>
          <w:szCs w:val="24"/>
        </w:rPr>
        <w:t>опросник копинг-стратегий школьного возраста И.М. Никольской, Р.М. Грановской</w:t>
      </w:r>
      <w:r w:rsidR="00F65CBB" w:rsidRPr="00C60315">
        <w:rPr>
          <w:rFonts w:cs="Times New Roman"/>
          <w:sz w:val="24"/>
          <w:szCs w:val="24"/>
        </w:rPr>
        <w:t>;</w:t>
      </w:r>
    </w:p>
    <w:p w14:paraId="75B7845E" w14:textId="5C5C2C72" w:rsidR="00F65CBB" w:rsidRPr="00C60315" w:rsidRDefault="00F65CBB" w:rsidP="00814143">
      <w:pPr>
        <w:pStyle w:val="a3"/>
        <w:numPr>
          <w:ilvl w:val="0"/>
          <w:numId w:val="1"/>
        </w:numPr>
        <w:spacing w:after="0" w:line="360" w:lineRule="auto"/>
        <w:ind w:left="0" w:firstLine="0"/>
        <w:jc w:val="both"/>
        <w:rPr>
          <w:rFonts w:cs="Times New Roman"/>
          <w:sz w:val="24"/>
          <w:szCs w:val="24"/>
        </w:rPr>
      </w:pPr>
      <w:r w:rsidRPr="00C60315">
        <w:rPr>
          <w:rFonts w:cs="Times New Roman"/>
          <w:sz w:val="24"/>
          <w:szCs w:val="24"/>
        </w:rPr>
        <w:t>Методика многомерной оценки детской тревожности Е.Е. Малкова (</w:t>
      </w:r>
      <w:proofErr w:type="spellStart"/>
      <w:r w:rsidRPr="00C60315">
        <w:rPr>
          <w:rFonts w:cs="Times New Roman"/>
          <w:sz w:val="24"/>
          <w:szCs w:val="24"/>
        </w:rPr>
        <w:t>Ромицына</w:t>
      </w:r>
      <w:proofErr w:type="spellEnd"/>
      <w:r w:rsidRPr="00C60315">
        <w:rPr>
          <w:rFonts w:cs="Times New Roman"/>
          <w:sz w:val="24"/>
          <w:szCs w:val="24"/>
        </w:rPr>
        <w:t>), Л.И. Вассерман.</w:t>
      </w:r>
    </w:p>
    <w:p w14:paraId="211FC7DA" w14:textId="1DB9AD56" w:rsidR="00FB1DA7" w:rsidRDefault="00F65CBB" w:rsidP="00814143">
      <w:pPr>
        <w:pStyle w:val="a3"/>
        <w:numPr>
          <w:ilvl w:val="0"/>
          <w:numId w:val="1"/>
        </w:numPr>
        <w:spacing w:after="0" w:line="360" w:lineRule="auto"/>
        <w:ind w:left="0" w:firstLine="0"/>
        <w:jc w:val="both"/>
        <w:rPr>
          <w:rFonts w:cs="Times New Roman"/>
          <w:sz w:val="24"/>
          <w:szCs w:val="24"/>
        </w:rPr>
      </w:pPr>
      <w:r w:rsidRPr="00C60315">
        <w:rPr>
          <w:rFonts w:cs="Times New Roman"/>
          <w:sz w:val="24"/>
          <w:szCs w:val="24"/>
        </w:rPr>
        <w:t xml:space="preserve">Методика для психологической диагностики копинг-механизмов E. </w:t>
      </w:r>
      <w:proofErr w:type="spellStart"/>
      <w:r w:rsidRPr="00C60315">
        <w:rPr>
          <w:rFonts w:cs="Times New Roman"/>
          <w:sz w:val="24"/>
          <w:szCs w:val="24"/>
        </w:rPr>
        <w:t>Heim</w:t>
      </w:r>
      <w:proofErr w:type="spellEnd"/>
      <w:r w:rsidRPr="00C60315">
        <w:rPr>
          <w:rFonts w:cs="Times New Roman"/>
          <w:sz w:val="24"/>
          <w:szCs w:val="24"/>
        </w:rPr>
        <w:t>, Л.И. Вассермана.</w:t>
      </w:r>
    </w:p>
    <w:p w14:paraId="287F5121" w14:textId="6BE27B8D" w:rsidR="00FB1DA7" w:rsidRDefault="00FB1DA7" w:rsidP="00814143">
      <w:pPr>
        <w:pStyle w:val="a3"/>
        <w:spacing w:after="0" w:line="360" w:lineRule="auto"/>
        <w:ind w:left="0"/>
        <w:jc w:val="both"/>
        <w:rPr>
          <w:rFonts w:cs="Times New Roman"/>
          <w:sz w:val="24"/>
          <w:szCs w:val="24"/>
        </w:rPr>
      </w:pPr>
      <w:r>
        <w:rPr>
          <w:rFonts w:cs="Times New Roman"/>
          <w:sz w:val="24"/>
          <w:szCs w:val="24"/>
        </w:rPr>
        <w:t xml:space="preserve">В ходе исследования получены результаты по одной из основных методик – многомерная оценка детской тревожности </w:t>
      </w:r>
      <w:r>
        <w:t>(МОДТ)</w:t>
      </w:r>
      <w:r>
        <w:rPr>
          <w:rFonts w:cs="Times New Roman"/>
          <w:sz w:val="24"/>
          <w:szCs w:val="24"/>
        </w:rPr>
        <w:t xml:space="preserve"> </w:t>
      </w:r>
      <w:r w:rsidRPr="00FB1DA7">
        <w:rPr>
          <w:rFonts w:cs="Times New Roman"/>
          <w:sz w:val="24"/>
          <w:szCs w:val="24"/>
        </w:rPr>
        <w:t>Е.Е. Малкова (</w:t>
      </w:r>
      <w:proofErr w:type="spellStart"/>
      <w:r w:rsidRPr="00FB1DA7">
        <w:rPr>
          <w:rFonts w:cs="Times New Roman"/>
          <w:sz w:val="24"/>
          <w:szCs w:val="24"/>
        </w:rPr>
        <w:t>Ромицына</w:t>
      </w:r>
      <w:proofErr w:type="spellEnd"/>
      <w:r w:rsidRPr="00FB1DA7">
        <w:rPr>
          <w:rFonts w:cs="Times New Roman"/>
          <w:sz w:val="24"/>
          <w:szCs w:val="24"/>
        </w:rPr>
        <w:t>), Л.И. Вассерман.</w:t>
      </w:r>
      <w:r w:rsidR="003E16B1">
        <w:rPr>
          <w:rFonts w:cs="Times New Roman"/>
          <w:sz w:val="24"/>
          <w:szCs w:val="24"/>
        </w:rPr>
        <w:t xml:space="preserve"> </w:t>
      </w:r>
      <w:r w:rsidR="00625285">
        <w:rPr>
          <w:rFonts w:cs="Times New Roman"/>
          <w:sz w:val="24"/>
          <w:szCs w:val="24"/>
        </w:rPr>
        <w:t>«</w:t>
      </w:r>
      <w:r w:rsidR="003E16B1" w:rsidRPr="003E16B1">
        <w:rPr>
          <w:rFonts w:cs="Times New Roman"/>
          <w:sz w:val="24"/>
          <w:szCs w:val="24"/>
        </w:rPr>
        <w:t>Методика представляет собой клинически апробированный опросник, предназначенный как для экспресс, так и для структурной диагностики расстройств тревожного спектра у детей и подростков. Разработан в 2007 году в НИПНИ им. Бехтерева Е.Е. Малковой (</w:t>
      </w:r>
      <w:proofErr w:type="spellStart"/>
      <w:r w:rsidR="003E16B1" w:rsidRPr="003E16B1">
        <w:rPr>
          <w:rFonts w:cs="Times New Roman"/>
          <w:sz w:val="24"/>
          <w:szCs w:val="24"/>
        </w:rPr>
        <w:t>Ромицыной</w:t>
      </w:r>
      <w:proofErr w:type="spellEnd"/>
      <w:r w:rsidR="003E16B1" w:rsidRPr="003E16B1">
        <w:rPr>
          <w:rFonts w:cs="Times New Roman"/>
          <w:sz w:val="24"/>
          <w:szCs w:val="24"/>
        </w:rPr>
        <w:t>) под руководством Л.И. Вассермана</w:t>
      </w:r>
      <w:r w:rsidR="00BF1243" w:rsidRPr="00BF1243">
        <w:rPr>
          <w:rFonts w:cs="Times New Roman"/>
          <w:sz w:val="24"/>
          <w:szCs w:val="24"/>
        </w:rPr>
        <w:t xml:space="preserve"> [8]</w:t>
      </w:r>
      <w:r w:rsidR="003E16B1" w:rsidRPr="003E16B1">
        <w:rPr>
          <w:rFonts w:cs="Times New Roman"/>
          <w:sz w:val="24"/>
          <w:szCs w:val="24"/>
        </w:rPr>
        <w:t xml:space="preserve">. Разработанная психодиагностическая структура многомерной оценки включала 10 параметров-шкал, позволяющих дать дифференцированную оценку тревожности у детей и подростков в возрасте от 7 до 18 лет. </w:t>
      </w:r>
    </w:p>
    <w:p w14:paraId="5D66B6C8" w14:textId="77777777" w:rsidR="00682D48" w:rsidRDefault="00625285" w:rsidP="00814143">
      <w:pPr>
        <w:spacing w:after="0" w:line="360" w:lineRule="auto"/>
        <w:jc w:val="both"/>
        <w:rPr>
          <w:rFonts w:cs="Times New Roman"/>
          <w:sz w:val="24"/>
          <w:szCs w:val="24"/>
        </w:rPr>
      </w:pPr>
      <w:r>
        <w:rPr>
          <w:rFonts w:cs="Times New Roman"/>
          <w:sz w:val="24"/>
          <w:szCs w:val="24"/>
        </w:rPr>
        <w:t>В рамках исследования участвовал</w:t>
      </w:r>
      <w:r w:rsidR="00C461C4">
        <w:rPr>
          <w:rFonts w:cs="Times New Roman"/>
          <w:sz w:val="24"/>
          <w:szCs w:val="24"/>
        </w:rPr>
        <w:t>о 76</w:t>
      </w:r>
      <w:r>
        <w:rPr>
          <w:rFonts w:cs="Times New Roman"/>
          <w:sz w:val="24"/>
          <w:szCs w:val="24"/>
        </w:rPr>
        <w:t xml:space="preserve"> </w:t>
      </w:r>
      <w:r w:rsidR="005E4238">
        <w:rPr>
          <w:rFonts w:cs="Times New Roman"/>
          <w:sz w:val="24"/>
          <w:szCs w:val="24"/>
        </w:rPr>
        <w:t>учащи</w:t>
      </w:r>
      <w:r w:rsidR="00C461C4">
        <w:rPr>
          <w:rFonts w:cs="Times New Roman"/>
          <w:sz w:val="24"/>
          <w:szCs w:val="24"/>
        </w:rPr>
        <w:t>х</w:t>
      </w:r>
      <w:r w:rsidR="005E4238">
        <w:rPr>
          <w:rFonts w:cs="Times New Roman"/>
          <w:sz w:val="24"/>
          <w:szCs w:val="24"/>
        </w:rPr>
        <w:t>ся одной и</w:t>
      </w:r>
      <w:r w:rsidR="00411507">
        <w:rPr>
          <w:rFonts w:cs="Times New Roman"/>
          <w:sz w:val="24"/>
          <w:szCs w:val="24"/>
        </w:rPr>
        <w:t>з</w:t>
      </w:r>
      <w:r w:rsidR="005E4238">
        <w:rPr>
          <w:rFonts w:cs="Times New Roman"/>
          <w:sz w:val="24"/>
          <w:szCs w:val="24"/>
        </w:rPr>
        <w:t xml:space="preserve"> Нижегородских школ. Учащиеся 5</w:t>
      </w:r>
      <w:r w:rsidR="005E4238" w:rsidRPr="005E4238">
        <w:rPr>
          <w:rFonts w:cs="Times New Roman"/>
          <w:sz w:val="24"/>
          <w:szCs w:val="24"/>
        </w:rPr>
        <w:t xml:space="preserve"> «Б»</w:t>
      </w:r>
      <w:r w:rsidR="005E4238">
        <w:rPr>
          <w:rFonts w:cs="Times New Roman"/>
          <w:sz w:val="24"/>
          <w:szCs w:val="24"/>
        </w:rPr>
        <w:t xml:space="preserve"> - 24 человека (13 мальчиков; 11 девочек), </w:t>
      </w:r>
      <w:r w:rsidR="005E4238" w:rsidRPr="005E4238">
        <w:rPr>
          <w:rFonts w:cs="Times New Roman"/>
          <w:sz w:val="24"/>
          <w:szCs w:val="24"/>
        </w:rPr>
        <w:t>5 «В»</w:t>
      </w:r>
      <w:r w:rsidR="005E4238">
        <w:rPr>
          <w:rFonts w:cs="Times New Roman"/>
          <w:sz w:val="24"/>
          <w:szCs w:val="24"/>
        </w:rPr>
        <w:t xml:space="preserve"> - 27 человек (14 мальчиков</w:t>
      </w:r>
      <w:r w:rsidR="004D2B65">
        <w:rPr>
          <w:rFonts w:cs="Times New Roman"/>
          <w:sz w:val="24"/>
          <w:szCs w:val="24"/>
        </w:rPr>
        <w:t xml:space="preserve">; 13 девочек), </w:t>
      </w:r>
      <w:r w:rsidR="005E4238" w:rsidRPr="005E4238">
        <w:rPr>
          <w:rFonts w:cs="Times New Roman"/>
          <w:sz w:val="24"/>
          <w:szCs w:val="24"/>
        </w:rPr>
        <w:t>5 «Г»</w:t>
      </w:r>
      <w:r w:rsidR="004D2B65">
        <w:rPr>
          <w:rFonts w:cs="Times New Roman"/>
          <w:sz w:val="24"/>
          <w:szCs w:val="24"/>
        </w:rPr>
        <w:t xml:space="preserve"> - 25 человек (15 мальчиков; 10 девочек). </w:t>
      </w:r>
      <w:r w:rsidR="00682D48">
        <w:rPr>
          <w:rFonts w:cs="Times New Roman"/>
          <w:sz w:val="24"/>
          <w:szCs w:val="24"/>
        </w:rPr>
        <w:t>У</w:t>
      </w:r>
      <w:r w:rsidR="00C461C4">
        <w:rPr>
          <w:rFonts w:cs="Times New Roman"/>
          <w:sz w:val="24"/>
          <w:szCs w:val="24"/>
        </w:rPr>
        <w:t xml:space="preserve">чащимся было предложено пройти опрос на бланках, состоящий из 100 вопросов. Необходимо было отвечать «да» или «нет», в бланке необходимо было вписывать соответственно «+» или «-». </w:t>
      </w:r>
    </w:p>
    <w:p w14:paraId="4D43D71D" w14:textId="591FA390" w:rsidR="00682D48" w:rsidRDefault="00682D48" w:rsidP="00814143">
      <w:pPr>
        <w:spacing w:after="0" w:line="360" w:lineRule="auto"/>
        <w:jc w:val="both"/>
        <w:rPr>
          <w:rFonts w:cs="Times New Roman"/>
          <w:sz w:val="24"/>
          <w:szCs w:val="24"/>
        </w:rPr>
      </w:pPr>
      <w:r>
        <w:rPr>
          <w:rFonts w:cs="Times New Roman"/>
          <w:sz w:val="24"/>
          <w:szCs w:val="24"/>
        </w:rPr>
        <w:t>Вопросы в опроснике разделены на 10-ть шкал:</w:t>
      </w:r>
      <w:r w:rsidRPr="00682D48">
        <w:t xml:space="preserve"> </w:t>
      </w:r>
      <w:r w:rsidRPr="00682D48">
        <w:rPr>
          <w:rFonts w:cs="Times New Roman"/>
          <w:sz w:val="24"/>
          <w:szCs w:val="24"/>
        </w:rPr>
        <w:t>Общая тревожность</w:t>
      </w:r>
      <w:r>
        <w:rPr>
          <w:rFonts w:cs="Times New Roman"/>
          <w:sz w:val="24"/>
          <w:szCs w:val="24"/>
        </w:rPr>
        <w:t xml:space="preserve">; </w:t>
      </w:r>
      <w:r w:rsidRPr="00682D48">
        <w:rPr>
          <w:rFonts w:cs="Times New Roman"/>
          <w:sz w:val="24"/>
          <w:szCs w:val="24"/>
        </w:rPr>
        <w:t>Тревога во взаимоотношениях со сверстниками</w:t>
      </w:r>
      <w:r>
        <w:rPr>
          <w:rFonts w:cs="Times New Roman"/>
          <w:sz w:val="24"/>
          <w:szCs w:val="24"/>
        </w:rPr>
        <w:t xml:space="preserve">; </w:t>
      </w:r>
      <w:r w:rsidRPr="00682D48">
        <w:rPr>
          <w:rFonts w:cs="Times New Roman"/>
          <w:sz w:val="24"/>
          <w:szCs w:val="24"/>
        </w:rPr>
        <w:t>Тревога в связи с оценкой окружающих</w:t>
      </w:r>
      <w:r>
        <w:rPr>
          <w:rFonts w:cs="Times New Roman"/>
          <w:sz w:val="24"/>
          <w:szCs w:val="24"/>
        </w:rPr>
        <w:t xml:space="preserve">; </w:t>
      </w:r>
      <w:r w:rsidRPr="00682D48">
        <w:rPr>
          <w:rFonts w:cs="Times New Roman"/>
          <w:sz w:val="24"/>
          <w:szCs w:val="24"/>
        </w:rPr>
        <w:t>Тревога во взаимоотношениях с родителями</w:t>
      </w:r>
      <w:r>
        <w:rPr>
          <w:rFonts w:cs="Times New Roman"/>
          <w:sz w:val="24"/>
          <w:szCs w:val="24"/>
        </w:rPr>
        <w:t xml:space="preserve">; </w:t>
      </w:r>
      <w:r w:rsidRPr="00682D48">
        <w:rPr>
          <w:rFonts w:cs="Times New Roman"/>
          <w:sz w:val="24"/>
          <w:szCs w:val="24"/>
        </w:rPr>
        <w:t>Тревога во взаимоотношениях с учителями</w:t>
      </w:r>
      <w:r>
        <w:rPr>
          <w:rFonts w:cs="Times New Roman"/>
          <w:sz w:val="24"/>
          <w:szCs w:val="24"/>
        </w:rPr>
        <w:t xml:space="preserve">; </w:t>
      </w:r>
      <w:r w:rsidRPr="00682D48">
        <w:rPr>
          <w:rFonts w:cs="Times New Roman"/>
          <w:sz w:val="24"/>
          <w:szCs w:val="24"/>
        </w:rPr>
        <w:t>Тревога, связанная с успешностью в обучении</w:t>
      </w:r>
      <w:r>
        <w:rPr>
          <w:rFonts w:cs="Times New Roman"/>
          <w:sz w:val="24"/>
          <w:szCs w:val="24"/>
        </w:rPr>
        <w:t xml:space="preserve">; </w:t>
      </w:r>
      <w:r w:rsidRPr="00682D48">
        <w:rPr>
          <w:rFonts w:cs="Times New Roman"/>
          <w:sz w:val="24"/>
          <w:szCs w:val="24"/>
        </w:rPr>
        <w:t>Тревога, возникающая в ситуациях самовыражения</w:t>
      </w:r>
      <w:r>
        <w:rPr>
          <w:rFonts w:cs="Times New Roman"/>
          <w:sz w:val="24"/>
          <w:szCs w:val="24"/>
        </w:rPr>
        <w:t xml:space="preserve">; </w:t>
      </w:r>
      <w:r w:rsidRPr="00682D48">
        <w:rPr>
          <w:rFonts w:cs="Times New Roman"/>
          <w:sz w:val="24"/>
          <w:szCs w:val="24"/>
        </w:rPr>
        <w:t>Тревога, возникающая в ситуациях проверки знаний</w:t>
      </w:r>
      <w:r>
        <w:rPr>
          <w:rFonts w:cs="Times New Roman"/>
          <w:sz w:val="24"/>
          <w:szCs w:val="24"/>
        </w:rPr>
        <w:t xml:space="preserve">; </w:t>
      </w:r>
      <w:r w:rsidRPr="00682D48">
        <w:rPr>
          <w:rFonts w:cs="Times New Roman"/>
          <w:sz w:val="24"/>
          <w:szCs w:val="24"/>
        </w:rPr>
        <w:t>Снижение психической активности, связанное с тревогой</w:t>
      </w:r>
      <w:r>
        <w:rPr>
          <w:rFonts w:cs="Times New Roman"/>
          <w:sz w:val="24"/>
          <w:szCs w:val="24"/>
        </w:rPr>
        <w:t xml:space="preserve">; </w:t>
      </w:r>
      <w:r w:rsidRPr="00682D48">
        <w:rPr>
          <w:rFonts w:cs="Times New Roman"/>
          <w:sz w:val="24"/>
          <w:szCs w:val="24"/>
        </w:rPr>
        <w:t>Повышение вегетативной реактивности, связанное с тревогой</w:t>
      </w:r>
      <w:r w:rsidR="00BF1243" w:rsidRPr="00BF1243">
        <w:rPr>
          <w:rFonts w:cs="Times New Roman"/>
          <w:sz w:val="24"/>
          <w:szCs w:val="24"/>
        </w:rPr>
        <w:t xml:space="preserve"> [</w:t>
      </w:r>
      <w:r w:rsidR="00BF1243" w:rsidRPr="0014590C">
        <w:rPr>
          <w:rFonts w:cs="Times New Roman"/>
          <w:sz w:val="24"/>
          <w:szCs w:val="24"/>
        </w:rPr>
        <w:t>6</w:t>
      </w:r>
      <w:r w:rsidR="00BF1243" w:rsidRPr="00BF1243">
        <w:rPr>
          <w:rFonts w:cs="Times New Roman"/>
          <w:sz w:val="24"/>
          <w:szCs w:val="24"/>
        </w:rPr>
        <w:t>]</w:t>
      </w:r>
      <w:r>
        <w:rPr>
          <w:rFonts w:cs="Times New Roman"/>
          <w:sz w:val="24"/>
          <w:szCs w:val="24"/>
        </w:rPr>
        <w:t>.</w:t>
      </w:r>
    </w:p>
    <w:p w14:paraId="70691690" w14:textId="487F0DDE" w:rsidR="00C461C4" w:rsidRDefault="00682D48" w:rsidP="00814143">
      <w:pPr>
        <w:spacing w:after="0" w:line="360" w:lineRule="auto"/>
        <w:jc w:val="both"/>
        <w:rPr>
          <w:rFonts w:cs="Times New Roman"/>
          <w:sz w:val="24"/>
          <w:szCs w:val="24"/>
        </w:rPr>
      </w:pPr>
      <w:r w:rsidRPr="003E16B1">
        <w:rPr>
          <w:rFonts w:cs="Times New Roman"/>
          <w:sz w:val="24"/>
          <w:szCs w:val="24"/>
        </w:rPr>
        <w:t xml:space="preserve">На основании результатов, полученных по этим 10-ти шкалам представляется возможным получение информации о структурных особенностях тревожности конкретного ребенка или </w:t>
      </w:r>
      <w:r w:rsidRPr="003E16B1">
        <w:rPr>
          <w:rFonts w:cs="Times New Roman"/>
          <w:sz w:val="24"/>
          <w:szCs w:val="24"/>
        </w:rPr>
        <w:lastRenderedPageBreak/>
        <w:t xml:space="preserve">подростка по четырем основным направлениям психологического анализа: оценке уровней тревожности, имеющих непосредственное отношение к личностным особенностям ребенка; оценке особенностей психофизиологического и психовегетативного тревожного реагирования ребенка в </w:t>
      </w:r>
      <w:proofErr w:type="spellStart"/>
      <w:r w:rsidRPr="003E16B1">
        <w:rPr>
          <w:rFonts w:cs="Times New Roman"/>
          <w:sz w:val="24"/>
          <w:szCs w:val="24"/>
        </w:rPr>
        <w:t>стрессогенных</w:t>
      </w:r>
      <w:proofErr w:type="spellEnd"/>
      <w:r w:rsidRPr="003E16B1">
        <w:rPr>
          <w:rFonts w:cs="Times New Roman"/>
          <w:sz w:val="24"/>
          <w:szCs w:val="24"/>
        </w:rPr>
        <w:t xml:space="preserve"> ситуациях; оценке роли в развитии тревожных реакций и состояний ребенка особенностей его социальных контактов (в частности – со сверстниками, учителями и родителями); оценке роли в развитии тревожных реакций и состояний ребенка ситуаций, связанных со школьным обучением.</w:t>
      </w:r>
    </w:p>
    <w:p w14:paraId="590D4A0A" w14:textId="1FD7B511" w:rsidR="00625285" w:rsidRPr="00BF1243" w:rsidRDefault="00411507" w:rsidP="00814143">
      <w:pPr>
        <w:spacing w:after="0" w:line="360" w:lineRule="auto"/>
        <w:jc w:val="both"/>
        <w:rPr>
          <w:rFonts w:cs="Times New Roman"/>
          <w:sz w:val="22"/>
          <w:szCs w:val="22"/>
        </w:rPr>
      </w:pPr>
      <w:r w:rsidRPr="00BF1243">
        <w:rPr>
          <w:rFonts w:cs="Times New Roman"/>
          <w:sz w:val="22"/>
          <w:szCs w:val="22"/>
        </w:rPr>
        <w:t xml:space="preserve">Таблица 1 - </w:t>
      </w:r>
      <w:r w:rsidR="00F521F6" w:rsidRPr="00BF1243">
        <w:rPr>
          <w:rFonts w:cs="Times New Roman"/>
          <w:sz w:val="22"/>
          <w:szCs w:val="22"/>
        </w:rPr>
        <w:t xml:space="preserve">Сравнительная таблица оценок, полученных в ходе исследования для </w:t>
      </w:r>
      <w:r w:rsidR="00BE55C1" w:rsidRPr="00BF1243">
        <w:rPr>
          <w:rFonts w:cs="Times New Roman"/>
          <w:sz w:val="22"/>
          <w:szCs w:val="22"/>
        </w:rPr>
        <w:t xml:space="preserve">мальчиков 11-12 лет (N= </w:t>
      </w:r>
      <w:r w:rsidR="002321E9" w:rsidRPr="00BF1243">
        <w:rPr>
          <w:rFonts w:cs="Times New Roman"/>
          <w:sz w:val="22"/>
          <w:szCs w:val="22"/>
        </w:rPr>
        <w:t>42</w:t>
      </w:r>
      <w:r w:rsidR="00BE55C1" w:rsidRPr="00BF1243">
        <w:rPr>
          <w:rFonts w:cs="Times New Roman"/>
          <w:sz w:val="22"/>
          <w:szCs w:val="22"/>
        </w:rPr>
        <w:t>).</w:t>
      </w:r>
    </w:p>
    <w:tbl>
      <w:tblPr>
        <w:tblStyle w:val="a6"/>
        <w:tblW w:w="10717" w:type="dxa"/>
        <w:tblInd w:w="-431" w:type="dxa"/>
        <w:tblLook w:val="04A0" w:firstRow="1" w:lastRow="0" w:firstColumn="1" w:lastColumn="0" w:noHBand="0" w:noVBand="1"/>
      </w:tblPr>
      <w:tblGrid>
        <w:gridCol w:w="974"/>
        <w:gridCol w:w="974"/>
        <w:gridCol w:w="974"/>
        <w:gridCol w:w="975"/>
        <w:gridCol w:w="974"/>
        <w:gridCol w:w="974"/>
        <w:gridCol w:w="974"/>
        <w:gridCol w:w="975"/>
        <w:gridCol w:w="974"/>
        <w:gridCol w:w="974"/>
        <w:gridCol w:w="975"/>
      </w:tblGrid>
      <w:tr w:rsidR="00411507" w:rsidRPr="003A588C" w14:paraId="6F844F08" w14:textId="3B7F0001" w:rsidTr="00BF1243">
        <w:trPr>
          <w:trHeight w:val="1845"/>
        </w:trPr>
        <w:tc>
          <w:tcPr>
            <w:tcW w:w="974" w:type="dxa"/>
          </w:tcPr>
          <w:p w14:paraId="6EDBA4AC" w14:textId="77777777" w:rsidR="004D2B65" w:rsidRPr="003A588C" w:rsidRDefault="004D2B65" w:rsidP="00F521F6">
            <w:pPr>
              <w:spacing w:line="360" w:lineRule="auto"/>
              <w:jc w:val="both"/>
              <w:rPr>
                <w:rFonts w:cs="Times New Roman"/>
                <w:sz w:val="24"/>
                <w:szCs w:val="24"/>
              </w:rPr>
            </w:pPr>
            <w:bookmarkStart w:id="1" w:name="_Hlk187501373"/>
          </w:p>
        </w:tc>
        <w:tc>
          <w:tcPr>
            <w:tcW w:w="974" w:type="dxa"/>
            <w:textDirection w:val="btLr"/>
          </w:tcPr>
          <w:p w14:paraId="7B4942A2" w14:textId="4CD70D6F"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Общая тревожность</w:t>
            </w:r>
          </w:p>
        </w:tc>
        <w:tc>
          <w:tcPr>
            <w:tcW w:w="974" w:type="dxa"/>
            <w:textDirection w:val="btLr"/>
          </w:tcPr>
          <w:p w14:paraId="448E2D46" w14:textId="712B30F7"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Тревога во взаимоотношениях со сверстниками</w:t>
            </w:r>
          </w:p>
        </w:tc>
        <w:tc>
          <w:tcPr>
            <w:tcW w:w="975" w:type="dxa"/>
            <w:textDirection w:val="btLr"/>
          </w:tcPr>
          <w:p w14:paraId="1D6BA9FA" w14:textId="2102652D"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Тревога в связи с оценкой окружающих</w:t>
            </w:r>
          </w:p>
        </w:tc>
        <w:tc>
          <w:tcPr>
            <w:tcW w:w="974" w:type="dxa"/>
            <w:textDirection w:val="btLr"/>
          </w:tcPr>
          <w:p w14:paraId="4664A39A" w14:textId="73F0231F"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Тревога во взаимоотношениях с родителями</w:t>
            </w:r>
          </w:p>
        </w:tc>
        <w:tc>
          <w:tcPr>
            <w:tcW w:w="974" w:type="dxa"/>
            <w:textDirection w:val="btLr"/>
          </w:tcPr>
          <w:p w14:paraId="1DE5253C" w14:textId="5E8049CE"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Тревога во взаимоотношениях с учителями</w:t>
            </w:r>
          </w:p>
        </w:tc>
        <w:tc>
          <w:tcPr>
            <w:tcW w:w="974" w:type="dxa"/>
            <w:textDirection w:val="btLr"/>
          </w:tcPr>
          <w:p w14:paraId="7AD243EA" w14:textId="7A9C5340"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Тревога, связанная с успешностью в обучении</w:t>
            </w:r>
          </w:p>
        </w:tc>
        <w:tc>
          <w:tcPr>
            <w:tcW w:w="975" w:type="dxa"/>
            <w:textDirection w:val="btLr"/>
          </w:tcPr>
          <w:p w14:paraId="122FF0B2" w14:textId="5A32C246"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Тревога, возникающая в ситуациях самовыражения</w:t>
            </w:r>
          </w:p>
        </w:tc>
        <w:tc>
          <w:tcPr>
            <w:tcW w:w="974" w:type="dxa"/>
            <w:textDirection w:val="btLr"/>
          </w:tcPr>
          <w:p w14:paraId="54319755" w14:textId="6853D35D"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Тревога, возникающая в ситуациях проверки знаний</w:t>
            </w:r>
          </w:p>
        </w:tc>
        <w:tc>
          <w:tcPr>
            <w:tcW w:w="974" w:type="dxa"/>
            <w:textDirection w:val="btLr"/>
          </w:tcPr>
          <w:p w14:paraId="0D877A57" w14:textId="72E0921D"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Снижение психической активности, связанное с тревогой</w:t>
            </w:r>
          </w:p>
        </w:tc>
        <w:tc>
          <w:tcPr>
            <w:tcW w:w="975" w:type="dxa"/>
            <w:textDirection w:val="btLr"/>
          </w:tcPr>
          <w:p w14:paraId="216D02A5" w14:textId="2C5261FD" w:rsidR="004D2B65" w:rsidRPr="003A588C" w:rsidRDefault="004D2B65" w:rsidP="00F521F6">
            <w:pPr>
              <w:rPr>
                <w:rFonts w:cs="Times New Roman"/>
                <w:sz w:val="24"/>
                <w:szCs w:val="24"/>
              </w:rPr>
            </w:pPr>
            <w:r w:rsidRPr="003A588C">
              <w:rPr>
                <w:rFonts w:eastAsia="Times New Roman" w:cs="Times New Roman"/>
                <w:color w:val="000000"/>
                <w:sz w:val="24"/>
                <w:szCs w:val="24"/>
                <w:lang w:eastAsia="ru-RU"/>
              </w:rPr>
              <w:t>Повышение вегетативной реактивности, связанное с тревогой</w:t>
            </w:r>
          </w:p>
        </w:tc>
      </w:tr>
      <w:bookmarkEnd w:id="1"/>
      <w:tr w:rsidR="00EA0979" w:rsidRPr="003A588C" w14:paraId="7104A005" w14:textId="77E9ED6C" w:rsidTr="00411507">
        <w:trPr>
          <w:trHeight w:val="393"/>
        </w:trPr>
        <w:tc>
          <w:tcPr>
            <w:tcW w:w="974" w:type="dxa"/>
          </w:tcPr>
          <w:p w14:paraId="42085165" w14:textId="49B2F967" w:rsidR="00EA0979" w:rsidRPr="003A588C" w:rsidRDefault="00EA0979" w:rsidP="00F521F6">
            <w:pPr>
              <w:spacing w:line="360" w:lineRule="auto"/>
              <w:jc w:val="both"/>
              <w:rPr>
                <w:rFonts w:cs="Times New Roman"/>
                <w:sz w:val="24"/>
                <w:szCs w:val="24"/>
              </w:rPr>
            </w:pPr>
            <w:r w:rsidRPr="003A588C">
              <w:rPr>
                <w:rFonts w:cs="Times New Roman"/>
                <w:sz w:val="24"/>
                <w:szCs w:val="24"/>
              </w:rPr>
              <w:t>5 «Б»</w:t>
            </w:r>
          </w:p>
        </w:tc>
        <w:tc>
          <w:tcPr>
            <w:tcW w:w="974" w:type="dxa"/>
          </w:tcPr>
          <w:p w14:paraId="54276E1A" w14:textId="70846263" w:rsidR="00EA0979" w:rsidRPr="003A588C" w:rsidRDefault="00EA0979" w:rsidP="00F521F6">
            <w:pPr>
              <w:spacing w:line="360" w:lineRule="auto"/>
              <w:jc w:val="both"/>
              <w:rPr>
                <w:rFonts w:cs="Times New Roman"/>
                <w:sz w:val="24"/>
                <w:szCs w:val="24"/>
              </w:rPr>
            </w:pPr>
            <w:r w:rsidRPr="003A588C">
              <w:rPr>
                <w:sz w:val="24"/>
                <w:szCs w:val="24"/>
              </w:rPr>
              <w:t>6,62</w:t>
            </w:r>
          </w:p>
        </w:tc>
        <w:tc>
          <w:tcPr>
            <w:tcW w:w="974" w:type="dxa"/>
          </w:tcPr>
          <w:p w14:paraId="07B7B031" w14:textId="21BF58F1" w:rsidR="00EA0979" w:rsidRPr="003A588C" w:rsidRDefault="00EA0979" w:rsidP="00F521F6">
            <w:pPr>
              <w:spacing w:line="360" w:lineRule="auto"/>
              <w:jc w:val="both"/>
              <w:rPr>
                <w:rFonts w:cs="Times New Roman"/>
                <w:sz w:val="24"/>
                <w:szCs w:val="24"/>
              </w:rPr>
            </w:pPr>
            <w:r w:rsidRPr="003A588C">
              <w:rPr>
                <w:sz w:val="24"/>
                <w:szCs w:val="24"/>
              </w:rPr>
              <w:t>5,77</w:t>
            </w:r>
          </w:p>
        </w:tc>
        <w:tc>
          <w:tcPr>
            <w:tcW w:w="975" w:type="dxa"/>
          </w:tcPr>
          <w:p w14:paraId="2CEF0BFD" w14:textId="44C3DB75" w:rsidR="00EA0979" w:rsidRPr="003A588C" w:rsidRDefault="00EA0979" w:rsidP="00F521F6">
            <w:pPr>
              <w:spacing w:line="360" w:lineRule="auto"/>
              <w:jc w:val="both"/>
              <w:rPr>
                <w:rFonts w:cs="Times New Roman"/>
                <w:sz w:val="24"/>
                <w:szCs w:val="24"/>
              </w:rPr>
            </w:pPr>
            <w:r w:rsidRPr="003A588C">
              <w:rPr>
                <w:sz w:val="24"/>
                <w:szCs w:val="24"/>
              </w:rPr>
              <w:t>4,15</w:t>
            </w:r>
          </w:p>
        </w:tc>
        <w:tc>
          <w:tcPr>
            <w:tcW w:w="974" w:type="dxa"/>
          </w:tcPr>
          <w:p w14:paraId="69ABA79F" w14:textId="28C70367" w:rsidR="00EA0979" w:rsidRPr="003A588C" w:rsidRDefault="00EA0979" w:rsidP="00F521F6">
            <w:pPr>
              <w:spacing w:line="360" w:lineRule="auto"/>
              <w:jc w:val="both"/>
              <w:rPr>
                <w:rFonts w:cs="Times New Roman"/>
                <w:sz w:val="24"/>
                <w:szCs w:val="24"/>
              </w:rPr>
            </w:pPr>
            <w:r w:rsidRPr="003A588C">
              <w:rPr>
                <w:sz w:val="24"/>
                <w:szCs w:val="24"/>
              </w:rPr>
              <w:t>5,08</w:t>
            </w:r>
          </w:p>
        </w:tc>
        <w:tc>
          <w:tcPr>
            <w:tcW w:w="974" w:type="dxa"/>
          </w:tcPr>
          <w:p w14:paraId="794A803C" w14:textId="75DA4F78" w:rsidR="00EA0979" w:rsidRPr="003A588C" w:rsidRDefault="00EA0979" w:rsidP="00F521F6">
            <w:pPr>
              <w:spacing w:line="360" w:lineRule="auto"/>
              <w:jc w:val="both"/>
              <w:rPr>
                <w:rFonts w:cs="Times New Roman"/>
                <w:sz w:val="24"/>
                <w:szCs w:val="24"/>
              </w:rPr>
            </w:pPr>
            <w:r w:rsidRPr="003A588C">
              <w:rPr>
                <w:sz w:val="24"/>
                <w:szCs w:val="24"/>
              </w:rPr>
              <w:t>6,31</w:t>
            </w:r>
          </w:p>
        </w:tc>
        <w:tc>
          <w:tcPr>
            <w:tcW w:w="974" w:type="dxa"/>
          </w:tcPr>
          <w:p w14:paraId="3A267934" w14:textId="5327B29E" w:rsidR="00EA0979" w:rsidRPr="003A588C" w:rsidRDefault="00EA0979" w:rsidP="00F521F6">
            <w:pPr>
              <w:spacing w:line="360" w:lineRule="auto"/>
              <w:jc w:val="both"/>
              <w:rPr>
                <w:rFonts w:cs="Times New Roman"/>
                <w:sz w:val="24"/>
                <w:szCs w:val="24"/>
              </w:rPr>
            </w:pPr>
            <w:r w:rsidRPr="003A588C">
              <w:rPr>
                <w:sz w:val="24"/>
                <w:szCs w:val="24"/>
              </w:rPr>
              <w:t>5,31</w:t>
            </w:r>
          </w:p>
        </w:tc>
        <w:tc>
          <w:tcPr>
            <w:tcW w:w="975" w:type="dxa"/>
          </w:tcPr>
          <w:p w14:paraId="64464A75" w14:textId="34FC3356" w:rsidR="00EA0979" w:rsidRPr="003A588C" w:rsidRDefault="00EA0979" w:rsidP="00F521F6">
            <w:pPr>
              <w:spacing w:line="360" w:lineRule="auto"/>
              <w:jc w:val="both"/>
              <w:rPr>
                <w:rFonts w:cs="Times New Roman"/>
                <w:sz w:val="24"/>
                <w:szCs w:val="24"/>
              </w:rPr>
            </w:pPr>
            <w:r w:rsidRPr="003A588C">
              <w:rPr>
                <w:sz w:val="24"/>
                <w:szCs w:val="24"/>
              </w:rPr>
              <w:t>5,38</w:t>
            </w:r>
          </w:p>
        </w:tc>
        <w:tc>
          <w:tcPr>
            <w:tcW w:w="974" w:type="dxa"/>
          </w:tcPr>
          <w:p w14:paraId="77A35F04" w14:textId="4A4A3F36" w:rsidR="00EA0979" w:rsidRPr="003A588C" w:rsidRDefault="00EA0979" w:rsidP="00F521F6">
            <w:pPr>
              <w:spacing w:line="360" w:lineRule="auto"/>
              <w:jc w:val="both"/>
              <w:rPr>
                <w:rFonts w:cs="Times New Roman"/>
                <w:sz w:val="24"/>
                <w:szCs w:val="24"/>
              </w:rPr>
            </w:pPr>
            <w:r w:rsidRPr="003A588C">
              <w:rPr>
                <w:sz w:val="24"/>
                <w:szCs w:val="24"/>
              </w:rPr>
              <w:t>5,23</w:t>
            </w:r>
          </w:p>
        </w:tc>
        <w:tc>
          <w:tcPr>
            <w:tcW w:w="974" w:type="dxa"/>
          </w:tcPr>
          <w:p w14:paraId="5181079A" w14:textId="1D67D3B6" w:rsidR="00EA0979" w:rsidRPr="003A588C" w:rsidRDefault="00EA0979" w:rsidP="00F521F6">
            <w:pPr>
              <w:spacing w:line="360" w:lineRule="auto"/>
              <w:jc w:val="both"/>
              <w:rPr>
                <w:rFonts w:cs="Times New Roman"/>
                <w:sz w:val="24"/>
                <w:szCs w:val="24"/>
              </w:rPr>
            </w:pPr>
            <w:r w:rsidRPr="003A588C">
              <w:rPr>
                <w:sz w:val="24"/>
                <w:szCs w:val="24"/>
              </w:rPr>
              <w:t>7,54</w:t>
            </w:r>
          </w:p>
        </w:tc>
        <w:tc>
          <w:tcPr>
            <w:tcW w:w="975" w:type="dxa"/>
          </w:tcPr>
          <w:p w14:paraId="5E0D6F31" w14:textId="33319F78" w:rsidR="00EA0979" w:rsidRPr="003A588C" w:rsidRDefault="00EA0979" w:rsidP="00F521F6">
            <w:pPr>
              <w:spacing w:line="360" w:lineRule="auto"/>
              <w:jc w:val="both"/>
              <w:rPr>
                <w:rFonts w:cs="Times New Roman"/>
                <w:sz w:val="24"/>
                <w:szCs w:val="24"/>
              </w:rPr>
            </w:pPr>
            <w:r w:rsidRPr="003A588C">
              <w:rPr>
                <w:sz w:val="24"/>
                <w:szCs w:val="24"/>
              </w:rPr>
              <w:t>5,85</w:t>
            </w:r>
          </w:p>
        </w:tc>
      </w:tr>
      <w:tr w:rsidR="00EA0979" w:rsidRPr="003A588C" w14:paraId="726C0488" w14:textId="06508593" w:rsidTr="00411507">
        <w:trPr>
          <w:trHeight w:val="400"/>
        </w:trPr>
        <w:tc>
          <w:tcPr>
            <w:tcW w:w="974" w:type="dxa"/>
          </w:tcPr>
          <w:p w14:paraId="597BE1BE" w14:textId="6B155819" w:rsidR="00EA0979" w:rsidRPr="003A588C" w:rsidRDefault="00EA0979" w:rsidP="00F521F6">
            <w:pPr>
              <w:spacing w:line="360" w:lineRule="auto"/>
              <w:jc w:val="both"/>
              <w:rPr>
                <w:rFonts w:cs="Times New Roman"/>
                <w:sz w:val="24"/>
                <w:szCs w:val="24"/>
              </w:rPr>
            </w:pPr>
            <w:r w:rsidRPr="003A588C">
              <w:rPr>
                <w:rFonts w:cs="Times New Roman"/>
                <w:sz w:val="24"/>
                <w:szCs w:val="24"/>
              </w:rPr>
              <w:t>5 «В»</w:t>
            </w:r>
          </w:p>
        </w:tc>
        <w:tc>
          <w:tcPr>
            <w:tcW w:w="974" w:type="dxa"/>
          </w:tcPr>
          <w:p w14:paraId="00900EAB" w14:textId="686E8A94" w:rsidR="00EA0979" w:rsidRPr="003A588C" w:rsidRDefault="00EA0979" w:rsidP="00F521F6">
            <w:pPr>
              <w:spacing w:line="360" w:lineRule="auto"/>
              <w:jc w:val="both"/>
              <w:rPr>
                <w:rFonts w:cs="Times New Roman"/>
                <w:sz w:val="24"/>
                <w:szCs w:val="24"/>
              </w:rPr>
            </w:pPr>
            <w:r w:rsidRPr="003A588C">
              <w:rPr>
                <w:sz w:val="24"/>
                <w:szCs w:val="24"/>
              </w:rPr>
              <w:t>5,43</w:t>
            </w:r>
          </w:p>
        </w:tc>
        <w:tc>
          <w:tcPr>
            <w:tcW w:w="974" w:type="dxa"/>
          </w:tcPr>
          <w:p w14:paraId="318F6507" w14:textId="73C731D8" w:rsidR="00EA0979" w:rsidRPr="003A588C" w:rsidRDefault="00EA0979" w:rsidP="00F521F6">
            <w:pPr>
              <w:spacing w:line="360" w:lineRule="auto"/>
              <w:jc w:val="both"/>
              <w:rPr>
                <w:rFonts w:cs="Times New Roman"/>
                <w:sz w:val="24"/>
                <w:szCs w:val="24"/>
              </w:rPr>
            </w:pPr>
            <w:r w:rsidRPr="003A588C">
              <w:rPr>
                <w:sz w:val="24"/>
                <w:szCs w:val="24"/>
              </w:rPr>
              <w:t>6,57</w:t>
            </w:r>
          </w:p>
        </w:tc>
        <w:tc>
          <w:tcPr>
            <w:tcW w:w="975" w:type="dxa"/>
          </w:tcPr>
          <w:p w14:paraId="65238C24" w14:textId="3BD022C1" w:rsidR="00EA0979" w:rsidRPr="003A588C" w:rsidRDefault="00EA0979" w:rsidP="00F521F6">
            <w:pPr>
              <w:spacing w:line="360" w:lineRule="auto"/>
              <w:jc w:val="both"/>
              <w:rPr>
                <w:rFonts w:cs="Times New Roman"/>
                <w:sz w:val="24"/>
                <w:szCs w:val="24"/>
              </w:rPr>
            </w:pPr>
            <w:r w:rsidRPr="003A588C">
              <w:rPr>
                <w:sz w:val="24"/>
                <w:szCs w:val="24"/>
              </w:rPr>
              <w:t>4,50</w:t>
            </w:r>
          </w:p>
        </w:tc>
        <w:tc>
          <w:tcPr>
            <w:tcW w:w="974" w:type="dxa"/>
          </w:tcPr>
          <w:p w14:paraId="1FC43B2D" w14:textId="3AD2268C" w:rsidR="00EA0979" w:rsidRPr="003A588C" w:rsidRDefault="00EA0979" w:rsidP="00F521F6">
            <w:pPr>
              <w:spacing w:line="360" w:lineRule="auto"/>
              <w:jc w:val="both"/>
              <w:rPr>
                <w:rFonts w:cs="Times New Roman"/>
                <w:sz w:val="24"/>
                <w:szCs w:val="24"/>
              </w:rPr>
            </w:pPr>
            <w:r w:rsidRPr="003A588C">
              <w:rPr>
                <w:sz w:val="24"/>
                <w:szCs w:val="24"/>
              </w:rPr>
              <w:t>4,93</w:t>
            </w:r>
          </w:p>
        </w:tc>
        <w:tc>
          <w:tcPr>
            <w:tcW w:w="974" w:type="dxa"/>
          </w:tcPr>
          <w:p w14:paraId="461EF355" w14:textId="2B1D99EF" w:rsidR="00EA0979" w:rsidRPr="003A588C" w:rsidRDefault="00EA0979" w:rsidP="00F521F6">
            <w:pPr>
              <w:spacing w:line="360" w:lineRule="auto"/>
              <w:jc w:val="both"/>
              <w:rPr>
                <w:rFonts w:cs="Times New Roman"/>
                <w:sz w:val="24"/>
                <w:szCs w:val="24"/>
              </w:rPr>
            </w:pPr>
            <w:r w:rsidRPr="003A588C">
              <w:rPr>
                <w:sz w:val="24"/>
                <w:szCs w:val="24"/>
              </w:rPr>
              <w:t>7,07</w:t>
            </w:r>
          </w:p>
        </w:tc>
        <w:tc>
          <w:tcPr>
            <w:tcW w:w="974" w:type="dxa"/>
          </w:tcPr>
          <w:p w14:paraId="2C69D062" w14:textId="29A72DD5" w:rsidR="00EA0979" w:rsidRPr="003A588C" w:rsidRDefault="00EA0979" w:rsidP="00F521F6">
            <w:pPr>
              <w:spacing w:line="360" w:lineRule="auto"/>
              <w:jc w:val="both"/>
              <w:rPr>
                <w:rFonts w:cs="Times New Roman"/>
                <w:sz w:val="24"/>
                <w:szCs w:val="24"/>
              </w:rPr>
            </w:pPr>
            <w:r w:rsidRPr="003A588C">
              <w:rPr>
                <w:sz w:val="24"/>
                <w:szCs w:val="24"/>
              </w:rPr>
              <w:t>5,57</w:t>
            </w:r>
          </w:p>
        </w:tc>
        <w:tc>
          <w:tcPr>
            <w:tcW w:w="975" w:type="dxa"/>
          </w:tcPr>
          <w:p w14:paraId="5A211A90" w14:textId="0D960D36" w:rsidR="00EA0979" w:rsidRPr="003A588C" w:rsidRDefault="00EA0979" w:rsidP="00F521F6">
            <w:pPr>
              <w:spacing w:line="360" w:lineRule="auto"/>
              <w:jc w:val="both"/>
              <w:rPr>
                <w:rFonts w:cs="Times New Roman"/>
                <w:sz w:val="24"/>
                <w:szCs w:val="24"/>
              </w:rPr>
            </w:pPr>
            <w:r w:rsidRPr="003A588C">
              <w:rPr>
                <w:sz w:val="24"/>
                <w:szCs w:val="24"/>
              </w:rPr>
              <w:t>5,07</w:t>
            </w:r>
          </w:p>
        </w:tc>
        <w:tc>
          <w:tcPr>
            <w:tcW w:w="974" w:type="dxa"/>
          </w:tcPr>
          <w:p w14:paraId="4304EF10" w14:textId="5085995F" w:rsidR="00EA0979" w:rsidRPr="003A588C" w:rsidRDefault="00EA0979" w:rsidP="00F521F6">
            <w:pPr>
              <w:spacing w:line="360" w:lineRule="auto"/>
              <w:jc w:val="both"/>
              <w:rPr>
                <w:rFonts w:cs="Times New Roman"/>
                <w:sz w:val="24"/>
                <w:szCs w:val="24"/>
              </w:rPr>
            </w:pPr>
            <w:r w:rsidRPr="003A588C">
              <w:rPr>
                <w:sz w:val="24"/>
                <w:szCs w:val="24"/>
              </w:rPr>
              <w:t>5,07</w:t>
            </w:r>
          </w:p>
        </w:tc>
        <w:tc>
          <w:tcPr>
            <w:tcW w:w="974" w:type="dxa"/>
          </w:tcPr>
          <w:p w14:paraId="2F54101B" w14:textId="3059B9AA" w:rsidR="00EA0979" w:rsidRPr="003A588C" w:rsidRDefault="00EA0979" w:rsidP="00F521F6">
            <w:pPr>
              <w:spacing w:line="360" w:lineRule="auto"/>
              <w:jc w:val="both"/>
              <w:rPr>
                <w:rFonts w:cs="Times New Roman"/>
                <w:sz w:val="24"/>
                <w:szCs w:val="24"/>
              </w:rPr>
            </w:pPr>
            <w:r w:rsidRPr="003A588C">
              <w:rPr>
                <w:sz w:val="24"/>
                <w:szCs w:val="24"/>
              </w:rPr>
              <w:t>6,29</w:t>
            </w:r>
          </w:p>
        </w:tc>
        <w:tc>
          <w:tcPr>
            <w:tcW w:w="975" w:type="dxa"/>
          </w:tcPr>
          <w:p w14:paraId="46FAA6BD" w14:textId="7D3474AA" w:rsidR="00EA0979" w:rsidRPr="003A588C" w:rsidRDefault="00EA0979" w:rsidP="00F521F6">
            <w:pPr>
              <w:spacing w:line="360" w:lineRule="auto"/>
              <w:jc w:val="both"/>
              <w:rPr>
                <w:rFonts w:cs="Times New Roman"/>
                <w:sz w:val="24"/>
                <w:szCs w:val="24"/>
              </w:rPr>
            </w:pPr>
            <w:r w:rsidRPr="003A588C">
              <w:rPr>
                <w:sz w:val="24"/>
                <w:szCs w:val="24"/>
              </w:rPr>
              <w:t>5,71</w:t>
            </w:r>
          </w:p>
        </w:tc>
      </w:tr>
      <w:tr w:rsidR="00EA0979" w:rsidRPr="003A588C" w14:paraId="1BDF19CB" w14:textId="067C1F7F" w:rsidTr="00411507">
        <w:trPr>
          <w:trHeight w:val="392"/>
        </w:trPr>
        <w:tc>
          <w:tcPr>
            <w:tcW w:w="974" w:type="dxa"/>
          </w:tcPr>
          <w:p w14:paraId="34F6D9CE" w14:textId="68195618" w:rsidR="00EA0979" w:rsidRPr="003A588C" w:rsidRDefault="00EA0979" w:rsidP="00F521F6">
            <w:pPr>
              <w:spacing w:line="360" w:lineRule="auto"/>
              <w:jc w:val="both"/>
              <w:rPr>
                <w:rFonts w:cs="Times New Roman"/>
                <w:sz w:val="24"/>
                <w:szCs w:val="24"/>
              </w:rPr>
            </w:pPr>
            <w:r w:rsidRPr="003A588C">
              <w:rPr>
                <w:rFonts w:cs="Times New Roman"/>
                <w:sz w:val="24"/>
                <w:szCs w:val="24"/>
              </w:rPr>
              <w:t>5 «Г»</w:t>
            </w:r>
          </w:p>
        </w:tc>
        <w:tc>
          <w:tcPr>
            <w:tcW w:w="974" w:type="dxa"/>
          </w:tcPr>
          <w:p w14:paraId="7D0E8C2C" w14:textId="0F393145" w:rsidR="00EA0979" w:rsidRPr="003A588C" w:rsidRDefault="00EA0979" w:rsidP="00F521F6">
            <w:pPr>
              <w:spacing w:line="360" w:lineRule="auto"/>
              <w:jc w:val="both"/>
              <w:rPr>
                <w:rFonts w:cs="Times New Roman"/>
                <w:sz w:val="24"/>
                <w:szCs w:val="24"/>
              </w:rPr>
            </w:pPr>
            <w:r w:rsidRPr="003A588C">
              <w:rPr>
                <w:sz w:val="24"/>
                <w:szCs w:val="24"/>
              </w:rPr>
              <w:t>6,73</w:t>
            </w:r>
          </w:p>
        </w:tc>
        <w:tc>
          <w:tcPr>
            <w:tcW w:w="974" w:type="dxa"/>
          </w:tcPr>
          <w:p w14:paraId="32247A1B" w14:textId="2023D825" w:rsidR="00EA0979" w:rsidRPr="003A588C" w:rsidRDefault="00EA0979" w:rsidP="00F521F6">
            <w:pPr>
              <w:spacing w:line="360" w:lineRule="auto"/>
              <w:jc w:val="both"/>
              <w:rPr>
                <w:rFonts w:cs="Times New Roman"/>
                <w:sz w:val="24"/>
                <w:szCs w:val="24"/>
              </w:rPr>
            </w:pPr>
            <w:r w:rsidRPr="003A588C">
              <w:rPr>
                <w:sz w:val="24"/>
                <w:szCs w:val="24"/>
              </w:rPr>
              <w:t>6,07</w:t>
            </w:r>
          </w:p>
        </w:tc>
        <w:tc>
          <w:tcPr>
            <w:tcW w:w="975" w:type="dxa"/>
          </w:tcPr>
          <w:p w14:paraId="3C6D3D0B" w14:textId="1A27C023" w:rsidR="00EA0979" w:rsidRPr="003A588C" w:rsidRDefault="00EA0979" w:rsidP="00F521F6">
            <w:pPr>
              <w:spacing w:line="360" w:lineRule="auto"/>
              <w:jc w:val="both"/>
              <w:rPr>
                <w:rFonts w:cs="Times New Roman"/>
                <w:sz w:val="24"/>
                <w:szCs w:val="24"/>
              </w:rPr>
            </w:pPr>
            <w:r w:rsidRPr="003A588C">
              <w:rPr>
                <w:sz w:val="24"/>
                <w:szCs w:val="24"/>
              </w:rPr>
              <w:t>5,87</w:t>
            </w:r>
          </w:p>
        </w:tc>
        <w:tc>
          <w:tcPr>
            <w:tcW w:w="974" w:type="dxa"/>
          </w:tcPr>
          <w:p w14:paraId="45CBA3AA" w14:textId="0202B724" w:rsidR="00EA0979" w:rsidRPr="003A588C" w:rsidRDefault="00EA0979" w:rsidP="00F521F6">
            <w:pPr>
              <w:spacing w:line="360" w:lineRule="auto"/>
              <w:jc w:val="both"/>
              <w:rPr>
                <w:rFonts w:cs="Times New Roman"/>
                <w:sz w:val="24"/>
                <w:szCs w:val="24"/>
              </w:rPr>
            </w:pPr>
            <w:r w:rsidRPr="003A588C">
              <w:rPr>
                <w:sz w:val="24"/>
                <w:szCs w:val="24"/>
              </w:rPr>
              <w:t>4,87</w:t>
            </w:r>
          </w:p>
        </w:tc>
        <w:tc>
          <w:tcPr>
            <w:tcW w:w="974" w:type="dxa"/>
          </w:tcPr>
          <w:p w14:paraId="30529457" w14:textId="3D388AF0" w:rsidR="00EA0979" w:rsidRPr="003A588C" w:rsidRDefault="00EA0979" w:rsidP="00F521F6">
            <w:pPr>
              <w:spacing w:line="360" w:lineRule="auto"/>
              <w:jc w:val="both"/>
              <w:rPr>
                <w:rFonts w:cs="Times New Roman"/>
                <w:sz w:val="24"/>
                <w:szCs w:val="24"/>
              </w:rPr>
            </w:pPr>
            <w:r w:rsidRPr="003A588C">
              <w:rPr>
                <w:sz w:val="24"/>
                <w:szCs w:val="24"/>
              </w:rPr>
              <w:t>5,13</w:t>
            </w:r>
          </w:p>
        </w:tc>
        <w:tc>
          <w:tcPr>
            <w:tcW w:w="974" w:type="dxa"/>
          </w:tcPr>
          <w:p w14:paraId="6B119070" w14:textId="3D36EF22" w:rsidR="00EA0979" w:rsidRPr="003A588C" w:rsidRDefault="00EA0979" w:rsidP="00F521F6">
            <w:pPr>
              <w:spacing w:line="360" w:lineRule="auto"/>
              <w:jc w:val="both"/>
              <w:rPr>
                <w:rFonts w:cs="Times New Roman"/>
                <w:sz w:val="24"/>
                <w:szCs w:val="24"/>
              </w:rPr>
            </w:pPr>
            <w:r w:rsidRPr="003A588C">
              <w:rPr>
                <w:sz w:val="24"/>
                <w:szCs w:val="24"/>
              </w:rPr>
              <w:t>4,33</w:t>
            </w:r>
          </w:p>
        </w:tc>
        <w:tc>
          <w:tcPr>
            <w:tcW w:w="975" w:type="dxa"/>
          </w:tcPr>
          <w:p w14:paraId="62D0FACA" w14:textId="7F80C2F0" w:rsidR="00EA0979" w:rsidRPr="003A588C" w:rsidRDefault="00EA0979" w:rsidP="00F521F6">
            <w:pPr>
              <w:spacing w:line="360" w:lineRule="auto"/>
              <w:jc w:val="both"/>
              <w:rPr>
                <w:rFonts w:cs="Times New Roman"/>
                <w:sz w:val="24"/>
                <w:szCs w:val="24"/>
              </w:rPr>
            </w:pPr>
            <w:r w:rsidRPr="003A588C">
              <w:rPr>
                <w:sz w:val="24"/>
                <w:szCs w:val="24"/>
              </w:rPr>
              <w:t>5,80</w:t>
            </w:r>
          </w:p>
        </w:tc>
        <w:tc>
          <w:tcPr>
            <w:tcW w:w="974" w:type="dxa"/>
          </w:tcPr>
          <w:p w14:paraId="0632054E" w14:textId="09C37E5B" w:rsidR="00EA0979" w:rsidRPr="003A588C" w:rsidRDefault="00EA0979" w:rsidP="00F521F6">
            <w:pPr>
              <w:spacing w:line="360" w:lineRule="auto"/>
              <w:jc w:val="both"/>
              <w:rPr>
                <w:rFonts w:cs="Times New Roman"/>
                <w:sz w:val="24"/>
                <w:szCs w:val="24"/>
              </w:rPr>
            </w:pPr>
            <w:r w:rsidRPr="003A588C">
              <w:rPr>
                <w:sz w:val="24"/>
                <w:szCs w:val="24"/>
              </w:rPr>
              <w:t>4,60</w:t>
            </w:r>
          </w:p>
        </w:tc>
        <w:tc>
          <w:tcPr>
            <w:tcW w:w="974" w:type="dxa"/>
          </w:tcPr>
          <w:p w14:paraId="480246B8" w14:textId="2BD324A1" w:rsidR="00EA0979" w:rsidRPr="003A588C" w:rsidRDefault="00EA0979" w:rsidP="00F521F6">
            <w:pPr>
              <w:spacing w:line="360" w:lineRule="auto"/>
              <w:jc w:val="both"/>
              <w:rPr>
                <w:rFonts w:cs="Times New Roman"/>
                <w:sz w:val="24"/>
                <w:szCs w:val="24"/>
              </w:rPr>
            </w:pPr>
            <w:r w:rsidRPr="003A588C">
              <w:rPr>
                <w:sz w:val="24"/>
                <w:szCs w:val="24"/>
              </w:rPr>
              <w:t>6,73</w:t>
            </w:r>
          </w:p>
        </w:tc>
        <w:tc>
          <w:tcPr>
            <w:tcW w:w="975" w:type="dxa"/>
          </w:tcPr>
          <w:p w14:paraId="1A5FE254" w14:textId="5E30F779" w:rsidR="00EA0979" w:rsidRPr="003A588C" w:rsidRDefault="00EA0979" w:rsidP="00F521F6">
            <w:pPr>
              <w:spacing w:line="360" w:lineRule="auto"/>
              <w:jc w:val="both"/>
              <w:rPr>
                <w:rFonts w:cs="Times New Roman"/>
                <w:sz w:val="24"/>
                <w:szCs w:val="24"/>
              </w:rPr>
            </w:pPr>
            <w:r w:rsidRPr="003A588C">
              <w:rPr>
                <w:sz w:val="24"/>
                <w:szCs w:val="24"/>
              </w:rPr>
              <w:t>5,73</w:t>
            </w:r>
          </w:p>
        </w:tc>
      </w:tr>
    </w:tbl>
    <w:p w14:paraId="516DC2C4" w14:textId="6327CD07" w:rsidR="00E51DD5" w:rsidRDefault="00E51DD5" w:rsidP="00814143">
      <w:pPr>
        <w:spacing w:after="0" w:line="360" w:lineRule="auto"/>
        <w:jc w:val="both"/>
        <w:rPr>
          <w:rFonts w:eastAsia="Times New Roman" w:cs="Times New Roman"/>
          <w:color w:val="000000"/>
          <w:sz w:val="24"/>
          <w:szCs w:val="24"/>
          <w:lang w:eastAsia="ru-RU"/>
        </w:rPr>
      </w:pPr>
      <w:r w:rsidRPr="00E51DD5">
        <w:rPr>
          <w:rFonts w:cs="Times New Roman"/>
          <w:sz w:val="24"/>
          <w:szCs w:val="24"/>
        </w:rPr>
        <w:t>По результатам, которые мы получили в ходе исследования, можно увидеть, что у</w:t>
      </w:r>
      <w:r>
        <w:rPr>
          <w:rFonts w:cs="Times New Roman"/>
          <w:sz w:val="24"/>
          <w:szCs w:val="24"/>
        </w:rPr>
        <w:t xml:space="preserve"> мальчиков в 5 «Б» и «В» высокая «</w:t>
      </w:r>
      <w:r w:rsidRPr="003A588C">
        <w:rPr>
          <w:rFonts w:eastAsia="Times New Roman" w:cs="Times New Roman"/>
          <w:color w:val="000000"/>
          <w:sz w:val="24"/>
          <w:szCs w:val="24"/>
          <w:lang w:eastAsia="ru-RU"/>
        </w:rPr>
        <w:t>Общая тревожность</w:t>
      </w:r>
      <w:r>
        <w:rPr>
          <w:rFonts w:eastAsia="Times New Roman" w:cs="Times New Roman"/>
          <w:color w:val="000000"/>
          <w:sz w:val="24"/>
          <w:szCs w:val="24"/>
          <w:lang w:eastAsia="ru-RU"/>
        </w:rPr>
        <w:t>» (</w:t>
      </w:r>
      <w:r w:rsidRPr="00E51DD5">
        <w:rPr>
          <w:rFonts w:eastAsia="Times New Roman" w:cs="Times New Roman"/>
          <w:color w:val="000000"/>
          <w:sz w:val="24"/>
          <w:szCs w:val="24"/>
          <w:lang w:eastAsia="ru-RU"/>
        </w:rPr>
        <w:t>6,62</w:t>
      </w:r>
      <w:r>
        <w:rPr>
          <w:rFonts w:eastAsia="Times New Roman" w:cs="Times New Roman"/>
          <w:color w:val="000000"/>
          <w:sz w:val="24"/>
          <w:szCs w:val="24"/>
          <w:lang w:eastAsia="ru-RU"/>
        </w:rPr>
        <w:t xml:space="preserve"> и </w:t>
      </w:r>
      <w:r w:rsidRPr="00E51DD5">
        <w:rPr>
          <w:rFonts w:eastAsia="Times New Roman" w:cs="Times New Roman"/>
          <w:color w:val="000000"/>
          <w:sz w:val="24"/>
          <w:szCs w:val="24"/>
          <w:lang w:eastAsia="ru-RU"/>
        </w:rPr>
        <w:t>6,73</w:t>
      </w:r>
      <w:r>
        <w:rPr>
          <w:rFonts w:eastAsia="Times New Roman" w:cs="Times New Roman"/>
          <w:color w:val="000000"/>
          <w:sz w:val="24"/>
          <w:szCs w:val="24"/>
          <w:lang w:eastAsia="ru-RU"/>
        </w:rPr>
        <w:t>), по сравнению с мальчиками из «В» класса (</w:t>
      </w:r>
      <w:r w:rsidRPr="00E51DD5">
        <w:rPr>
          <w:rFonts w:eastAsia="Times New Roman" w:cs="Times New Roman"/>
          <w:color w:val="000000"/>
          <w:sz w:val="24"/>
          <w:szCs w:val="24"/>
          <w:lang w:eastAsia="ru-RU"/>
        </w:rPr>
        <w:t>5,43</w:t>
      </w:r>
      <w:r>
        <w:rPr>
          <w:rFonts w:eastAsia="Times New Roman" w:cs="Times New Roman"/>
          <w:color w:val="000000"/>
          <w:sz w:val="24"/>
          <w:szCs w:val="24"/>
          <w:lang w:eastAsia="ru-RU"/>
        </w:rPr>
        <w:t xml:space="preserve">) средняя </w:t>
      </w:r>
      <w:r>
        <w:rPr>
          <w:rFonts w:cs="Times New Roman"/>
          <w:sz w:val="24"/>
          <w:szCs w:val="24"/>
        </w:rPr>
        <w:t>«</w:t>
      </w:r>
      <w:r w:rsidRPr="003A588C">
        <w:rPr>
          <w:rFonts w:eastAsia="Times New Roman" w:cs="Times New Roman"/>
          <w:color w:val="000000"/>
          <w:sz w:val="24"/>
          <w:szCs w:val="24"/>
          <w:lang w:eastAsia="ru-RU"/>
        </w:rPr>
        <w:t>Общая тревожность</w:t>
      </w:r>
      <w:r>
        <w:rPr>
          <w:rFonts w:eastAsia="Times New Roman" w:cs="Times New Roman"/>
          <w:color w:val="000000"/>
          <w:sz w:val="24"/>
          <w:szCs w:val="24"/>
          <w:lang w:eastAsia="ru-RU"/>
        </w:rPr>
        <w:t xml:space="preserve">». </w:t>
      </w:r>
    </w:p>
    <w:p w14:paraId="75B41E17" w14:textId="79471B53" w:rsidR="00E51DD5" w:rsidRDefault="00E51DD5" w:rsidP="0081414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w:t>
      </w:r>
      <w:r w:rsidRPr="003A588C">
        <w:rPr>
          <w:rFonts w:eastAsia="Times New Roman" w:cs="Times New Roman"/>
          <w:color w:val="000000"/>
          <w:sz w:val="24"/>
          <w:szCs w:val="24"/>
          <w:lang w:eastAsia="ru-RU"/>
        </w:rPr>
        <w:t>Тревога во взаимоотношениях со сверстниками</w:t>
      </w:r>
      <w:r>
        <w:rPr>
          <w:rFonts w:eastAsia="Times New Roman" w:cs="Times New Roman"/>
          <w:color w:val="000000"/>
          <w:sz w:val="24"/>
          <w:szCs w:val="24"/>
          <w:lang w:eastAsia="ru-RU"/>
        </w:rPr>
        <w:t>» - у мальчиков из «В» и «Г» классов</w:t>
      </w:r>
      <w:r w:rsidR="003622CF">
        <w:rPr>
          <w:rFonts w:eastAsia="Times New Roman" w:cs="Times New Roman"/>
          <w:color w:val="000000"/>
          <w:sz w:val="24"/>
          <w:szCs w:val="24"/>
          <w:lang w:eastAsia="ru-RU"/>
        </w:rPr>
        <w:t xml:space="preserve"> высокие оценки</w:t>
      </w:r>
      <w:r w:rsidR="00BD4292">
        <w:rPr>
          <w:rFonts w:eastAsia="Times New Roman" w:cs="Times New Roman"/>
          <w:color w:val="000000"/>
          <w:sz w:val="24"/>
          <w:szCs w:val="24"/>
          <w:lang w:eastAsia="ru-RU"/>
        </w:rPr>
        <w:t xml:space="preserve"> (</w:t>
      </w:r>
      <w:r w:rsidR="00BD4292" w:rsidRPr="00BD4292">
        <w:rPr>
          <w:rFonts w:eastAsia="Times New Roman" w:cs="Times New Roman"/>
          <w:color w:val="000000"/>
          <w:sz w:val="24"/>
          <w:szCs w:val="24"/>
          <w:lang w:eastAsia="ru-RU"/>
        </w:rPr>
        <w:t>6,57</w:t>
      </w:r>
      <w:r w:rsidR="00BD4292">
        <w:rPr>
          <w:rFonts w:eastAsia="Times New Roman" w:cs="Times New Roman"/>
          <w:color w:val="000000"/>
          <w:sz w:val="24"/>
          <w:szCs w:val="24"/>
          <w:lang w:eastAsia="ru-RU"/>
        </w:rPr>
        <w:t xml:space="preserve"> и </w:t>
      </w:r>
      <w:r w:rsidR="00BD4292" w:rsidRPr="00BD4292">
        <w:rPr>
          <w:rFonts w:eastAsia="Times New Roman" w:cs="Times New Roman"/>
          <w:color w:val="000000"/>
          <w:sz w:val="24"/>
          <w:szCs w:val="24"/>
          <w:lang w:eastAsia="ru-RU"/>
        </w:rPr>
        <w:t>6,07</w:t>
      </w:r>
      <w:r w:rsidR="00BD4292">
        <w:rPr>
          <w:rFonts w:eastAsia="Times New Roman" w:cs="Times New Roman"/>
          <w:color w:val="000000"/>
          <w:sz w:val="24"/>
          <w:szCs w:val="24"/>
          <w:lang w:eastAsia="ru-RU"/>
        </w:rPr>
        <w:t>)</w:t>
      </w:r>
      <w:r w:rsidR="003622CF">
        <w:rPr>
          <w:rFonts w:eastAsia="Times New Roman" w:cs="Times New Roman"/>
          <w:color w:val="000000"/>
          <w:sz w:val="24"/>
          <w:szCs w:val="24"/>
          <w:lang w:eastAsia="ru-RU"/>
        </w:rPr>
        <w:t>, «Б» класс имеет среднюю оценку</w:t>
      </w:r>
      <w:r w:rsidR="00BD4292">
        <w:rPr>
          <w:rFonts w:eastAsia="Times New Roman" w:cs="Times New Roman"/>
          <w:color w:val="000000"/>
          <w:sz w:val="24"/>
          <w:szCs w:val="24"/>
          <w:lang w:eastAsia="ru-RU"/>
        </w:rPr>
        <w:t xml:space="preserve"> (5,77)</w:t>
      </w:r>
      <w:r w:rsidR="003622CF">
        <w:rPr>
          <w:rFonts w:eastAsia="Times New Roman" w:cs="Times New Roman"/>
          <w:color w:val="000000"/>
          <w:sz w:val="24"/>
          <w:szCs w:val="24"/>
          <w:lang w:eastAsia="ru-RU"/>
        </w:rPr>
        <w:t>.</w:t>
      </w:r>
    </w:p>
    <w:p w14:paraId="747130D5" w14:textId="7A9C7168" w:rsidR="003622CF" w:rsidRDefault="003622CF" w:rsidP="0081414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w:t>
      </w:r>
      <w:r w:rsidRPr="003622CF">
        <w:rPr>
          <w:rFonts w:eastAsia="Times New Roman" w:cs="Times New Roman"/>
          <w:color w:val="000000"/>
          <w:sz w:val="24"/>
          <w:szCs w:val="24"/>
          <w:lang w:eastAsia="ru-RU"/>
        </w:rPr>
        <w:t>Тревога во взаимоотношениях с учителями</w:t>
      </w:r>
      <w:r>
        <w:rPr>
          <w:rFonts w:eastAsia="Times New Roman" w:cs="Times New Roman"/>
          <w:color w:val="000000"/>
          <w:sz w:val="24"/>
          <w:szCs w:val="24"/>
          <w:lang w:eastAsia="ru-RU"/>
        </w:rPr>
        <w:t xml:space="preserve">» - у респондентов в </w:t>
      </w:r>
      <w:r w:rsidRPr="003A588C">
        <w:rPr>
          <w:rFonts w:cs="Times New Roman"/>
          <w:sz w:val="24"/>
          <w:szCs w:val="24"/>
        </w:rPr>
        <w:t>«Б»</w:t>
      </w:r>
      <w:r>
        <w:rPr>
          <w:rFonts w:cs="Times New Roman"/>
          <w:sz w:val="24"/>
          <w:szCs w:val="24"/>
        </w:rPr>
        <w:t xml:space="preserve"> </w:t>
      </w:r>
      <w:r>
        <w:rPr>
          <w:rFonts w:eastAsia="Times New Roman" w:cs="Times New Roman"/>
          <w:color w:val="000000"/>
          <w:sz w:val="24"/>
          <w:szCs w:val="24"/>
          <w:lang w:eastAsia="ru-RU"/>
        </w:rPr>
        <w:t>и «В» классах высокие оценки</w:t>
      </w:r>
      <w:r w:rsidR="00BD4292">
        <w:rPr>
          <w:rFonts w:eastAsia="Times New Roman" w:cs="Times New Roman"/>
          <w:color w:val="000000"/>
          <w:sz w:val="24"/>
          <w:szCs w:val="24"/>
          <w:lang w:eastAsia="ru-RU"/>
        </w:rPr>
        <w:t xml:space="preserve"> (</w:t>
      </w:r>
      <w:r w:rsidR="00BD4292" w:rsidRPr="00BD4292">
        <w:rPr>
          <w:rFonts w:eastAsia="Times New Roman" w:cs="Times New Roman"/>
          <w:color w:val="000000"/>
          <w:sz w:val="24"/>
          <w:szCs w:val="24"/>
          <w:lang w:eastAsia="ru-RU"/>
        </w:rPr>
        <w:t>6,31</w:t>
      </w:r>
      <w:r w:rsidR="00BD4292">
        <w:rPr>
          <w:rFonts w:eastAsia="Times New Roman" w:cs="Times New Roman"/>
          <w:color w:val="000000"/>
          <w:sz w:val="24"/>
          <w:szCs w:val="24"/>
          <w:lang w:eastAsia="ru-RU"/>
        </w:rPr>
        <w:t xml:space="preserve"> и </w:t>
      </w:r>
      <w:r w:rsidR="00BD4292" w:rsidRPr="00BD4292">
        <w:rPr>
          <w:rFonts w:eastAsia="Times New Roman" w:cs="Times New Roman"/>
          <w:color w:val="000000"/>
          <w:sz w:val="24"/>
          <w:szCs w:val="24"/>
          <w:lang w:eastAsia="ru-RU"/>
        </w:rPr>
        <w:t>7,07</w:t>
      </w:r>
      <w:r w:rsidR="00BD4292">
        <w:rPr>
          <w:rFonts w:eastAsia="Times New Roman" w:cs="Times New Roman"/>
          <w:color w:val="000000"/>
          <w:sz w:val="24"/>
          <w:szCs w:val="24"/>
          <w:lang w:eastAsia="ru-RU"/>
        </w:rPr>
        <w:t>)</w:t>
      </w:r>
      <w:r>
        <w:rPr>
          <w:rFonts w:eastAsia="Times New Roman" w:cs="Times New Roman"/>
          <w:color w:val="000000"/>
          <w:sz w:val="24"/>
          <w:szCs w:val="24"/>
          <w:lang w:eastAsia="ru-RU"/>
        </w:rPr>
        <w:t>, в сравнении с «Г» классом, где оценки средние</w:t>
      </w:r>
      <w:r w:rsidR="00BD4292">
        <w:rPr>
          <w:rFonts w:eastAsia="Times New Roman" w:cs="Times New Roman"/>
          <w:color w:val="000000"/>
          <w:sz w:val="24"/>
          <w:szCs w:val="24"/>
          <w:lang w:eastAsia="ru-RU"/>
        </w:rPr>
        <w:t xml:space="preserve"> (5,13)</w:t>
      </w:r>
      <w:r>
        <w:rPr>
          <w:rFonts w:eastAsia="Times New Roman" w:cs="Times New Roman"/>
          <w:color w:val="000000"/>
          <w:sz w:val="24"/>
          <w:szCs w:val="24"/>
          <w:lang w:eastAsia="ru-RU"/>
        </w:rPr>
        <w:t xml:space="preserve">. </w:t>
      </w:r>
    </w:p>
    <w:p w14:paraId="506C1144" w14:textId="30336C79" w:rsidR="003622CF" w:rsidRDefault="003622CF" w:rsidP="00814143">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w:t>
      </w:r>
      <w:r w:rsidRPr="003622CF">
        <w:rPr>
          <w:rFonts w:eastAsia="Times New Roman" w:cs="Times New Roman"/>
          <w:color w:val="000000"/>
          <w:sz w:val="24"/>
          <w:szCs w:val="24"/>
          <w:lang w:eastAsia="ru-RU"/>
        </w:rPr>
        <w:t>Снижение психической активности, связанное с тревогой</w:t>
      </w:r>
      <w:r>
        <w:rPr>
          <w:rFonts w:eastAsia="Times New Roman" w:cs="Times New Roman"/>
          <w:color w:val="000000"/>
          <w:sz w:val="24"/>
          <w:szCs w:val="24"/>
          <w:lang w:eastAsia="ru-RU"/>
        </w:rPr>
        <w:t>» - получили высокие оценки во всех классах,</w:t>
      </w:r>
      <w:r w:rsidR="00BD4292">
        <w:rPr>
          <w:rFonts w:eastAsia="Times New Roman" w:cs="Times New Roman"/>
          <w:color w:val="000000"/>
          <w:sz w:val="24"/>
          <w:szCs w:val="24"/>
          <w:lang w:eastAsia="ru-RU"/>
        </w:rPr>
        <w:t xml:space="preserve"> </w:t>
      </w:r>
      <w:r w:rsidR="00BD4292" w:rsidRPr="00BD4292">
        <w:rPr>
          <w:rFonts w:eastAsia="Times New Roman" w:cs="Times New Roman"/>
          <w:color w:val="000000"/>
          <w:sz w:val="24"/>
          <w:szCs w:val="24"/>
          <w:lang w:eastAsia="ru-RU"/>
        </w:rPr>
        <w:t xml:space="preserve">результаты которой отражают уровень реагирования на тревожный фактор среды признаками астении, оказывающей влияние на приспособляемость ребенка к ситуациям </w:t>
      </w:r>
      <w:proofErr w:type="spellStart"/>
      <w:r w:rsidR="00BD4292" w:rsidRPr="00BD4292">
        <w:rPr>
          <w:rFonts w:eastAsia="Times New Roman" w:cs="Times New Roman"/>
          <w:color w:val="000000"/>
          <w:sz w:val="24"/>
          <w:szCs w:val="24"/>
          <w:lang w:eastAsia="ru-RU"/>
        </w:rPr>
        <w:t>стрессогенного</w:t>
      </w:r>
      <w:proofErr w:type="spellEnd"/>
      <w:r w:rsidR="00BD4292" w:rsidRPr="00BD4292">
        <w:rPr>
          <w:rFonts w:eastAsia="Times New Roman" w:cs="Times New Roman"/>
          <w:color w:val="000000"/>
          <w:sz w:val="24"/>
          <w:szCs w:val="24"/>
          <w:lang w:eastAsia="ru-RU"/>
        </w:rPr>
        <w:t xml:space="preserve"> характера.</w:t>
      </w:r>
    </w:p>
    <w:p w14:paraId="6556D14B" w14:textId="2E7C3031" w:rsidR="00FF4B54" w:rsidRDefault="00682D48" w:rsidP="00814143">
      <w:pPr>
        <w:spacing w:after="0" w:line="360" w:lineRule="auto"/>
        <w:jc w:val="both"/>
        <w:rPr>
          <w:rFonts w:cs="Times New Roman"/>
          <w:sz w:val="24"/>
          <w:szCs w:val="24"/>
        </w:rPr>
      </w:pPr>
      <w:r>
        <w:rPr>
          <w:rFonts w:eastAsia="Times New Roman" w:cs="Times New Roman"/>
          <w:color w:val="000000"/>
          <w:sz w:val="24"/>
          <w:szCs w:val="24"/>
          <w:lang w:eastAsia="ru-RU"/>
        </w:rPr>
        <w:t xml:space="preserve">Так же можно заметить, что высокие оценки получили такие шкалы тревожности во всех трех классах, как: </w:t>
      </w:r>
      <w:r w:rsidRPr="00682D48">
        <w:rPr>
          <w:rFonts w:eastAsia="Times New Roman" w:cs="Times New Roman"/>
          <w:color w:val="000000"/>
          <w:sz w:val="24"/>
          <w:szCs w:val="24"/>
          <w:lang w:eastAsia="ru-RU"/>
        </w:rPr>
        <w:t>Общая тревожность</w:t>
      </w:r>
      <w:r>
        <w:rPr>
          <w:rFonts w:eastAsia="Times New Roman" w:cs="Times New Roman"/>
          <w:color w:val="000000"/>
          <w:sz w:val="24"/>
          <w:szCs w:val="24"/>
          <w:lang w:eastAsia="ru-RU"/>
        </w:rPr>
        <w:t xml:space="preserve">; </w:t>
      </w:r>
      <w:r w:rsidRPr="00682D48">
        <w:rPr>
          <w:rFonts w:eastAsia="Times New Roman" w:cs="Times New Roman"/>
          <w:color w:val="000000"/>
          <w:sz w:val="24"/>
          <w:szCs w:val="24"/>
          <w:lang w:eastAsia="ru-RU"/>
        </w:rPr>
        <w:t>Тревога во взаимоотношениях со сверстниками</w:t>
      </w:r>
      <w:r>
        <w:rPr>
          <w:rFonts w:eastAsia="Times New Roman" w:cs="Times New Roman"/>
          <w:color w:val="000000"/>
          <w:sz w:val="24"/>
          <w:szCs w:val="24"/>
          <w:lang w:eastAsia="ru-RU"/>
        </w:rPr>
        <w:t xml:space="preserve">; </w:t>
      </w:r>
      <w:r w:rsidRPr="00682D48">
        <w:rPr>
          <w:rFonts w:eastAsia="Times New Roman" w:cs="Times New Roman"/>
          <w:color w:val="000000"/>
          <w:sz w:val="24"/>
          <w:szCs w:val="24"/>
          <w:lang w:eastAsia="ru-RU"/>
        </w:rPr>
        <w:t>Снижение психической активности, связанное с тревогой</w:t>
      </w:r>
      <w:r>
        <w:rPr>
          <w:rFonts w:eastAsia="Times New Roman" w:cs="Times New Roman"/>
          <w:color w:val="000000"/>
          <w:sz w:val="24"/>
          <w:szCs w:val="24"/>
          <w:lang w:eastAsia="ru-RU"/>
        </w:rPr>
        <w:t xml:space="preserve">; </w:t>
      </w:r>
      <w:r w:rsidRPr="00682D48">
        <w:rPr>
          <w:rFonts w:eastAsia="Times New Roman" w:cs="Times New Roman"/>
          <w:color w:val="000000"/>
          <w:sz w:val="24"/>
          <w:szCs w:val="24"/>
          <w:lang w:eastAsia="ru-RU"/>
        </w:rPr>
        <w:t>Тревога во взаимоотношениях с учителями</w:t>
      </w:r>
      <w:r w:rsidR="00BF1243" w:rsidRPr="00BF1243">
        <w:rPr>
          <w:rFonts w:eastAsia="Times New Roman" w:cs="Times New Roman"/>
          <w:color w:val="000000"/>
          <w:sz w:val="24"/>
          <w:szCs w:val="24"/>
          <w:lang w:eastAsia="ru-RU"/>
        </w:rPr>
        <w:t xml:space="preserve"> [7]</w:t>
      </w:r>
      <w:r>
        <w:rPr>
          <w:rFonts w:eastAsia="Times New Roman" w:cs="Times New Roman"/>
          <w:color w:val="000000"/>
          <w:sz w:val="24"/>
          <w:szCs w:val="24"/>
          <w:lang w:eastAsia="ru-RU"/>
        </w:rPr>
        <w:t xml:space="preserve">. </w:t>
      </w:r>
      <w:r w:rsidR="00FF4B54">
        <w:rPr>
          <w:rFonts w:eastAsia="Times New Roman" w:cs="Times New Roman"/>
          <w:color w:val="000000"/>
          <w:sz w:val="24"/>
          <w:szCs w:val="24"/>
          <w:lang w:eastAsia="ru-RU"/>
        </w:rPr>
        <w:t xml:space="preserve">С данными видами тревожности мы и будем работать во второй части исследования, в рамках программы </w:t>
      </w:r>
      <w:proofErr w:type="spellStart"/>
      <w:r w:rsidR="00FF4B54">
        <w:rPr>
          <w:rFonts w:cs="Times New Roman"/>
          <w:sz w:val="24"/>
          <w:szCs w:val="24"/>
        </w:rPr>
        <w:t>программы</w:t>
      </w:r>
      <w:proofErr w:type="spellEnd"/>
      <w:r w:rsidR="00FF4B54" w:rsidRPr="00C60315">
        <w:rPr>
          <w:rFonts w:cs="Times New Roman"/>
          <w:sz w:val="24"/>
          <w:szCs w:val="24"/>
        </w:rPr>
        <w:t>, направленн</w:t>
      </w:r>
      <w:r w:rsidR="00FF4B54">
        <w:rPr>
          <w:rFonts w:cs="Times New Roman"/>
          <w:sz w:val="24"/>
          <w:szCs w:val="24"/>
        </w:rPr>
        <w:t>ой</w:t>
      </w:r>
      <w:r w:rsidR="00FF4B54" w:rsidRPr="00C60315">
        <w:rPr>
          <w:rFonts w:cs="Times New Roman"/>
          <w:sz w:val="24"/>
          <w:szCs w:val="24"/>
        </w:rPr>
        <w:t xml:space="preserve"> на развитие навыков выбора компинг-стратегий, и как следствие, - снижение уровня тревожных состояний у младших подростков.</w:t>
      </w:r>
    </w:p>
    <w:p w14:paraId="0B6BB706" w14:textId="4EA8170B" w:rsidR="00EA0979" w:rsidRPr="00BF1243" w:rsidRDefault="00EA0979" w:rsidP="00814143">
      <w:pPr>
        <w:spacing w:after="0" w:line="360" w:lineRule="auto"/>
        <w:jc w:val="both"/>
        <w:rPr>
          <w:rFonts w:cs="Times New Roman"/>
          <w:sz w:val="22"/>
          <w:szCs w:val="22"/>
        </w:rPr>
      </w:pPr>
      <w:r w:rsidRPr="00BF1243">
        <w:rPr>
          <w:rFonts w:cs="Times New Roman"/>
          <w:sz w:val="22"/>
          <w:szCs w:val="22"/>
        </w:rPr>
        <w:t xml:space="preserve">Таблица </w:t>
      </w:r>
      <w:r w:rsidR="002321E9" w:rsidRPr="00BF1243">
        <w:rPr>
          <w:rFonts w:cs="Times New Roman"/>
          <w:sz w:val="22"/>
          <w:szCs w:val="22"/>
        </w:rPr>
        <w:t>2</w:t>
      </w:r>
      <w:r w:rsidRPr="00BF1243">
        <w:rPr>
          <w:rFonts w:cs="Times New Roman"/>
          <w:sz w:val="22"/>
          <w:szCs w:val="22"/>
        </w:rPr>
        <w:t xml:space="preserve"> </w:t>
      </w:r>
      <w:r w:rsidR="00BE55C1" w:rsidRPr="00BF1243">
        <w:rPr>
          <w:rFonts w:cs="Times New Roman"/>
          <w:sz w:val="22"/>
          <w:szCs w:val="22"/>
        </w:rPr>
        <w:t>–</w:t>
      </w:r>
      <w:r w:rsidRPr="00BF1243">
        <w:rPr>
          <w:rFonts w:cs="Times New Roman"/>
          <w:sz w:val="22"/>
          <w:szCs w:val="22"/>
        </w:rPr>
        <w:t xml:space="preserve"> </w:t>
      </w:r>
      <w:r w:rsidR="00F521F6" w:rsidRPr="00BF1243">
        <w:rPr>
          <w:rFonts w:cs="Times New Roman"/>
          <w:sz w:val="22"/>
          <w:szCs w:val="22"/>
        </w:rPr>
        <w:t>Сравнительная таблица оценок,</w:t>
      </w:r>
      <w:r w:rsidR="00BE55C1" w:rsidRPr="00BF1243">
        <w:rPr>
          <w:rFonts w:cs="Times New Roman"/>
          <w:sz w:val="22"/>
          <w:szCs w:val="22"/>
        </w:rPr>
        <w:t xml:space="preserve"> полученных в ходе исследования для девочек 11-12 лет (N= 34).</w:t>
      </w:r>
    </w:p>
    <w:tbl>
      <w:tblPr>
        <w:tblStyle w:val="a6"/>
        <w:tblW w:w="10717" w:type="dxa"/>
        <w:tblInd w:w="-431" w:type="dxa"/>
        <w:tblLook w:val="04A0" w:firstRow="1" w:lastRow="0" w:firstColumn="1" w:lastColumn="0" w:noHBand="0" w:noVBand="1"/>
      </w:tblPr>
      <w:tblGrid>
        <w:gridCol w:w="974"/>
        <w:gridCol w:w="974"/>
        <w:gridCol w:w="974"/>
        <w:gridCol w:w="975"/>
        <w:gridCol w:w="974"/>
        <w:gridCol w:w="974"/>
        <w:gridCol w:w="974"/>
        <w:gridCol w:w="975"/>
        <w:gridCol w:w="974"/>
        <w:gridCol w:w="974"/>
        <w:gridCol w:w="975"/>
      </w:tblGrid>
      <w:tr w:rsidR="00BE55C1" w:rsidRPr="003A588C" w14:paraId="782049C8" w14:textId="77777777" w:rsidTr="00BF1243">
        <w:trPr>
          <w:trHeight w:val="2117"/>
        </w:trPr>
        <w:tc>
          <w:tcPr>
            <w:tcW w:w="974" w:type="dxa"/>
          </w:tcPr>
          <w:p w14:paraId="3E592417" w14:textId="77777777" w:rsidR="00EA0979" w:rsidRPr="003A588C" w:rsidRDefault="00EA0979" w:rsidP="00F521F6">
            <w:pPr>
              <w:spacing w:line="360" w:lineRule="auto"/>
              <w:jc w:val="both"/>
              <w:rPr>
                <w:rFonts w:cs="Times New Roman"/>
                <w:sz w:val="24"/>
                <w:szCs w:val="24"/>
              </w:rPr>
            </w:pPr>
          </w:p>
        </w:tc>
        <w:tc>
          <w:tcPr>
            <w:tcW w:w="974" w:type="dxa"/>
            <w:textDirection w:val="btLr"/>
          </w:tcPr>
          <w:p w14:paraId="7CCA680F"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Общая тревожность</w:t>
            </w:r>
          </w:p>
        </w:tc>
        <w:tc>
          <w:tcPr>
            <w:tcW w:w="974" w:type="dxa"/>
            <w:textDirection w:val="btLr"/>
          </w:tcPr>
          <w:p w14:paraId="7C070241"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Тревога во взаимоотношениях со сверстниками</w:t>
            </w:r>
          </w:p>
        </w:tc>
        <w:tc>
          <w:tcPr>
            <w:tcW w:w="975" w:type="dxa"/>
            <w:textDirection w:val="btLr"/>
          </w:tcPr>
          <w:p w14:paraId="33EE6CBA"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Тревога в связи с оценкой окружающих</w:t>
            </w:r>
          </w:p>
        </w:tc>
        <w:tc>
          <w:tcPr>
            <w:tcW w:w="974" w:type="dxa"/>
            <w:textDirection w:val="btLr"/>
          </w:tcPr>
          <w:p w14:paraId="5CCDF1D0"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Тревога во взаимоотношениях с родителями</w:t>
            </w:r>
          </w:p>
        </w:tc>
        <w:tc>
          <w:tcPr>
            <w:tcW w:w="974" w:type="dxa"/>
            <w:textDirection w:val="btLr"/>
          </w:tcPr>
          <w:p w14:paraId="63C29506"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Тревога во взаимоотношениях с учителями</w:t>
            </w:r>
          </w:p>
        </w:tc>
        <w:tc>
          <w:tcPr>
            <w:tcW w:w="974" w:type="dxa"/>
            <w:textDirection w:val="btLr"/>
          </w:tcPr>
          <w:p w14:paraId="3ADBE690"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Тревога, связанная с успешностью в обучении</w:t>
            </w:r>
          </w:p>
        </w:tc>
        <w:tc>
          <w:tcPr>
            <w:tcW w:w="975" w:type="dxa"/>
            <w:textDirection w:val="btLr"/>
          </w:tcPr>
          <w:p w14:paraId="212904EC"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Тревога, возникающая в ситуациях самовыражения</w:t>
            </w:r>
          </w:p>
        </w:tc>
        <w:tc>
          <w:tcPr>
            <w:tcW w:w="974" w:type="dxa"/>
            <w:textDirection w:val="btLr"/>
          </w:tcPr>
          <w:p w14:paraId="3DAE86B6"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Тревога, возникающая в ситуациях проверки знаний</w:t>
            </w:r>
          </w:p>
        </w:tc>
        <w:tc>
          <w:tcPr>
            <w:tcW w:w="974" w:type="dxa"/>
            <w:textDirection w:val="btLr"/>
          </w:tcPr>
          <w:p w14:paraId="6B72B7B3"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Снижение психической активности, связанное с тревогой</w:t>
            </w:r>
          </w:p>
        </w:tc>
        <w:tc>
          <w:tcPr>
            <w:tcW w:w="975" w:type="dxa"/>
            <w:textDirection w:val="btLr"/>
          </w:tcPr>
          <w:p w14:paraId="2AFE4816" w14:textId="77777777" w:rsidR="00EA0979" w:rsidRPr="003A588C" w:rsidRDefault="00EA0979" w:rsidP="00F521F6">
            <w:pPr>
              <w:rPr>
                <w:rFonts w:cs="Times New Roman"/>
                <w:sz w:val="24"/>
                <w:szCs w:val="24"/>
              </w:rPr>
            </w:pPr>
            <w:r w:rsidRPr="003A588C">
              <w:rPr>
                <w:rFonts w:eastAsia="Times New Roman" w:cs="Times New Roman"/>
                <w:color w:val="000000"/>
                <w:sz w:val="24"/>
                <w:szCs w:val="24"/>
                <w:lang w:eastAsia="ru-RU"/>
              </w:rPr>
              <w:t>Повышение вегетативной реактивности, связанное с тревогой</w:t>
            </w:r>
          </w:p>
        </w:tc>
      </w:tr>
      <w:tr w:rsidR="00BE55C1" w:rsidRPr="003A588C" w14:paraId="5962D56D" w14:textId="77777777" w:rsidTr="00BE55C1">
        <w:trPr>
          <w:trHeight w:val="393"/>
        </w:trPr>
        <w:tc>
          <w:tcPr>
            <w:tcW w:w="974" w:type="dxa"/>
          </w:tcPr>
          <w:p w14:paraId="09BB7D0A" w14:textId="77777777" w:rsidR="00EA0979" w:rsidRPr="003A588C" w:rsidRDefault="00EA0979" w:rsidP="00F521F6">
            <w:pPr>
              <w:spacing w:line="360" w:lineRule="auto"/>
              <w:jc w:val="both"/>
              <w:rPr>
                <w:rFonts w:cs="Times New Roman"/>
                <w:sz w:val="24"/>
                <w:szCs w:val="24"/>
              </w:rPr>
            </w:pPr>
            <w:r w:rsidRPr="003A588C">
              <w:rPr>
                <w:rFonts w:cs="Times New Roman"/>
                <w:sz w:val="24"/>
                <w:szCs w:val="24"/>
              </w:rPr>
              <w:t>5 «Б»</w:t>
            </w:r>
          </w:p>
        </w:tc>
        <w:tc>
          <w:tcPr>
            <w:tcW w:w="974" w:type="dxa"/>
          </w:tcPr>
          <w:p w14:paraId="78B89403" w14:textId="47C92302" w:rsidR="00EA0979" w:rsidRPr="003A588C" w:rsidRDefault="00EA0979" w:rsidP="00F521F6">
            <w:pPr>
              <w:spacing w:line="360" w:lineRule="auto"/>
              <w:jc w:val="both"/>
              <w:rPr>
                <w:rFonts w:cs="Times New Roman"/>
                <w:sz w:val="24"/>
                <w:szCs w:val="24"/>
              </w:rPr>
            </w:pPr>
            <w:r w:rsidRPr="003A588C">
              <w:rPr>
                <w:sz w:val="24"/>
                <w:szCs w:val="24"/>
              </w:rPr>
              <w:t>5,73</w:t>
            </w:r>
          </w:p>
        </w:tc>
        <w:tc>
          <w:tcPr>
            <w:tcW w:w="974" w:type="dxa"/>
          </w:tcPr>
          <w:p w14:paraId="5C133DCF" w14:textId="0A50D2C8" w:rsidR="00EA0979" w:rsidRPr="003A588C" w:rsidRDefault="00EA0979" w:rsidP="00F521F6">
            <w:pPr>
              <w:spacing w:line="360" w:lineRule="auto"/>
              <w:jc w:val="both"/>
              <w:rPr>
                <w:rFonts w:cs="Times New Roman"/>
                <w:sz w:val="24"/>
                <w:szCs w:val="24"/>
              </w:rPr>
            </w:pPr>
            <w:r w:rsidRPr="003A588C">
              <w:rPr>
                <w:sz w:val="24"/>
                <w:szCs w:val="24"/>
              </w:rPr>
              <w:t>5,91</w:t>
            </w:r>
          </w:p>
        </w:tc>
        <w:tc>
          <w:tcPr>
            <w:tcW w:w="975" w:type="dxa"/>
          </w:tcPr>
          <w:p w14:paraId="69371ED0" w14:textId="59B2E7F8" w:rsidR="00EA0979" w:rsidRPr="003A588C" w:rsidRDefault="00EA0979" w:rsidP="00F521F6">
            <w:pPr>
              <w:spacing w:line="360" w:lineRule="auto"/>
              <w:jc w:val="both"/>
              <w:rPr>
                <w:rFonts w:cs="Times New Roman"/>
                <w:sz w:val="24"/>
                <w:szCs w:val="24"/>
              </w:rPr>
            </w:pPr>
            <w:r w:rsidRPr="003A588C">
              <w:rPr>
                <w:sz w:val="24"/>
                <w:szCs w:val="24"/>
              </w:rPr>
              <w:t>5,55</w:t>
            </w:r>
          </w:p>
        </w:tc>
        <w:tc>
          <w:tcPr>
            <w:tcW w:w="974" w:type="dxa"/>
          </w:tcPr>
          <w:p w14:paraId="02A611FE" w14:textId="3F7A0077" w:rsidR="00EA0979" w:rsidRPr="003A588C" w:rsidRDefault="00EA0979" w:rsidP="00F521F6">
            <w:pPr>
              <w:spacing w:line="360" w:lineRule="auto"/>
              <w:jc w:val="both"/>
              <w:rPr>
                <w:rFonts w:cs="Times New Roman"/>
                <w:sz w:val="24"/>
                <w:szCs w:val="24"/>
              </w:rPr>
            </w:pPr>
            <w:r w:rsidRPr="003A588C">
              <w:rPr>
                <w:sz w:val="24"/>
                <w:szCs w:val="24"/>
              </w:rPr>
              <w:t>5,00</w:t>
            </w:r>
          </w:p>
        </w:tc>
        <w:tc>
          <w:tcPr>
            <w:tcW w:w="974" w:type="dxa"/>
          </w:tcPr>
          <w:p w14:paraId="380CFD7D" w14:textId="4670BA3C" w:rsidR="00EA0979" w:rsidRPr="003A588C" w:rsidRDefault="00EA0979" w:rsidP="00F521F6">
            <w:pPr>
              <w:spacing w:line="360" w:lineRule="auto"/>
              <w:jc w:val="both"/>
              <w:rPr>
                <w:rFonts w:cs="Times New Roman"/>
                <w:sz w:val="24"/>
                <w:szCs w:val="24"/>
              </w:rPr>
            </w:pPr>
            <w:r w:rsidRPr="003A588C">
              <w:rPr>
                <w:sz w:val="24"/>
                <w:szCs w:val="24"/>
              </w:rPr>
              <w:t>5,09</w:t>
            </w:r>
          </w:p>
        </w:tc>
        <w:tc>
          <w:tcPr>
            <w:tcW w:w="974" w:type="dxa"/>
          </w:tcPr>
          <w:p w14:paraId="65657170" w14:textId="6DA563F0" w:rsidR="00EA0979" w:rsidRPr="00E51DD5" w:rsidRDefault="00EA0979" w:rsidP="00F521F6">
            <w:pPr>
              <w:spacing w:line="360" w:lineRule="auto"/>
              <w:jc w:val="both"/>
              <w:rPr>
                <w:rFonts w:cs="Times New Roman"/>
                <w:sz w:val="24"/>
                <w:szCs w:val="24"/>
              </w:rPr>
            </w:pPr>
            <w:r w:rsidRPr="00E51DD5">
              <w:rPr>
                <w:sz w:val="24"/>
                <w:szCs w:val="24"/>
              </w:rPr>
              <w:t>6,00</w:t>
            </w:r>
          </w:p>
        </w:tc>
        <w:tc>
          <w:tcPr>
            <w:tcW w:w="975" w:type="dxa"/>
          </w:tcPr>
          <w:p w14:paraId="7FBDBC09" w14:textId="7CF7EDB6" w:rsidR="00EA0979" w:rsidRPr="00E51DD5" w:rsidRDefault="00EA0979" w:rsidP="00F521F6">
            <w:pPr>
              <w:spacing w:line="360" w:lineRule="auto"/>
              <w:jc w:val="both"/>
              <w:rPr>
                <w:rFonts w:cs="Times New Roman"/>
                <w:sz w:val="24"/>
                <w:szCs w:val="24"/>
              </w:rPr>
            </w:pPr>
            <w:r w:rsidRPr="00E51DD5">
              <w:rPr>
                <w:sz w:val="24"/>
                <w:szCs w:val="24"/>
              </w:rPr>
              <w:t>6,18</w:t>
            </w:r>
          </w:p>
        </w:tc>
        <w:tc>
          <w:tcPr>
            <w:tcW w:w="974" w:type="dxa"/>
          </w:tcPr>
          <w:p w14:paraId="2CE3AA1E" w14:textId="4E676550" w:rsidR="00EA0979" w:rsidRPr="00E51DD5" w:rsidRDefault="00EA0979" w:rsidP="00F521F6">
            <w:pPr>
              <w:spacing w:line="360" w:lineRule="auto"/>
              <w:jc w:val="both"/>
              <w:rPr>
                <w:rFonts w:cs="Times New Roman"/>
                <w:sz w:val="24"/>
                <w:szCs w:val="24"/>
              </w:rPr>
            </w:pPr>
            <w:r w:rsidRPr="00E51DD5">
              <w:rPr>
                <w:sz w:val="24"/>
                <w:szCs w:val="24"/>
              </w:rPr>
              <w:t>5,64</w:t>
            </w:r>
          </w:p>
        </w:tc>
        <w:tc>
          <w:tcPr>
            <w:tcW w:w="974" w:type="dxa"/>
          </w:tcPr>
          <w:p w14:paraId="35021CB0" w14:textId="6FA69430" w:rsidR="00EA0979" w:rsidRPr="00E51DD5" w:rsidRDefault="00EA0979" w:rsidP="00F521F6">
            <w:pPr>
              <w:spacing w:line="360" w:lineRule="auto"/>
              <w:jc w:val="both"/>
              <w:rPr>
                <w:rFonts w:cs="Times New Roman"/>
                <w:sz w:val="24"/>
                <w:szCs w:val="24"/>
              </w:rPr>
            </w:pPr>
            <w:r w:rsidRPr="00E51DD5">
              <w:rPr>
                <w:sz w:val="24"/>
                <w:szCs w:val="24"/>
              </w:rPr>
              <w:t>7,09</w:t>
            </w:r>
          </w:p>
        </w:tc>
        <w:tc>
          <w:tcPr>
            <w:tcW w:w="975" w:type="dxa"/>
          </w:tcPr>
          <w:p w14:paraId="2D1352F9" w14:textId="648FE561" w:rsidR="00EA0979" w:rsidRPr="003A588C" w:rsidRDefault="00EA0979" w:rsidP="00F521F6">
            <w:pPr>
              <w:spacing w:line="360" w:lineRule="auto"/>
              <w:jc w:val="both"/>
              <w:rPr>
                <w:rFonts w:cs="Times New Roman"/>
                <w:sz w:val="24"/>
                <w:szCs w:val="24"/>
              </w:rPr>
            </w:pPr>
            <w:r w:rsidRPr="003A588C">
              <w:rPr>
                <w:sz w:val="24"/>
                <w:szCs w:val="24"/>
              </w:rPr>
              <w:t>5,00</w:t>
            </w:r>
          </w:p>
        </w:tc>
      </w:tr>
      <w:tr w:rsidR="00BE55C1" w:rsidRPr="003A588C" w14:paraId="60F77F87" w14:textId="77777777" w:rsidTr="00BE55C1">
        <w:trPr>
          <w:trHeight w:val="400"/>
        </w:trPr>
        <w:tc>
          <w:tcPr>
            <w:tcW w:w="974" w:type="dxa"/>
          </w:tcPr>
          <w:p w14:paraId="3FA28E90" w14:textId="77777777" w:rsidR="00EA0979" w:rsidRPr="003A588C" w:rsidRDefault="00EA0979" w:rsidP="00F521F6">
            <w:pPr>
              <w:spacing w:line="360" w:lineRule="auto"/>
              <w:jc w:val="both"/>
              <w:rPr>
                <w:rFonts w:cs="Times New Roman"/>
                <w:sz w:val="24"/>
                <w:szCs w:val="24"/>
              </w:rPr>
            </w:pPr>
            <w:r w:rsidRPr="003A588C">
              <w:rPr>
                <w:rFonts w:cs="Times New Roman"/>
                <w:sz w:val="24"/>
                <w:szCs w:val="24"/>
              </w:rPr>
              <w:t>5 «В»</w:t>
            </w:r>
          </w:p>
        </w:tc>
        <w:tc>
          <w:tcPr>
            <w:tcW w:w="974" w:type="dxa"/>
          </w:tcPr>
          <w:p w14:paraId="5A440D97" w14:textId="29657E26" w:rsidR="00EA0979" w:rsidRPr="003A588C" w:rsidRDefault="00EA0979" w:rsidP="00F521F6">
            <w:pPr>
              <w:spacing w:line="360" w:lineRule="auto"/>
              <w:jc w:val="both"/>
              <w:rPr>
                <w:rFonts w:cs="Times New Roman"/>
                <w:sz w:val="24"/>
                <w:szCs w:val="24"/>
              </w:rPr>
            </w:pPr>
            <w:r w:rsidRPr="003A588C">
              <w:rPr>
                <w:sz w:val="24"/>
                <w:szCs w:val="24"/>
              </w:rPr>
              <w:t>5,38</w:t>
            </w:r>
          </w:p>
        </w:tc>
        <w:tc>
          <w:tcPr>
            <w:tcW w:w="974" w:type="dxa"/>
          </w:tcPr>
          <w:p w14:paraId="7FCA4D8B" w14:textId="35A53D74" w:rsidR="00EA0979" w:rsidRPr="003A588C" w:rsidRDefault="00EA0979" w:rsidP="00F521F6">
            <w:pPr>
              <w:spacing w:line="360" w:lineRule="auto"/>
              <w:jc w:val="both"/>
              <w:rPr>
                <w:rFonts w:cs="Times New Roman"/>
                <w:sz w:val="24"/>
                <w:szCs w:val="24"/>
              </w:rPr>
            </w:pPr>
            <w:r w:rsidRPr="003A588C">
              <w:rPr>
                <w:sz w:val="24"/>
                <w:szCs w:val="24"/>
              </w:rPr>
              <w:t>5,31</w:t>
            </w:r>
          </w:p>
        </w:tc>
        <w:tc>
          <w:tcPr>
            <w:tcW w:w="975" w:type="dxa"/>
          </w:tcPr>
          <w:p w14:paraId="0F0DB8B9" w14:textId="1F334B78" w:rsidR="00EA0979" w:rsidRPr="003A588C" w:rsidRDefault="00EA0979" w:rsidP="00F521F6">
            <w:pPr>
              <w:spacing w:line="360" w:lineRule="auto"/>
              <w:jc w:val="both"/>
              <w:rPr>
                <w:rFonts w:cs="Times New Roman"/>
                <w:sz w:val="24"/>
                <w:szCs w:val="24"/>
              </w:rPr>
            </w:pPr>
            <w:r w:rsidRPr="003A588C">
              <w:rPr>
                <w:sz w:val="24"/>
                <w:szCs w:val="24"/>
              </w:rPr>
              <w:t>5,54</w:t>
            </w:r>
          </w:p>
        </w:tc>
        <w:tc>
          <w:tcPr>
            <w:tcW w:w="974" w:type="dxa"/>
          </w:tcPr>
          <w:p w14:paraId="1C7441FD" w14:textId="0DE2FEEF" w:rsidR="00EA0979" w:rsidRPr="003A588C" w:rsidRDefault="00EA0979" w:rsidP="00F521F6">
            <w:pPr>
              <w:spacing w:line="360" w:lineRule="auto"/>
              <w:jc w:val="both"/>
              <w:rPr>
                <w:rFonts w:cs="Times New Roman"/>
                <w:sz w:val="24"/>
                <w:szCs w:val="24"/>
              </w:rPr>
            </w:pPr>
            <w:r w:rsidRPr="003A588C">
              <w:rPr>
                <w:sz w:val="24"/>
                <w:szCs w:val="24"/>
              </w:rPr>
              <w:t>5,08</w:t>
            </w:r>
          </w:p>
        </w:tc>
        <w:tc>
          <w:tcPr>
            <w:tcW w:w="974" w:type="dxa"/>
          </w:tcPr>
          <w:p w14:paraId="331443E7" w14:textId="585ABD1D" w:rsidR="00EA0979" w:rsidRPr="003A588C" w:rsidRDefault="00EA0979" w:rsidP="00F521F6">
            <w:pPr>
              <w:spacing w:line="360" w:lineRule="auto"/>
              <w:jc w:val="both"/>
              <w:rPr>
                <w:rFonts w:cs="Times New Roman"/>
                <w:sz w:val="24"/>
                <w:szCs w:val="24"/>
              </w:rPr>
            </w:pPr>
            <w:r w:rsidRPr="003A588C">
              <w:rPr>
                <w:sz w:val="24"/>
                <w:szCs w:val="24"/>
              </w:rPr>
              <w:t>4,31</w:t>
            </w:r>
          </w:p>
        </w:tc>
        <w:tc>
          <w:tcPr>
            <w:tcW w:w="974" w:type="dxa"/>
          </w:tcPr>
          <w:p w14:paraId="2B7DC937" w14:textId="2C15D468" w:rsidR="00EA0979" w:rsidRPr="00E51DD5" w:rsidRDefault="00EA0979" w:rsidP="00F521F6">
            <w:pPr>
              <w:spacing w:line="360" w:lineRule="auto"/>
              <w:jc w:val="both"/>
              <w:rPr>
                <w:rFonts w:cs="Times New Roman"/>
                <w:sz w:val="24"/>
                <w:szCs w:val="24"/>
              </w:rPr>
            </w:pPr>
            <w:r w:rsidRPr="00E51DD5">
              <w:rPr>
                <w:sz w:val="24"/>
                <w:szCs w:val="24"/>
              </w:rPr>
              <w:t>5,15</w:t>
            </w:r>
          </w:p>
        </w:tc>
        <w:tc>
          <w:tcPr>
            <w:tcW w:w="975" w:type="dxa"/>
          </w:tcPr>
          <w:p w14:paraId="139D03B9" w14:textId="5C826F93" w:rsidR="00EA0979" w:rsidRPr="00E51DD5" w:rsidRDefault="00EA0979" w:rsidP="00F521F6">
            <w:pPr>
              <w:spacing w:line="360" w:lineRule="auto"/>
              <w:jc w:val="both"/>
              <w:rPr>
                <w:rFonts w:cs="Times New Roman"/>
                <w:sz w:val="24"/>
                <w:szCs w:val="24"/>
              </w:rPr>
            </w:pPr>
            <w:r w:rsidRPr="00E51DD5">
              <w:rPr>
                <w:sz w:val="24"/>
                <w:szCs w:val="24"/>
              </w:rPr>
              <w:t>5,69</w:t>
            </w:r>
          </w:p>
        </w:tc>
        <w:tc>
          <w:tcPr>
            <w:tcW w:w="974" w:type="dxa"/>
          </w:tcPr>
          <w:p w14:paraId="09A4814A" w14:textId="12FF336C" w:rsidR="00EA0979" w:rsidRPr="00E51DD5" w:rsidRDefault="00EA0979" w:rsidP="00F521F6">
            <w:pPr>
              <w:spacing w:line="360" w:lineRule="auto"/>
              <w:jc w:val="both"/>
              <w:rPr>
                <w:rFonts w:cs="Times New Roman"/>
                <w:sz w:val="24"/>
                <w:szCs w:val="24"/>
              </w:rPr>
            </w:pPr>
            <w:r w:rsidRPr="00E51DD5">
              <w:rPr>
                <w:sz w:val="24"/>
                <w:szCs w:val="24"/>
              </w:rPr>
              <w:t>5,23</w:t>
            </w:r>
          </w:p>
        </w:tc>
        <w:tc>
          <w:tcPr>
            <w:tcW w:w="974" w:type="dxa"/>
          </w:tcPr>
          <w:p w14:paraId="0700A663" w14:textId="6364619E" w:rsidR="00EA0979" w:rsidRPr="00E51DD5" w:rsidRDefault="00EA0979" w:rsidP="00F521F6">
            <w:pPr>
              <w:spacing w:line="360" w:lineRule="auto"/>
              <w:jc w:val="both"/>
              <w:rPr>
                <w:rFonts w:cs="Times New Roman"/>
                <w:sz w:val="24"/>
                <w:szCs w:val="24"/>
              </w:rPr>
            </w:pPr>
            <w:r w:rsidRPr="00E51DD5">
              <w:rPr>
                <w:sz w:val="24"/>
                <w:szCs w:val="24"/>
              </w:rPr>
              <w:t>5,85</w:t>
            </w:r>
          </w:p>
        </w:tc>
        <w:tc>
          <w:tcPr>
            <w:tcW w:w="975" w:type="dxa"/>
          </w:tcPr>
          <w:p w14:paraId="3EFBE7C6" w14:textId="1D01CAC2" w:rsidR="00EA0979" w:rsidRPr="003A588C" w:rsidRDefault="00EA0979" w:rsidP="00F521F6">
            <w:pPr>
              <w:spacing w:line="360" w:lineRule="auto"/>
              <w:jc w:val="both"/>
              <w:rPr>
                <w:rFonts w:cs="Times New Roman"/>
                <w:sz w:val="24"/>
                <w:szCs w:val="24"/>
              </w:rPr>
            </w:pPr>
            <w:r w:rsidRPr="003A588C">
              <w:rPr>
                <w:sz w:val="24"/>
                <w:szCs w:val="24"/>
              </w:rPr>
              <w:t>4,92</w:t>
            </w:r>
          </w:p>
        </w:tc>
      </w:tr>
      <w:tr w:rsidR="00BE55C1" w:rsidRPr="003A588C" w14:paraId="2E59339B" w14:textId="77777777" w:rsidTr="00BE55C1">
        <w:trPr>
          <w:trHeight w:val="392"/>
        </w:trPr>
        <w:tc>
          <w:tcPr>
            <w:tcW w:w="974" w:type="dxa"/>
          </w:tcPr>
          <w:p w14:paraId="11E44DC4" w14:textId="77777777" w:rsidR="00EA0979" w:rsidRPr="003A588C" w:rsidRDefault="00EA0979" w:rsidP="00F521F6">
            <w:pPr>
              <w:spacing w:line="360" w:lineRule="auto"/>
              <w:jc w:val="both"/>
              <w:rPr>
                <w:rFonts w:cs="Times New Roman"/>
                <w:sz w:val="24"/>
                <w:szCs w:val="24"/>
              </w:rPr>
            </w:pPr>
            <w:r w:rsidRPr="003A588C">
              <w:rPr>
                <w:rFonts w:cs="Times New Roman"/>
                <w:sz w:val="24"/>
                <w:szCs w:val="24"/>
              </w:rPr>
              <w:t>5 «Г»</w:t>
            </w:r>
          </w:p>
        </w:tc>
        <w:tc>
          <w:tcPr>
            <w:tcW w:w="974" w:type="dxa"/>
          </w:tcPr>
          <w:p w14:paraId="7E880502" w14:textId="1608CAE4" w:rsidR="00EA0979" w:rsidRPr="003A588C" w:rsidRDefault="00EA0979" w:rsidP="00F521F6">
            <w:pPr>
              <w:spacing w:line="360" w:lineRule="auto"/>
              <w:jc w:val="both"/>
              <w:rPr>
                <w:rFonts w:cs="Times New Roman"/>
                <w:sz w:val="24"/>
                <w:szCs w:val="24"/>
              </w:rPr>
            </w:pPr>
            <w:r w:rsidRPr="003A588C">
              <w:rPr>
                <w:sz w:val="24"/>
                <w:szCs w:val="24"/>
              </w:rPr>
              <w:t>5,40</w:t>
            </w:r>
          </w:p>
        </w:tc>
        <w:tc>
          <w:tcPr>
            <w:tcW w:w="974" w:type="dxa"/>
          </w:tcPr>
          <w:p w14:paraId="43350F65" w14:textId="6A5C39EF" w:rsidR="00EA0979" w:rsidRPr="003A588C" w:rsidRDefault="00EA0979" w:rsidP="00F521F6">
            <w:pPr>
              <w:spacing w:line="360" w:lineRule="auto"/>
              <w:jc w:val="both"/>
              <w:rPr>
                <w:rFonts w:cs="Times New Roman"/>
                <w:sz w:val="24"/>
                <w:szCs w:val="24"/>
              </w:rPr>
            </w:pPr>
            <w:r w:rsidRPr="003A588C">
              <w:rPr>
                <w:sz w:val="24"/>
                <w:szCs w:val="24"/>
              </w:rPr>
              <w:t>6,00</w:t>
            </w:r>
          </w:p>
        </w:tc>
        <w:tc>
          <w:tcPr>
            <w:tcW w:w="975" w:type="dxa"/>
          </w:tcPr>
          <w:p w14:paraId="659C5E4C" w14:textId="6F276CFF" w:rsidR="00EA0979" w:rsidRPr="003A588C" w:rsidRDefault="00EA0979" w:rsidP="00F521F6">
            <w:pPr>
              <w:spacing w:line="360" w:lineRule="auto"/>
              <w:jc w:val="both"/>
              <w:rPr>
                <w:rFonts w:cs="Times New Roman"/>
                <w:sz w:val="24"/>
                <w:szCs w:val="24"/>
              </w:rPr>
            </w:pPr>
            <w:r w:rsidRPr="003A588C">
              <w:rPr>
                <w:sz w:val="24"/>
                <w:szCs w:val="24"/>
              </w:rPr>
              <w:t>5,00</w:t>
            </w:r>
          </w:p>
        </w:tc>
        <w:tc>
          <w:tcPr>
            <w:tcW w:w="974" w:type="dxa"/>
          </w:tcPr>
          <w:p w14:paraId="3ADA63D3" w14:textId="568D7769" w:rsidR="00EA0979" w:rsidRPr="003A588C" w:rsidRDefault="00EA0979" w:rsidP="00F521F6">
            <w:pPr>
              <w:spacing w:line="360" w:lineRule="auto"/>
              <w:jc w:val="both"/>
              <w:rPr>
                <w:rFonts w:cs="Times New Roman"/>
                <w:sz w:val="24"/>
                <w:szCs w:val="24"/>
              </w:rPr>
            </w:pPr>
            <w:r w:rsidRPr="003A588C">
              <w:rPr>
                <w:sz w:val="24"/>
                <w:szCs w:val="24"/>
              </w:rPr>
              <w:t>4,10</w:t>
            </w:r>
          </w:p>
        </w:tc>
        <w:tc>
          <w:tcPr>
            <w:tcW w:w="974" w:type="dxa"/>
          </w:tcPr>
          <w:p w14:paraId="673463CD" w14:textId="0C2ACBE4" w:rsidR="00EA0979" w:rsidRPr="003A588C" w:rsidRDefault="00EA0979" w:rsidP="00F521F6">
            <w:pPr>
              <w:spacing w:line="360" w:lineRule="auto"/>
              <w:jc w:val="both"/>
              <w:rPr>
                <w:rFonts w:cs="Times New Roman"/>
                <w:sz w:val="24"/>
                <w:szCs w:val="24"/>
              </w:rPr>
            </w:pPr>
            <w:r w:rsidRPr="003A588C">
              <w:rPr>
                <w:sz w:val="24"/>
                <w:szCs w:val="24"/>
              </w:rPr>
              <w:t>4,50</w:t>
            </w:r>
          </w:p>
        </w:tc>
        <w:tc>
          <w:tcPr>
            <w:tcW w:w="974" w:type="dxa"/>
          </w:tcPr>
          <w:p w14:paraId="5FE59A9E" w14:textId="60DCAE03" w:rsidR="00EA0979" w:rsidRPr="00E51DD5" w:rsidRDefault="00EA0979" w:rsidP="00F521F6">
            <w:pPr>
              <w:spacing w:line="360" w:lineRule="auto"/>
              <w:jc w:val="both"/>
              <w:rPr>
                <w:rFonts w:cs="Times New Roman"/>
                <w:sz w:val="24"/>
                <w:szCs w:val="24"/>
              </w:rPr>
            </w:pPr>
            <w:r w:rsidRPr="00E51DD5">
              <w:rPr>
                <w:sz w:val="24"/>
                <w:szCs w:val="24"/>
              </w:rPr>
              <w:t>5,60</w:t>
            </w:r>
          </w:p>
        </w:tc>
        <w:tc>
          <w:tcPr>
            <w:tcW w:w="975" w:type="dxa"/>
          </w:tcPr>
          <w:p w14:paraId="066995DD" w14:textId="0D0C8E2C" w:rsidR="00EA0979" w:rsidRPr="00E51DD5" w:rsidRDefault="00EA0979" w:rsidP="00F521F6">
            <w:pPr>
              <w:spacing w:line="360" w:lineRule="auto"/>
              <w:jc w:val="both"/>
              <w:rPr>
                <w:rFonts w:cs="Times New Roman"/>
                <w:sz w:val="24"/>
                <w:szCs w:val="24"/>
              </w:rPr>
            </w:pPr>
            <w:r w:rsidRPr="00E51DD5">
              <w:rPr>
                <w:sz w:val="24"/>
                <w:szCs w:val="24"/>
              </w:rPr>
              <w:t>5,20</w:t>
            </w:r>
          </w:p>
        </w:tc>
        <w:tc>
          <w:tcPr>
            <w:tcW w:w="974" w:type="dxa"/>
          </w:tcPr>
          <w:p w14:paraId="1BA6F96F" w14:textId="35B6E2BC" w:rsidR="00EA0979" w:rsidRPr="00E51DD5" w:rsidRDefault="00EA0979" w:rsidP="00F521F6">
            <w:pPr>
              <w:spacing w:line="360" w:lineRule="auto"/>
              <w:jc w:val="both"/>
              <w:rPr>
                <w:rFonts w:cs="Times New Roman"/>
                <w:sz w:val="24"/>
                <w:szCs w:val="24"/>
              </w:rPr>
            </w:pPr>
            <w:r w:rsidRPr="00E51DD5">
              <w:rPr>
                <w:sz w:val="24"/>
                <w:szCs w:val="24"/>
              </w:rPr>
              <w:t>4,80</w:t>
            </w:r>
          </w:p>
        </w:tc>
        <w:tc>
          <w:tcPr>
            <w:tcW w:w="974" w:type="dxa"/>
          </w:tcPr>
          <w:p w14:paraId="6FBBC900" w14:textId="44251B57" w:rsidR="00EA0979" w:rsidRPr="00E51DD5" w:rsidRDefault="00EA0979" w:rsidP="00F521F6">
            <w:pPr>
              <w:spacing w:line="360" w:lineRule="auto"/>
              <w:jc w:val="both"/>
              <w:rPr>
                <w:rFonts w:cs="Times New Roman"/>
                <w:sz w:val="24"/>
                <w:szCs w:val="24"/>
              </w:rPr>
            </w:pPr>
            <w:r w:rsidRPr="00E51DD5">
              <w:rPr>
                <w:sz w:val="24"/>
                <w:szCs w:val="24"/>
              </w:rPr>
              <w:t>7,60</w:t>
            </w:r>
          </w:p>
        </w:tc>
        <w:tc>
          <w:tcPr>
            <w:tcW w:w="975" w:type="dxa"/>
          </w:tcPr>
          <w:p w14:paraId="121AEF40" w14:textId="5E96B8A9" w:rsidR="00EA0979" w:rsidRPr="003A588C" w:rsidRDefault="00EA0979" w:rsidP="00F521F6">
            <w:pPr>
              <w:spacing w:line="360" w:lineRule="auto"/>
              <w:jc w:val="both"/>
              <w:rPr>
                <w:rFonts w:cs="Times New Roman"/>
                <w:sz w:val="24"/>
                <w:szCs w:val="24"/>
              </w:rPr>
            </w:pPr>
            <w:r w:rsidRPr="003A588C">
              <w:rPr>
                <w:sz w:val="24"/>
                <w:szCs w:val="24"/>
              </w:rPr>
              <w:t>4,80</w:t>
            </w:r>
          </w:p>
        </w:tc>
      </w:tr>
    </w:tbl>
    <w:p w14:paraId="6418FAA9" w14:textId="7D467A10" w:rsidR="00E51DD5" w:rsidRDefault="00BE55C1" w:rsidP="00814143">
      <w:pPr>
        <w:spacing w:after="0" w:line="360" w:lineRule="auto"/>
        <w:jc w:val="both"/>
        <w:rPr>
          <w:rFonts w:cs="Times New Roman"/>
          <w:sz w:val="24"/>
          <w:szCs w:val="24"/>
        </w:rPr>
      </w:pPr>
      <w:r>
        <w:rPr>
          <w:rFonts w:cs="Times New Roman"/>
          <w:sz w:val="24"/>
          <w:szCs w:val="24"/>
        </w:rPr>
        <w:t>По результатам</w:t>
      </w:r>
      <w:r w:rsidR="00E51DD5">
        <w:rPr>
          <w:rFonts w:cs="Times New Roman"/>
          <w:sz w:val="24"/>
          <w:szCs w:val="24"/>
        </w:rPr>
        <w:t>, которые мы получили в ходе исследования, можно увидеть, что у девочек в 5 «Б» классе «</w:t>
      </w:r>
      <w:r w:rsidR="00E51DD5" w:rsidRPr="00E51DD5">
        <w:rPr>
          <w:rFonts w:cs="Times New Roman"/>
          <w:sz w:val="24"/>
          <w:szCs w:val="24"/>
        </w:rPr>
        <w:t>Тревога, связанная с успешностью в обучении</w:t>
      </w:r>
      <w:proofErr w:type="gramStart"/>
      <w:r w:rsidR="00E51DD5">
        <w:rPr>
          <w:rFonts w:cs="Times New Roman"/>
          <w:sz w:val="24"/>
          <w:szCs w:val="24"/>
        </w:rPr>
        <w:t>»</w:t>
      </w:r>
      <w:proofErr w:type="gramEnd"/>
      <w:r w:rsidR="00E51DD5">
        <w:rPr>
          <w:rFonts w:cs="Times New Roman"/>
          <w:sz w:val="24"/>
          <w:szCs w:val="24"/>
        </w:rPr>
        <w:t xml:space="preserve"> </w:t>
      </w:r>
      <w:r w:rsidR="003622CF">
        <w:rPr>
          <w:rFonts w:cs="Times New Roman"/>
          <w:sz w:val="24"/>
          <w:szCs w:val="24"/>
        </w:rPr>
        <w:t>является высокой</w:t>
      </w:r>
      <w:r w:rsidR="00E51DD5">
        <w:rPr>
          <w:rFonts w:cs="Times New Roman"/>
          <w:sz w:val="24"/>
          <w:szCs w:val="24"/>
        </w:rPr>
        <w:t xml:space="preserve"> по сравнению с девочками и других классов</w:t>
      </w:r>
      <w:r w:rsidR="003622CF">
        <w:rPr>
          <w:rFonts w:cs="Times New Roman"/>
          <w:sz w:val="24"/>
          <w:szCs w:val="24"/>
        </w:rPr>
        <w:t>, где «</w:t>
      </w:r>
      <w:r w:rsidR="003622CF" w:rsidRPr="00E51DD5">
        <w:rPr>
          <w:rFonts w:cs="Times New Roman"/>
          <w:sz w:val="24"/>
          <w:szCs w:val="24"/>
        </w:rPr>
        <w:t>Тревога, связанная с успешностью в обучении</w:t>
      </w:r>
      <w:r w:rsidR="003622CF">
        <w:rPr>
          <w:rFonts w:cs="Times New Roman"/>
          <w:sz w:val="24"/>
          <w:szCs w:val="24"/>
        </w:rPr>
        <w:t>» является средней.</w:t>
      </w:r>
    </w:p>
    <w:p w14:paraId="04A039DE" w14:textId="62F40483" w:rsidR="00E51DD5" w:rsidRDefault="00E51DD5" w:rsidP="00814143">
      <w:pPr>
        <w:spacing w:after="0" w:line="360" w:lineRule="auto"/>
        <w:jc w:val="both"/>
        <w:rPr>
          <w:rFonts w:cs="Times New Roman"/>
          <w:sz w:val="24"/>
          <w:szCs w:val="24"/>
        </w:rPr>
      </w:pPr>
      <w:r>
        <w:rPr>
          <w:rFonts w:eastAsia="Times New Roman" w:cs="Times New Roman"/>
          <w:color w:val="000000"/>
          <w:sz w:val="24"/>
          <w:szCs w:val="24"/>
          <w:lang w:eastAsia="ru-RU"/>
        </w:rPr>
        <w:t>«</w:t>
      </w:r>
      <w:r w:rsidRPr="003A588C">
        <w:rPr>
          <w:rFonts w:eastAsia="Times New Roman" w:cs="Times New Roman"/>
          <w:color w:val="000000"/>
          <w:sz w:val="24"/>
          <w:szCs w:val="24"/>
          <w:lang w:eastAsia="ru-RU"/>
        </w:rPr>
        <w:t>Снижение психической активности, связанное с тревогой</w:t>
      </w:r>
      <w:r>
        <w:rPr>
          <w:rFonts w:eastAsia="Times New Roman" w:cs="Times New Roman"/>
          <w:color w:val="000000"/>
          <w:sz w:val="24"/>
          <w:szCs w:val="24"/>
          <w:lang w:eastAsia="ru-RU"/>
        </w:rPr>
        <w:t xml:space="preserve">» - у девочек из 5 «Б» и «В» классах </w:t>
      </w:r>
      <w:r w:rsidR="003622CF">
        <w:rPr>
          <w:rFonts w:eastAsia="Times New Roman" w:cs="Times New Roman"/>
          <w:color w:val="000000"/>
          <w:sz w:val="24"/>
          <w:szCs w:val="24"/>
          <w:lang w:eastAsia="ru-RU"/>
        </w:rPr>
        <w:t>высокая</w:t>
      </w:r>
      <w:r>
        <w:rPr>
          <w:rFonts w:eastAsia="Times New Roman" w:cs="Times New Roman"/>
          <w:color w:val="000000"/>
          <w:sz w:val="24"/>
          <w:szCs w:val="24"/>
          <w:lang w:eastAsia="ru-RU"/>
        </w:rPr>
        <w:t xml:space="preserve"> по сравнению с 5 «В»</w:t>
      </w:r>
      <w:r w:rsidR="003622CF">
        <w:rPr>
          <w:rFonts w:eastAsia="Times New Roman" w:cs="Times New Roman"/>
          <w:color w:val="000000"/>
          <w:sz w:val="24"/>
          <w:szCs w:val="24"/>
          <w:lang w:eastAsia="ru-RU"/>
        </w:rPr>
        <w:t>, является средней по стандартизированным оценкам</w:t>
      </w:r>
      <w:r>
        <w:rPr>
          <w:rFonts w:eastAsia="Times New Roman" w:cs="Times New Roman"/>
          <w:color w:val="000000"/>
          <w:sz w:val="24"/>
          <w:szCs w:val="24"/>
          <w:lang w:eastAsia="ru-RU"/>
        </w:rPr>
        <w:t>.</w:t>
      </w:r>
    </w:p>
    <w:p w14:paraId="1ABBA78A" w14:textId="4B4BE52B" w:rsidR="00FB1DA7" w:rsidRDefault="002321E9" w:rsidP="00814143">
      <w:pPr>
        <w:spacing w:after="0" w:line="360" w:lineRule="auto"/>
        <w:jc w:val="both"/>
        <w:rPr>
          <w:rFonts w:cs="Times New Roman"/>
          <w:sz w:val="24"/>
          <w:szCs w:val="24"/>
        </w:rPr>
      </w:pPr>
      <w:r w:rsidRPr="002321E9">
        <w:rPr>
          <w:rFonts w:cs="Times New Roman"/>
          <w:sz w:val="24"/>
          <w:szCs w:val="24"/>
        </w:rPr>
        <w:t xml:space="preserve">Характеристики психической структуры показывают степень приспособляемости ребенка к обстоятельствам, вызывающим стресс. </w:t>
      </w:r>
      <w:r>
        <w:rPr>
          <w:rFonts w:cs="Times New Roman"/>
          <w:sz w:val="24"/>
          <w:szCs w:val="24"/>
        </w:rPr>
        <w:t>Учащиеся</w:t>
      </w:r>
      <w:r w:rsidRPr="002321E9">
        <w:rPr>
          <w:rFonts w:cs="Times New Roman"/>
          <w:sz w:val="24"/>
          <w:szCs w:val="24"/>
        </w:rPr>
        <w:t xml:space="preserve"> обуча</w:t>
      </w:r>
      <w:r>
        <w:rPr>
          <w:rFonts w:cs="Times New Roman"/>
          <w:sz w:val="24"/>
          <w:szCs w:val="24"/>
        </w:rPr>
        <w:t>ю</w:t>
      </w:r>
      <w:r w:rsidRPr="002321E9">
        <w:rPr>
          <w:rFonts w:cs="Times New Roman"/>
          <w:sz w:val="24"/>
          <w:szCs w:val="24"/>
        </w:rPr>
        <w:t>тся правильно реагировать на тревожные аспекты, не напрягая свои силы сверх меры</w:t>
      </w:r>
      <w:r w:rsidR="00BF1243" w:rsidRPr="00BF1243">
        <w:rPr>
          <w:rFonts w:cs="Times New Roman"/>
          <w:sz w:val="24"/>
          <w:szCs w:val="24"/>
        </w:rPr>
        <w:t xml:space="preserve"> [8]</w:t>
      </w:r>
      <w:r w:rsidRPr="002321E9">
        <w:rPr>
          <w:rFonts w:cs="Times New Roman"/>
          <w:sz w:val="24"/>
          <w:szCs w:val="24"/>
        </w:rPr>
        <w:t>. Эта черта личности выражается в чувствительности, которая дополняется такими свойствами, как коммуникабельность, ответственность и старание в исполнении своих обязанностей. Дети с таким типом личности выделяются высоким уровнем самообладания и зависимостью. Специфика психологической защиты от чрезмерного напряжения в потенциально стрессовых условиях состоит в том, что ребенок привыкает к окружающей обстановке, существующим условиям и строгому соблюдению установленного режима работы и отдыха</w:t>
      </w:r>
      <w:r w:rsidR="00BF1243" w:rsidRPr="00BF1243">
        <w:rPr>
          <w:rFonts w:cs="Times New Roman"/>
          <w:sz w:val="24"/>
          <w:szCs w:val="24"/>
        </w:rPr>
        <w:t xml:space="preserve"> [1]</w:t>
      </w:r>
      <w:r w:rsidRPr="002321E9">
        <w:rPr>
          <w:rFonts w:cs="Times New Roman"/>
          <w:sz w:val="24"/>
          <w:szCs w:val="24"/>
        </w:rPr>
        <w:t>.</w:t>
      </w:r>
    </w:p>
    <w:p w14:paraId="74E34F29" w14:textId="1944166E" w:rsidR="00BD4292" w:rsidRDefault="00682D48" w:rsidP="00814143">
      <w:pPr>
        <w:spacing w:after="0" w:line="360" w:lineRule="auto"/>
        <w:jc w:val="both"/>
        <w:rPr>
          <w:rFonts w:cs="Times New Roman"/>
          <w:sz w:val="24"/>
          <w:szCs w:val="24"/>
        </w:rPr>
      </w:pPr>
      <w:r>
        <w:rPr>
          <w:rFonts w:cs="Times New Roman"/>
          <w:sz w:val="24"/>
          <w:szCs w:val="24"/>
        </w:rPr>
        <w:t xml:space="preserve">Таким образом, </w:t>
      </w:r>
      <w:r w:rsidR="00FF4B54">
        <w:rPr>
          <w:rFonts w:cs="Times New Roman"/>
          <w:sz w:val="24"/>
          <w:szCs w:val="24"/>
        </w:rPr>
        <w:t xml:space="preserve">на данном этапе мы получили данные по уровню тревожности классов и шкалы, которые выделяются больше всего в каждом классе. Мы увидели, что высокие оценки получили и </w:t>
      </w:r>
      <w:r w:rsidR="005B7E2B">
        <w:rPr>
          <w:rFonts w:cs="Times New Roman"/>
          <w:sz w:val="24"/>
          <w:szCs w:val="24"/>
        </w:rPr>
        <w:t>у мальчиков,</w:t>
      </w:r>
      <w:r w:rsidR="00FF4B54">
        <w:rPr>
          <w:rFonts w:cs="Times New Roman"/>
          <w:sz w:val="24"/>
          <w:szCs w:val="24"/>
        </w:rPr>
        <w:t xml:space="preserve"> и у девочек шкала «</w:t>
      </w:r>
      <w:r w:rsidR="00FF4B54" w:rsidRPr="00FF4B54">
        <w:rPr>
          <w:rFonts w:cs="Times New Roman"/>
          <w:sz w:val="24"/>
          <w:szCs w:val="24"/>
        </w:rPr>
        <w:t>Снижение психической активности, связанное с тревогой</w:t>
      </w:r>
      <w:r w:rsidR="00FF4B54">
        <w:rPr>
          <w:rFonts w:cs="Times New Roman"/>
          <w:sz w:val="24"/>
          <w:szCs w:val="24"/>
        </w:rPr>
        <w:t>»</w:t>
      </w:r>
      <w:r w:rsidR="005B7E2B">
        <w:rPr>
          <w:rFonts w:cs="Times New Roman"/>
          <w:sz w:val="24"/>
          <w:szCs w:val="24"/>
        </w:rPr>
        <w:t xml:space="preserve">, что говорит о низком уровне реагирования на тревожный фактор среды признаками астении, оказывающей влияние на приспосабливаемость ребенка к ситуациям </w:t>
      </w:r>
      <w:proofErr w:type="spellStart"/>
      <w:r w:rsidR="005B7E2B">
        <w:rPr>
          <w:rFonts w:cs="Times New Roman"/>
          <w:sz w:val="24"/>
          <w:szCs w:val="24"/>
        </w:rPr>
        <w:t>стрессогенного</w:t>
      </w:r>
      <w:proofErr w:type="spellEnd"/>
      <w:r w:rsidR="005B7E2B">
        <w:rPr>
          <w:rFonts w:cs="Times New Roman"/>
          <w:sz w:val="24"/>
          <w:szCs w:val="24"/>
        </w:rPr>
        <w:t xml:space="preserve"> характера. В рамках данного исследования предстоит выяснить стратегии младших подростков в различных ситуациях, а </w:t>
      </w:r>
      <w:proofErr w:type="gramStart"/>
      <w:r w:rsidR="005B7E2B">
        <w:rPr>
          <w:rFonts w:cs="Times New Roman"/>
          <w:sz w:val="24"/>
          <w:szCs w:val="24"/>
        </w:rPr>
        <w:t>так же</w:t>
      </w:r>
      <w:proofErr w:type="gramEnd"/>
      <w:r w:rsidR="005B7E2B">
        <w:rPr>
          <w:rFonts w:cs="Times New Roman"/>
          <w:sz w:val="24"/>
          <w:szCs w:val="24"/>
        </w:rPr>
        <w:t xml:space="preserve"> реализация развивающей программы.</w:t>
      </w:r>
    </w:p>
    <w:p w14:paraId="67B2842B" w14:textId="641D38E6" w:rsidR="00627F26" w:rsidRPr="00C60315" w:rsidRDefault="00627F26" w:rsidP="00814143">
      <w:pPr>
        <w:spacing w:after="0" w:line="360" w:lineRule="auto"/>
        <w:jc w:val="both"/>
        <w:rPr>
          <w:rFonts w:cs="Times New Roman"/>
          <w:sz w:val="24"/>
          <w:szCs w:val="24"/>
        </w:rPr>
      </w:pPr>
    </w:p>
    <w:p w14:paraId="07BB1FF1" w14:textId="3804189A" w:rsidR="00FA2B7B" w:rsidRPr="00C60315" w:rsidRDefault="00627F26" w:rsidP="00577836">
      <w:pPr>
        <w:spacing w:after="0" w:line="360" w:lineRule="auto"/>
        <w:ind w:firstLine="426"/>
        <w:jc w:val="center"/>
        <w:rPr>
          <w:rFonts w:cs="Times New Roman"/>
          <w:b/>
          <w:bCs/>
          <w:sz w:val="24"/>
          <w:szCs w:val="24"/>
        </w:rPr>
      </w:pPr>
      <w:r w:rsidRPr="00C60315">
        <w:rPr>
          <w:rFonts w:cs="Times New Roman"/>
          <w:b/>
          <w:bCs/>
          <w:sz w:val="24"/>
          <w:szCs w:val="24"/>
        </w:rPr>
        <w:t>Список литературы.</w:t>
      </w:r>
    </w:p>
    <w:p w14:paraId="06AAD696" w14:textId="7A539D9F" w:rsidR="00F521F6" w:rsidRPr="00161861" w:rsidRDefault="00F521F6" w:rsidP="00577836">
      <w:pPr>
        <w:pStyle w:val="a3"/>
        <w:numPr>
          <w:ilvl w:val="0"/>
          <w:numId w:val="3"/>
        </w:numPr>
        <w:tabs>
          <w:tab w:val="left" w:pos="851"/>
        </w:tabs>
        <w:spacing w:after="0" w:line="360" w:lineRule="auto"/>
        <w:ind w:left="0" w:firstLine="426"/>
        <w:jc w:val="both"/>
        <w:rPr>
          <w:rFonts w:cs="Times New Roman"/>
          <w:iCs/>
          <w:sz w:val="24"/>
          <w:szCs w:val="24"/>
        </w:rPr>
      </w:pPr>
      <w:proofErr w:type="spellStart"/>
      <w:r w:rsidRPr="00161861">
        <w:rPr>
          <w:rFonts w:cs="Times New Roman"/>
          <w:iCs/>
          <w:sz w:val="24"/>
          <w:szCs w:val="24"/>
        </w:rPr>
        <w:t>Вахтель</w:t>
      </w:r>
      <w:proofErr w:type="spellEnd"/>
      <w:r w:rsidRPr="00161861">
        <w:rPr>
          <w:rFonts w:cs="Times New Roman"/>
          <w:iCs/>
          <w:sz w:val="24"/>
          <w:szCs w:val="24"/>
        </w:rPr>
        <w:t xml:space="preserve">, Л. В. Соотношение понятий "тревожность" и "школьная тревожность" в отечественной и зарубежной литературе / Л. В. </w:t>
      </w:r>
      <w:proofErr w:type="spellStart"/>
      <w:r w:rsidRPr="00161861">
        <w:rPr>
          <w:rFonts w:cs="Times New Roman"/>
          <w:iCs/>
          <w:sz w:val="24"/>
          <w:szCs w:val="24"/>
        </w:rPr>
        <w:t>Вахтель</w:t>
      </w:r>
      <w:proofErr w:type="spellEnd"/>
      <w:r w:rsidRPr="00161861">
        <w:rPr>
          <w:rFonts w:cs="Times New Roman"/>
          <w:iCs/>
          <w:sz w:val="24"/>
          <w:szCs w:val="24"/>
        </w:rPr>
        <w:t xml:space="preserve">, Н. Е. Климова // Результаты современных научных исследований и разработок: сборник статей VI Международной </w:t>
      </w:r>
      <w:r w:rsidRPr="00161861">
        <w:rPr>
          <w:rFonts w:cs="Times New Roman"/>
          <w:iCs/>
          <w:sz w:val="24"/>
          <w:szCs w:val="24"/>
        </w:rPr>
        <w:lastRenderedPageBreak/>
        <w:t>научно-практической конференции, Пенза, 27 апреля 2019 года. – Пенза: "Наука и Просвещение" (ИП Гуляев Г.Ю.), 2019. – С. 241-243.</w:t>
      </w:r>
    </w:p>
    <w:p w14:paraId="04A58B9E" w14:textId="44820735" w:rsidR="00F521F6" w:rsidRPr="00161861" w:rsidRDefault="00F521F6" w:rsidP="00577836">
      <w:pPr>
        <w:pStyle w:val="a3"/>
        <w:numPr>
          <w:ilvl w:val="0"/>
          <w:numId w:val="3"/>
        </w:numPr>
        <w:tabs>
          <w:tab w:val="left" w:pos="851"/>
        </w:tabs>
        <w:spacing w:after="0" w:line="360" w:lineRule="auto"/>
        <w:ind w:left="0" w:firstLine="426"/>
        <w:jc w:val="both"/>
        <w:rPr>
          <w:rFonts w:cs="Times New Roman"/>
          <w:sz w:val="24"/>
          <w:szCs w:val="24"/>
        </w:rPr>
      </w:pPr>
      <w:r w:rsidRPr="00161861">
        <w:rPr>
          <w:rFonts w:cs="Times New Roman"/>
          <w:sz w:val="24"/>
          <w:szCs w:val="24"/>
        </w:rPr>
        <w:t xml:space="preserve">Выготский, Л. С. Вопросы детской психологии: учеб. пособие / Л. С. Выготский. — Москва: </w:t>
      </w:r>
      <w:proofErr w:type="spellStart"/>
      <w:r w:rsidRPr="00161861">
        <w:rPr>
          <w:rFonts w:cs="Times New Roman"/>
          <w:sz w:val="24"/>
          <w:szCs w:val="24"/>
        </w:rPr>
        <w:t>Юрайт</w:t>
      </w:r>
      <w:proofErr w:type="spellEnd"/>
      <w:r w:rsidRPr="00161861">
        <w:rPr>
          <w:rFonts w:cs="Times New Roman"/>
          <w:sz w:val="24"/>
          <w:szCs w:val="24"/>
        </w:rPr>
        <w:t>, 2017. — 200 с.</w:t>
      </w:r>
    </w:p>
    <w:p w14:paraId="30083302" w14:textId="518BD48D" w:rsidR="00F521F6" w:rsidRPr="00161861" w:rsidRDefault="00F521F6" w:rsidP="00577836">
      <w:pPr>
        <w:pStyle w:val="a3"/>
        <w:numPr>
          <w:ilvl w:val="0"/>
          <w:numId w:val="3"/>
        </w:numPr>
        <w:tabs>
          <w:tab w:val="left" w:pos="851"/>
        </w:tabs>
        <w:spacing w:after="0" w:line="360" w:lineRule="auto"/>
        <w:ind w:left="0" w:firstLine="426"/>
        <w:jc w:val="both"/>
        <w:rPr>
          <w:rFonts w:cs="Times New Roman"/>
          <w:sz w:val="24"/>
          <w:szCs w:val="24"/>
        </w:rPr>
      </w:pPr>
      <w:r w:rsidRPr="00161861">
        <w:rPr>
          <w:rFonts w:cs="Times New Roman"/>
          <w:sz w:val="24"/>
          <w:szCs w:val="24"/>
        </w:rPr>
        <w:t xml:space="preserve">Куимова Наталья Николаевна, </w:t>
      </w:r>
      <w:proofErr w:type="spellStart"/>
      <w:r w:rsidRPr="00161861">
        <w:rPr>
          <w:rFonts w:cs="Times New Roman"/>
          <w:sz w:val="24"/>
          <w:szCs w:val="24"/>
        </w:rPr>
        <w:t>Григошина</w:t>
      </w:r>
      <w:proofErr w:type="spellEnd"/>
      <w:r w:rsidRPr="00161861">
        <w:rPr>
          <w:rFonts w:cs="Times New Roman"/>
          <w:sz w:val="24"/>
          <w:szCs w:val="24"/>
        </w:rPr>
        <w:t xml:space="preserve"> Юлия Александровна Взаимосвязь тревожности и стиля поведения подростков в конфликтной ситуации // Современное образование. 2018. №2.</w:t>
      </w:r>
    </w:p>
    <w:p w14:paraId="5078AE8F" w14:textId="351AA2A7" w:rsidR="003E16B1" w:rsidRPr="00577836" w:rsidRDefault="003E16B1" w:rsidP="00577836">
      <w:pPr>
        <w:pStyle w:val="a3"/>
        <w:numPr>
          <w:ilvl w:val="0"/>
          <w:numId w:val="3"/>
        </w:numPr>
        <w:tabs>
          <w:tab w:val="left" w:pos="851"/>
        </w:tabs>
        <w:spacing w:after="0" w:line="360" w:lineRule="auto"/>
        <w:ind w:left="0" w:firstLine="426"/>
        <w:jc w:val="both"/>
        <w:rPr>
          <w:rFonts w:cs="Times New Roman"/>
          <w:sz w:val="24"/>
          <w:szCs w:val="24"/>
        </w:rPr>
      </w:pPr>
      <w:r w:rsidRPr="00161861">
        <w:rPr>
          <w:rFonts w:cs="Times New Roman"/>
          <w:sz w:val="24"/>
          <w:szCs w:val="24"/>
        </w:rPr>
        <w:t xml:space="preserve">Лебедева Оксана Валерьевна, Куимова Наталья Николаевна, </w:t>
      </w:r>
      <w:proofErr w:type="spellStart"/>
      <w:r w:rsidRPr="00161861">
        <w:rPr>
          <w:rFonts w:cs="Times New Roman"/>
          <w:sz w:val="24"/>
          <w:szCs w:val="24"/>
        </w:rPr>
        <w:t>Тялин</w:t>
      </w:r>
      <w:proofErr w:type="spellEnd"/>
      <w:r w:rsidRPr="00161861">
        <w:rPr>
          <w:rFonts w:cs="Times New Roman"/>
          <w:sz w:val="24"/>
          <w:szCs w:val="24"/>
        </w:rPr>
        <w:t xml:space="preserve"> Александр Александрович ВОЗМОЖНОСТИ РАЗВИТИЯ ОПТИМАЛЬНЫХ СТРАТЕГИЙ ПСИХОЛОГИЧЕСКИХ МЕХАНИЗМОВ ЗАЩИТ В МЛАДШЕМ ШКОЛЬНОМ ВОЗРАСТЕ // Проблемы современного педагогического образования. </w:t>
      </w:r>
      <w:r w:rsidRPr="00577836">
        <w:rPr>
          <w:rFonts w:cs="Times New Roman"/>
          <w:sz w:val="24"/>
          <w:szCs w:val="24"/>
        </w:rPr>
        <w:t xml:space="preserve">2023. №81-2. </w:t>
      </w:r>
    </w:p>
    <w:p w14:paraId="3CBB1118" w14:textId="7E9B298E" w:rsidR="003E16B1" w:rsidRPr="00161861" w:rsidRDefault="00F521F6" w:rsidP="00577836">
      <w:pPr>
        <w:pStyle w:val="a3"/>
        <w:numPr>
          <w:ilvl w:val="0"/>
          <w:numId w:val="3"/>
        </w:numPr>
        <w:tabs>
          <w:tab w:val="left" w:pos="851"/>
        </w:tabs>
        <w:spacing w:after="0" w:line="360" w:lineRule="auto"/>
        <w:ind w:left="0" w:firstLine="426"/>
        <w:jc w:val="both"/>
        <w:rPr>
          <w:rFonts w:cs="Times New Roman"/>
          <w:sz w:val="24"/>
          <w:szCs w:val="24"/>
        </w:rPr>
      </w:pPr>
      <w:proofErr w:type="spellStart"/>
      <w:r w:rsidRPr="00161861">
        <w:rPr>
          <w:rFonts w:cs="Times New Roman"/>
          <w:sz w:val="24"/>
          <w:szCs w:val="24"/>
        </w:rPr>
        <w:t>Микляева</w:t>
      </w:r>
      <w:proofErr w:type="spellEnd"/>
      <w:r w:rsidRPr="00161861">
        <w:rPr>
          <w:rFonts w:cs="Times New Roman"/>
          <w:sz w:val="24"/>
          <w:szCs w:val="24"/>
        </w:rPr>
        <w:t xml:space="preserve">, А.В. Школьная тревожность: диагностика, профилактика, коррекция / А. В. </w:t>
      </w:r>
      <w:proofErr w:type="spellStart"/>
      <w:r w:rsidRPr="00161861">
        <w:rPr>
          <w:rFonts w:cs="Times New Roman"/>
          <w:sz w:val="24"/>
          <w:szCs w:val="24"/>
        </w:rPr>
        <w:t>Микляева</w:t>
      </w:r>
      <w:proofErr w:type="spellEnd"/>
      <w:r w:rsidRPr="00161861">
        <w:rPr>
          <w:rFonts w:cs="Times New Roman"/>
          <w:sz w:val="24"/>
          <w:szCs w:val="24"/>
        </w:rPr>
        <w:t>, П. В. Румянцева. — Санкт-Петербург: Речь, 2017. — 248 с.</w:t>
      </w:r>
    </w:p>
    <w:p w14:paraId="219636C2" w14:textId="73FFBDA0" w:rsidR="00161861" w:rsidRPr="00161861" w:rsidRDefault="00161861" w:rsidP="00577836">
      <w:pPr>
        <w:pStyle w:val="a3"/>
        <w:numPr>
          <w:ilvl w:val="0"/>
          <w:numId w:val="3"/>
        </w:numPr>
        <w:tabs>
          <w:tab w:val="left" w:pos="851"/>
        </w:tabs>
        <w:spacing w:after="0" w:line="360" w:lineRule="auto"/>
        <w:ind w:left="0" w:firstLine="426"/>
        <w:jc w:val="both"/>
        <w:rPr>
          <w:rFonts w:cs="Times New Roman"/>
          <w:sz w:val="24"/>
          <w:szCs w:val="24"/>
        </w:rPr>
      </w:pPr>
      <w:r w:rsidRPr="00161861">
        <w:rPr>
          <w:rFonts w:cs="Times New Roman"/>
          <w:sz w:val="24"/>
          <w:szCs w:val="24"/>
        </w:rPr>
        <w:t xml:space="preserve">Михайлова, М. А. Профилактика повышенной тревожности в рамках процесса школьного обучения и интеграция учеников с выраженной тревожностью / М. А. Михайлова // Актуальные проблемы науки: взгляд </w:t>
      </w:r>
      <w:proofErr w:type="gramStart"/>
      <w:r w:rsidRPr="00161861">
        <w:rPr>
          <w:rFonts w:cs="Times New Roman"/>
          <w:sz w:val="24"/>
          <w:szCs w:val="24"/>
        </w:rPr>
        <w:t>студентов :</w:t>
      </w:r>
      <w:proofErr w:type="gramEnd"/>
      <w:r w:rsidRPr="00161861">
        <w:rPr>
          <w:rFonts w:cs="Times New Roman"/>
          <w:sz w:val="24"/>
          <w:szCs w:val="24"/>
        </w:rPr>
        <w:t xml:space="preserve"> Материалы Всероссийской с международным участием студенческой научной конференции. В 2-х частях, Санкт-Петербург, 18 января 2022 года. Том Часть 1. – Санкт-Петербург: Ленинградский государственный университет имени А.С. Пушкина, 2022. – С. 334-337.</w:t>
      </w:r>
    </w:p>
    <w:p w14:paraId="0DCF9478" w14:textId="76BCA4A7" w:rsidR="00161861" w:rsidRPr="00161861" w:rsidRDefault="00161861" w:rsidP="00577836">
      <w:pPr>
        <w:pStyle w:val="a3"/>
        <w:numPr>
          <w:ilvl w:val="0"/>
          <w:numId w:val="3"/>
        </w:numPr>
        <w:tabs>
          <w:tab w:val="left" w:pos="851"/>
        </w:tabs>
        <w:spacing w:after="0" w:line="360" w:lineRule="auto"/>
        <w:ind w:left="0" w:firstLine="426"/>
        <w:jc w:val="both"/>
        <w:rPr>
          <w:rFonts w:cs="Times New Roman"/>
          <w:sz w:val="24"/>
          <w:szCs w:val="24"/>
        </w:rPr>
      </w:pPr>
      <w:r w:rsidRPr="00161861">
        <w:rPr>
          <w:rFonts w:cs="Times New Roman"/>
          <w:sz w:val="24"/>
          <w:szCs w:val="24"/>
        </w:rPr>
        <w:t xml:space="preserve">Поваляева, В. Г. Детская тревожность, как специфический вид тревожности учащихся / В. Г. Поваляева, С. А. Швец // Фундаментальные и прикладные научные исследования: актуальные вопросы, достижения и </w:t>
      </w:r>
      <w:proofErr w:type="gramStart"/>
      <w:r w:rsidRPr="00161861">
        <w:rPr>
          <w:rFonts w:cs="Times New Roman"/>
          <w:sz w:val="24"/>
          <w:szCs w:val="24"/>
        </w:rPr>
        <w:t>инновации :</w:t>
      </w:r>
      <w:proofErr w:type="gramEnd"/>
      <w:r w:rsidRPr="00161861">
        <w:rPr>
          <w:rFonts w:cs="Times New Roman"/>
          <w:sz w:val="24"/>
          <w:szCs w:val="24"/>
        </w:rPr>
        <w:t xml:space="preserve"> сборник статей LI Международной научно-практической конференции. В 2 частях, Пенза, 15 декабря 2021 года / Международный центр научного сотрудничества «Наука и Просвещение». Том Часть 2. – Пенза: Наука и Просвещение (ИП Гуляев Г.Ю.), 2021. – С. 185-187.</w:t>
      </w:r>
    </w:p>
    <w:p w14:paraId="2A25347E" w14:textId="39F04E79" w:rsidR="00F521F6" w:rsidRPr="00161861" w:rsidRDefault="00F521F6" w:rsidP="00577836">
      <w:pPr>
        <w:pStyle w:val="a3"/>
        <w:numPr>
          <w:ilvl w:val="0"/>
          <w:numId w:val="3"/>
        </w:numPr>
        <w:tabs>
          <w:tab w:val="left" w:pos="851"/>
        </w:tabs>
        <w:spacing w:after="0" w:line="360" w:lineRule="auto"/>
        <w:ind w:left="0" w:firstLine="426"/>
        <w:jc w:val="both"/>
        <w:rPr>
          <w:rFonts w:cs="Times New Roman"/>
          <w:sz w:val="24"/>
          <w:szCs w:val="24"/>
        </w:rPr>
      </w:pPr>
      <w:r w:rsidRPr="00161861">
        <w:rPr>
          <w:rFonts w:cs="Times New Roman"/>
          <w:sz w:val="24"/>
          <w:szCs w:val="24"/>
        </w:rPr>
        <w:t xml:space="preserve">Сборник тестов программно-методического комплекса дифференциальной диагностики поведенческих нарушений несовершеннолетних "Диагност-Эксперт+" / Н. В. Дворянчиков, В. В. </w:t>
      </w:r>
      <w:proofErr w:type="spellStart"/>
      <w:r w:rsidRPr="00161861">
        <w:rPr>
          <w:rFonts w:cs="Times New Roman"/>
          <w:sz w:val="24"/>
          <w:szCs w:val="24"/>
        </w:rPr>
        <w:t>Делибалт</w:t>
      </w:r>
      <w:proofErr w:type="spellEnd"/>
      <w:r w:rsidRPr="00161861">
        <w:rPr>
          <w:rFonts w:cs="Times New Roman"/>
          <w:sz w:val="24"/>
          <w:szCs w:val="24"/>
        </w:rPr>
        <w:t xml:space="preserve">, Е. Г. Дозорцева [и др.]. – </w:t>
      </w:r>
      <w:proofErr w:type="gramStart"/>
      <w:r w:rsidRPr="00161861">
        <w:rPr>
          <w:rFonts w:cs="Times New Roman"/>
          <w:sz w:val="24"/>
          <w:szCs w:val="24"/>
        </w:rPr>
        <w:t>Москва :</w:t>
      </w:r>
      <w:proofErr w:type="gramEnd"/>
      <w:r w:rsidRPr="00161861">
        <w:rPr>
          <w:rFonts w:cs="Times New Roman"/>
          <w:sz w:val="24"/>
          <w:szCs w:val="24"/>
        </w:rPr>
        <w:t xml:space="preserve"> Московский государственный психолого-педагогический университет, 2017. – 198 с.</w:t>
      </w:r>
    </w:p>
    <w:p w14:paraId="52FF45A8" w14:textId="14C1B0C9" w:rsidR="00161861" w:rsidRPr="00161861" w:rsidRDefault="00161861" w:rsidP="00577836">
      <w:pPr>
        <w:pStyle w:val="a3"/>
        <w:numPr>
          <w:ilvl w:val="0"/>
          <w:numId w:val="3"/>
        </w:numPr>
        <w:tabs>
          <w:tab w:val="left" w:pos="851"/>
        </w:tabs>
        <w:spacing w:after="0" w:line="360" w:lineRule="auto"/>
        <w:ind w:left="0" w:firstLine="426"/>
        <w:jc w:val="both"/>
        <w:rPr>
          <w:rFonts w:cs="Times New Roman"/>
          <w:sz w:val="24"/>
          <w:szCs w:val="24"/>
        </w:rPr>
      </w:pPr>
      <w:r w:rsidRPr="00161861">
        <w:rPr>
          <w:rFonts w:cs="Times New Roman"/>
          <w:sz w:val="24"/>
          <w:szCs w:val="24"/>
        </w:rPr>
        <w:t xml:space="preserve">Севастьянова Ульяна Юрьевна, </w:t>
      </w:r>
      <w:proofErr w:type="spellStart"/>
      <w:r w:rsidRPr="00161861">
        <w:rPr>
          <w:rFonts w:cs="Times New Roman"/>
          <w:sz w:val="24"/>
          <w:szCs w:val="24"/>
        </w:rPr>
        <w:t>Куфтяк</w:t>
      </w:r>
      <w:proofErr w:type="spellEnd"/>
      <w:r w:rsidRPr="00161861">
        <w:rPr>
          <w:rFonts w:cs="Times New Roman"/>
          <w:sz w:val="24"/>
          <w:szCs w:val="24"/>
        </w:rPr>
        <w:t xml:space="preserve"> Елена Владимировна, Рысина Анна Александровна, </w:t>
      </w:r>
      <w:proofErr w:type="spellStart"/>
      <w:r w:rsidRPr="00161861">
        <w:rPr>
          <w:rFonts w:cs="Times New Roman"/>
          <w:sz w:val="24"/>
          <w:szCs w:val="24"/>
        </w:rPr>
        <w:t>Пономарёва</w:t>
      </w:r>
      <w:proofErr w:type="spellEnd"/>
      <w:r w:rsidRPr="00161861">
        <w:rPr>
          <w:rFonts w:cs="Times New Roman"/>
          <w:sz w:val="24"/>
          <w:szCs w:val="24"/>
        </w:rPr>
        <w:t xml:space="preserve"> Ксения Александровна Исследование психологических защит и </w:t>
      </w:r>
      <w:proofErr w:type="spellStart"/>
      <w:r w:rsidRPr="00161861">
        <w:rPr>
          <w:rFonts w:cs="Times New Roman"/>
          <w:sz w:val="24"/>
          <w:szCs w:val="24"/>
        </w:rPr>
        <w:t>совладающего</w:t>
      </w:r>
      <w:proofErr w:type="spellEnd"/>
      <w:r w:rsidRPr="00161861">
        <w:rPr>
          <w:rFonts w:cs="Times New Roman"/>
          <w:sz w:val="24"/>
          <w:szCs w:val="24"/>
        </w:rPr>
        <w:t xml:space="preserve"> поведения в детском возрасте (половозрастной аспект) // Вестник Костромского государственного университета. Серия: Педагогика. Психология. </w:t>
      </w:r>
      <w:proofErr w:type="spellStart"/>
      <w:r w:rsidRPr="00161861">
        <w:rPr>
          <w:rFonts w:cs="Times New Roman"/>
          <w:sz w:val="24"/>
          <w:szCs w:val="24"/>
        </w:rPr>
        <w:t>Социокинетика</w:t>
      </w:r>
      <w:proofErr w:type="spellEnd"/>
      <w:r w:rsidRPr="00161861">
        <w:rPr>
          <w:rFonts w:cs="Times New Roman"/>
          <w:sz w:val="24"/>
          <w:szCs w:val="24"/>
        </w:rPr>
        <w:t xml:space="preserve">. 2018. №3. </w:t>
      </w:r>
    </w:p>
    <w:p w14:paraId="3D12968B" w14:textId="2937A033" w:rsidR="00F521F6" w:rsidRDefault="00161861" w:rsidP="00577836">
      <w:pPr>
        <w:pStyle w:val="a3"/>
        <w:numPr>
          <w:ilvl w:val="0"/>
          <w:numId w:val="3"/>
        </w:numPr>
        <w:tabs>
          <w:tab w:val="left" w:pos="851"/>
        </w:tabs>
        <w:spacing w:after="0" w:line="360" w:lineRule="auto"/>
        <w:ind w:left="0" w:firstLine="426"/>
        <w:jc w:val="both"/>
        <w:rPr>
          <w:rFonts w:cs="Times New Roman"/>
          <w:sz w:val="24"/>
          <w:szCs w:val="24"/>
        </w:rPr>
      </w:pPr>
      <w:r w:rsidRPr="00161861">
        <w:rPr>
          <w:rFonts w:cs="Times New Roman"/>
          <w:sz w:val="24"/>
          <w:szCs w:val="24"/>
        </w:rPr>
        <w:lastRenderedPageBreak/>
        <w:t xml:space="preserve">Сирота, Н. А. Копинг-поведение в подростковом возрасте и профилактика его </w:t>
      </w:r>
      <w:proofErr w:type="spellStart"/>
      <w:r w:rsidRPr="00161861">
        <w:rPr>
          <w:rFonts w:cs="Times New Roman"/>
          <w:sz w:val="24"/>
          <w:szCs w:val="24"/>
        </w:rPr>
        <w:t>аддиктивного</w:t>
      </w:r>
      <w:proofErr w:type="spellEnd"/>
      <w:r w:rsidRPr="00161861">
        <w:rPr>
          <w:rFonts w:cs="Times New Roman"/>
          <w:sz w:val="24"/>
          <w:szCs w:val="24"/>
        </w:rPr>
        <w:t xml:space="preserve"> варианта [Текст] / Наталья Сирота // </w:t>
      </w:r>
      <w:proofErr w:type="spellStart"/>
      <w:r w:rsidRPr="00161861">
        <w:rPr>
          <w:rFonts w:cs="Times New Roman"/>
          <w:sz w:val="24"/>
          <w:szCs w:val="24"/>
        </w:rPr>
        <w:t>Аддиктивное</w:t>
      </w:r>
      <w:proofErr w:type="spellEnd"/>
      <w:r w:rsidRPr="00161861">
        <w:rPr>
          <w:rFonts w:cs="Times New Roman"/>
          <w:sz w:val="24"/>
          <w:szCs w:val="24"/>
        </w:rPr>
        <w:t xml:space="preserve"> поведение: профилактика и реабилитация: материалы всероссийской научно-практической конференции с международным участием / Изд-во МГППУ. – Москва, 2011. – С. 40-45.</w:t>
      </w:r>
    </w:p>
    <w:p w14:paraId="56097B4D" w14:textId="6E6E9660" w:rsidR="00161861" w:rsidRPr="00161861" w:rsidRDefault="00161861" w:rsidP="00577836">
      <w:pPr>
        <w:pStyle w:val="a3"/>
        <w:numPr>
          <w:ilvl w:val="0"/>
          <w:numId w:val="3"/>
        </w:numPr>
        <w:tabs>
          <w:tab w:val="left" w:pos="851"/>
        </w:tabs>
        <w:spacing w:after="0" w:line="360" w:lineRule="auto"/>
        <w:ind w:left="0" w:firstLine="426"/>
        <w:jc w:val="both"/>
        <w:rPr>
          <w:rFonts w:cs="Times New Roman"/>
          <w:sz w:val="24"/>
          <w:szCs w:val="24"/>
        </w:rPr>
      </w:pPr>
      <w:proofErr w:type="spellStart"/>
      <w:r w:rsidRPr="00577836">
        <w:rPr>
          <w:rFonts w:cs="Times New Roman"/>
          <w:sz w:val="24"/>
          <w:szCs w:val="24"/>
        </w:rPr>
        <w:t>Станибула</w:t>
      </w:r>
      <w:proofErr w:type="spellEnd"/>
      <w:r w:rsidRPr="00577836">
        <w:rPr>
          <w:rFonts w:cs="Times New Roman"/>
          <w:sz w:val="24"/>
          <w:szCs w:val="24"/>
        </w:rPr>
        <w:t xml:space="preserve"> Степан Александрович Копинг-стратегии: развитие в онтогенезе // Развитие личности. 2017. №3. </w:t>
      </w:r>
    </w:p>
    <w:sectPr w:rsidR="00161861" w:rsidRPr="00161861" w:rsidSect="00625285">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6739F"/>
    <w:multiLevelType w:val="hybridMultilevel"/>
    <w:tmpl w:val="E132B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C808C3"/>
    <w:multiLevelType w:val="hybridMultilevel"/>
    <w:tmpl w:val="5DAE49DE"/>
    <w:lvl w:ilvl="0" w:tplc="241235A6">
      <w:start w:val="1"/>
      <w:numFmt w:val="decimal"/>
      <w:lvlText w:val="%1."/>
      <w:lvlJc w:val="left"/>
      <w:pPr>
        <w:ind w:left="1210" w:hanging="360"/>
      </w:pPr>
      <w:rPr>
        <w:rFonts w:ascii="Times New Roman" w:eastAsiaTheme="minorHAns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F9C2185"/>
    <w:multiLevelType w:val="hybridMultilevel"/>
    <w:tmpl w:val="65784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50"/>
    <w:rsid w:val="0014590C"/>
    <w:rsid w:val="00161861"/>
    <w:rsid w:val="002321E9"/>
    <w:rsid w:val="002905DB"/>
    <w:rsid w:val="002B37BE"/>
    <w:rsid w:val="003622CF"/>
    <w:rsid w:val="003646A1"/>
    <w:rsid w:val="003A444C"/>
    <w:rsid w:val="003A588C"/>
    <w:rsid w:val="003E16B1"/>
    <w:rsid w:val="00411507"/>
    <w:rsid w:val="004D2B65"/>
    <w:rsid w:val="00577836"/>
    <w:rsid w:val="005B7E2B"/>
    <w:rsid w:val="005E4238"/>
    <w:rsid w:val="00625285"/>
    <w:rsid w:val="00627F26"/>
    <w:rsid w:val="00682D48"/>
    <w:rsid w:val="006A0EC5"/>
    <w:rsid w:val="006A4F4A"/>
    <w:rsid w:val="00703FAB"/>
    <w:rsid w:val="00752E55"/>
    <w:rsid w:val="007801FD"/>
    <w:rsid w:val="00787817"/>
    <w:rsid w:val="00814143"/>
    <w:rsid w:val="00824880"/>
    <w:rsid w:val="0084270E"/>
    <w:rsid w:val="00883B45"/>
    <w:rsid w:val="008A40E2"/>
    <w:rsid w:val="009210B2"/>
    <w:rsid w:val="00961BF2"/>
    <w:rsid w:val="00A716D8"/>
    <w:rsid w:val="00AF398A"/>
    <w:rsid w:val="00B11503"/>
    <w:rsid w:val="00B11FAE"/>
    <w:rsid w:val="00B74932"/>
    <w:rsid w:val="00BD4292"/>
    <w:rsid w:val="00BE55C1"/>
    <w:rsid w:val="00BF1243"/>
    <w:rsid w:val="00BF3DAD"/>
    <w:rsid w:val="00C21A7F"/>
    <w:rsid w:val="00C461C4"/>
    <w:rsid w:val="00C60315"/>
    <w:rsid w:val="00D04E8F"/>
    <w:rsid w:val="00DE4142"/>
    <w:rsid w:val="00DF0B59"/>
    <w:rsid w:val="00E51DD5"/>
    <w:rsid w:val="00EA0979"/>
    <w:rsid w:val="00F06750"/>
    <w:rsid w:val="00F22BA4"/>
    <w:rsid w:val="00F3346A"/>
    <w:rsid w:val="00F521F6"/>
    <w:rsid w:val="00F65CBB"/>
    <w:rsid w:val="00F73E42"/>
    <w:rsid w:val="00FA2B7B"/>
    <w:rsid w:val="00FB1DA7"/>
    <w:rsid w:val="00FF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E84E"/>
  <w15:chartTrackingRefBased/>
  <w15:docId w15:val="{67BEFCF8-5929-454D-A83A-378FF0A8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8"/>
        <w:szCs w:val="3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B54"/>
  </w:style>
  <w:style w:type="paragraph" w:styleId="1">
    <w:name w:val="heading 1"/>
    <w:aliases w:val="Даша"/>
    <w:basedOn w:val="a"/>
    <w:next w:val="a"/>
    <w:link w:val="10"/>
    <w:autoRedefine/>
    <w:uiPriority w:val="9"/>
    <w:qFormat/>
    <w:rsid w:val="007801FD"/>
    <w:pPr>
      <w:keepNext/>
      <w:keepLines/>
      <w:spacing w:before="120" w:after="0" w:line="360" w:lineRule="auto"/>
      <w:outlineLvl w:val="0"/>
    </w:pPr>
    <w:rPr>
      <w:rFonts w:eastAsia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Даша Знак"/>
    <w:basedOn w:val="a0"/>
    <w:link w:val="1"/>
    <w:uiPriority w:val="9"/>
    <w:rsid w:val="007801FD"/>
    <w:rPr>
      <w:rFonts w:eastAsiaTheme="majorEastAsia"/>
    </w:rPr>
  </w:style>
  <w:style w:type="paragraph" w:styleId="a3">
    <w:name w:val="List Paragraph"/>
    <w:basedOn w:val="a"/>
    <w:uiPriority w:val="34"/>
    <w:qFormat/>
    <w:rsid w:val="0084270E"/>
    <w:pPr>
      <w:ind w:left="720"/>
      <w:contextualSpacing/>
    </w:pPr>
  </w:style>
  <w:style w:type="character" w:styleId="a4">
    <w:name w:val="Hyperlink"/>
    <w:basedOn w:val="a0"/>
    <w:uiPriority w:val="99"/>
    <w:unhideWhenUsed/>
    <w:rsid w:val="003E16B1"/>
    <w:rPr>
      <w:color w:val="0563C1" w:themeColor="hyperlink"/>
      <w:u w:val="single"/>
    </w:rPr>
  </w:style>
  <w:style w:type="character" w:styleId="a5">
    <w:name w:val="Unresolved Mention"/>
    <w:basedOn w:val="a0"/>
    <w:uiPriority w:val="99"/>
    <w:semiHidden/>
    <w:unhideWhenUsed/>
    <w:rsid w:val="003E16B1"/>
    <w:rPr>
      <w:color w:val="605E5C"/>
      <w:shd w:val="clear" w:color="auto" w:fill="E1DFDD"/>
    </w:rPr>
  </w:style>
  <w:style w:type="table" w:styleId="a6">
    <w:name w:val="Table Grid"/>
    <w:basedOn w:val="a1"/>
    <w:uiPriority w:val="39"/>
    <w:rsid w:val="0062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7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7E89-158A-4CF4-BA8F-43D059C4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2701</Words>
  <Characters>15400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Дашулька</cp:lastModifiedBy>
  <cp:revision>22</cp:revision>
  <dcterms:created xsi:type="dcterms:W3CDTF">2024-05-08T15:45:00Z</dcterms:created>
  <dcterms:modified xsi:type="dcterms:W3CDTF">2025-01-11T14:05:00Z</dcterms:modified>
</cp:coreProperties>
</file>