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87015" w14:textId="77777777" w:rsidR="007D62AB" w:rsidRDefault="00AB1F83">
      <w:pPr>
        <w:spacing w:after="17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МОТИВАЦИЯ СПОРТИВНО-ПЕДАГОГИЧЕСКИХ РАБОТНИКОВ </w:t>
      </w:r>
    </w:p>
    <w:p w14:paraId="570E8A68" w14:textId="4CA61675" w:rsidR="00664EC7" w:rsidRDefault="00AB1F83">
      <w:pPr>
        <w:spacing w:after="170" w:line="360" w:lineRule="auto"/>
        <w:jc w:val="center"/>
      </w:pPr>
      <w:bookmarkStart w:id="0" w:name="_GoBack"/>
      <w:bookmarkEnd w:id="0"/>
      <w:r>
        <w:rPr>
          <w:rFonts w:ascii="Times New Roman" w:hAnsi="Times New Roman" w:cs="Times New Roman"/>
          <w:b/>
          <w:bCs/>
          <w:sz w:val="28"/>
          <w:szCs w:val="28"/>
        </w:rPr>
        <w:t>В СФЕРЕ ФИТНЕСА</w:t>
      </w:r>
    </w:p>
    <w:p w14:paraId="63E0A3FA" w14:textId="77777777" w:rsidR="00664EC7" w:rsidRPr="007D62AB" w:rsidRDefault="00AB1F83">
      <w:pPr>
        <w:spacing w:after="0" w:line="360" w:lineRule="auto"/>
        <w:jc w:val="center"/>
        <w:rPr>
          <w:iCs/>
        </w:rPr>
      </w:pPr>
      <w:r w:rsidRPr="007D62AB">
        <w:rPr>
          <w:rFonts w:ascii="Times New Roman" w:hAnsi="Times New Roman" w:cs="Times New Roman"/>
          <w:b/>
          <w:bCs/>
          <w:i/>
          <w:iCs/>
          <w:sz w:val="28"/>
          <w:szCs w:val="28"/>
        </w:rPr>
        <w:t>Толбухина А.Д.,</w:t>
      </w:r>
      <w:r w:rsidRPr="007D62AB">
        <w:rPr>
          <w:rFonts w:ascii="Times New Roman" w:hAnsi="Times New Roman" w:cs="Times New Roman"/>
          <w:b/>
          <w:bCs/>
          <w:iCs/>
          <w:sz w:val="28"/>
          <w:szCs w:val="28"/>
        </w:rPr>
        <w:t xml:space="preserve"> </w:t>
      </w:r>
      <w:r w:rsidRPr="007D62AB">
        <w:rPr>
          <w:rFonts w:ascii="Times New Roman" w:hAnsi="Times New Roman" w:cs="Times New Roman"/>
          <w:iCs/>
          <w:sz w:val="28"/>
          <w:szCs w:val="28"/>
        </w:rPr>
        <w:t>магистрант 2 курса</w:t>
      </w:r>
    </w:p>
    <w:p w14:paraId="764F521D" w14:textId="77777777" w:rsidR="007D62AB" w:rsidRDefault="00AB1F83">
      <w:pPr>
        <w:spacing w:after="0" w:line="36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Российский государственный педагогический университет </w:t>
      </w:r>
    </w:p>
    <w:p w14:paraId="3BFF92C0" w14:textId="687547C5" w:rsidR="00664EC7" w:rsidRDefault="00AB1F83">
      <w:pPr>
        <w:spacing w:after="0" w:line="360" w:lineRule="auto"/>
        <w:jc w:val="center"/>
      </w:pPr>
      <w:r>
        <w:rPr>
          <w:rFonts w:ascii="Times New Roman" w:hAnsi="Times New Roman" w:cs="Times New Roman"/>
          <w:b/>
          <w:bCs/>
          <w:i/>
          <w:iCs/>
          <w:sz w:val="28"/>
          <w:szCs w:val="28"/>
        </w:rPr>
        <w:t>им. А.И. Герцена, институт физической культуры и спорта,</w:t>
      </w:r>
    </w:p>
    <w:p w14:paraId="56AD9CED" w14:textId="77777777" w:rsidR="00664EC7" w:rsidRDefault="00AB1F83">
      <w:pPr>
        <w:spacing w:after="0" w:line="360" w:lineRule="auto"/>
        <w:jc w:val="center"/>
      </w:pPr>
      <w:r>
        <w:rPr>
          <w:rFonts w:ascii="Times New Roman" w:hAnsi="Times New Roman" w:cs="Times New Roman"/>
          <w:b/>
          <w:bCs/>
          <w:i/>
          <w:iCs/>
          <w:sz w:val="28"/>
          <w:szCs w:val="28"/>
        </w:rPr>
        <w:t>г. Санкт-Петербурга</w:t>
      </w:r>
    </w:p>
    <w:p w14:paraId="5D6A0D62" w14:textId="77777777" w:rsidR="00664EC7" w:rsidRPr="00B677A2" w:rsidRDefault="00AB1F83">
      <w:pPr>
        <w:spacing w:after="170" w:line="360" w:lineRule="auto"/>
        <w:jc w:val="center"/>
      </w:pPr>
      <w:r>
        <w:rPr>
          <w:rFonts w:ascii="Times New Roman" w:hAnsi="Times New Roman" w:cs="Times New Roman"/>
          <w:b/>
          <w:bCs/>
          <w:i/>
          <w:iCs/>
          <w:sz w:val="28"/>
          <w:szCs w:val="28"/>
          <w:lang w:val="en-US"/>
        </w:rPr>
        <w:t>e</w:t>
      </w:r>
      <w:r w:rsidRPr="00B677A2">
        <w:rPr>
          <w:rFonts w:ascii="Times New Roman" w:hAnsi="Times New Roman" w:cs="Times New Roman"/>
          <w:b/>
          <w:bCs/>
          <w:i/>
          <w:iCs/>
          <w:sz w:val="28"/>
          <w:szCs w:val="28"/>
        </w:rPr>
        <w:t>-</w:t>
      </w:r>
      <w:r>
        <w:rPr>
          <w:rFonts w:ascii="Times New Roman" w:hAnsi="Times New Roman" w:cs="Times New Roman"/>
          <w:b/>
          <w:bCs/>
          <w:i/>
          <w:iCs/>
          <w:sz w:val="28"/>
          <w:szCs w:val="28"/>
          <w:lang w:val="en-US"/>
        </w:rPr>
        <w:t>mail</w:t>
      </w:r>
      <w:r w:rsidRPr="00B677A2">
        <w:rPr>
          <w:rFonts w:ascii="Times New Roman" w:hAnsi="Times New Roman" w:cs="Times New Roman"/>
          <w:b/>
          <w:bCs/>
          <w:i/>
          <w:iCs/>
          <w:sz w:val="28"/>
          <w:szCs w:val="28"/>
        </w:rPr>
        <w:t>:</w:t>
      </w:r>
      <w:r w:rsidRPr="00B677A2">
        <w:rPr>
          <w:rFonts w:ascii="Times New Roman" w:hAnsi="Times New Roman" w:cs="Times New Roman"/>
          <w:sz w:val="28"/>
          <w:szCs w:val="28"/>
        </w:rPr>
        <w:t xml:space="preserve"> </w:t>
      </w:r>
      <w:hyperlink>
        <w:r>
          <w:rPr>
            <w:rFonts w:ascii="Times New Roman" w:hAnsi="Times New Roman" w:cs="Times New Roman"/>
            <w:i/>
            <w:iCs/>
            <w:color w:val="000000"/>
            <w:sz w:val="28"/>
            <w:szCs w:val="28"/>
            <w:lang w:val="en-US"/>
          </w:rPr>
          <w:t>nastya</w:t>
        </w:r>
        <w:r w:rsidRPr="00B677A2">
          <w:rPr>
            <w:rFonts w:ascii="Times New Roman" w:hAnsi="Times New Roman" w:cs="Times New Roman"/>
            <w:i/>
            <w:iCs/>
            <w:color w:val="000000"/>
            <w:sz w:val="28"/>
            <w:szCs w:val="28"/>
          </w:rPr>
          <w:t>.</w:t>
        </w:r>
        <w:r>
          <w:rPr>
            <w:rFonts w:ascii="Times New Roman" w:hAnsi="Times New Roman" w:cs="Times New Roman"/>
            <w:i/>
            <w:iCs/>
            <w:color w:val="000000"/>
            <w:sz w:val="28"/>
            <w:szCs w:val="28"/>
            <w:lang w:val="en-US"/>
          </w:rPr>
          <w:t>tolbukhina</w:t>
        </w:r>
        <w:r w:rsidRPr="00B677A2">
          <w:rPr>
            <w:rFonts w:ascii="Times New Roman" w:hAnsi="Times New Roman" w:cs="Times New Roman"/>
            <w:i/>
            <w:iCs/>
            <w:color w:val="000000"/>
            <w:sz w:val="28"/>
            <w:szCs w:val="28"/>
          </w:rPr>
          <w:t>@</w:t>
        </w:r>
        <w:r>
          <w:rPr>
            <w:rFonts w:ascii="Times New Roman" w:hAnsi="Times New Roman" w:cs="Times New Roman"/>
            <w:i/>
            <w:iCs/>
            <w:color w:val="000000"/>
            <w:sz w:val="28"/>
            <w:szCs w:val="28"/>
            <w:lang w:val="en-US"/>
          </w:rPr>
          <w:t>mail</w:t>
        </w:r>
        <w:r w:rsidRPr="00B677A2">
          <w:rPr>
            <w:rFonts w:ascii="Times New Roman" w:hAnsi="Times New Roman" w:cs="Times New Roman"/>
            <w:i/>
            <w:iCs/>
            <w:color w:val="000000"/>
            <w:sz w:val="28"/>
            <w:szCs w:val="28"/>
          </w:rPr>
          <w:t>.</w:t>
        </w:r>
        <w:proofErr w:type="spellStart"/>
        <w:r>
          <w:rPr>
            <w:rFonts w:ascii="Times New Roman" w:hAnsi="Times New Roman" w:cs="Times New Roman"/>
            <w:i/>
            <w:iCs/>
            <w:color w:val="000000"/>
            <w:sz w:val="28"/>
            <w:szCs w:val="28"/>
            <w:lang w:val="en-US"/>
          </w:rPr>
          <w:t>ru</w:t>
        </w:r>
        <w:proofErr w:type="spellEnd"/>
      </w:hyperlink>
    </w:p>
    <w:p w14:paraId="489047E9" w14:textId="77777777" w:rsidR="00664EC7" w:rsidRPr="00B677A2" w:rsidRDefault="00664EC7">
      <w:pPr>
        <w:spacing w:after="170" w:line="360" w:lineRule="auto"/>
        <w:jc w:val="center"/>
        <w:rPr>
          <w:rFonts w:ascii="Times New Roman" w:hAnsi="Times New Roman" w:cs="Times New Roman"/>
          <w:i/>
          <w:iCs/>
          <w:sz w:val="28"/>
          <w:szCs w:val="28"/>
        </w:rPr>
      </w:pPr>
    </w:p>
    <w:p w14:paraId="62239148" w14:textId="77777777" w:rsidR="00664EC7" w:rsidRDefault="00AB1F83">
      <w:pPr>
        <w:spacing w:line="360" w:lineRule="auto"/>
        <w:ind w:firstLine="709"/>
        <w:jc w:val="both"/>
      </w:pPr>
      <w:r>
        <w:rPr>
          <w:rFonts w:ascii="Times New Roman" w:hAnsi="Times New Roman" w:cs="Times New Roman"/>
          <w:b/>
          <w:bCs/>
          <w:i/>
          <w:iCs/>
          <w:sz w:val="28"/>
          <w:szCs w:val="28"/>
        </w:rPr>
        <w:t>Аннотация.</w:t>
      </w:r>
      <w:r>
        <w:rPr>
          <w:rFonts w:ascii="Times New Roman" w:hAnsi="Times New Roman" w:cs="Times New Roman"/>
          <w:sz w:val="28"/>
          <w:szCs w:val="28"/>
        </w:rPr>
        <w:t xml:space="preserve"> В статье рассматривается мотивация спортивно-педагогических работников в сфере фитнеса. Что мотивирует сотрудников к дальнейшему росту, их пути повышения мотивации.</w:t>
      </w:r>
      <w:r>
        <w:rPr>
          <w:rFonts w:ascii="Times New Roman" w:hAnsi="Times New Roman" w:cs="Times New Roman"/>
          <w:color w:val="000000"/>
          <w:sz w:val="28"/>
          <w:szCs w:val="28"/>
        </w:rPr>
        <w:t xml:space="preserve"> В</w:t>
      </w:r>
      <w:r w:rsidR="006E1F30">
        <w:rPr>
          <w:rFonts w:ascii="Times New Roman" w:hAnsi="Times New Roman" w:cs="Times New Roman"/>
          <w:color w:val="000000"/>
          <w:sz w:val="28"/>
          <w:szCs w:val="28"/>
        </w:rPr>
        <w:t xml:space="preserve"> статье говорится о концептуальных</w:t>
      </w:r>
      <w:r>
        <w:rPr>
          <w:rFonts w:ascii="Times New Roman" w:hAnsi="Times New Roman" w:cs="Times New Roman"/>
          <w:color w:val="000000"/>
          <w:sz w:val="28"/>
          <w:szCs w:val="28"/>
        </w:rPr>
        <w:t xml:space="preserve"> положения</w:t>
      </w:r>
      <w:r w:rsidR="006E1F30">
        <w:rPr>
          <w:rFonts w:ascii="Times New Roman" w:hAnsi="Times New Roman" w:cs="Times New Roman"/>
          <w:color w:val="000000"/>
          <w:sz w:val="28"/>
          <w:szCs w:val="28"/>
        </w:rPr>
        <w:t>х</w:t>
      </w:r>
      <w:r>
        <w:rPr>
          <w:rFonts w:ascii="Times New Roman" w:hAnsi="Times New Roman" w:cs="Times New Roman"/>
          <w:color w:val="000000"/>
          <w:sz w:val="28"/>
          <w:szCs w:val="28"/>
        </w:rPr>
        <w:t xml:space="preserve"> формирования мотивации персонала как о важной составляющей деятельности спортивно-оздоровительной индустрии и фитнеса. Рассматривается основные определения управления персоналом, обобщены направления использования современных методов и информационных технологий при разработке и совершенствовании регламентов управления на предприятии. Показано, что для формирования экономически развитой организации необходимы изменения в управлении, а также повышение эффективности </w:t>
      </w:r>
      <w:r>
        <w:rPr>
          <w:rFonts w:ascii="Times New Roman" w:hAnsi="Times New Roman" w:cs="Times New Roman"/>
          <w:sz w:val="28"/>
          <w:szCs w:val="28"/>
        </w:rPr>
        <w:t>мотивации персонала. Сделан вывод, что правильно сформированная деловая культура</w:t>
      </w:r>
      <w:r>
        <w:rPr>
          <w:rFonts w:ascii="Times New Roman" w:hAnsi="Times New Roman" w:cs="Times New Roman"/>
          <w:color w:val="000000"/>
          <w:sz w:val="28"/>
          <w:szCs w:val="28"/>
        </w:rPr>
        <w:t> и созданный на ее основе кодекс корпоративной этики улучшают внутренний климат в спортивной организации, мотивируют ее персонал на достижение новых позитивных результатов в работе.</w:t>
      </w:r>
    </w:p>
    <w:p w14:paraId="6B536DE3" w14:textId="0E21550A" w:rsidR="00664EC7" w:rsidRDefault="00AB1F83" w:rsidP="00407BA2">
      <w:pPr>
        <w:spacing w:line="360" w:lineRule="auto"/>
        <w:ind w:firstLine="709"/>
        <w:jc w:val="both"/>
      </w:pPr>
      <w:r>
        <w:rPr>
          <w:rFonts w:ascii="Times New Roman" w:hAnsi="Times New Roman" w:cs="Times New Roman"/>
          <w:b/>
          <w:bCs/>
          <w:i/>
          <w:iCs/>
          <w:color w:val="000000"/>
          <w:sz w:val="28"/>
          <w:szCs w:val="28"/>
        </w:rPr>
        <w:t>Ключевые слова:</w:t>
      </w:r>
      <w:r>
        <w:rPr>
          <w:rFonts w:ascii="Times New Roman" w:hAnsi="Times New Roman" w:cs="Times New Roman"/>
          <w:color w:val="000000"/>
          <w:sz w:val="28"/>
          <w:szCs w:val="28"/>
        </w:rPr>
        <w:t xml:space="preserve"> мотивация персонала, управление персоналом, фитнес, спортивно-педагогические работники, методы, достижение, технология.</w:t>
      </w:r>
    </w:p>
    <w:p w14:paraId="2FC80C3E" w14:textId="77777777" w:rsidR="00407BA2" w:rsidRPr="00407BA2" w:rsidRDefault="00407BA2" w:rsidP="00407BA2">
      <w:pPr>
        <w:spacing w:line="360" w:lineRule="auto"/>
        <w:ind w:firstLine="709"/>
        <w:jc w:val="both"/>
      </w:pPr>
    </w:p>
    <w:p w14:paraId="7AAB87C9" w14:textId="77777777" w:rsidR="00664EC7" w:rsidRPr="006E1F30" w:rsidRDefault="00AB1F83">
      <w:pPr>
        <w:spacing w:after="170" w:line="360" w:lineRule="auto"/>
        <w:jc w:val="center"/>
        <w:rPr>
          <w:lang w:val="en-US"/>
        </w:rPr>
      </w:pPr>
      <w:r>
        <w:rPr>
          <w:rFonts w:ascii="Times New Roman" w:hAnsi="Times New Roman" w:cs="Times New Roman"/>
          <w:b/>
          <w:bCs/>
          <w:color w:val="000000"/>
          <w:sz w:val="28"/>
          <w:szCs w:val="28"/>
          <w:lang w:val="en-US"/>
        </w:rPr>
        <w:t>MOTIVATION OF SPORTS AND PEDAGOGICAL WORKERS IN THE FIELD OF FITNESS</w:t>
      </w:r>
    </w:p>
    <w:p w14:paraId="218520A2" w14:textId="77777777" w:rsidR="00664EC7" w:rsidRPr="006E1F30" w:rsidRDefault="00AB1F83">
      <w:pPr>
        <w:spacing w:after="0" w:line="360" w:lineRule="auto"/>
        <w:jc w:val="center"/>
        <w:rPr>
          <w:lang w:val="en-US"/>
        </w:rPr>
      </w:pPr>
      <w:proofErr w:type="spellStart"/>
      <w:r>
        <w:rPr>
          <w:rFonts w:ascii="Times New Roman" w:hAnsi="Times New Roman" w:cs="Times New Roman"/>
          <w:b/>
          <w:bCs/>
          <w:color w:val="000000"/>
          <w:sz w:val="28"/>
          <w:szCs w:val="28"/>
          <w:lang w:val="en-US"/>
        </w:rPr>
        <w:lastRenderedPageBreak/>
        <w:t>Tolbukhina</w:t>
      </w:r>
      <w:proofErr w:type="spellEnd"/>
      <w:r>
        <w:rPr>
          <w:rFonts w:ascii="Times New Roman" w:hAnsi="Times New Roman" w:cs="Times New Roman"/>
          <w:b/>
          <w:bCs/>
          <w:color w:val="000000"/>
          <w:sz w:val="28"/>
          <w:szCs w:val="28"/>
          <w:lang w:val="en-US"/>
        </w:rPr>
        <w:t xml:space="preserve"> A.D., </w:t>
      </w:r>
      <w:r>
        <w:rPr>
          <w:rFonts w:ascii="Times New Roman" w:hAnsi="Times New Roman" w:cs="Times New Roman"/>
          <w:color w:val="000000"/>
          <w:sz w:val="28"/>
          <w:szCs w:val="28"/>
          <w:lang w:val="en-US"/>
        </w:rPr>
        <w:t xml:space="preserve">2nd year </w:t>
      </w:r>
      <w:proofErr w:type="gramStart"/>
      <w:r>
        <w:rPr>
          <w:rFonts w:ascii="Times New Roman" w:hAnsi="Times New Roman" w:cs="Times New Roman"/>
          <w:color w:val="000000"/>
          <w:sz w:val="28"/>
          <w:szCs w:val="28"/>
          <w:lang w:val="en-US"/>
        </w:rPr>
        <w:t>masters</w:t>
      </w:r>
      <w:proofErr w:type="gramEnd"/>
      <w:r>
        <w:rPr>
          <w:rFonts w:ascii="Times New Roman" w:hAnsi="Times New Roman" w:cs="Times New Roman"/>
          <w:color w:val="000000"/>
          <w:sz w:val="28"/>
          <w:szCs w:val="28"/>
          <w:lang w:val="en-US"/>
        </w:rPr>
        <w:t xml:space="preserve"> student</w:t>
      </w:r>
    </w:p>
    <w:p w14:paraId="0B41AF03" w14:textId="77777777" w:rsidR="00664EC7" w:rsidRPr="006E1F30" w:rsidRDefault="00AB1F83">
      <w:pPr>
        <w:spacing w:after="0" w:line="360" w:lineRule="auto"/>
        <w:jc w:val="center"/>
        <w:rPr>
          <w:lang w:val="en-US"/>
        </w:rPr>
      </w:pPr>
      <w:r>
        <w:rPr>
          <w:rFonts w:ascii="Times New Roman" w:hAnsi="Times New Roman" w:cs="Times New Roman"/>
          <w:b/>
          <w:bCs/>
          <w:color w:val="000000"/>
          <w:sz w:val="28"/>
          <w:szCs w:val="28"/>
          <w:lang w:val="en-US"/>
        </w:rPr>
        <w:t>A.I. Herzen Russian State Pedagogical University, Institute of Physical Culture and Sports, St. Petersburg</w:t>
      </w:r>
    </w:p>
    <w:p w14:paraId="71E3B67E" w14:textId="77777777" w:rsidR="00664EC7" w:rsidRPr="006E1F30" w:rsidRDefault="00AB1F83">
      <w:pPr>
        <w:spacing w:after="170" w:line="360" w:lineRule="auto"/>
        <w:jc w:val="center"/>
        <w:rPr>
          <w:i/>
          <w:iCs/>
          <w:lang w:val="en-US"/>
        </w:rPr>
      </w:pPr>
      <w:r>
        <w:rPr>
          <w:rFonts w:ascii="Times New Roman" w:hAnsi="Times New Roman" w:cs="Times New Roman"/>
          <w:b/>
          <w:bCs/>
          <w:i/>
          <w:iCs/>
          <w:color w:val="000000"/>
          <w:sz w:val="28"/>
          <w:szCs w:val="28"/>
          <w:lang w:val="en-US"/>
        </w:rPr>
        <w:t>e-mail:</w:t>
      </w:r>
      <w:r>
        <w:rPr>
          <w:rFonts w:ascii="Times New Roman" w:hAnsi="Times New Roman" w:cs="Times New Roman"/>
          <w:i/>
          <w:iCs/>
          <w:color w:val="000000"/>
          <w:sz w:val="28"/>
          <w:szCs w:val="28"/>
          <w:lang w:val="en-US"/>
        </w:rPr>
        <w:t xml:space="preserve"> </w:t>
      </w:r>
      <w:r>
        <w:rPr>
          <w:rFonts w:ascii="Times New Roman" w:hAnsi="Times New Roman" w:cs="Times New Roman"/>
          <w:i/>
          <w:iCs/>
          <w:sz w:val="28"/>
          <w:szCs w:val="28"/>
          <w:lang w:val="en-US"/>
        </w:rPr>
        <w:t>nastya.tolbukhina@mail.ru</w:t>
      </w:r>
    </w:p>
    <w:p w14:paraId="47DCE6A6" w14:textId="77777777" w:rsidR="00664EC7" w:rsidRPr="006E1F30" w:rsidRDefault="00AB1F83">
      <w:pPr>
        <w:spacing w:line="360" w:lineRule="auto"/>
        <w:ind w:firstLine="709"/>
        <w:jc w:val="both"/>
        <w:rPr>
          <w:lang w:val="en-US"/>
        </w:rPr>
      </w:pPr>
      <w:r>
        <w:rPr>
          <w:rFonts w:ascii="Times New Roman" w:hAnsi="Times New Roman" w:cs="Times New Roman"/>
          <w:b/>
          <w:i/>
          <w:iCs/>
          <w:color w:val="000000"/>
          <w:sz w:val="28"/>
          <w:szCs w:val="28"/>
          <w:lang w:val="en-US"/>
        </w:rPr>
        <w:t>Annotation.</w:t>
      </w:r>
      <w:r>
        <w:rPr>
          <w:rFonts w:ascii="Times New Roman" w:hAnsi="Times New Roman" w:cs="Times New Roman"/>
          <w:color w:val="000000"/>
          <w:sz w:val="28"/>
          <w:szCs w:val="28"/>
          <w:lang w:val="en-US"/>
        </w:rPr>
        <w:t xml:space="preserve"> The article discusses the motivation of sports and pedagogical workers in the field of fitness. What motivates employees to further growth, their ways to increase motivation. The article substantiates the conceptual provisions of the formation of staff motivation as an important component of the activity of the sports and wellness industry and fitness. The main definitions of personnel management are considered, the directions of using modern methods and information technologies in the development and improvement of management regulations at the enterprise are summarized. It is shown that for the formation of an economically developed organization, changes in management are necessary, as well as an increase in the effectiveness of staff motivation. It is concluded that a well-formed business culture and the code of corporate ethics created on its basis improve the internal climate in a sports organization, motivate its staff to achieve new positive results in their work.</w:t>
      </w:r>
    </w:p>
    <w:p w14:paraId="00895749" w14:textId="77777777" w:rsidR="00664EC7" w:rsidRPr="006E1F30" w:rsidRDefault="00AB1F83">
      <w:pPr>
        <w:spacing w:line="360" w:lineRule="auto"/>
        <w:ind w:firstLine="709"/>
        <w:jc w:val="both"/>
        <w:rPr>
          <w:lang w:val="en-US"/>
        </w:rPr>
      </w:pPr>
      <w:r>
        <w:rPr>
          <w:rFonts w:ascii="Times New Roman" w:hAnsi="Times New Roman" w:cs="Times New Roman"/>
          <w:b/>
          <w:bCs/>
          <w:i/>
          <w:iCs/>
          <w:color w:val="000000"/>
          <w:sz w:val="28"/>
          <w:szCs w:val="28"/>
          <w:lang w:val="en-US"/>
        </w:rPr>
        <w:t>Keywords:</w:t>
      </w:r>
      <w:r>
        <w:rPr>
          <w:rFonts w:ascii="Times New Roman" w:hAnsi="Times New Roman" w:cs="Times New Roman"/>
          <w:color w:val="000000"/>
          <w:sz w:val="28"/>
          <w:szCs w:val="28"/>
          <w:lang w:val="en-US"/>
        </w:rPr>
        <w:t xml:space="preserve"> staff motivation, personnel management, fitness, sports and teaching staff, methods, achievement, technology.</w:t>
      </w:r>
    </w:p>
    <w:p w14:paraId="2FE62AFE" w14:textId="77777777" w:rsidR="00664EC7" w:rsidRDefault="00664EC7">
      <w:pPr>
        <w:spacing w:line="360" w:lineRule="auto"/>
        <w:rPr>
          <w:rFonts w:ascii="Times New Roman" w:hAnsi="Times New Roman" w:cs="Times New Roman"/>
          <w:color w:val="000000"/>
          <w:sz w:val="28"/>
          <w:szCs w:val="28"/>
          <w:lang w:val="en-US"/>
        </w:rPr>
      </w:pPr>
    </w:p>
    <w:p w14:paraId="2C0C10D7" w14:textId="7AE322E9" w:rsidR="00664EC7" w:rsidRPr="00B677A2" w:rsidRDefault="00AB1F83" w:rsidP="00B677A2">
      <w:pPr>
        <w:spacing w:after="0" w:line="360" w:lineRule="auto"/>
        <w:ind w:firstLine="708"/>
        <w:jc w:val="both"/>
        <w:rPr>
          <w:rFonts w:ascii="Times New Roman" w:hAnsi="Times New Roman" w:cs="Times New Roman"/>
          <w:sz w:val="28"/>
          <w:szCs w:val="28"/>
        </w:rPr>
      </w:pPr>
      <w:r>
        <w:rPr>
          <w:rStyle w:val="a3"/>
          <w:rFonts w:ascii="Times New Roman" w:hAnsi="Times New Roman" w:cs="Times New Roman"/>
          <w:bCs w:val="0"/>
          <w:color w:val="222222"/>
          <w:sz w:val="28"/>
          <w:szCs w:val="28"/>
        </w:rPr>
        <w:t>Введение.</w:t>
      </w:r>
      <w:r>
        <w:rPr>
          <w:rStyle w:val="a3"/>
          <w:rFonts w:ascii="Times New Roman" w:hAnsi="Times New Roman" w:cs="Times New Roman"/>
          <w:b w:val="0"/>
          <w:bCs w:val="0"/>
          <w:color w:val="222222"/>
          <w:sz w:val="28"/>
          <w:szCs w:val="28"/>
        </w:rPr>
        <w:t xml:space="preserve"> Мотив</w:t>
      </w:r>
      <w:r>
        <w:rPr>
          <w:rFonts w:ascii="Times New Roman" w:hAnsi="Times New Roman" w:cs="Times New Roman"/>
          <w:sz w:val="28"/>
          <w:szCs w:val="28"/>
        </w:rPr>
        <w:t xml:space="preserve">ом является внутренняя побудительная причина к действию, желание удовлетворить какую-либо потребность, а также – материальный или идеальный предмет, достижение которого выступает смыслом деятельности. Мотивы характеризуются эмоциями от ожидания достижения данного предмета. Мотивы выбора педагогической профессии в сфере физической культуры, можно условно разделить на две подгруппы. Они продиктованы желанием связать свою дальнейшую жизнь со </w:t>
      </w:r>
      <w:r w:rsidR="006E1F30">
        <w:rPr>
          <w:rFonts w:ascii="Times New Roman" w:hAnsi="Times New Roman" w:cs="Times New Roman"/>
          <w:sz w:val="28"/>
          <w:szCs w:val="28"/>
        </w:rPr>
        <w:t>спортом в качестве педагога по физической культуре</w:t>
      </w:r>
      <w:r>
        <w:rPr>
          <w:rFonts w:ascii="Times New Roman" w:hAnsi="Times New Roman" w:cs="Times New Roman"/>
          <w:sz w:val="28"/>
          <w:szCs w:val="28"/>
        </w:rPr>
        <w:t xml:space="preserve"> (тренера, инструктора), либо с сущностью </w:t>
      </w:r>
      <w:r>
        <w:rPr>
          <w:rFonts w:ascii="Times New Roman" w:hAnsi="Times New Roman" w:cs="Times New Roman"/>
          <w:sz w:val="28"/>
          <w:szCs w:val="28"/>
        </w:rPr>
        <w:lastRenderedPageBreak/>
        <w:t>педагогической деятельности, ее социальной значимостью и пониманием с</w:t>
      </w:r>
      <w:r w:rsidR="00B677A2">
        <w:rPr>
          <w:rFonts w:ascii="Times New Roman" w:hAnsi="Times New Roman" w:cs="Times New Roman"/>
          <w:sz w:val="28"/>
          <w:szCs w:val="28"/>
        </w:rPr>
        <w:t>воего педагогического призвания</w:t>
      </w:r>
      <w:r w:rsidR="0074645A" w:rsidRPr="0074645A">
        <w:rPr>
          <w:rFonts w:ascii="Times New Roman" w:hAnsi="Times New Roman" w:cs="Times New Roman"/>
          <w:sz w:val="28"/>
          <w:szCs w:val="28"/>
        </w:rPr>
        <w:t xml:space="preserve"> </w:t>
      </w:r>
      <w:r w:rsidR="0074645A" w:rsidRPr="00B677A2">
        <w:rPr>
          <w:rFonts w:ascii="Times New Roman" w:hAnsi="Times New Roman" w:cs="Times New Roman"/>
          <w:sz w:val="28"/>
          <w:szCs w:val="28"/>
        </w:rPr>
        <w:t>[</w:t>
      </w:r>
      <w:r w:rsidR="00B677A2">
        <w:rPr>
          <w:rFonts w:ascii="Times New Roman" w:hAnsi="Times New Roman" w:cs="Times New Roman"/>
          <w:sz w:val="28"/>
          <w:szCs w:val="28"/>
        </w:rPr>
        <w:t>2</w:t>
      </w:r>
      <w:r w:rsidR="0074645A" w:rsidRPr="00B677A2">
        <w:rPr>
          <w:rFonts w:ascii="Times New Roman" w:hAnsi="Times New Roman" w:cs="Times New Roman"/>
          <w:sz w:val="28"/>
          <w:szCs w:val="28"/>
        </w:rPr>
        <w:t>]</w:t>
      </w:r>
      <w:r w:rsidR="00B677A2">
        <w:rPr>
          <w:rFonts w:ascii="Times New Roman" w:hAnsi="Times New Roman" w:cs="Times New Roman"/>
          <w:sz w:val="28"/>
          <w:szCs w:val="28"/>
        </w:rPr>
        <w:t>.</w:t>
      </w:r>
    </w:p>
    <w:p w14:paraId="21088637" w14:textId="18F7AB0A" w:rsidR="00C93047" w:rsidRPr="0074645A" w:rsidRDefault="00AB1F83" w:rsidP="00B677A2">
      <w:pPr>
        <w:spacing w:after="0" w:line="360" w:lineRule="auto"/>
        <w:ind w:firstLine="708"/>
        <w:jc w:val="both"/>
      </w:pPr>
      <w:r>
        <w:rPr>
          <w:rFonts w:ascii="Times New Roman" w:hAnsi="Times New Roman" w:cs="Times New Roman"/>
          <w:sz w:val="28"/>
          <w:szCs w:val="28"/>
        </w:rPr>
        <w:t>Именно мотивация побуждает работника трудиться с максимальной отдачей, что гарантирует эффективность деятельности в организации. Мотивация содействует развитию экономики страны, обеспечивает и улучшает уровень благосостояния граждан, ведь каждый человек работает для того, чтобы заработать средства, которые позволят ему удовлетворить собственные потребности и нужды. Именно этот фактор оказывает значительное влияние на проявление активности человека в трудовой деятельности. От того, как замотивирован сотрудник, будет следовать дальнейший исход его работы в какой-либо сфере</w:t>
      </w:r>
      <w:r w:rsidR="00B677A2" w:rsidRPr="00B677A2">
        <w:rPr>
          <w:rFonts w:ascii="Times New Roman" w:hAnsi="Times New Roman" w:cs="Times New Roman"/>
          <w:sz w:val="28"/>
          <w:szCs w:val="28"/>
        </w:rPr>
        <w:t xml:space="preserve"> [</w:t>
      </w:r>
      <w:r w:rsidR="00EC0CBC">
        <w:rPr>
          <w:rFonts w:ascii="Times New Roman" w:hAnsi="Times New Roman" w:cs="Times New Roman"/>
          <w:sz w:val="28"/>
          <w:szCs w:val="28"/>
        </w:rPr>
        <w:t>3,4</w:t>
      </w:r>
      <w:r w:rsidR="00B677A2" w:rsidRPr="00B677A2">
        <w:rPr>
          <w:rFonts w:ascii="Times New Roman" w:hAnsi="Times New Roman" w:cs="Times New Roman"/>
          <w:sz w:val="28"/>
          <w:szCs w:val="28"/>
        </w:rPr>
        <w:t>]</w:t>
      </w:r>
      <w:r>
        <w:rPr>
          <w:rFonts w:ascii="Times New Roman" w:hAnsi="Times New Roman" w:cs="Times New Roman"/>
          <w:sz w:val="28"/>
          <w:szCs w:val="28"/>
        </w:rPr>
        <w:t xml:space="preserve">. </w:t>
      </w:r>
    </w:p>
    <w:p w14:paraId="5F11B9FB" w14:textId="4ADE7EA2" w:rsidR="00C93047" w:rsidRDefault="00407BA2" w:rsidP="00B677A2">
      <w:pPr>
        <w:spacing w:after="0" w:line="360" w:lineRule="auto"/>
        <w:ind w:firstLine="709"/>
        <w:jc w:val="both"/>
        <w:rPr>
          <w:rFonts w:ascii="Times New Roman" w:hAnsi="Times New Roman" w:cs="Times New Roman"/>
          <w:sz w:val="28"/>
          <w:szCs w:val="28"/>
        </w:rPr>
      </w:pPr>
      <w:r w:rsidRPr="00407BA2">
        <w:rPr>
          <w:rFonts w:ascii="Times New Roman" w:hAnsi="Times New Roman" w:cs="Times New Roman"/>
          <w:b/>
          <w:sz w:val="28"/>
          <w:szCs w:val="28"/>
        </w:rPr>
        <w:t>Результаты исследования</w:t>
      </w:r>
      <w:r>
        <w:rPr>
          <w:rFonts w:ascii="Times New Roman" w:hAnsi="Times New Roman" w:cs="Times New Roman"/>
          <w:sz w:val="28"/>
          <w:szCs w:val="28"/>
        </w:rPr>
        <w:t xml:space="preserve">. </w:t>
      </w:r>
      <w:r w:rsidR="00C93047">
        <w:rPr>
          <w:rFonts w:ascii="Times New Roman" w:hAnsi="Times New Roman" w:cs="Times New Roman"/>
          <w:sz w:val="28"/>
          <w:szCs w:val="28"/>
        </w:rPr>
        <w:t>Всего в исследовании приняло участие 14 сп</w:t>
      </w:r>
      <w:r w:rsidR="00B677A2">
        <w:rPr>
          <w:rFonts w:ascii="Times New Roman" w:hAnsi="Times New Roman" w:cs="Times New Roman"/>
          <w:sz w:val="28"/>
          <w:szCs w:val="28"/>
        </w:rPr>
        <w:t>ортивно-педагогических работников</w:t>
      </w:r>
      <w:r w:rsidR="00C93047">
        <w:rPr>
          <w:rFonts w:ascii="Times New Roman" w:hAnsi="Times New Roman" w:cs="Times New Roman"/>
          <w:sz w:val="28"/>
          <w:szCs w:val="28"/>
        </w:rPr>
        <w:t>. Исходные данные собраны в ходе анкетирования. Испытуемым были предложены для заполнения анкеты 2 форм, разработанных для данного исследования.</w:t>
      </w:r>
    </w:p>
    <w:p w14:paraId="4618AF65" w14:textId="77777777" w:rsidR="00C93047" w:rsidRDefault="00C93047" w:rsidP="00C9304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начале, приведем результаты анкетирования с ответами на вопросы общего характера для составления целостной картины и характеристики выборки испытуемых. Были собраны данные о поле, возрасте, общем трудовом стаже, а также стаже работы на настоящем месте работы.</w:t>
      </w:r>
    </w:p>
    <w:p w14:paraId="3C0D8E08" w14:textId="77777777" w:rsidR="00C93047" w:rsidRDefault="00C93047" w:rsidP="00C9304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Помимо анкетирования с каждым испытуемым была проведена беседа – интервью, для составления более полного портрета каждого спортивно-педагогического работника, участвовавшего в исследовании.</w:t>
      </w:r>
    </w:p>
    <w:p w14:paraId="6F0EA8A9" w14:textId="77777777" w:rsidR="00C93047" w:rsidRDefault="00C93047" w:rsidP="00C9304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Полученные результаты представлены в сводной таблице – таблица 1.</w:t>
      </w:r>
    </w:p>
    <w:p w14:paraId="485DBB38" w14:textId="77777777" w:rsidR="00B677A2" w:rsidRDefault="00B677A2" w:rsidP="00B677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Таким образом, группа испытуемых состоит из 14 человек, в которую вошли по 7 спортивно-педагогических работника мужского и женского полов.</w:t>
      </w:r>
    </w:p>
    <w:p w14:paraId="6441E8FC" w14:textId="5DD90C52" w:rsidR="00B677A2" w:rsidRDefault="00B677A2" w:rsidP="000809D2">
      <w:pPr>
        <w:rPr>
          <w:rFonts w:ascii="Times New Roman" w:hAnsi="Times New Roman" w:cs="Times New Roman"/>
          <w:sz w:val="28"/>
          <w:szCs w:val="28"/>
        </w:rPr>
      </w:pPr>
    </w:p>
    <w:p w14:paraId="05B50548" w14:textId="6293930E" w:rsidR="00C93047" w:rsidRDefault="00C93047" w:rsidP="00B677A2">
      <w:pPr>
        <w:ind w:firstLine="708"/>
        <w:jc w:val="right"/>
        <w:rPr>
          <w:rFonts w:ascii="Times New Roman" w:hAnsi="Times New Roman" w:cs="Times New Roman"/>
          <w:sz w:val="28"/>
          <w:szCs w:val="28"/>
        </w:rPr>
      </w:pPr>
      <w:r w:rsidRPr="00B677A2">
        <w:rPr>
          <w:rFonts w:ascii="Times New Roman" w:hAnsi="Times New Roman" w:cs="Times New Roman"/>
          <w:sz w:val="28"/>
          <w:szCs w:val="28"/>
        </w:rPr>
        <w:t>Таблица 1.</w:t>
      </w:r>
    </w:p>
    <w:p w14:paraId="5921FD9B" w14:textId="72DE862F" w:rsidR="00B677A2" w:rsidRPr="00B677A2" w:rsidRDefault="00B677A2" w:rsidP="000809D2">
      <w:pPr>
        <w:ind w:firstLine="708"/>
        <w:jc w:val="center"/>
        <w:rPr>
          <w:rFonts w:ascii="Times New Roman" w:hAnsi="Times New Roman" w:cs="Times New Roman"/>
          <w:sz w:val="28"/>
          <w:szCs w:val="28"/>
        </w:rPr>
      </w:pPr>
      <w:r>
        <w:rPr>
          <w:rFonts w:ascii="Times New Roman" w:hAnsi="Times New Roman" w:cs="Times New Roman"/>
          <w:sz w:val="28"/>
          <w:szCs w:val="28"/>
        </w:rPr>
        <w:t>Характеристика</w:t>
      </w:r>
      <w:r w:rsidR="000809D2">
        <w:rPr>
          <w:rFonts w:ascii="Times New Roman" w:hAnsi="Times New Roman" w:cs="Times New Roman"/>
          <w:sz w:val="28"/>
          <w:szCs w:val="28"/>
        </w:rPr>
        <w:t xml:space="preserve"> спортивно-педагогических</w:t>
      </w:r>
      <w:r>
        <w:rPr>
          <w:rFonts w:ascii="Times New Roman" w:hAnsi="Times New Roman" w:cs="Times New Roman"/>
          <w:sz w:val="28"/>
          <w:szCs w:val="28"/>
        </w:rPr>
        <w:t xml:space="preserve"> работников фитнес-клуба</w:t>
      </w:r>
    </w:p>
    <w:tbl>
      <w:tblPr>
        <w:tblStyle w:val="af4"/>
        <w:tblW w:w="0" w:type="auto"/>
        <w:tblLook w:val="04A0" w:firstRow="1" w:lastRow="0" w:firstColumn="1" w:lastColumn="0" w:noHBand="0" w:noVBand="1"/>
      </w:tblPr>
      <w:tblGrid>
        <w:gridCol w:w="675"/>
        <w:gridCol w:w="1560"/>
        <w:gridCol w:w="2126"/>
        <w:gridCol w:w="2835"/>
        <w:gridCol w:w="2375"/>
      </w:tblGrid>
      <w:tr w:rsidR="00C93047" w:rsidRPr="00B677A2" w14:paraId="54B6F0BA" w14:textId="77777777" w:rsidTr="000809D2">
        <w:trPr>
          <w:trHeight w:val="591"/>
        </w:trPr>
        <w:tc>
          <w:tcPr>
            <w:tcW w:w="675" w:type="dxa"/>
          </w:tcPr>
          <w:p w14:paraId="0C984139" w14:textId="77777777" w:rsidR="00C93047" w:rsidRPr="00B677A2" w:rsidRDefault="00C93047" w:rsidP="0080002B">
            <w:pPr>
              <w:jc w:val="center"/>
              <w:rPr>
                <w:rFonts w:ascii="Times New Roman" w:hAnsi="Times New Roman" w:cs="Times New Roman"/>
                <w:sz w:val="24"/>
                <w:szCs w:val="24"/>
              </w:rPr>
            </w:pPr>
            <w:r w:rsidRPr="00B677A2">
              <w:rPr>
                <w:rFonts w:ascii="Times New Roman" w:hAnsi="Times New Roman" w:cs="Times New Roman"/>
                <w:sz w:val="24"/>
                <w:szCs w:val="24"/>
              </w:rPr>
              <w:lastRenderedPageBreak/>
              <w:t>№ п/п</w:t>
            </w:r>
          </w:p>
        </w:tc>
        <w:tc>
          <w:tcPr>
            <w:tcW w:w="1560" w:type="dxa"/>
          </w:tcPr>
          <w:p w14:paraId="480AE5AC" w14:textId="77777777" w:rsidR="00C93047" w:rsidRPr="00B677A2" w:rsidRDefault="00C93047" w:rsidP="0080002B">
            <w:pPr>
              <w:jc w:val="center"/>
              <w:rPr>
                <w:rFonts w:ascii="Times New Roman" w:hAnsi="Times New Roman" w:cs="Times New Roman"/>
                <w:sz w:val="24"/>
                <w:szCs w:val="24"/>
              </w:rPr>
            </w:pPr>
            <w:r w:rsidRPr="00B677A2">
              <w:rPr>
                <w:rFonts w:ascii="Times New Roman" w:hAnsi="Times New Roman" w:cs="Times New Roman"/>
                <w:sz w:val="24"/>
                <w:szCs w:val="24"/>
              </w:rPr>
              <w:t>пол</w:t>
            </w:r>
          </w:p>
        </w:tc>
        <w:tc>
          <w:tcPr>
            <w:tcW w:w="2126" w:type="dxa"/>
          </w:tcPr>
          <w:p w14:paraId="6519D9A3" w14:textId="77777777" w:rsidR="00C93047" w:rsidRPr="00B677A2" w:rsidRDefault="00C93047" w:rsidP="0080002B">
            <w:pPr>
              <w:jc w:val="center"/>
              <w:rPr>
                <w:rFonts w:ascii="Times New Roman" w:hAnsi="Times New Roman" w:cs="Times New Roman"/>
                <w:sz w:val="24"/>
                <w:szCs w:val="24"/>
              </w:rPr>
            </w:pPr>
            <w:r w:rsidRPr="00B677A2">
              <w:rPr>
                <w:rFonts w:ascii="Times New Roman" w:hAnsi="Times New Roman" w:cs="Times New Roman"/>
                <w:sz w:val="24"/>
                <w:szCs w:val="24"/>
              </w:rPr>
              <w:t xml:space="preserve">возраст </w:t>
            </w:r>
          </w:p>
        </w:tc>
        <w:tc>
          <w:tcPr>
            <w:tcW w:w="2835" w:type="dxa"/>
          </w:tcPr>
          <w:p w14:paraId="2BBF4078" w14:textId="77777777" w:rsidR="00C93047" w:rsidRPr="00B677A2" w:rsidRDefault="00C93047" w:rsidP="0080002B">
            <w:pPr>
              <w:jc w:val="center"/>
              <w:rPr>
                <w:rFonts w:ascii="Times New Roman" w:hAnsi="Times New Roman" w:cs="Times New Roman"/>
                <w:sz w:val="24"/>
                <w:szCs w:val="24"/>
              </w:rPr>
            </w:pPr>
            <w:r w:rsidRPr="00B677A2">
              <w:rPr>
                <w:rFonts w:ascii="Times New Roman" w:hAnsi="Times New Roman" w:cs="Times New Roman"/>
                <w:sz w:val="24"/>
                <w:szCs w:val="24"/>
              </w:rPr>
              <w:t xml:space="preserve">общий трудовой стаж по профессии </w:t>
            </w:r>
          </w:p>
        </w:tc>
        <w:tc>
          <w:tcPr>
            <w:tcW w:w="2375" w:type="dxa"/>
          </w:tcPr>
          <w:p w14:paraId="631917E7" w14:textId="77777777" w:rsidR="00C93047" w:rsidRPr="00B677A2" w:rsidRDefault="00C93047" w:rsidP="0080002B">
            <w:pPr>
              <w:jc w:val="center"/>
              <w:rPr>
                <w:rFonts w:ascii="Times New Roman" w:hAnsi="Times New Roman" w:cs="Times New Roman"/>
                <w:sz w:val="24"/>
                <w:szCs w:val="24"/>
              </w:rPr>
            </w:pPr>
            <w:r w:rsidRPr="00B677A2">
              <w:rPr>
                <w:rFonts w:ascii="Times New Roman" w:hAnsi="Times New Roman" w:cs="Times New Roman"/>
                <w:sz w:val="24"/>
                <w:szCs w:val="24"/>
              </w:rPr>
              <w:t xml:space="preserve">стаж работы на текущем месте </w:t>
            </w:r>
          </w:p>
        </w:tc>
      </w:tr>
      <w:tr w:rsidR="00C93047" w:rsidRPr="00B677A2" w14:paraId="64217AF9" w14:textId="77777777" w:rsidTr="0080002B">
        <w:tc>
          <w:tcPr>
            <w:tcW w:w="675" w:type="dxa"/>
          </w:tcPr>
          <w:p w14:paraId="093DFA6C" w14:textId="77777777" w:rsidR="00C93047" w:rsidRPr="00B677A2" w:rsidRDefault="00C93047" w:rsidP="0080002B">
            <w:pPr>
              <w:jc w:val="both"/>
              <w:rPr>
                <w:rFonts w:ascii="Times New Roman" w:hAnsi="Times New Roman" w:cs="Times New Roman"/>
                <w:sz w:val="24"/>
                <w:szCs w:val="24"/>
              </w:rPr>
            </w:pPr>
            <w:r w:rsidRPr="00B677A2">
              <w:rPr>
                <w:rFonts w:ascii="Times New Roman" w:hAnsi="Times New Roman" w:cs="Times New Roman"/>
                <w:sz w:val="24"/>
                <w:szCs w:val="24"/>
              </w:rPr>
              <w:t>1</w:t>
            </w:r>
          </w:p>
        </w:tc>
        <w:tc>
          <w:tcPr>
            <w:tcW w:w="1560" w:type="dxa"/>
          </w:tcPr>
          <w:p w14:paraId="29BCB576" w14:textId="77777777" w:rsidR="00C93047" w:rsidRPr="00B677A2" w:rsidRDefault="00C93047" w:rsidP="0080002B">
            <w:pPr>
              <w:jc w:val="both"/>
              <w:rPr>
                <w:rFonts w:ascii="Times New Roman" w:hAnsi="Times New Roman" w:cs="Times New Roman"/>
                <w:sz w:val="24"/>
                <w:szCs w:val="24"/>
              </w:rPr>
            </w:pPr>
            <w:r w:rsidRPr="00B677A2">
              <w:rPr>
                <w:rFonts w:ascii="Times New Roman" w:hAnsi="Times New Roman" w:cs="Times New Roman"/>
                <w:sz w:val="24"/>
                <w:szCs w:val="24"/>
              </w:rPr>
              <w:t>мужской</w:t>
            </w:r>
          </w:p>
        </w:tc>
        <w:tc>
          <w:tcPr>
            <w:tcW w:w="2126" w:type="dxa"/>
          </w:tcPr>
          <w:p w14:paraId="478A3A7F" w14:textId="77777777" w:rsidR="00C93047" w:rsidRPr="00B677A2" w:rsidRDefault="00C93047" w:rsidP="0080002B">
            <w:pPr>
              <w:jc w:val="center"/>
              <w:rPr>
                <w:rFonts w:ascii="Times New Roman" w:hAnsi="Times New Roman" w:cs="Times New Roman"/>
                <w:sz w:val="24"/>
                <w:szCs w:val="24"/>
              </w:rPr>
            </w:pPr>
            <w:r w:rsidRPr="00B677A2">
              <w:rPr>
                <w:rFonts w:ascii="Times New Roman" w:hAnsi="Times New Roman" w:cs="Times New Roman"/>
                <w:sz w:val="24"/>
                <w:szCs w:val="24"/>
              </w:rPr>
              <w:t>27</w:t>
            </w:r>
          </w:p>
        </w:tc>
        <w:tc>
          <w:tcPr>
            <w:tcW w:w="2835" w:type="dxa"/>
          </w:tcPr>
          <w:p w14:paraId="1CF2F0AE" w14:textId="77777777" w:rsidR="00C93047" w:rsidRPr="00B677A2" w:rsidRDefault="00C93047" w:rsidP="0080002B">
            <w:pPr>
              <w:jc w:val="center"/>
              <w:rPr>
                <w:rFonts w:ascii="Times New Roman" w:hAnsi="Times New Roman" w:cs="Times New Roman"/>
                <w:sz w:val="24"/>
                <w:szCs w:val="24"/>
              </w:rPr>
            </w:pPr>
            <w:r w:rsidRPr="00B677A2">
              <w:rPr>
                <w:rFonts w:ascii="Times New Roman" w:hAnsi="Times New Roman" w:cs="Times New Roman"/>
                <w:sz w:val="24"/>
                <w:szCs w:val="24"/>
              </w:rPr>
              <w:t>4</w:t>
            </w:r>
          </w:p>
        </w:tc>
        <w:tc>
          <w:tcPr>
            <w:tcW w:w="2375" w:type="dxa"/>
          </w:tcPr>
          <w:p w14:paraId="2F08152F" w14:textId="77777777" w:rsidR="00C93047" w:rsidRPr="00B677A2" w:rsidRDefault="00C93047" w:rsidP="0080002B">
            <w:pPr>
              <w:jc w:val="center"/>
              <w:rPr>
                <w:rFonts w:ascii="Times New Roman" w:hAnsi="Times New Roman" w:cs="Times New Roman"/>
                <w:sz w:val="24"/>
                <w:szCs w:val="24"/>
              </w:rPr>
            </w:pPr>
            <w:r w:rsidRPr="00B677A2">
              <w:rPr>
                <w:rFonts w:ascii="Times New Roman" w:hAnsi="Times New Roman" w:cs="Times New Roman"/>
                <w:sz w:val="24"/>
                <w:szCs w:val="24"/>
              </w:rPr>
              <w:t>1</w:t>
            </w:r>
          </w:p>
        </w:tc>
      </w:tr>
      <w:tr w:rsidR="00C93047" w:rsidRPr="00B677A2" w14:paraId="0BF5B57E" w14:textId="77777777" w:rsidTr="0080002B">
        <w:tc>
          <w:tcPr>
            <w:tcW w:w="675" w:type="dxa"/>
          </w:tcPr>
          <w:p w14:paraId="7377868F" w14:textId="77777777" w:rsidR="00C93047" w:rsidRPr="00B677A2" w:rsidRDefault="00C93047" w:rsidP="0080002B">
            <w:pPr>
              <w:jc w:val="both"/>
              <w:rPr>
                <w:rFonts w:ascii="Times New Roman" w:hAnsi="Times New Roman" w:cs="Times New Roman"/>
                <w:sz w:val="24"/>
                <w:szCs w:val="24"/>
              </w:rPr>
            </w:pPr>
            <w:r w:rsidRPr="00B677A2">
              <w:rPr>
                <w:rFonts w:ascii="Times New Roman" w:hAnsi="Times New Roman" w:cs="Times New Roman"/>
                <w:sz w:val="24"/>
                <w:szCs w:val="24"/>
              </w:rPr>
              <w:t>2</w:t>
            </w:r>
          </w:p>
        </w:tc>
        <w:tc>
          <w:tcPr>
            <w:tcW w:w="1560" w:type="dxa"/>
          </w:tcPr>
          <w:p w14:paraId="4B720F90" w14:textId="77777777" w:rsidR="00C93047" w:rsidRPr="00B677A2" w:rsidRDefault="00C93047" w:rsidP="0080002B">
            <w:pPr>
              <w:jc w:val="both"/>
              <w:rPr>
                <w:rFonts w:ascii="Times New Roman" w:hAnsi="Times New Roman" w:cs="Times New Roman"/>
                <w:sz w:val="24"/>
                <w:szCs w:val="24"/>
              </w:rPr>
            </w:pPr>
            <w:r w:rsidRPr="00B677A2">
              <w:rPr>
                <w:rFonts w:ascii="Times New Roman" w:hAnsi="Times New Roman" w:cs="Times New Roman"/>
                <w:sz w:val="24"/>
                <w:szCs w:val="24"/>
              </w:rPr>
              <w:t>мужской</w:t>
            </w:r>
          </w:p>
        </w:tc>
        <w:tc>
          <w:tcPr>
            <w:tcW w:w="2126" w:type="dxa"/>
          </w:tcPr>
          <w:p w14:paraId="71CBEBA4" w14:textId="77777777" w:rsidR="00C93047" w:rsidRPr="00B677A2" w:rsidRDefault="00C93047" w:rsidP="0080002B">
            <w:pPr>
              <w:jc w:val="center"/>
              <w:rPr>
                <w:rFonts w:ascii="Times New Roman" w:hAnsi="Times New Roman" w:cs="Times New Roman"/>
                <w:sz w:val="24"/>
                <w:szCs w:val="24"/>
              </w:rPr>
            </w:pPr>
            <w:r w:rsidRPr="00B677A2">
              <w:rPr>
                <w:rFonts w:ascii="Times New Roman" w:hAnsi="Times New Roman" w:cs="Times New Roman"/>
                <w:sz w:val="24"/>
                <w:szCs w:val="24"/>
              </w:rPr>
              <w:t>29</w:t>
            </w:r>
          </w:p>
        </w:tc>
        <w:tc>
          <w:tcPr>
            <w:tcW w:w="2835" w:type="dxa"/>
          </w:tcPr>
          <w:p w14:paraId="371BD4BC" w14:textId="77777777" w:rsidR="00C93047" w:rsidRPr="00B677A2" w:rsidRDefault="00C93047" w:rsidP="0080002B">
            <w:pPr>
              <w:jc w:val="center"/>
              <w:rPr>
                <w:rFonts w:ascii="Times New Roman" w:hAnsi="Times New Roman" w:cs="Times New Roman"/>
                <w:sz w:val="24"/>
                <w:szCs w:val="24"/>
              </w:rPr>
            </w:pPr>
            <w:r w:rsidRPr="00B677A2">
              <w:rPr>
                <w:rFonts w:ascii="Times New Roman" w:hAnsi="Times New Roman" w:cs="Times New Roman"/>
                <w:sz w:val="24"/>
                <w:szCs w:val="24"/>
              </w:rPr>
              <w:t>6</w:t>
            </w:r>
          </w:p>
        </w:tc>
        <w:tc>
          <w:tcPr>
            <w:tcW w:w="2375" w:type="dxa"/>
          </w:tcPr>
          <w:p w14:paraId="41BD0856" w14:textId="77777777" w:rsidR="00C93047" w:rsidRPr="00B677A2" w:rsidRDefault="00C93047" w:rsidP="0080002B">
            <w:pPr>
              <w:jc w:val="center"/>
              <w:rPr>
                <w:rFonts w:ascii="Times New Roman" w:hAnsi="Times New Roman" w:cs="Times New Roman"/>
                <w:sz w:val="24"/>
                <w:szCs w:val="24"/>
              </w:rPr>
            </w:pPr>
            <w:r w:rsidRPr="00B677A2">
              <w:rPr>
                <w:rFonts w:ascii="Times New Roman" w:hAnsi="Times New Roman" w:cs="Times New Roman"/>
                <w:sz w:val="24"/>
                <w:szCs w:val="24"/>
              </w:rPr>
              <w:t>2</w:t>
            </w:r>
          </w:p>
        </w:tc>
      </w:tr>
      <w:tr w:rsidR="00C93047" w:rsidRPr="00B677A2" w14:paraId="25E10304" w14:textId="77777777" w:rsidTr="0080002B">
        <w:tc>
          <w:tcPr>
            <w:tcW w:w="675" w:type="dxa"/>
          </w:tcPr>
          <w:p w14:paraId="6C406BFA" w14:textId="77777777" w:rsidR="00C93047" w:rsidRPr="00B677A2" w:rsidRDefault="00C93047" w:rsidP="0080002B">
            <w:pPr>
              <w:jc w:val="both"/>
              <w:rPr>
                <w:rFonts w:ascii="Times New Roman" w:hAnsi="Times New Roman" w:cs="Times New Roman"/>
                <w:sz w:val="24"/>
                <w:szCs w:val="24"/>
              </w:rPr>
            </w:pPr>
            <w:r w:rsidRPr="00B677A2">
              <w:rPr>
                <w:rFonts w:ascii="Times New Roman" w:hAnsi="Times New Roman" w:cs="Times New Roman"/>
                <w:sz w:val="24"/>
                <w:szCs w:val="24"/>
              </w:rPr>
              <w:t>3</w:t>
            </w:r>
          </w:p>
        </w:tc>
        <w:tc>
          <w:tcPr>
            <w:tcW w:w="1560" w:type="dxa"/>
          </w:tcPr>
          <w:p w14:paraId="7E7B416A" w14:textId="77777777" w:rsidR="00C93047" w:rsidRPr="00B677A2" w:rsidRDefault="00C93047" w:rsidP="0080002B">
            <w:pPr>
              <w:jc w:val="both"/>
              <w:rPr>
                <w:rFonts w:ascii="Times New Roman" w:hAnsi="Times New Roman" w:cs="Times New Roman"/>
                <w:sz w:val="24"/>
                <w:szCs w:val="24"/>
              </w:rPr>
            </w:pPr>
            <w:r w:rsidRPr="00B677A2">
              <w:rPr>
                <w:rFonts w:ascii="Times New Roman" w:hAnsi="Times New Roman" w:cs="Times New Roman"/>
                <w:sz w:val="24"/>
                <w:szCs w:val="24"/>
              </w:rPr>
              <w:t>мужской</w:t>
            </w:r>
          </w:p>
        </w:tc>
        <w:tc>
          <w:tcPr>
            <w:tcW w:w="2126" w:type="dxa"/>
          </w:tcPr>
          <w:p w14:paraId="5989796A" w14:textId="77777777" w:rsidR="00C93047" w:rsidRPr="00B677A2" w:rsidRDefault="00C93047" w:rsidP="0080002B">
            <w:pPr>
              <w:jc w:val="center"/>
              <w:rPr>
                <w:rFonts w:ascii="Times New Roman" w:hAnsi="Times New Roman" w:cs="Times New Roman"/>
                <w:sz w:val="24"/>
                <w:szCs w:val="24"/>
              </w:rPr>
            </w:pPr>
            <w:r w:rsidRPr="00B677A2">
              <w:rPr>
                <w:rFonts w:ascii="Times New Roman" w:hAnsi="Times New Roman" w:cs="Times New Roman"/>
                <w:sz w:val="24"/>
                <w:szCs w:val="24"/>
              </w:rPr>
              <w:t>25</w:t>
            </w:r>
          </w:p>
        </w:tc>
        <w:tc>
          <w:tcPr>
            <w:tcW w:w="2835" w:type="dxa"/>
          </w:tcPr>
          <w:p w14:paraId="0A03C5BB" w14:textId="77777777" w:rsidR="00C93047" w:rsidRPr="00B677A2" w:rsidRDefault="00C93047" w:rsidP="0080002B">
            <w:pPr>
              <w:jc w:val="center"/>
              <w:rPr>
                <w:rFonts w:ascii="Times New Roman" w:hAnsi="Times New Roman" w:cs="Times New Roman"/>
                <w:sz w:val="24"/>
                <w:szCs w:val="24"/>
              </w:rPr>
            </w:pPr>
            <w:r w:rsidRPr="00B677A2">
              <w:rPr>
                <w:rFonts w:ascii="Times New Roman" w:hAnsi="Times New Roman" w:cs="Times New Roman"/>
                <w:sz w:val="24"/>
                <w:szCs w:val="24"/>
              </w:rPr>
              <w:t>2</w:t>
            </w:r>
          </w:p>
        </w:tc>
        <w:tc>
          <w:tcPr>
            <w:tcW w:w="2375" w:type="dxa"/>
          </w:tcPr>
          <w:p w14:paraId="4DC551D4" w14:textId="77777777" w:rsidR="00C93047" w:rsidRPr="00B677A2" w:rsidRDefault="00C93047" w:rsidP="0080002B">
            <w:pPr>
              <w:jc w:val="center"/>
              <w:rPr>
                <w:rFonts w:ascii="Times New Roman" w:hAnsi="Times New Roman" w:cs="Times New Roman"/>
                <w:sz w:val="24"/>
                <w:szCs w:val="24"/>
              </w:rPr>
            </w:pPr>
            <w:r w:rsidRPr="00B677A2">
              <w:rPr>
                <w:rFonts w:ascii="Times New Roman" w:hAnsi="Times New Roman" w:cs="Times New Roman"/>
                <w:sz w:val="24"/>
                <w:szCs w:val="24"/>
              </w:rPr>
              <w:t>0,5</w:t>
            </w:r>
          </w:p>
        </w:tc>
      </w:tr>
      <w:tr w:rsidR="00C93047" w:rsidRPr="00B677A2" w14:paraId="29A58E68" w14:textId="77777777" w:rsidTr="0080002B">
        <w:tc>
          <w:tcPr>
            <w:tcW w:w="675" w:type="dxa"/>
          </w:tcPr>
          <w:p w14:paraId="443D717E" w14:textId="77777777" w:rsidR="00C93047" w:rsidRPr="00B677A2" w:rsidRDefault="00C93047" w:rsidP="0080002B">
            <w:pPr>
              <w:jc w:val="both"/>
              <w:rPr>
                <w:rFonts w:ascii="Times New Roman" w:hAnsi="Times New Roman" w:cs="Times New Roman"/>
                <w:sz w:val="24"/>
                <w:szCs w:val="24"/>
              </w:rPr>
            </w:pPr>
            <w:r w:rsidRPr="00B677A2">
              <w:rPr>
                <w:rFonts w:ascii="Times New Roman" w:hAnsi="Times New Roman" w:cs="Times New Roman"/>
                <w:sz w:val="24"/>
                <w:szCs w:val="24"/>
              </w:rPr>
              <w:t>4</w:t>
            </w:r>
          </w:p>
        </w:tc>
        <w:tc>
          <w:tcPr>
            <w:tcW w:w="1560" w:type="dxa"/>
          </w:tcPr>
          <w:p w14:paraId="0437BBBB" w14:textId="77777777" w:rsidR="00C93047" w:rsidRPr="00B677A2" w:rsidRDefault="00C93047" w:rsidP="0080002B">
            <w:pPr>
              <w:jc w:val="both"/>
              <w:rPr>
                <w:rFonts w:ascii="Times New Roman" w:hAnsi="Times New Roman" w:cs="Times New Roman"/>
                <w:sz w:val="24"/>
                <w:szCs w:val="24"/>
              </w:rPr>
            </w:pPr>
            <w:r w:rsidRPr="00B677A2">
              <w:rPr>
                <w:rFonts w:ascii="Times New Roman" w:hAnsi="Times New Roman" w:cs="Times New Roman"/>
                <w:sz w:val="24"/>
                <w:szCs w:val="24"/>
              </w:rPr>
              <w:t>мужской</w:t>
            </w:r>
          </w:p>
        </w:tc>
        <w:tc>
          <w:tcPr>
            <w:tcW w:w="2126" w:type="dxa"/>
          </w:tcPr>
          <w:p w14:paraId="692996F3" w14:textId="77777777" w:rsidR="00C93047" w:rsidRPr="00B677A2" w:rsidRDefault="00C93047" w:rsidP="0080002B">
            <w:pPr>
              <w:jc w:val="center"/>
              <w:rPr>
                <w:rFonts w:ascii="Times New Roman" w:hAnsi="Times New Roman" w:cs="Times New Roman"/>
                <w:sz w:val="24"/>
                <w:szCs w:val="24"/>
              </w:rPr>
            </w:pPr>
            <w:r w:rsidRPr="00B677A2">
              <w:rPr>
                <w:rFonts w:ascii="Times New Roman" w:hAnsi="Times New Roman" w:cs="Times New Roman"/>
                <w:sz w:val="24"/>
                <w:szCs w:val="24"/>
              </w:rPr>
              <w:t>32</w:t>
            </w:r>
          </w:p>
        </w:tc>
        <w:tc>
          <w:tcPr>
            <w:tcW w:w="2835" w:type="dxa"/>
          </w:tcPr>
          <w:p w14:paraId="7B90D3F2" w14:textId="77777777" w:rsidR="00C93047" w:rsidRPr="00B677A2" w:rsidRDefault="00C93047" w:rsidP="0080002B">
            <w:pPr>
              <w:jc w:val="center"/>
              <w:rPr>
                <w:rFonts w:ascii="Times New Roman" w:hAnsi="Times New Roman" w:cs="Times New Roman"/>
                <w:sz w:val="24"/>
                <w:szCs w:val="24"/>
              </w:rPr>
            </w:pPr>
            <w:r w:rsidRPr="00B677A2">
              <w:rPr>
                <w:rFonts w:ascii="Times New Roman" w:hAnsi="Times New Roman" w:cs="Times New Roman"/>
                <w:sz w:val="24"/>
                <w:szCs w:val="24"/>
              </w:rPr>
              <w:t>9</w:t>
            </w:r>
          </w:p>
        </w:tc>
        <w:tc>
          <w:tcPr>
            <w:tcW w:w="2375" w:type="dxa"/>
          </w:tcPr>
          <w:p w14:paraId="7E1FEBCA" w14:textId="77777777" w:rsidR="00C93047" w:rsidRPr="00B677A2" w:rsidRDefault="00C93047" w:rsidP="0080002B">
            <w:pPr>
              <w:jc w:val="center"/>
              <w:rPr>
                <w:rFonts w:ascii="Times New Roman" w:hAnsi="Times New Roman" w:cs="Times New Roman"/>
                <w:sz w:val="24"/>
                <w:szCs w:val="24"/>
              </w:rPr>
            </w:pPr>
            <w:r w:rsidRPr="00B677A2">
              <w:rPr>
                <w:rFonts w:ascii="Times New Roman" w:hAnsi="Times New Roman" w:cs="Times New Roman"/>
                <w:sz w:val="24"/>
                <w:szCs w:val="24"/>
              </w:rPr>
              <w:t>3</w:t>
            </w:r>
          </w:p>
        </w:tc>
      </w:tr>
      <w:tr w:rsidR="00C93047" w:rsidRPr="00B677A2" w14:paraId="55101015" w14:textId="77777777" w:rsidTr="0080002B">
        <w:tc>
          <w:tcPr>
            <w:tcW w:w="675" w:type="dxa"/>
          </w:tcPr>
          <w:p w14:paraId="4F550685" w14:textId="77777777" w:rsidR="00C93047" w:rsidRPr="00B677A2" w:rsidRDefault="00C93047" w:rsidP="0080002B">
            <w:pPr>
              <w:jc w:val="both"/>
              <w:rPr>
                <w:rFonts w:ascii="Times New Roman" w:hAnsi="Times New Roman" w:cs="Times New Roman"/>
                <w:sz w:val="24"/>
                <w:szCs w:val="24"/>
              </w:rPr>
            </w:pPr>
            <w:r w:rsidRPr="00B677A2">
              <w:rPr>
                <w:rFonts w:ascii="Times New Roman" w:hAnsi="Times New Roman" w:cs="Times New Roman"/>
                <w:sz w:val="24"/>
                <w:szCs w:val="24"/>
              </w:rPr>
              <w:t>5</w:t>
            </w:r>
          </w:p>
        </w:tc>
        <w:tc>
          <w:tcPr>
            <w:tcW w:w="1560" w:type="dxa"/>
          </w:tcPr>
          <w:p w14:paraId="0BE7F4E3" w14:textId="77777777" w:rsidR="00C93047" w:rsidRPr="00B677A2" w:rsidRDefault="00C93047" w:rsidP="0080002B">
            <w:pPr>
              <w:jc w:val="both"/>
              <w:rPr>
                <w:rFonts w:ascii="Times New Roman" w:hAnsi="Times New Roman" w:cs="Times New Roman"/>
                <w:sz w:val="24"/>
                <w:szCs w:val="24"/>
              </w:rPr>
            </w:pPr>
            <w:r w:rsidRPr="00B677A2">
              <w:rPr>
                <w:rFonts w:ascii="Times New Roman" w:hAnsi="Times New Roman" w:cs="Times New Roman"/>
                <w:sz w:val="24"/>
                <w:szCs w:val="24"/>
              </w:rPr>
              <w:t>мужской</w:t>
            </w:r>
          </w:p>
        </w:tc>
        <w:tc>
          <w:tcPr>
            <w:tcW w:w="2126" w:type="dxa"/>
          </w:tcPr>
          <w:p w14:paraId="5CAA5066" w14:textId="77777777" w:rsidR="00C93047" w:rsidRPr="00B677A2" w:rsidRDefault="00C93047" w:rsidP="0080002B">
            <w:pPr>
              <w:jc w:val="center"/>
              <w:rPr>
                <w:rFonts w:ascii="Times New Roman" w:hAnsi="Times New Roman" w:cs="Times New Roman"/>
                <w:sz w:val="24"/>
                <w:szCs w:val="24"/>
              </w:rPr>
            </w:pPr>
            <w:r w:rsidRPr="00B677A2">
              <w:rPr>
                <w:rFonts w:ascii="Times New Roman" w:hAnsi="Times New Roman" w:cs="Times New Roman"/>
                <w:sz w:val="24"/>
                <w:szCs w:val="24"/>
              </w:rPr>
              <w:t>40</w:t>
            </w:r>
          </w:p>
        </w:tc>
        <w:tc>
          <w:tcPr>
            <w:tcW w:w="2835" w:type="dxa"/>
          </w:tcPr>
          <w:p w14:paraId="0CDB5224" w14:textId="77777777" w:rsidR="00C93047" w:rsidRPr="00B677A2" w:rsidRDefault="00C93047" w:rsidP="0080002B">
            <w:pPr>
              <w:jc w:val="center"/>
              <w:rPr>
                <w:rFonts w:ascii="Times New Roman" w:hAnsi="Times New Roman" w:cs="Times New Roman"/>
                <w:sz w:val="24"/>
                <w:szCs w:val="24"/>
              </w:rPr>
            </w:pPr>
            <w:r w:rsidRPr="00B677A2">
              <w:rPr>
                <w:rFonts w:ascii="Times New Roman" w:hAnsi="Times New Roman" w:cs="Times New Roman"/>
                <w:sz w:val="24"/>
                <w:szCs w:val="24"/>
              </w:rPr>
              <w:t>18</w:t>
            </w:r>
          </w:p>
        </w:tc>
        <w:tc>
          <w:tcPr>
            <w:tcW w:w="2375" w:type="dxa"/>
          </w:tcPr>
          <w:p w14:paraId="54EAF6EF" w14:textId="77777777" w:rsidR="00C93047" w:rsidRPr="00B677A2" w:rsidRDefault="00C93047" w:rsidP="0080002B">
            <w:pPr>
              <w:jc w:val="center"/>
              <w:rPr>
                <w:rFonts w:ascii="Times New Roman" w:hAnsi="Times New Roman" w:cs="Times New Roman"/>
                <w:sz w:val="24"/>
                <w:szCs w:val="24"/>
              </w:rPr>
            </w:pPr>
            <w:r w:rsidRPr="00B677A2">
              <w:rPr>
                <w:rFonts w:ascii="Times New Roman" w:hAnsi="Times New Roman" w:cs="Times New Roman"/>
                <w:sz w:val="24"/>
                <w:szCs w:val="24"/>
              </w:rPr>
              <w:t>3</w:t>
            </w:r>
          </w:p>
        </w:tc>
      </w:tr>
      <w:tr w:rsidR="00C93047" w:rsidRPr="00B677A2" w14:paraId="12C65037" w14:textId="77777777" w:rsidTr="0080002B">
        <w:tc>
          <w:tcPr>
            <w:tcW w:w="675" w:type="dxa"/>
          </w:tcPr>
          <w:p w14:paraId="6445C6A0" w14:textId="77777777" w:rsidR="00C93047" w:rsidRPr="00B677A2" w:rsidRDefault="00C93047" w:rsidP="0080002B">
            <w:pPr>
              <w:jc w:val="both"/>
              <w:rPr>
                <w:rFonts w:ascii="Times New Roman" w:hAnsi="Times New Roman" w:cs="Times New Roman"/>
                <w:sz w:val="24"/>
                <w:szCs w:val="24"/>
              </w:rPr>
            </w:pPr>
            <w:r w:rsidRPr="00B677A2">
              <w:rPr>
                <w:rFonts w:ascii="Times New Roman" w:hAnsi="Times New Roman" w:cs="Times New Roman"/>
                <w:sz w:val="24"/>
                <w:szCs w:val="24"/>
              </w:rPr>
              <w:t>6</w:t>
            </w:r>
          </w:p>
        </w:tc>
        <w:tc>
          <w:tcPr>
            <w:tcW w:w="1560" w:type="dxa"/>
          </w:tcPr>
          <w:p w14:paraId="63E1CF86" w14:textId="77777777" w:rsidR="00C93047" w:rsidRPr="00B677A2" w:rsidRDefault="00C93047" w:rsidP="0080002B">
            <w:pPr>
              <w:jc w:val="both"/>
              <w:rPr>
                <w:rFonts w:ascii="Times New Roman" w:hAnsi="Times New Roman" w:cs="Times New Roman"/>
                <w:sz w:val="24"/>
                <w:szCs w:val="24"/>
              </w:rPr>
            </w:pPr>
            <w:r w:rsidRPr="00B677A2">
              <w:rPr>
                <w:rFonts w:ascii="Times New Roman" w:hAnsi="Times New Roman" w:cs="Times New Roman"/>
                <w:sz w:val="24"/>
                <w:szCs w:val="24"/>
              </w:rPr>
              <w:t>мужской</w:t>
            </w:r>
          </w:p>
        </w:tc>
        <w:tc>
          <w:tcPr>
            <w:tcW w:w="2126" w:type="dxa"/>
          </w:tcPr>
          <w:p w14:paraId="68E33AFE" w14:textId="77777777" w:rsidR="00C93047" w:rsidRPr="00B677A2" w:rsidRDefault="00C93047" w:rsidP="0080002B">
            <w:pPr>
              <w:jc w:val="center"/>
              <w:rPr>
                <w:rFonts w:ascii="Times New Roman" w:hAnsi="Times New Roman" w:cs="Times New Roman"/>
                <w:sz w:val="24"/>
                <w:szCs w:val="24"/>
              </w:rPr>
            </w:pPr>
            <w:r w:rsidRPr="00B677A2">
              <w:rPr>
                <w:rFonts w:ascii="Times New Roman" w:hAnsi="Times New Roman" w:cs="Times New Roman"/>
                <w:sz w:val="24"/>
                <w:szCs w:val="24"/>
              </w:rPr>
              <w:t>36</w:t>
            </w:r>
          </w:p>
        </w:tc>
        <w:tc>
          <w:tcPr>
            <w:tcW w:w="2835" w:type="dxa"/>
          </w:tcPr>
          <w:p w14:paraId="705B1104" w14:textId="77777777" w:rsidR="00C93047" w:rsidRPr="00B677A2" w:rsidRDefault="00C93047" w:rsidP="0080002B">
            <w:pPr>
              <w:jc w:val="center"/>
              <w:rPr>
                <w:rFonts w:ascii="Times New Roman" w:hAnsi="Times New Roman" w:cs="Times New Roman"/>
                <w:sz w:val="24"/>
                <w:szCs w:val="24"/>
              </w:rPr>
            </w:pPr>
            <w:r w:rsidRPr="00B677A2">
              <w:rPr>
                <w:rFonts w:ascii="Times New Roman" w:hAnsi="Times New Roman" w:cs="Times New Roman"/>
                <w:sz w:val="24"/>
                <w:szCs w:val="24"/>
              </w:rPr>
              <w:t>13</w:t>
            </w:r>
          </w:p>
        </w:tc>
        <w:tc>
          <w:tcPr>
            <w:tcW w:w="2375" w:type="dxa"/>
          </w:tcPr>
          <w:p w14:paraId="70A8B21F" w14:textId="77777777" w:rsidR="00C93047" w:rsidRPr="00B677A2" w:rsidRDefault="00C93047" w:rsidP="0080002B">
            <w:pPr>
              <w:jc w:val="center"/>
              <w:rPr>
                <w:rFonts w:ascii="Times New Roman" w:hAnsi="Times New Roman" w:cs="Times New Roman"/>
                <w:sz w:val="24"/>
                <w:szCs w:val="24"/>
              </w:rPr>
            </w:pPr>
            <w:r w:rsidRPr="00B677A2">
              <w:rPr>
                <w:rFonts w:ascii="Times New Roman" w:hAnsi="Times New Roman" w:cs="Times New Roman"/>
                <w:sz w:val="24"/>
                <w:szCs w:val="24"/>
              </w:rPr>
              <w:t>3</w:t>
            </w:r>
          </w:p>
        </w:tc>
      </w:tr>
      <w:tr w:rsidR="00C93047" w:rsidRPr="00B677A2" w14:paraId="55CA3F51" w14:textId="77777777" w:rsidTr="0080002B">
        <w:tc>
          <w:tcPr>
            <w:tcW w:w="675" w:type="dxa"/>
          </w:tcPr>
          <w:p w14:paraId="5D0018AF" w14:textId="77777777" w:rsidR="00C93047" w:rsidRPr="00B677A2" w:rsidRDefault="00C93047" w:rsidP="0080002B">
            <w:pPr>
              <w:jc w:val="both"/>
              <w:rPr>
                <w:rFonts w:ascii="Times New Roman" w:hAnsi="Times New Roman" w:cs="Times New Roman"/>
                <w:sz w:val="24"/>
                <w:szCs w:val="24"/>
              </w:rPr>
            </w:pPr>
            <w:r w:rsidRPr="00B677A2">
              <w:rPr>
                <w:rFonts w:ascii="Times New Roman" w:hAnsi="Times New Roman" w:cs="Times New Roman"/>
                <w:sz w:val="24"/>
                <w:szCs w:val="24"/>
              </w:rPr>
              <w:t>7</w:t>
            </w:r>
          </w:p>
        </w:tc>
        <w:tc>
          <w:tcPr>
            <w:tcW w:w="1560" w:type="dxa"/>
          </w:tcPr>
          <w:p w14:paraId="67BFCF15" w14:textId="77777777" w:rsidR="00C93047" w:rsidRPr="00B677A2" w:rsidRDefault="00C93047" w:rsidP="0080002B">
            <w:pPr>
              <w:jc w:val="both"/>
              <w:rPr>
                <w:rFonts w:ascii="Times New Roman" w:hAnsi="Times New Roman" w:cs="Times New Roman"/>
                <w:sz w:val="24"/>
                <w:szCs w:val="24"/>
              </w:rPr>
            </w:pPr>
            <w:r w:rsidRPr="00B677A2">
              <w:rPr>
                <w:rFonts w:ascii="Times New Roman" w:hAnsi="Times New Roman" w:cs="Times New Roman"/>
                <w:sz w:val="24"/>
                <w:szCs w:val="24"/>
              </w:rPr>
              <w:t>мужской</w:t>
            </w:r>
          </w:p>
        </w:tc>
        <w:tc>
          <w:tcPr>
            <w:tcW w:w="2126" w:type="dxa"/>
          </w:tcPr>
          <w:p w14:paraId="44784CD8" w14:textId="77777777" w:rsidR="00C93047" w:rsidRPr="00B677A2" w:rsidRDefault="00C93047" w:rsidP="0080002B">
            <w:pPr>
              <w:jc w:val="center"/>
              <w:rPr>
                <w:rFonts w:ascii="Times New Roman" w:hAnsi="Times New Roman" w:cs="Times New Roman"/>
                <w:sz w:val="24"/>
                <w:szCs w:val="24"/>
              </w:rPr>
            </w:pPr>
            <w:r w:rsidRPr="00B677A2">
              <w:rPr>
                <w:rFonts w:ascii="Times New Roman" w:hAnsi="Times New Roman" w:cs="Times New Roman"/>
                <w:sz w:val="24"/>
                <w:szCs w:val="24"/>
              </w:rPr>
              <w:t>33</w:t>
            </w:r>
          </w:p>
        </w:tc>
        <w:tc>
          <w:tcPr>
            <w:tcW w:w="2835" w:type="dxa"/>
          </w:tcPr>
          <w:p w14:paraId="5628C9BE" w14:textId="77777777" w:rsidR="00C93047" w:rsidRPr="00B677A2" w:rsidRDefault="00C93047" w:rsidP="0080002B">
            <w:pPr>
              <w:jc w:val="center"/>
              <w:rPr>
                <w:rFonts w:ascii="Times New Roman" w:hAnsi="Times New Roman" w:cs="Times New Roman"/>
                <w:sz w:val="24"/>
                <w:szCs w:val="24"/>
              </w:rPr>
            </w:pPr>
            <w:r w:rsidRPr="00B677A2">
              <w:rPr>
                <w:rFonts w:ascii="Times New Roman" w:hAnsi="Times New Roman" w:cs="Times New Roman"/>
                <w:sz w:val="24"/>
                <w:szCs w:val="24"/>
              </w:rPr>
              <w:t>10</w:t>
            </w:r>
          </w:p>
        </w:tc>
        <w:tc>
          <w:tcPr>
            <w:tcW w:w="2375" w:type="dxa"/>
          </w:tcPr>
          <w:p w14:paraId="75D05E9A" w14:textId="77777777" w:rsidR="00C93047" w:rsidRPr="00B677A2" w:rsidRDefault="00C93047" w:rsidP="0080002B">
            <w:pPr>
              <w:jc w:val="center"/>
              <w:rPr>
                <w:rFonts w:ascii="Times New Roman" w:hAnsi="Times New Roman" w:cs="Times New Roman"/>
                <w:sz w:val="24"/>
                <w:szCs w:val="24"/>
              </w:rPr>
            </w:pPr>
            <w:r w:rsidRPr="00B677A2">
              <w:rPr>
                <w:rFonts w:ascii="Times New Roman" w:hAnsi="Times New Roman" w:cs="Times New Roman"/>
                <w:sz w:val="24"/>
                <w:szCs w:val="24"/>
              </w:rPr>
              <w:t>5</w:t>
            </w:r>
          </w:p>
        </w:tc>
      </w:tr>
      <w:tr w:rsidR="00C93047" w:rsidRPr="00B677A2" w14:paraId="0627609E" w14:textId="77777777" w:rsidTr="0080002B">
        <w:tc>
          <w:tcPr>
            <w:tcW w:w="675" w:type="dxa"/>
          </w:tcPr>
          <w:p w14:paraId="4AEBEC8D" w14:textId="77777777" w:rsidR="00C93047" w:rsidRPr="00B677A2" w:rsidRDefault="00C93047" w:rsidP="0080002B">
            <w:pPr>
              <w:jc w:val="both"/>
              <w:rPr>
                <w:rFonts w:ascii="Times New Roman" w:hAnsi="Times New Roman" w:cs="Times New Roman"/>
                <w:sz w:val="24"/>
                <w:szCs w:val="24"/>
              </w:rPr>
            </w:pPr>
            <w:r w:rsidRPr="00B677A2">
              <w:rPr>
                <w:rFonts w:ascii="Times New Roman" w:hAnsi="Times New Roman" w:cs="Times New Roman"/>
                <w:sz w:val="24"/>
                <w:szCs w:val="24"/>
              </w:rPr>
              <w:t>8</w:t>
            </w:r>
          </w:p>
        </w:tc>
        <w:tc>
          <w:tcPr>
            <w:tcW w:w="1560" w:type="dxa"/>
          </w:tcPr>
          <w:p w14:paraId="57DECD2A" w14:textId="77777777" w:rsidR="00C93047" w:rsidRPr="00B677A2" w:rsidRDefault="00C93047" w:rsidP="0080002B">
            <w:pPr>
              <w:jc w:val="both"/>
              <w:rPr>
                <w:rFonts w:ascii="Times New Roman" w:hAnsi="Times New Roman" w:cs="Times New Roman"/>
                <w:sz w:val="24"/>
                <w:szCs w:val="24"/>
              </w:rPr>
            </w:pPr>
            <w:r w:rsidRPr="00B677A2">
              <w:rPr>
                <w:rFonts w:ascii="Times New Roman" w:hAnsi="Times New Roman" w:cs="Times New Roman"/>
                <w:sz w:val="24"/>
                <w:szCs w:val="24"/>
              </w:rPr>
              <w:t>женский</w:t>
            </w:r>
          </w:p>
        </w:tc>
        <w:tc>
          <w:tcPr>
            <w:tcW w:w="2126" w:type="dxa"/>
          </w:tcPr>
          <w:p w14:paraId="1971AC56" w14:textId="77777777" w:rsidR="00C93047" w:rsidRPr="00B677A2" w:rsidRDefault="00C93047" w:rsidP="0080002B">
            <w:pPr>
              <w:jc w:val="center"/>
              <w:rPr>
                <w:rFonts w:ascii="Times New Roman" w:hAnsi="Times New Roman" w:cs="Times New Roman"/>
                <w:sz w:val="24"/>
                <w:szCs w:val="24"/>
              </w:rPr>
            </w:pPr>
            <w:r w:rsidRPr="00B677A2">
              <w:rPr>
                <w:rFonts w:ascii="Times New Roman" w:hAnsi="Times New Roman" w:cs="Times New Roman"/>
                <w:sz w:val="24"/>
                <w:szCs w:val="24"/>
              </w:rPr>
              <w:t>30</w:t>
            </w:r>
          </w:p>
        </w:tc>
        <w:tc>
          <w:tcPr>
            <w:tcW w:w="2835" w:type="dxa"/>
          </w:tcPr>
          <w:p w14:paraId="38ED1E2F" w14:textId="77777777" w:rsidR="00C93047" w:rsidRPr="00B677A2" w:rsidRDefault="00C93047" w:rsidP="0080002B">
            <w:pPr>
              <w:jc w:val="center"/>
              <w:rPr>
                <w:rFonts w:ascii="Times New Roman" w:hAnsi="Times New Roman" w:cs="Times New Roman"/>
                <w:sz w:val="24"/>
                <w:szCs w:val="24"/>
              </w:rPr>
            </w:pPr>
            <w:r w:rsidRPr="00B677A2">
              <w:rPr>
                <w:rFonts w:ascii="Times New Roman" w:hAnsi="Times New Roman" w:cs="Times New Roman"/>
                <w:sz w:val="24"/>
                <w:szCs w:val="24"/>
              </w:rPr>
              <w:t>7</w:t>
            </w:r>
          </w:p>
        </w:tc>
        <w:tc>
          <w:tcPr>
            <w:tcW w:w="2375" w:type="dxa"/>
          </w:tcPr>
          <w:p w14:paraId="7BABBABA" w14:textId="77777777" w:rsidR="00C93047" w:rsidRPr="00B677A2" w:rsidRDefault="00C93047" w:rsidP="0080002B">
            <w:pPr>
              <w:jc w:val="center"/>
              <w:rPr>
                <w:rFonts w:ascii="Times New Roman" w:hAnsi="Times New Roman" w:cs="Times New Roman"/>
                <w:sz w:val="24"/>
                <w:szCs w:val="24"/>
              </w:rPr>
            </w:pPr>
            <w:r w:rsidRPr="00B677A2">
              <w:rPr>
                <w:rFonts w:ascii="Times New Roman" w:hAnsi="Times New Roman" w:cs="Times New Roman"/>
                <w:sz w:val="24"/>
                <w:szCs w:val="24"/>
              </w:rPr>
              <w:t>2</w:t>
            </w:r>
          </w:p>
        </w:tc>
      </w:tr>
      <w:tr w:rsidR="00C93047" w:rsidRPr="00B677A2" w14:paraId="2D38A706" w14:textId="77777777" w:rsidTr="0080002B">
        <w:tc>
          <w:tcPr>
            <w:tcW w:w="675" w:type="dxa"/>
          </w:tcPr>
          <w:p w14:paraId="2FB2485E" w14:textId="77777777" w:rsidR="00C93047" w:rsidRPr="00B677A2" w:rsidRDefault="00C93047" w:rsidP="0080002B">
            <w:pPr>
              <w:jc w:val="both"/>
              <w:rPr>
                <w:rFonts w:ascii="Times New Roman" w:hAnsi="Times New Roman" w:cs="Times New Roman"/>
                <w:sz w:val="24"/>
                <w:szCs w:val="24"/>
              </w:rPr>
            </w:pPr>
            <w:r w:rsidRPr="00B677A2">
              <w:rPr>
                <w:rFonts w:ascii="Times New Roman" w:hAnsi="Times New Roman" w:cs="Times New Roman"/>
                <w:sz w:val="24"/>
                <w:szCs w:val="24"/>
              </w:rPr>
              <w:t>9</w:t>
            </w:r>
          </w:p>
        </w:tc>
        <w:tc>
          <w:tcPr>
            <w:tcW w:w="1560" w:type="dxa"/>
          </w:tcPr>
          <w:p w14:paraId="658F161D" w14:textId="77777777" w:rsidR="00C93047" w:rsidRPr="00B677A2" w:rsidRDefault="00C93047" w:rsidP="0080002B">
            <w:pPr>
              <w:jc w:val="both"/>
              <w:rPr>
                <w:rFonts w:ascii="Times New Roman" w:hAnsi="Times New Roman" w:cs="Times New Roman"/>
                <w:sz w:val="24"/>
                <w:szCs w:val="24"/>
              </w:rPr>
            </w:pPr>
            <w:r w:rsidRPr="00B677A2">
              <w:rPr>
                <w:rFonts w:ascii="Times New Roman" w:hAnsi="Times New Roman" w:cs="Times New Roman"/>
                <w:sz w:val="24"/>
                <w:szCs w:val="24"/>
              </w:rPr>
              <w:t>женский</w:t>
            </w:r>
          </w:p>
        </w:tc>
        <w:tc>
          <w:tcPr>
            <w:tcW w:w="2126" w:type="dxa"/>
          </w:tcPr>
          <w:p w14:paraId="3D5039D1" w14:textId="77777777" w:rsidR="00C93047" w:rsidRPr="00B677A2" w:rsidRDefault="00C93047" w:rsidP="0080002B">
            <w:pPr>
              <w:jc w:val="center"/>
              <w:rPr>
                <w:rFonts w:ascii="Times New Roman" w:hAnsi="Times New Roman" w:cs="Times New Roman"/>
                <w:sz w:val="24"/>
                <w:szCs w:val="24"/>
              </w:rPr>
            </w:pPr>
            <w:r w:rsidRPr="00B677A2">
              <w:rPr>
                <w:rFonts w:ascii="Times New Roman" w:hAnsi="Times New Roman" w:cs="Times New Roman"/>
                <w:sz w:val="24"/>
                <w:szCs w:val="24"/>
              </w:rPr>
              <w:t>27</w:t>
            </w:r>
          </w:p>
        </w:tc>
        <w:tc>
          <w:tcPr>
            <w:tcW w:w="2835" w:type="dxa"/>
          </w:tcPr>
          <w:p w14:paraId="49C6D440" w14:textId="77777777" w:rsidR="00C93047" w:rsidRPr="00B677A2" w:rsidRDefault="00C93047" w:rsidP="0080002B">
            <w:pPr>
              <w:jc w:val="center"/>
              <w:rPr>
                <w:rFonts w:ascii="Times New Roman" w:hAnsi="Times New Roman" w:cs="Times New Roman"/>
                <w:sz w:val="24"/>
                <w:szCs w:val="24"/>
              </w:rPr>
            </w:pPr>
            <w:r w:rsidRPr="00B677A2">
              <w:rPr>
                <w:rFonts w:ascii="Times New Roman" w:hAnsi="Times New Roman" w:cs="Times New Roman"/>
                <w:sz w:val="24"/>
                <w:szCs w:val="24"/>
              </w:rPr>
              <w:t>5</w:t>
            </w:r>
          </w:p>
        </w:tc>
        <w:tc>
          <w:tcPr>
            <w:tcW w:w="2375" w:type="dxa"/>
          </w:tcPr>
          <w:p w14:paraId="6BC98678" w14:textId="77777777" w:rsidR="00C93047" w:rsidRPr="00B677A2" w:rsidRDefault="00C93047" w:rsidP="0080002B">
            <w:pPr>
              <w:jc w:val="center"/>
              <w:rPr>
                <w:rFonts w:ascii="Times New Roman" w:hAnsi="Times New Roman" w:cs="Times New Roman"/>
                <w:sz w:val="24"/>
                <w:szCs w:val="24"/>
              </w:rPr>
            </w:pPr>
            <w:r w:rsidRPr="00B677A2">
              <w:rPr>
                <w:rFonts w:ascii="Times New Roman" w:hAnsi="Times New Roman" w:cs="Times New Roman"/>
                <w:sz w:val="24"/>
                <w:szCs w:val="24"/>
              </w:rPr>
              <w:t>2</w:t>
            </w:r>
          </w:p>
        </w:tc>
      </w:tr>
      <w:tr w:rsidR="00C93047" w:rsidRPr="00B677A2" w14:paraId="34B2BDAC" w14:textId="77777777" w:rsidTr="0080002B">
        <w:tc>
          <w:tcPr>
            <w:tcW w:w="675" w:type="dxa"/>
          </w:tcPr>
          <w:p w14:paraId="716C6DB7" w14:textId="77777777" w:rsidR="00C93047" w:rsidRPr="00B677A2" w:rsidRDefault="00C93047" w:rsidP="0080002B">
            <w:pPr>
              <w:jc w:val="both"/>
              <w:rPr>
                <w:rFonts w:ascii="Times New Roman" w:hAnsi="Times New Roman" w:cs="Times New Roman"/>
                <w:sz w:val="24"/>
                <w:szCs w:val="24"/>
              </w:rPr>
            </w:pPr>
            <w:r w:rsidRPr="00B677A2">
              <w:rPr>
                <w:rFonts w:ascii="Times New Roman" w:hAnsi="Times New Roman" w:cs="Times New Roman"/>
                <w:sz w:val="24"/>
                <w:szCs w:val="24"/>
              </w:rPr>
              <w:t>10</w:t>
            </w:r>
          </w:p>
        </w:tc>
        <w:tc>
          <w:tcPr>
            <w:tcW w:w="1560" w:type="dxa"/>
          </w:tcPr>
          <w:p w14:paraId="67B9EBD5" w14:textId="77777777" w:rsidR="00C93047" w:rsidRPr="00B677A2" w:rsidRDefault="00C93047" w:rsidP="0080002B">
            <w:pPr>
              <w:jc w:val="both"/>
              <w:rPr>
                <w:rFonts w:ascii="Times New Roman" w:hAnsi="Times New Roman" w:cs="Times New Roman"/>
                <w:sz w:val="24"/>
                <w:szCs w:val="24"/>
              </w:rPr>
            </w:pPr>
            <w:r w:rsidRPr="00B677A2">
              <w:rPr>
                <w:rFonts w:ascii="Times New Roman" w:hAnsi="Times New Roman" w:cs="Times New Roman"/>
                <w:sz w:val="24"/>
                <w:szCs w:val="24"/>
              </w:rPr>
              <w:t>женский</w:t>
            </w:r>
          </w:p>
        </w:tc>
        <w:tc>
          <w:tcPr>
            <w:tcW w:w="2126" w:type="dxa"/>
          </w:tcPr>
          <w:p w14:paraId="62992903" w14:textId="77777777" w:rsidR="00C93047" w:rsidRPr="00B677A2" w:rsidRDefault="00C93047" w:rsidP="0080002B">
            <w:pPr>
              <w:jc w:val="center"/>
              <w:rPr>
                <w:rFonts w:ascii="Times New Roman" w:hAnsi="Times New Roman" w:cs="Times New Roman"/>
                <w:sz w:val="24"/>
                <w:szCs w:val="24"/>
              </w:rPr>
            </w:pPr>
            <w:r w:rsidRPr="00B677A2">
              <w:rPr>
                <w:rFonts w:ascii="Times New Roman" w:hAnsi="Times New Roman" w:cs="Times New Roman"/>
                <w:sz w:val="24"/>
                <w:szCs w:val="24"/>
              </w:rPr>
              <w:t>27</w:t>
            </w:r>
          </w:p>
        </w:tc>
        <w:tc>
          <w:tcPr>
            <w:tcW w:w="2835" w:type="dxa"/>
          </w:tcPr>
          <w:p w14:paraId="28C741BE" w14:textId="77777777" w:rsidR="00C93047" w:rsidRPr="00B677A2" w:rsidRDefault="00C93047" w:rsidP="0080002B">
            <w:pPr>
              <w:jc w:val="center"/>
              <w:rPr>
                <w:rFonts w:ascii="Times New Roman" w:hAnsi="Times New Roman" w:cs="Times New Roman"/>
                <w:sz w:val="24"/>
                <w:szCs w:val="24"/>
              </w:rPr>
            </w:pPr>
            <w:r w:rsidRPr="00B677A2">
              <w:rPr>
                <w:rFonts w:ascii="Times New Roman" w:hAnsi="Times New Roman" w:cs="Times New Roman"/>
                <w:sz w:val="24"/>
                <w:szCs w:val="24"/>
              </w:rPr>
              <w:t>4</w:t>
            </w:r>
          </w:p>
        </w:tc>
        <w:tc>
          <w:tcPr>
            <w:tcW w:w="2375" w:type="dxa"/>
          </w:tcPr>
          <w:p w14:paraId="7F31CDD7" w14:textId="77777777" w:rsidR="00C93047" w:rsidRPr="00B677A2" w:rsidRDefault="00C93047" w:rsidP="0080002B">
            <w:pPr>
              <w:jc w:val="center"/>
              <w:rPr>
                <w:rFonts w:ascii="Times New Roman" w:hAnsi="Times New Roman" w:cs="Times New Roman"/>
                <w:sz w:val="24"/>
                <w:szCs w:val="24"/>
              </w:rPr>
            </w:pPr>
            <w:r w:rsidRPr="00B677A2">
              <w:rPr>
                <w:rFonts w:ascii="Times New Roman" w:hAnsi="Times New Roman" w:cs="Times New Roman"/>
                <w:sz w:val="24"/>
                <w:szCs w:val="24"/>
              </w:rPr>
              <w:t>1</w:t>
            </w:r>
          </w:p>
        </w:tc>
      </w:tr>
      <w:tr w:rsidR="00C93047" w:rsidRPr="00B677A2" w14:paraId="67C16272" w14:textId="77777777" w:rsidTr="0080002B">
        <w:tc>
          <w:tcPr>
            <w:tcW w:w="675" w:type="dxa"/>
          </w:tcPr>
          <w:p w14:paraId="48234008" w14:textId="77777777" w:rsidR="00C93047" w:rsidRPr="00B677A2" w:rsidRDefault="00C93047" w:rsidP="0080002B">
            <w:pPr>
              <w:jc w:val="both"/>
              <w:rPr>
                <w:rFonts w:ascii="Times New Roman" w:hAnsi="Times New Roman" w:cs="Times New Roman"/>
                <w:sz w:val="24"/>
                <w:szCs w:val="24"/>
              </w:rPr>
            </w:pPr>
            <w:r w:rsidRPr="00B677A2">
              <w:rPr>
                <w:rFonts w:ascii="Times New Roman" w:hAnsi="Times New Roman" w:cs="Times New Roman"/>
                <w:sz w:val="24"/>
                <w:szCs w:val="24"/>
              </w:rPr>
              <w:t>11</w:t>
            </w:r>
          </w:p>
        </w:tc>
        <w:tc>
          <w:tcPr>
            <w:tcW w:w="1560" w:type="dxa"/>
          </w:tcPr>
          <w:p w14:paraId="0B5C56DD" w14:textId="77777777" w:rsidR="00C93047" w:rsidRPr="00B677A2" w:rsidRDefault="00C93047" w:rsidP="0080002B">
            <w:pPr>
              <w:jc w:val="both"/>
              <w:rPr>
                <w:rFonts w:ascii="Times New Roman" w:hAnsi="Times New Roman" w:cs="Times New Roman"/>
                <w:sz w:val="24"/>
                <w:szCs w:val="24"/>
              </w:rPr>
            </w:pPr>
            <w:r w:rsidRPr="00B677A2">
              <w:rPr>
                <w:rFonts w:ascii="Times New Roman" w:hAnsi="Times New Roman" w:cs="Times New Roman"/>
                <w:sz w:val="24"/>
                <w:szCs w:val="24"/>
              </w:rPr>
              <w:t>женский</w:t>
            </w:r>
          </w:p>
        </w:tc>
        <w:tc>
          <w:tcPr>
            <w:tcW w:w="2126" w:type="dxa"/>
          </w:tcPr>
          <w:p w14:paraId="707D1B99" w14:textId="77777777" w:rsidR="00C93047" w:rsidRPr="00B677A2" w:rsidRDefault="00C93047" w:rsidP="0080002B">
            <w:pPr>
              <w:jc w:val="center"/>
              <w:rPr>
                <w:rFonts w:ascii="Times New Roman" w:hAnsi="Times New Roman" w:cs="Times New Roman"/>
                <w:sz w:val="24"/>
                <w:szCs w:val="24"/>
              </w:rPr>
            </w:pPr>
            <w:r w:rsidRPr="00B677A2">
              <w:rPr>
                <w:rFonts w:ascii="Times New Roman" w:hAnsi="Times New Roman" w:cs="Times New Roman"/>
                <w:sz w:val="24"/>
                <w:szCs w:val="24"/>
              </w:rPr>
              <w:t>24</w:t>
            </w:r>
          </w:p>
        </w:tc>
        <w:tc>
          <w:tcPr>
            <w:tcW w:w="2835" w:type="dxa"/>
          </w:tcPr>
          <w:p w14:paraId="0A98A915" w14:textId="77777777" w:rsidR="00C93047" w:rsidRPr="00B677A2" w:rsidRDefault="00C93047" w:rsidP="0080002B">
            <w:pPr>
              <w:jc w:val="center"/>
              <w:rPr>
                <w:rFonts w:ascii="Times New Roman" w:hAnsi="Times New Roman" w:cs="Times New Roman"/>
                <w:sz w:val="24"/>
                <w:szCs w:val="24"/>
              </w:rPr>
            </w:pPr>
            <w:r w:rsidRPr="00B677A2">
              <w:rPr>
                <w:rFonts w:ascii="Times New Roman" w:hAnsi="Times New Roman" w:cs="Times New Roman"/>
                <w:sz w:val="24"/>
                <w:szCs w:val="24"/>
              </w:rPr>
              <w:t>2</w:t>
            </w:r>
          </w:p>
        </w:tc>
        <w:tc>
          <w:tcPr>
            <w:tcW w:w="2375" w:type="dxa"/>
          </w:tcPr>
          <w:p w14:paraId="1D9B3EB5" w14:textId="77777777" w:rsidR="00C93047" w:rsidRPr="00B677A2" w:rsidRDefault="00C93047" w:rsidP="0080002B">
            <w:pPr>
              <w:jc w:val="center"/>
              <w:rPr>
                <w:rFonts w:ascii="Times New Roman" w:hAnsi="Times New Roman" w:cs="Times New Roman"/>
                <w:sz w:val="24"/>
                <w:szCs w:val="24"/>
              </w:rPr>
            </w:pPr>
            <w:r w:rsidRPr="00B677A2">
              <w:rPr>
                <w:rFonts w:ascii="Times New Roman" w:hAnsi="Times New Roman" w:cs="Times New Roman"/>
                <w:sz w:val="24"/>
                <w:szCs w:val="24"/>
              </w:rPr>
              <w:t>0,5</w:t>
            </w:r>
          </w:p>
        </w:tc>
      </w:tr>
      <w:tr w:rsidR="00C93047" w:rsidRPr="00B677A2" w14:paraId="50E94B47" w14:textId="77777777" w:rsidTr="0080002B">
        <w:tc>
          <w:tcPr>
            <w:tcW w:w="675" w:type="dxa"/>
          </w:tcPr>
          <w:p w14:paraId="00EA8E34" w14:textId="77777777" w:rsidR="00C93047" w:rsidRPr="00B677A2" w:rsidRDefault="00C93047" w:rsidP="0080002B">
            <w:pPr>
              <w:jc w:val="both"/>
              <w:rPr>
                <w:rFonts w:ascii="Times New Roman" w:hAnsi="Times New Roman" w:cs="Times New Roman"/>
                <w:sz w:val="24"/>
                <w:szCs w:val="24"/>
              </w:rPr>
            </w:pPr>
            <w:r w:rsidRPr="00B677A2">
              <w:rPr>
                <w:rFonts w:ascii="Times New Roman" w:hAnsi="Times New Roman" w:cs="Times New Roman"/>
                <w:sz w:val="24"/>
                <w:szCs w:val="24"/>
              </w:rPr>
              <w:t>12</w:t>
            </w:r>
          </w:p>
        </w:tc>
        <w:tc>
          <w:tcPr>
            <w:tcW w:w="1560" w:type="dxa"/>
          </w:tcPr>
          <w:p w14:paraId="415E0BC0" w14:textId="77777777" w:rsidR="00C93047" w:rsidRPr="00B677A2" w:rsidRDefault="00C93047" w:rsidP="0080002B">
            <w:pPr>
              <w:jc w:val="both"/>
              <w:rPr>
                <w:rFonts w:ascii="Times New Roman" w:hAnsi="Times New Roman" w:cs="Times New Roman"/>
                <w:sz w:val="24"/>
                <w:szCs w:val="24"/>
              </w:rPr>
            </w:pPr>
            <w:r w:rsidRPr="00B677A2">
              <w:rPr>
                <w:rFonts w:ascii="Times New Roman" w:hAnsi="Times New Roman" w:cs="Times New Roman"/>
                <w:sz w:val="24"/>
                <w:szCs w:val="24"/>
              </w:rPr>
              <w:t>женский</w:t>
            </w:r>
          </w:p>
        </w:tc>
        <w:tc>
          <w:tcPr>
            <w:tcW w:w="2126" w:type="dxa"/>
          </w:tcPr>
          <w:p w14:paraId="4FF59AB1" w14:textId="77777777" w:rsidR="00C93047" w:rsidRPr="00B677A2" w:rsidRDefault="00C93047" w:rsidP="0080002B">
            <w:pPr>
              <w:jc w:val="center"/>
              <w:rPr>
                <w:rFonts w:ascii="Times New Roman" w:hAnsi="Times New Roman" w:cs="Times New Roman"/>
                <w:sz w:val="24"/>
                <w:szCs w:val="24"/>
              </w:rPr>
            </w:pPr>
            <w:r w:rsidRPr="00B677A2">
              <w:rPr>
                <w:rFonts w:ascii="Times New Roman" w:hAnsi="Times New Roman" w:cs="Times New Roman"/>
                <w:sz w:val="24"/>
                <w:szCs w:val="24"/>
              </w:rPr>
              <w:t>32</w:t>
            </w:r>
          </w:p>
        </w:tc>
        <w:tc>
          <w:tcPr>
            <w:tcW w:w="2835" w:type="dxa"/>
          </w:tcPr>
          <w:p w14:paraId="1C3C6AB8" w14:textId="77777777" w:rsidR="00C93047" w:rsidRPr="00B677A2" w:rsidRDefault="00C93047" w:rsidP="0080002B">
            <w:pPr>
              <w:jc w:val="center"/>
              <w:rPr>
                <w:rFonts w:ascii="Times New Roman" w:hAnsi="Times New Roman" w:cs="Times New Roman"/>
                <w:sz w:val="24"/>
                <w:szCs w:val="24"/>
              </w:rPr>
            </w:pPr>
            <w:r w:rsidRPr="00B677A2">
              <w:rPr>
                <w:rFonts w:ascii="Times New Roman" w:hAnsi="Times New Roman" w:cs="Times New Roman"/>
                <w:sz w:val="24"/>
                <w:szCs w:val="24"/>
              </w:rPr>
              <w:t>9</w:t>
            </w:r>
          </w:p>
        </w:tc>
        <w:tc>
          <w:tcPr>
            <w:tcW w:w="2375" w:type="dxa"/>
          </w:tcPr>
          <w:p w14:paraId="54D6D655" w14:textId="77777777" w:rsidR="00C93047" w:rsidRPr="00B677A2" w:rsidRDefault="00C93047" w:rsidP="0080002B">
            <w:pPr>
              <w:jc w:val="center"/>
              <w:rPr>
                <w:rFonts w:ascii="Times New Roman" w:hAnsi="Times New Roman" w:cs="Times New Roman"/>
                <w:sz w:val="24"/>
                <w:szCs w:val="24"/>
              </w:rPr>
            </w:pPr>
            <w:r w:rsidRPr="00B677A2">
              <w:rPr>
                <w:rFonts w:ascii="Times New Roman" w:hAnsi="Times New Roman" w:cs="Times New Roman"/>
                <w:sz w:val="24"/>
                <w:szCs w:val="24"/>
              </w:rPr>
              <w:t>4</w:t>
            </w:r>
          </w:p>
        </w:tc>
      </w:tr>
      <w:tr w:rsidR="00C93047" w:rsidRPr="00B677A2" w14:paraId="36D33AC1" w14:textId="77777777" w:rsidTr="0080002B">
        <w:tc>
          <w:tcPr>
            <w:tcW w:w="675" w:type="dxa"/>
          </w:tcPr>
          <w:p w14:paraId="20F9B8D0" w14:textId="77777777" w:rsidR="00C93047" w:rsidRPr="00B677A2" w:rsidRDefault="00C93047" w:rsidP="0080002B">
            <w:pPr>
              <w:jc w:val="both"/>
              <w:rPr>
                <w:rFonts w:ascii="Times New Roman" w:hAnsi="Times New Roman" w:cs="Times New Roman"/>
                <w:sz w:val="24"/>
                <w:szCs w:val="24"/>
              </w:rPr>
            </w:pPr>
            <w:r w:rsidRPr="00B677A2">
              <w:rPr>
                <w:rFonts w:ascii="Times New Roman" w:hAnsi="Times New Roman" w:cs="Times New Roman"/>
                <w:sz w:val="24"/>
                <w:szCs w:val="24"/>
              </w:rPr>
              <w:t>13</w:t>
            </w:r>
          </w:p>
        </w:tc>
        <w:tc>
          <w:tcPr>
            <w:tcW w:w="1560" w:type="dxa"/>
          </w:tcPr>
          <w:p w14:paraId="2733CB1F" w14:textId="77777777" w:rsidR="00C93047" w:rsidRPr="00B677A2" w:rsidRDefault="00C93047" w:rsidP="0080002B">
            <w:pPr>
              <w:jc w:val="both"/>
              <w:rPr>
                <w:rFonts w:ascii="Times New Roman" w:hAnsi="Times New Roman" w:cs="Times New Roman"/>
                <w:sz w:val="24"/>
                <w:szCs w:val="24"/>
              </w:rPr>
            </w:pPr>
            <w:r w:rsidRPr="00B677A2">
              <w:rPr>
                <w:rFonts w:ascii="Times New Roman" w:hAnsi="Times New Roman" w:cs="Times New Roman"/>
                <w:sz w:val="24"/>
                <w:szCs w:val="24"/>
              </w:rPr>
              <w:t>женский</w:t>
            </w:r>
          </w:p>
        </w:tc>
        <w:tc>
          <w:tcPr>
            <w:tcW w:w="2126" w:type="dxa"/>
          </w:tcPr>
          <w:p w14:paraId="090429A6" w14:textId="77777777" w:rsidR="00C93047" w:rsidRPr="00B677A2" w:rsidRDefault="00C93047" w:rsidP="0080002B">
            <w:pPr>
              <w:jc w:val="center"/>
              <w:rPr>
                <w:rFonts w:ascii="Times New Roman" w:hAnsi="Times New Roman" w:cs="Times New Roman"/>
                <w:sz w:val="24"/>
                <w:szCs w:val="24"/>
              </w:rPr>
            </w:pPr>
            <w:r w:rsidRPr="00B677A2">
              <w:rPr>
                <w:rFonts w:ascii="Times New Roman" w:hAnsi="Times New Roman" w:cs="Times New Roman"/>
                <w:sz w:val="24"/>
                <w:szCs w:val="24"/>
              </w:rPr>
              <w:t>30</w:t>
            </w:r>
          </w:p>
        </w:tc>
        <w:tc>
          <w:tcPr>
            <w:tcW w:w="2835" w:type="dxa"/>
          </w:tcPr>
          <w:p w14:paraId="7FBE806B" w14:textId="77777777" w:rsidR="00C93047" w:rsidRPr="00B677A2" w:rsidRDefault="00C93047" w:rsidP="0080002B">
            <w:pPr>
              <w:jc w:val="center"/>
              <w:rPr>
                <w:rFonts w:ascii="Times New Roman" w:hAnsi="Times New Roman" w:cs="Times New Roman"/>
                <w:sz w:val="24"/>
                <w:szCs w:val="24"/>
              </w:rPr>
            </w:pPr>
            <w:r w:rsidRPr="00B677A2">
              <w:rPr>
                <w:rFonts w:ascii="Times New Roman" w:hAnsi="Times New Roman" w:cs="Times New Roman"/>
                <w:sz w:val="24"/>
                <w:szCs w:val="24"/>
              </w:rPr>
              <w:t>8</w:t>
            </w:r>
          </w:p>
        </w:tc>
        <w:tc>
          <w:tcPr>
            <w:tcW w:w="2375" w:type="dxa"/>
          </w:tcPr>
          <w:p w14:paraId="4A519523" w14:textId="77777777" w:rsidR="00C93047" w:rsidRPr="00B677A2" w:rsidRDefault="00C93047" w:rsidP="0080002B">
            <w:pPr>
              <w:jc w:val="center"/>
              <w:rPr>
                <w:rFonts w:ascii="Times New Roman" w:hAnsi="Times New Roman" w:cs="Times New Roman"/>
                <w:sz w:val="24"/>
                <w:szCs w:val="24"/>
              </w:rPr>
            </w:pPr>
            <w:r w:rsidRPr="00B677A2">
              <w:rPr>
                <w:rFonts w:ascii="Times New Roman" w:hAnsi="Times New Roman" w:cs="Times New Roman"/>
                <w:sz w:val="24"/>
                <w:szCs w:val="24"/>
              </w:rPr>
              <w:t>1</w:t>
            </w:r>
          </w:p>
        </w:tc>
      </w:tr>
      <w:tr w:rsidR="00C93047" w:rsidRPr="00B677A2" w14:paraId="65490995" w14:textId="77777777" w:rsidTr="0080002B">
        <w:tc>
          <w:tcPr>
            <w:tcW w:w="675" w:type="dxa"/>
          </w:tcPr>
          <w:p w14:paraId="6081CC30" w14:textId="77777777" w:rsidR="00C93047" w:rsidRPr="00B677A2" w:rsidRDefault="00C93047" w:rsidP="0080002B">
            <w:pPr>
              <w:jc w:val="both"/>
              <w:rPr>
                <w:rFonts w:ascii="Times New Roman" w:hAnsi="Times New Roman" w:cs="Times New Roman"/>
                <w:sz w:val="24"/>
                <w:szCs w:val="24"/>
              </w:rPr>
            </w:pPr>
            <w:r w:rsidRPr="00B677A2">
              <w:rPr>
                <w:rFonts w:ascii="Times New Roman" w:hAnsi="Times New Roman" w:cs="Times New Roman"/>
                <w:sz w:val="24"/>
                <w:szCs w:val="24"/>
              </w:rPr>
              <w:t>14</w:t>
            </w:r>
          </w:p>
        </w:tc>
        <w:tc>
          <w:tcPr>
            <w:tcW w:w="1560" w:type="dxa"/>
          </w:tcPr>
          <w:p w14:paraId="6E83319D" w14:textId="77777777" w:rsidR="00C93047" w:rsidRPr="00B677A2" w:rsidRDefault="00C93047" w:rsidP="0080002B">
            <w:pPr>
              <w:jc w:val="both"/>
              <w:rPr>
                <w:rFonts w:ascii="Times New Roman" w:hAnsi="Times New Roman" w:cs="Times New Roman"/>
                <w:sz w:val="24"/>
                <w:szCs w:val="24"/>
              </w:rPr>
            </w:pPr>
            <w:r w:rsidRPr="00B677A2">
              <w:rPr>
                <w:rFonts w:ascii="Times New Roman" w:hAnsi="Times New Roman" w:cs="Times New Roman"/>
                <w:sz w:val="24"/>
                <w:szCs w:val="24"/>
              </w:rPr>
              <w:t>женский</w:t>
            </w:r>
          </w:p>
        </w:tc>
        <w:tc>
          <w:tcPr>
            <w:tcW w:w="2126" w:type="dxa"/>
          </w:tcPr>
          <w:p w14:paraId="3A134E9E" w14:textId="77777777" w:rsidR="00C93047" w:rsidRPr="00B677A2" w:rsidRDefault="00C93047" w:rsidP="0080002B">
            <w:pPr>
              <w:jc w:val="center"/>
              <w:rPr>
                <w:rFonts w:ascii="Times New Roman" w:hAnsi="Times New Roman" w:cs="Times New Roman"/>
                <w:sz w:val="24"/>
                <w:szCs w:val="24"/>
              </w:rPr>
            </w:pPr>
            <w:r w:rsidRPr="00B677A2">
              <w:rPr>
                <w:rFonts w:ascii="Times New Roman" w:hAnsi="Times New Roman" w:cs="Times New Roman"/>
                <w:sz w:val="24"/>
                <w:szCs w:val="24"/>
              </w:rPr>
              <w:t>29</w:t>
            </w:r>
          </w:p>
        </w:tc>
        <w:tc>
          <w:tcPr>
            <w:tcW w:w="2835" w:type="dxa"/>
          </w:tcPr>
          <w:p w14:paraId="11BBE389" w14:textId="77777777" w:rsidR="00C93047" w:rsidRPr="00B677A2" w:rsidRDefault="00C93047" w:rsidP="0080002B">
            <w:pPr>
              <w:jc w:val="center"/>
              <w:rPr>
                <w:rFonts w:ascii="Times New Roman" w:hAnsi="Times New Roman" w:cs="Times New Roman"/>
                <w:sz w:val="24"/>
                <w:szCs w:val="24"/>
              </w:rPr>
            </w:pPr>
            <w:r w:rsidRPr="00B677A2">
              <w:rPr>
                <w:rFonts w:ascii="Times New Roman" w:hAnsi="Times New Roman" w:cs="Times New Roman"/>
                <w:sz w:val="24"/>
                <w:szCs w:val="24"/>
              </w:rPr>
              <w:t>6</w:t>
            </w:r>
          </w:p>
        </w:tc>
        <w:tc>
          <w:tcPr>
            <w:tcW w:w="2375" w:type="dxa"/>
          </w:tcPr>
          <w:p w14:paraId="7014B3F7" w14:textId="77777777" w:rsidR="00C93047" w:rsidRPr="00B677A2" w:rsidRDefault="00C93047" w:rsidP="0080002B">
            <w:pPr>
              <w:jc w:val="center"/>
              <w:rPr>
                <w:rFonts w:ascii="Times New Roman" w:hAnsi="Times New Roman" w:cs="Times New Roman"/>
                <w:sz w:val="24"/>
                <w:szCs w:val="24"/>
              </w:rPr>
            </w:pPr>
            <w:r w:rsidRPr="00B677A2">
              <w:rPr>
                <w:rFonts w:ascii="Times New Roman" w:hAnsi="Times New Roman" w:cs="Times New Roman"/>
                <w:sz w:val="24"/>
                <w:szCs w:val="24"/>
              </w:rPr>
              <w:t>3</w:t>
            </w:r>
          </w:p>
        </w:tc>
      </w:tr>
      <w:tr w:rsidR="00C93047" w:rsidRPr="00B677A2" w14:paraId="2BF309CA" w14:textId="77777777" w:rsidTr="0080002B">
        <w:tc>
          <w:tcPr>
            <w:tcW w:w="675" w:type="dxa"/>
          </w:tcPr>
          <w:p w14:paraId="3E0186E6" w14:textId="77777777" w:rsidR="00C93047" w:rsidRPr="00B677A2" w:rsidRDefault="00C93047" w:rsidP="0080002B">
            <w:pPr>
              <w:jc w:val="both"/>
              <w:rPr>
                <w:rFonts w:ascii="Times New Roman" w:hAnsi="Times New Roman" w:cs="Times New Roman"/>
                <w:sz w:val="24"/>
                <w:szCs w:val="24"/>
              </w:rPr>
            </w:pPr>
          </w:p>
        </w:tc>
        <w:tc>
          <w:tcPr>
            <w:tcW w:w="1560" w:type="dxa"/>
          </w:tcPr>
          <w:p w14:paraId="5BA1035D" w14:textId="77777777" w:rsidR="00C93047" w:rsidRPr="00B677A2" w:rsidRDefault="00C93047" w:rsidP="0080002B">
            <w:pPr>
              <w:jc w:val="both"/>
              <w:rPr>
                <w:rFonts w:ascii="Times New Roman" w:hAnsi="Times New Roman" w:cs="Times New Roman"/>
                <w:sz w:val="24"/>
                <w:szCs w:val="24"/>
              </w:rPr>
            </w:pPr>
          </w:p>
        </w:tc>
        <w:tc>
          <w:tcPr>
            <w:tcW w:w="2126" w:type="dxa"/>
          </w:tcPr>
          <w:p w14:paraId="4B0AF082" w14:textId="77777777" w:rsidR="00C93047" w:rsidRPr="00B677A2" w:rsidRDefault="00C93047" w:rsidP="0080002B">
            <w:pPr>
              <w:jc w:val="center"/>
              <w:rPr>
                <w:rFonts w:ascii="Times New Roman" w:hAnsi="Times New Roman" w:cs="Times New Roman"/>
                <w:sz w:val="24"/>
                <w:szCs w:val="24"/>
              </w:rPr>
            </w:pPr>
            <w:r w:rsidRPr="00B677A2">
              <w:rPr>
                <w:rFonts w:ascii="Times New Roman" w:hAnsi="Times New Roman" w:cs="Times New Roman"/>
                <w:sz w:val="24"/>
                <w:szCs w:val="24"/>
              </w:rPr>
              <w:t>от 24 до 40 лет</w:t>
            </w:r>
          </w:p>
        </w:tc>
        <w:tc>
          <w:tcPr>
            <w:tcW w:w="2835" w:type="dxa"/>
          </w:tcPr>
          <w:p w14:paraId="7DB99060" w14:textId="77777777" w:rsidR="00C93047" w:rsidRPr="00B677A2" w:rsidRDefault="00C93047" w:rsidP="0080002B">
            <w:pPr>
              <w:jc w:val="center"/>
              <w:rPr>
                <w:rFonts w:ascii="Times New Roman" w:hAnsi="Times New Roman" w:cs="Times New Roman"/>
                <w:sz w:val="24"/>
                <w:szCs w:val="24"/>
              </w:rPr>
            </w:pPr>
            <w:r w:rsidRPr="00B677A2">
              <w:rPr>
                <w:rFonts w:ascii="Times New Roman" w:hAnsi="Times New Roman" w:cs="Times New Roman"/>
                <w:sz w:val="24"/>
                <w:szCs w:val="24"/>
              </w:rPr>
              <w:t>от 2 до 18 лет</w:t>
            </w:r>
          </w:p>
        </w:tc>
        <w:tc>
          <w:tcPr>
            <w:tcW w:w="2375" w:type="dxa"/>
          </w:tcPr>
          <w:p w14:paraId="52E4BB52" w14:textId="77777777" w:rsidR="00C93047" w:rsidRPr="00B677A2" w:rsidRDefault="00C93047" w:rsidP="0080002B">
            <w:pPr>
              <w:jc w:val="center"/>
              <w:rPr>
                <w:rFonts w:ascii="Times New Roman" w:hAnsi="Times New Roman" w:cs="Times New Roman"/>
                <w:sz w:val="24"/>
                <w:szCs w:val="24"/>
              </w:rPr>
            </w:pPr>
            <w:r w:rsidRPr="00B677A2">
              <w:rPr>
                <w:rFonts w:ascii="Times New Roman" w:hAnsi="Times New Roman" w:cs="Times New Roman"/>
                <w:sz w:val="24"/>
                <w:szCs w:val="24"/>
              </w:rPr>
              <w:t>от 0,5 до 5 лет</w:t>
            </w:r>
          </w:p>
        </w:tc>
      </w:tr>
    </w:tbl>
    <w:p w14:paraId="25CB4B6C" w14:textId="77777777" w:rsidR="00C93047" w:rsidRPr="00B677A2" w:rsidRDefault="00C93047" w:rsidP="00C93047">
      <w:pPr>
        <w:ind w:firstLine="708"/>
        <w:jc w:val="both"/>
        <w:rPr>
          <w:rFonts w:ascii="Times New Roman" w:hAnsi="Times New Roman" w:cs="Times New Roman"/>
          <w:sz w:val="24"/>
          <w:szCs w:val="24"/>
        </w:rPr>
      </w:pPr>
    </w:p>
    <w:p w14:paraId="7A0068D1" w14:textId="77777777" w:rsidR="00C93047" w:rsidRDefault="00C93047" w:rsidP="00C930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Возрастной состав группы варьируется от 24 до 40 лет. Для наглядности подробные возрастные данные работников представлены в виде диаграммы на рисунке 1.</w:t>
      </w:r>
    </w:p>
    <w:p w14:paraId="7CC20599" w14:textId="4AE00323" w:rsidR="00C93047" w:rsidRDefault="000809D2" w:rsidP="00C93047">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EE53121" wp14:editId="452220F2">
            <wp:extent cx="5105400" cy="1600200"/>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65A8AFE" w14:textId="3D2246C2" w:rsidR="00C93047" w:rsidRPr="000809D2" w:rsidRDefault="000809D2" w:rsidP="000809D2">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Рисунок 1. Возрастной состав испытуемых</w:t>
      </w:r>
    </w:p>
    <w:p w14:paraId="4A92FFAD" w14:textId="77777777" w:rsidR="00C93047" w:rsidRDefault="00C93047" w:rsidP="00C93047">
      <w:pPr>
        <w:widowControl w:val="0"/>
        <w:autoSpaceDE w:val="0"/>
        <w:autoSpaceDN w:val="0"/>
        <w:adjustRightInd w:val="0"/>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Испытуемые имеют различный опыт как общего трудового стажа по профессии, так трудовой деятельности на текущем месте работы. При этом </w:t>
      </w:r>
      <w:r>
        <w:rPr>
          <w:rFonts w:ascii="Times New Roman" w:hAnsi="Times New Roman" w:cs="Times New Roman"/>
          <w:bCs/>
          <w:sz w:val="28"/>
          <w:szCs w:val="28"/>
        </w:rPr>
        <w:lastRenderedPageBreak/>
        <w:t>только 21,43 % из опрошенных имеют общий трудовой стаж продолжительностью 10 и более лет, 71,4 % имеют общий трудовой стаж 5 и более лет, и, наконец, 28,6 % испытуемых имеют общий трудовой стаж менее 5 лет.</w:t>
      </w:r>
    </w:p>
    <w:p w14:paraId="04675BAE" w14:textId="77777777" w:rsidR="00C93047" w:rsidRDefault="00C93047" w:rsidP="00C93047">
      <w:pPr>
        <w:widowControl w:val="0"/>
        <w:autoSpaceDE w:val="0"/>
        <w:autoSpaceDN w:val="0"/>
        <w:adjustRightInd w:val="0"/>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На текущем месте работы только один из испытуемых имеет стаж 5 лет (7,1%), 3 и более года – 42,8 %, менее 3 лет – 57,1 %.</w:t>
      </w:r>
    </w:p>
    <w:p w14:paraId="0C34CECC" w14:textId="77777777" w:rsidR="00C93047" w:rsidRDefault="00C93047" w:rsidP="00C93047">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bCs/>
          <w:sz w:val="28"/>
          <w:szCs w:val="28"/>
        </w:rPr>
        <w:t>На вопрос Анкеты 1 «</w:t>
      </w:r>
      <w:r w:rsidRPr="00706D43">
        <w:rPr>
          <w:rFonts w:ascii="Times New Roman" w:hAnsi="Times New Roman" w:cs="Times New Roman"/>
          <w:i/>
          <w:sz w:val="28"/>
          <w:szCs w:val="28"/>
        </w:rPr>
        <w:t>Что является для Вас самым важным в работе?</w:t>
      </w:r>
      <w:r>
        <w:rPr>
          <w:rFonts w:ascii="Times New Roman" w:hAnsi="Times New Roman" w:cs="Times New Roman"/>
          <w:i/>
          <w:sz w:val="28"/>
          <w:szCs w:val="28"/>
        </w:rPr>
        <w:t xml:space="preserve">» </w:t>
      </w:r>
      <w:r w:rsidRPr="008F7B89">
        <w:rPr>
          <w:rFonts w:ascii="Times New Roman" w:hAnsi="Times New Roman" w:cs="Times New Roman"/>
          <w:sz w:val="28"/>
          <w:szCs w:val="28"/>
        </w:rPr>
        <w:t>все</w:t>
      </w:r>
      <w:r>
        <w:rPr>
          <w:rFonts w:ascii="Times New Roman" w:hAnsi="Times New Roman" w:cs="Times New Roman"/>
          <w:sz w:val="28"/>
          <w:szCs w:val="28"/>
        </w:rPr>
        <w:t xml:space="preserve"> без исключения испытуемые одним из вариантов выбрали ответ - «</w:t>
      </w:r>
      <w:r w:rsidRPr="00706D43">
        <w:rPr>
          <w:rFonts w:ascii="Times New Roman" w:hAnsi="Times New Roman" w:cs="Times New Roman"/>
          <w:sz w:val="28"/>
          <w:szCs w:val="28"/>
        </w:rPr>
        <w:t>Хорошая заработная плата, соответствующая рынку и моему профессиональному уровню</w:t>
      </w:r>
      <w:r>
        <w:rPr>
          <w:rFonts w:ascii="Times New Roman" w:hAnsi="Times New Roman" w:cs="Times New Roman"/>
          <w:sz w:val="28"/>
          <w:szCs w:val="28"/>
        </w:rPr>
        <w:t>»</w:t>
      </w:r>
      <w:r w:rsidRPr="00706D43">
        <w:rPr>
          <w:rFonts w:ascii="Times New Roman" w:hAnsi="Times New Roman" w:cs="Times New Roman"/>
          <w:sz w:val="28"/>
          <w:szCs w:val="28"/>
        </w:rPr>
        <w:t>.</w:t>
      </w:r>
    </w:p>
    <w:p w14:paraId="60EE1E81" w14:textId="77777777" w:rsidR="00C93047" w:rsidRDefault="00C93047" w:rsidP="00C93047">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Вторым по популярности ответом стал вариант – «</w:t>
      </w:r>
      <w:r w:rsidRPr="00706D43">
        <w:rPr>
          <w:rFonts w:ascii="Times New Roman" w:hAnsi="Times New Roman" w:cs="Times New Roman"/>
          <w:sz w:val="28"/>
          <w:szCs w:val="28"/>
        </w:rPr>
        <w:t>Возможности карьерного роста</w:t>
      </w:r>
      <w:r>
        <w:rPr>
          <w:rFonts w:ascii="Times New Roman" w:hAnsi="Times New Roman" w:cs="Times New Roman"/>
          <w:sz w:val="28"/>
          <w:szCs w:val="28"/>
        </w:rPr>
        <w:t>». Его отметили 7 испытуемых, что составляет 50 % от общего количества.</w:t>
      </w:r>
    </w:p>
    <w:p w14:paraId="2A15361F" w14:textId="77777777" w:rsidR="00C93047" w:rsidRDefault="00C93047" w:rsidP="00C93047">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Кроме того, были отмечены следующие варианты:</w:t>
      </w:r>
    </w:p>
    <w:p w14:paraId="0ACA1563" w14:textId="77777777" w:rsidR="00C93047" w:rsidRDefault="00C93047" w:rsidP="00C93047">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706D43">
        <w:rPr>
          <w:rFonts w:ascii="Times New Roman" w:hAnsi="Times New Roman" w:cs="Times New Roman"/>
          <w:sz w:val="28"/>
          <w:szCs w:val="28"/>
        </w:rPr>
        <w:t>Хорошо организованное рабочее м</w:t>
      </w:r>
      <w:r>
        <w:rPr>
          <w:rFonts w:ascii="Times New Roman" w:hAnsi="Times New Roman" w:cs="Times New Roman"/>
          <w:sz w:val="28"/>
          <w:szCs w:val="28"/>
        </w:rPr>
        <w:t>есто и комфортные условия труда» - его отметили четверо испытуемых, что составляет 28,5 % от общего количества.</w:t>
      </w:r>
    </w:p>
    <w:p w14:paraId="05A32D71" w14:textId="77777777" w:rsidR="00C93047" w:rsidRDefault="00C93047" w:rsidP="00C93047">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706D43">
        <w:rPr>
          <w:rFonts w:ascii="Times New Roman" w:hAnsi="Times New Roman" w:cs="Times New Roman"/>
          <w:sz w:val="28"/>
          <w:szCs w:val="28"/>
        </w:rPr>
        <w:t>Работа позволяет мне полностью реализовать свои знания и умения</w:t>
      </w:r>
      <w:r>
        <w:rPr>
          <w:rFonts w:ascii="Times New Roman" w:hAnsi="Times New Roman" w:cs="Times New Roman"/>
          <w:sz w:val="28"/>
          <w:szCs w:val="28"/>
        </w:rPr>
        <w:t>» - данный вариант выбран двумя испытуемыми, соответственно – 14,3 % от общего количества.</w:t>
      </w:r>
    </w:p>
    <w:p w14:paraId="6012FD8C" w14:textId="77777777" w:rsidR="00C93047" w:rsidRDefault="00C93047" w:rsidP="00C93047">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706D43">
        <w:rPr>
          <w:rFonts w:ascii="Times New Roman" w:hAnsi="Times New Roman" w:cs="Times New Roman"/>
          <w:sz w:val="28"/>
          <w:szCs w:val="28"/>
        </w:rPr>
        <w:t>Коллектив, в котором я работаю</w:t>
      </w:r>
      <w:r>
        <w:rPr>
          <w:rFonts w:ascii="Times New Roman" w:hAnsi="Times New Roman" w:cs="Times New Roman"/>
          <w:sz w:val="28"/>
          <w:szCs w:val="28"/>
        </w:rPr>
        <w:t>» - отмечен одним испытуемым, что составило 7,2 % от общего количества испытуемых.</w:t>
      </w:r>
    </w:p>
    <w:p w14:paraId="5395D839" w14:textId="77777777" w:rsidR="00C93047" w:rsidRDefault="00C93047" w:rsidP="00C93047">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Варианты, начиная со второго по популярности, представлены графически на рисунке 2. Для удобства варианты обозначены в сокращенном виде: «карьерный рост», «комфорт», «самореализация», «коллектив».</w:t>
      </w:r>
    </w:p>
    <w:p w14:paraId="4214A485" w14:textId="77777777" w:rsidR="000809D2" w:rsidRDefault="000809D2" w:rsidP="000809D2">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Вариант «</w:t>
      </w:r>
      <w:r w:rsidRPr="00706D43">
        <w:rPr>
          <w:rFonts w:ascii="Times New Roman" w:hAnsi="Times New Roman" w:cs="Times New Roman"/>
          <w:sz w:val="28"/>
          <w:szCs w:val="28"/>
        </w:rPr>
        <w:t>Самостоятельность в принятии решений</w:t>
      </w:r>
      <w:r>
        <w:rPr>
          <w:rFonts w:ascii="Times New Roman" w:hAnsi="Times New Roman" w:cs="Times New Roman"/>
          <w:sz w:val="28"/>
          <w:szCs w:val="28"/>
        </w:rPr>
        <w:t>» не был выделен среди самых важных ни одним из испытуемых. Также ни одни из испытуемых не было предложено своего варианта в графу «Другое».</w:t>
      </w:r>
    </w:p>
    <w:p w14:paraId="3694DFEB" w14:textId="77777777" w:rsidR="00C93047" w:rsidRDefault="00C93047" w:rsidP="00C93047">
      <w:pPr>
        <w:widowControl w:val="0"/>
        <w:autoSpaceDE w:val="0"/>
        <w:autoSpaceDN w:val="0"/>
        <w:adjustRightInd w:val="0"/>
        <w:spacing w:after="0" w:line="360" w:lineRule="auto"/>
        <w:ind w:firstLine="708"/>
        <w:jc w:val="both"/>
        <w:rPr>
          <w:rFonts w:ascii="Times New Roman" w:hAnsi="Times New Roman" w:cs="Times New Roman"/>
          <w:sz w:val="28"/>
          <w:szCs w:val="28"/>
        </w:rPr>
      </w:pPr>
    </w:p>
    <w:p w14:paraId="425DAFE0" w14:textId="77777777" w:rsidR="00C93047" w:rsidRDefault="00C93047" w:rsidP="00C93047">
      <w:pPr>
        <w:widowControl w:val="0"/>
        <w:autoSpaceDE w:val="0"/>
        <w:autoSpaceDN w:val="0"/>
        <w:adjustRightInd w:val="0"/>
        <w:spacing w:after="0" w:line="360" w:lineRule="auto"/>
        <w:ind w:firstLine="708"/>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7880855C" wp14:editId="7589141B">
            <wp:extent cx="5438775" cy="2686050"/>
            <wp:effectExtent l="19050" t="0" r="9525"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F310376" w14:textId="129B9846" w:rsidR="00C93047" w:rsidRDefault="000809D2" w:rsidP="000809D2">
      <w:pPr>
        <w:widowControl w:val="0"/>
        <w:autoSpaceDE w:val="0"/>
        <w:autoSpaceDN w:val="0"/>
        <w:adjustRightInd w:val="0"/>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Рисунок 2. </w:t>
      </w:r>
      <w:proofErr w:type="spellStart"/>
      <w:proofErr w:type="gramStart"/>
      <w:r>
        <w:rPr>
          <w:rFonts w:ascii="Times New Roman" w:hAnsi="Times New Roman" w:cs="Times New Roman"/>
          <w:sz w:val="28"/>
          <w:szCs w:val="28"/>
        </w:rPr>
        <w:t>Приорететы</w:t>
      </w:r>
      <w:proofErr w:type="spellEnd"/>
      <w:r>
        <w:rPr>
          <w:rFonts w:ascii="Times New Roman" w:hAnsi="Times New Roman" w:cs="Times New Roman"/>
          <w:sz w:val="28"/>
          <w:szCs w:val="28"/>
        </w:rPr>
        <w:t xml:space="preserve">  работы</w:t>
      </w:r>
      <w:proofErr w:type="gramEnd"/>
      <w:r>
        <w:rPr>
          <w:rFonts w:ascii="Times New Roman" w:hAnsi="Times New Roman" w:cs="Times New Roman"/>
          <w:sz w:val="28"/>
          <w:szCs w:val="28"/>
        </w:rPr>
        <w:t xml:space="preserve"> в фитнес-клубе </w:t>
      </w:r>
    </w:p>
    <w:p w14:paraId="762D6754" w14:textId="77777777" w:rsidR="000809D2" w:rsidRDefault="000809D2" w:rsidP="000809D2">
      <w:pPr>
        <w:widowControl w:val="0"/>
        <w:autoSpaceDE w:val="0"/>
        <w:autoSpaceDN w:val="0"/>
        <w:adjustRightInd w:val="0"/>
        <w:spacing w:after="0" w:line="360" w:lineRule="auto"/>
        <w:ind w:firstLine="708"/>
        <w:jc w:val="center"/>
        <w:rPr>
          <w:rFonts w:ascii="Times New Roman" w:hAnsi="Times New Roman" w:cs="Times New Roman"/>
          <w:sz w:val="28"/>
          <w:szCs w:val="28"/>
        </w:rPr>
      </w:pPr>
    </w:p>
    <w:p w14:paraId="6444B567" w14:textId="77777777" w:rsidR="00C93047" w:rsidRDefault="00C93047" w:rsidP="00C93047">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 второй части данного блока вопросов Анкеты 1 было предложено проранжировать от 1 до 6 в зависимости от значимости и важности для испытуемых, где 1 – наиболее важный, а 6, соответственно, наименее важный.</w:t>
      </w:r>
    </w:p>
    <w:p w14:paraId="3AF018DE" w14:textId="77777777" w:rsidR="00C93047" w:rsidRDefault="00C93047" w:rsidP="00C93047">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Как и в предыдущем случае, все 100 % испытуемых на первое по значимости поставили заработную плату. Вызывает интерес то обстоятельство, что в определении наименее важного фактора, также как и в случае с самым важным, был показан 100 % результат – все испытуемые на последнее место поставили вариант «общение».</w:t>
      </w:r>
    </w:p>
    <w:p w14:paraId="27F6DE6F" w14:textId="77777777" w:rsidR="00C93047" w:rsidRDefault="00C93047" w:rsidP="00C93047">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второе место, испытуемые ставили различные варианты:</w:t>
      </w:r>
    </w:p>
    <w:p w14:paraId="15DEE2DD" w14:textId="63BB4450" w:rsidR="00C93047" w:rsidRPr="000809D2" w:rsidRDefault="00C93047" w:rsidP="000809D2">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Одинаковый результат показали варианты карьерный рост и профессио</w:t>
      </w:r>
      <w:r w:rsidR="000809D2">
        <w:rPr>
          <w:rFonts w:ascii="Times New Roman" w:hAnsi="Times New Roman" w:cs="Times New Roman"/>
          <w:sz w:val="28"/>
          <w:szCs w:val="28"/>
        </w:rPr>
        <w:t>нальный рост – 35,7 % испытуемых.</w:t>
      </w:r>
    </w:p>
    <w:p w14:paraId="3803CF27" w14:textId="0C1A3AAB" w:rsidR="00C93047" w:rsidRDefault="000809D2" w:rsidP="00407BA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уточнения и получения более подробных данных, испытуемым была предложена для заполнения Анкета 2. В ней требовалось оценить каждый вопрос от 0 до 10 баллов. Результаты её заполнения представлены в сводной таблице – таблица 2.</w:t>
      </w:r>
    </w:p>
    <w:p w14:paraId="052EDCEB" w14:textId="31E67615" w:rsidR="00C93047" w:rsidRDefault="00C93047" w:rsidP="00C93047">
      <w:pPr>
        <w:spacing w:after="0" w:line="360" w:lineRule="auto"/>
        <w:ind w:firstLine="708"/>
        <w:jc w:val="right"/>
        <w:rPr>
          <w:rFonts w:ascii="Times New Roman" w:hAnsi="Times New Roman" w:cs="Times New Roman"/>
          <w:sz w:val="28"/>
          <w:szCs w:val="28"/>
        </w:rPr>
      </w:pPr>
      <w:r>
        <w:rPr>
          <w:rFonts w:ascii="Times New Roman" w:hAnsi="Times New Roman" w:cs="Times New Roman"/>
          <w:sz w:val="28"/>
          <w:szCs w:val="28"/>
        </w:rPr>
        <w:t>Таблица 2.</w:t>
      </w:r>
    </w:p>
    <w:p w14:paraId="714CBF32" w14:textId="3D2B73DF" w:rsidR="000809D2" w:rsidRDefault="000809D2" w:rsidP="00EC0CBC">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Значимость мотивов сотрудников для работы в фитнес-клубе</w:t>
      </w:r>
    </w:p>
    <w:p w14:paraId="470900B0" w14:textId="3ECAFFE2" w:rsidR="00EC0CBC" w:rsidRDefault="00EC0CBC" w:rsidP="00EC0CBC">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(оценка из 10баллов)</w:t>
      </w:r>
    </w:p>
    <w:p w14:paraId="1C102EE2" w14:textId="77777777" w:rsidR="000809D2" w:rsidRDefault="000809D2" w:rsidP="00C93047">
      <w:pPr>
        <w:spacing w:after="0" w:line="360" w:lineRule="auto"/>
        <w:ind w:firstLine="708"/>
        <w:jc w:val="right"/>
        <w:rPr>
          <w:rFonts w:ascii="Times New Roman" w:hAnsi="Times New Roman" w:cs="Times New Roman"/>
          <w:sz w:val="28"/>
          <w:szCs w:val="28"/>
        </w:rPr>
      </w:pPr>
    </w:p>
    <w:tbl>
      <w:tblPr>
        <w:tblStyle w:val="af4"/>
        <w:tblW w:w="5092" w:type="pct"/>
        <w:tblLayout w:type="fixed"/>
        <w:tblLook w:val="04A0" w:firstRow="1" w:lastRow="0" w:firstColumn="1" w:lastColumn="0" w:noHBand="0" w:noVBand="1"/>
      </w:tblPr>
      <w:tblGrid>
        <w:gridCol w:w="2688"/>
        <w:gridCol w:w="419"/>
        <w:gridCol w:w="433"/>
        <w:gridCol w:w="412"/>
        <w:gridCol w:w="435"/>
        <w:gridCol w:w="426"/>
        <w:gridCol w:w="427"/>
        <w:gridCol w:w="424"/>
        <w:gridCol w:w="426"/>
        <w:gridCol w:w="426"/>
        <w:gridCol w:w="424"/>
        <w:gridCol w:w="426"/>
        <w:gridCol w:w="426"/>
        <w:gridCol w:w="424"/>
        <w:gridCol w:w="426"/>
        <w:gridCol w:w="1163"/>
      </w:tblGrid>
      <w:tr w:rsidR="00EC0CBC" w14:paraId="6564A3C9" w14:textId="77777777" w:rsidTr="00EC0CBC">
        <w:tc>
          <w:tcPr>
            <w:tcW w:w="1371" w:type="pct"/>
          </w:tcPr>
          <w:p w14:paraId="71DDDD5D" w14:textId="77777777" w:rsidR="00C93047" w:rsidRPr="00F262C3" w:rsidRDefault="00C93047" w:rsidP="0080002B">
            <w:pPr>
              <w:spacing w:line="360" w:lineRule="auto"/>
              <w:jc w:val="both"/>
              <w:rPr>
                <w:rFonts w:ascii="Times New Roman" w:hAnsi="Times New Roman" w:cs="Times New Roman"/>
                <w:sz w:val="24"/>
                <w:szCs w:val="28"/>
              </w:rPr>
            </w:pPr>
            <w:r w:rsidRPr="00F262C3">
              <w:rPr>
                <w:rFonts w:ascii="Times New Roman" w:hAnsi="Times New Roman" w:cs="Times New Roman"/>
                <w:sz w:val="24"/>
                <w:szCs w:val="28"/>
              </w:rPr>
              <w:t>Испытуемые</w:t>
            </w:r>
          </w:p>
        </w:tc>
        <w:tc>
          <w:tcPr>
            <w:tcW w:w="214" w:type="pct"/>
          </w:tcPr>
          <w:p w14:paraId="67822940" w14:textId="77777777" w:rsidR="00C93047" w:rsidRPr="00F262C3" w:rsidRDefault="00C93047" w:rsidP="0080002B">
            <w:pPr>
              <w:spacing w:line="360" w:lineRule="auto"/>
              <w:jc w:val="both"/>
              <w:rPr>
                <w:rFonts w:ascii="Times New Roman" w:hAnsi="Times New Roman" w:cs="Times New Roman"/>
                <w:sz w:val="24"/>
                <w:szCs w:val="28"/>
              </w:rPr>
            </w:pPr>
            <w:r w:rsidRPr="00F262C3">
              <w:rPr>
                <w:rFonts w:ascii="Times New Roman" w:hAnsi="Times New Roman" w:cs="Times New Roman"/>
                <w:sz w:val="24"/>
                <w:szCs w:val="28"/>
              </w:rPr>
              <w:t>1</w:t>
            </w:r>
          </w:p>
        </w:tc>
        <w:tc>
          <w:tcPr>
            <w:tcW w:w="221" w:type="pct"/>
          </w:tcPr>
          <w:p w14:paraId="07756ED2" w14:textId="77777777" w:rsidR="00C93047" w:rsidRPr="00F262C3" w:rsidRDefault="00C93047" w:rsidP="0080002B">
            <w:pPr>
              <w:spacing w:line="360" w:lineRule="auto"/>
              <w:jc w:val="both"/>
              <w:rPr>
                <w:rFonts w:ascii="Times New Roman" w:hAnsi="Times New Roman" w:cs="Times New Roman"/>
                <w:sz w:val="24"/>
                <w:szCs w:val="28"/>
              </w:rPr>
            </w:pPr>
            <w:r w:rsidRPr="00F262C3">
              <w:rPr>
                <w:rFonts w:ascii="Times New Roman" w:hAnsi="Times New Roman" w:cs="Times New Roman"/>
                <w:sz w:val="24"/>
                <w:szCs w:val="28"/>
              </w:rPr>
              <w:t>2</w:t>
            </w:r>
          </w:p>
        </w:tc>
        <w:tc>
          <w:tcPr>
            <w:tcW w:w="210" w:type="pct"/>
          </w:tcPr>
          <w:p w14:paraId="3F29175A" w14:textId="77777777" w:rsidR="00C93047" w:rsidRPr="00F262C3" w:rsidRDefault="00C93047" w:rsidP="0080002B">
            <w:pPr>
              <w:spacing w:line="360" w:lineRule="auto"/>
              <w:jc w:val="both"/>
              <w:rPr>
                <w:rFonts w:ascii="Times New Roman" w:hAnsi="Times New Roman" w:cs="Times New Roman"/>
                <w:sz w:val="24"/>
                <w:szCs w:val="28"/>
              </w:rPr>
            </w:pPr>
            <w:r w:rsidRPr="00F262C3">
              <w:rPr>
                <w:rFonts w:ascii="Times New Roman" w:hAnsi="Times New Roman" w:cs="Times New Roman"/>
                <w:sz w:val="24"/>
                <w:szCs w:val="28"/>
              </w:rPr>
              <w:t>3</w:t>
            </w:r>
          </w:p>
        </w:tc>
        <w:tc>
          <w:tcPr>
            <w:tcW w:w="222" w:type="pct"/>
          </w:tcPr>
          <w:p w14:paraId="26719FDA" w14:textId="77777777" w:rsidR="00C93047" w:rsidRPr="00F262C3" w:rsidRDefault="00C93047" w:rsidP="0080002B">
            <w:pPr>
              <w:spacing w:line="360" w:lineRule="auto"/>
              <w:jc w:val="both"/>
              <w:rPr>
                <w:rFonts w:ascii="Times New Roman" w:hAnsi="Times New Roman" w:cs="Times New Roman"/>
                <w:sz w:val="24"/>
                <w:szCs w:val="28"/>
              </w:rPr>
            </w:pPr>
            <w:r w:rsidRPr="00F262C3">
              <w:rPr>
                <w:rFonts w:ascii="Times New Roman" w:hAnsi="Times New Roman" w:cs="Times New Roman"/>
                <w:sz w:val="24"/>
                <w:szCs w:val="28"/>
              </w:rPr>
              <w:t>4</w:t>
            </w:r>
          </w:p>
        </w:tc>
        <w:tc>
          <w:tcPr>
            <w:tcW w:w="217" w:type="pct"/>
          </w:tcPr>
          <w:p w14:paraId="700E44F6" w14:textId="77777777" w:rsidR="00C93047" w:rsidRPr="00F262C3" w:rsidRDefault="00C93047" w:rsidP="0080002B">
            <w:pPr>
              <w:spacing w:line="360" w:lineRule="auto"/>
              <w:jc w:val="both"/>
              <w:rPr>
                <w:rFonts w:ascii="Times New Roman" w:hAnsi="Times New Roman" w:cs="Times New Roman"/>
                <w:sz w:val="24"/>
                <w:szCs w:val="28"/>
              </w:rPr>
            </w:pPr>
            <w:r w:rsidRPr="00F262C3">
              <w:rPr>
                <w:rFonts w:ascii="Times New Roman" w:hAnsi="Times New Roman" w:cs="Times New Roman"/>
                <w:sz w:val="24"/>
                <w:szCs w:val="28"/>
              </w:rPr>
              <w:t>5</w:t>
            </w:r>
          </w:p>
        </w:tc>
        <w:tc>
          <w:tcPr>
            <w:tcW w:w="218" w:type="pct"/>
          </w:tcPr>
          <w:p w14:paraId="6E78783E" w14:textId="77777777" w:rsidR="00C93047" w:rsidRPr="00F262C3" w:rsidRDefault="00C93047" w:rsidP="0080002B">
            <w:pPr>
              <w:spacing w:line="360" w:lineRule="auto"/>
              <w:jc w:val="both"/>
              <w:rPr>
                <w:rFonts w:ascii="Times New Roman" w:hAnsi="Times New Roman" w:cs="Times New Roman"/>
                <w:sz w:val="24"/>
                <w:szCs w:val="28"/>
              </w:rPr>
            </w:pPr>
            <w:r w:rsidRPr="00F262C3">
              <w:rPr>
                <w:rFonts w:ascii="Times New Roman" w:hAnsi="Times New Roman" w:cs="Times New Roman"/>
                <w:sz w:val="24"/>
                <w:szCs w:val="28"/>
              </w:rPr>
              <w:t>6</w:t>
            </w:r>
          </w:p>
        </w:tc>
        <w:tc>
          <w:tcPr>
            <w:tcW w:w="216" w:type="pct"/>
          </w:tcPr>
          <w:p w14:paraId="1EA9CB80" w14:textId="77777777" w:rsidR="00C93047" w:rsidRPr="00F262C3" w:rsidRDefault="00C93047" w:rsidP="0080002B">
            <w:pPr>
              <w:spacing w:line="360" w:lineRule="auto"/>
              <w:jc w:val="both"/>
              <w:rPr>
                <w:rFonts w:ascii="Times New Roman" w:hAnsi="Times New Roman" w:cs="Times New Roman"/>
                <w:sz w:val="24"/>
                <w:szCs w:val="28"/>
              </w:rPr>
            </w:pPr>
            <w:r w:rsidRPr="00F262C3">
              <w:rPr>
                <w:rFonts w:ascii="Times New Roman" w:hAnsi="Times New Roman" w:cs="Times New Roman"/>
                <w:sz w:val="24"/>
                <w:szCs w:val="28"/>
              </w:rPr>
              <w:t>7</w:t>
            </w:r>
          </w:p>
        </w:tc>
        <w:tc>
          <w:tcPr>
            <w:tcW w:w="217" w:type="pct"/>
          </w:tcPr>
          <w:p w14:paraId="72F0B368" w14:textId="77777777" w:rsidR="00C93047" w:rsidRPr="00F262C3" w:rsidRDefault="00C93047" w:rsidP="0080002B">
            <w:pPr>
              <w:spacing w:line="360" w:lineRule="auto"/>
              <w:jc w:val="both"/>
              <w:rPr>
                <w:rFonts w:ascii="Times New Roman" w:hAnsi="Times New Roman" w:cs="Times New Roman"/>
                <w:sz w:val="24"/>
                <w:szCs w:val="28"/>
              </w:rPr>
            </w:pPr>
            <w:r w:rsidRPr="00F262C3">
              <w:rPr>
                <w:rFonts w:ascii="Times New Roman" w:hAnsi="Times New Roman" w:cs="Times New Roman"/>
                <w:sz w:val="24"/>
                <w:szCs w:val="28"/>
              </w:rPr>
              <w:t>8</w:t>
            </w:r>
          </w:p>
        </w:tc>
        <w:tc>
          <w:tcPr>
            <w:tcW w:w="217" w:type="pct"/>
          </w:tcPr>
          <w:p w14:paraId="171F88AE" w14:textId="77777777" w:rsidR="00C93047" w:rsidRPr="00F262C3" w:rsidRDefault="00C93047" w:rsidP="0080002B">
            <w:pPr>
              <w:spacing w:line="360" w:lineRule="auto"/>
              <w:jc w:val="both"/>
              <w:rPr>
                <w:rFonts w:ascii="Times New Roman" w:hAnsi="Times New Roman" w:cs="Times New Roman"/>
                <w:sz w:val="24"/>
                <w:szCs w:val="28"/>
              </w:rPr>
            </w:pPr>
            <w:r w:rsidRPr="00F262C3">
              <w:rPr>
                <w:rFonts w:ascii="Times New Roman" w:hAnsi="Times New Roman" w:cs="Times New Roman"/>
                <w:sz w:val="24"/>
                <w:szCs w:val="28"/>
              </w:rPr>
              <w:t>9</w:t>
            </w:r>
          </w:p>
        </w:tc>
        <w:tc>
          <w:tcPr>
            <w:tcW w:w="216" w:type="pct"/>
          </w:tcPr>
          <w:p w14:paraId="2FCB4444" w14:textId="77777777" w:rsidR="00C93047" w:rsidRPr="00F262C3" w:rsidRDefault="00C93047" w:rsidP="0080002B">
            <w:pPr>
              <w:spacing w:line="360" w:lineRule="auto"/>
              <w:jc w:val="both"/>
              <w:rPr>
                <w:rFonts w:ascii="Times New Roman" w:hAnsi="Times New Roman" w:cs="Times New Roman"/>
                <w:sz w:val="24"/>
                <w:szCs w:val="28"/>
              </w:rPr>
            </w:pPr>
            <w:r w:rsidRPr="00F262C3">
              <w:rPr>
                <w:rFonts w:ascii="Times New Roman" w:hAnsi="Times New Roman" w:cs="Times New Roman"/>
                <w:sz w:val="24"/>
                <w:szCs w:val="28"/>
              </w:rPr>
              <w:t>10</w:t>
            </w:r>
          </w:p>
        </w:tc>
        <w:tc>
          <w:tcPr>
            <w:tcW w:w="217" w:type="pct"/>
          </w:tcPr>
          <w:p w14:paraId="2406C25E" w14:textId="77777777" w:rsidR="00C93047" w:rsidRPr="00F262C3" w:rsidRDefault="00C93047" w:rsidP="0080002B">
            <w:pPr>
              <w:spacing w:line="360" w:lineRule="auto"/>
              <w:jc w:val="both"/>
              <w:rPr>
                <w:rFonts w:ascii="Times New Roman" w:hAnsi="Times New Roman" w:cs="Times New Roman"/>
                <w:sz w:val="24"/>
                <w:szCs w:val="28"/>
              </w:rPr>
            </w:pPr>
            <w:r w:rsidRPr="00F262C3">
              <w:rPr>
                <w:rFonts w:ascii="Times New Roman" w:hAnsi="Times New Roman" w:cs="Times New Roman"/>
                <w:sz w:val="24"/>
                <w:szCs w:val="28"/>
              </w:rPr>
              <w:t>11</w:t>
            </w:r>
          </w:p>
        </w:tc>
        <w:tc>
          <w:tcPr>
            <w:tcW w:w="217" w:type="pct"/>
          </w:tcPr>
          <w:p w14:paraId="325B4593" w14:textId="77777777" w:rsidR="00C93047" w:rsidRPr="00F262C3" w:rsidRDefault="00C93047" w:rsidP="0080002B">
            <w:pPr>
              <w:spacing w:line="360" w:lineRule="auto"/>
              <w:jc w:val="both"/>
              <w:rPr>
                <w:rFonts w:ascii="Times New Roman" w:hAnsi="Times New Roman" w:cs="Times New Roman"/>
                <w:sz w:val="24"/>
                <w:szCs w:val="28"/>
              </w:rPr>
            </w:pPr>
            <w:r w:rsidRPr="00F262C3">
              <w:rPr>
                <w:rFonts w:ascii="Times New Roman" w:hAnsi="Times New Roman" w:cs="Times New Roman"/>
                <w:sz w:val="24"/>
                <w:szCs w:val="28"/>
              </w:rPr>
              <w:t>12</w:t>
            </w:r>
          </w:p>
        </w:tc>
        <w:tc>
          <w:tcPr>
            <w:tcW w:w="216" w:type="pct"/>
          </w:tcPr>
          <w:p w14:paraId="7288DF6E" w14:textId="77777777" w:rsidR="00C93047" w:rsidRPr="00F262C3" w:rsidRDefault="00C93047" w:rsidP="0080002B">
            <w:pPr>
              <w:spacing w:line="360" w:lineRule="auto"/>
              <w:jc w:val="both"/>
              <w:rPr>
                <w:rFonts w:ascii="Times New Roman" w:hAnsi="Times New Roman" w:cs="Times New Roman"/>
                <w:sz w:val="24"/>
                <w:szCs w:val="28"/>
              </w:rPr>
            </w:pPr>
            <w:r w:rsidRPr="00F262C3">
              <w:rPr>
                <w:rFonts w:ascii="Times New Roman" w:hAnsi="Times New Roman" w:cs="Times New Roman"/>
                <w:sz w:val="24"/>
                <w:szCs w:val="28"/>
              </w:rPr>
              <w:t>13</w:t>
            </w:r>
          </w:p>
        </w:tc>
        <w:tc>
          <w:tcPr>
            <w:tcW w:w="217" w:type="pct"/>
          </w:tcPr>
          <w:p w14:paraId="07F086A9" w14:textId="77777777" w:rsidR="00C93047" w:rsidRPr="00F262C3" w:rsidRDefault="00C93047" w:rsidP="0080002B">
            <w:pPr>
              <w:spacing w:line="360" w:lineRule="auto"/>
              <w:jc w:val="both"/>
              <w:rPr>
                <w:rFonts w:ascii="Times New Roman" w:hAnsi="Times New Roman" w:cs="Times New Roman"/>
                <w:sz w:val="24"/>
                <w:szCs w:val="28"/>
              </w:rPr>
            </w:pPr>
            <w:r w:rsidRPr="00F262C3">
              <w:rPr>
                <w:rFonts w:ascii="Times New Roman" w:hAnsi="Times New Roman" w:cs="Times New Roman"/>
                <w:sz w:val="24"/>
                <w:szCs w:val="28"/>
              </w:rPr>
              <w:t>14</w:t>
            </w:r>
          </w:p>
        </w:tc>
        <w:tc>
          <w:tcPr>
            <w:tcW w:w="593" w:type="pct"/>
          </w:tcPr>
          <w:p w14:paraId="316AB313" w14:textId="77777777" w:rsidR="00C93047" w:rsidRPr="00F262C3" w:rsidRDefault="00C93047" w:rsidP="0080002B">
            <w:pPr>
              <w:spacing w:line="360" w:lineRule="auto"/>
              <w:jc w:val="both"/>
              <w:rPr>
                <w:rFonts w:ascii="Times New Roman" w:hAnsi="Times New Roman" w:cs="Times New Roman"/>
                <w:sz w:val="24"/>
                <w:szCs w:val="28"/>
              </w:rPr>
            </w:pPr>
            <w:r w:rsidRPr="00F262C3">
              <w:rPr>
                <w:rFonts w:ascii="Times New Roman" w:hAnsi="Times New Roman" w:cs="Times New Roman"/>
                <w:sz w:val="24"/>
                <w:szCs w:val="28"/>
              </w:rPr>
              <w:t>средний балл</w:t>
            </w:r>
          </w:p>
        </w:tc>
      </w:tr>
      <w:tr w:rsidR="00EC0CBC" w14:paraId="177EE213" w14:textId="77777777" w:rsidTr="00EC0CBC">
        <w:tc>
          <w:tcPr>
            <w:tcW w:w="1371" w:type="pct"/>
          </w:tcPr>
          <w:p w14:paraId="60EC4596" w14:textId="77777777" w:rsidR="00C93047" w:rsidRPr="003517B3" w:rsidRDefault="00C93047" w:rsidP="0080002B">
            <w:pPr>
              <w:spacing w:line="360" w:lineRule="auto"/>
              <w:jc w:val="both"/>
              <w:rPr>
                <w:rFonts w:ascii="Times New Roman" w:hAnsi="Times New Roman" w:cs="Times New Roman"/>
              </w:rPr>
            </w:pPr>
            <w:r w:rsidRPr="003517B3">
              <w:rPr>
                <w:rFonts w:ascii="Times New Roman" w:hAnsi="Times New Roman" w:cs="Times New Roman"/>
              </w:rPr>
              <w:t>Насколько размер заработной платы влияет на Ваше желание работать</w:t>
            </w:r>
          </w:p>
        </w:tc>
        <w:tc>
          <w:tcPr>
            <w:tcW w:w="214" w:type="pct"/>
          </w:tcPr>
          <w:p w14:paraId="63367716" w14:textId="77777777" w:rsidR="00C93047" w:rsidRPr="007112F9" w:rsidRDefault="00C93047" w:rsidP="0080002B">
            <w:pPr>
              <w:spacing w:line="360" w:lineRule="auto"/>
              <w:jc w:val="center"/>
              <w:rPr>
                <w:rFonts w:ascii="Times New Roman" w:hAnsi="Times New Roman" w:cs="Times New Roman"/>
                <w:sz w:val="18"/>
                <w:szCs w:val="18"/>
              </w:rPr>
            </w:pPr>
            <w:r w:rsidRPr="007112F9">
              <w:rPr>
                <w:rFonts w:ascii="Times New Roman" w:hAnsi="Times New Roman" w:cs="Times New Roman"/>
                <w:sz w:val="18"/>
                <w:szCs w:val="18"/>
              </w:rPr>
              <w:t>10</w:t>
            </w:r>
          </w:p>
        </w:tc>
        <w:tc>
          <w:tcPr>
            <w:tcW w:w="221" w:type="pct"/>
          </w:tcPr>
          <w:p w14:paraId="3B8380E7" w14:textId="77777777" w:rsidR="00C93047" w:rsidRPr="007112F9" w:rsidRDefault="00C93047" w:rsidP="0080002B">
            <w:pPr>
              <w:spacing w:line="360" w:lineRule="auto"/>
              <w:jc w:val="center"/>
              <w:rPr>
                <w:rFonts w:ascii="Times New Roman" w:hAnsi="Times New Roman" w:cs="Times New Roman"/>
                <w:sz w:val="18"/>
                <w:szCs w:val="18"/>
              </w:rPr>
            </w:pPr>
            <w:r w:rsidRPr="007112F9">
              <w:rPr>
                <w:rFonts w:ascii="Times New Roman" w:hAnsi="Times New Roman" w:cs="Times New Roman"/>
                <w:sz w:val="18"/>
                <w:szCs w:val="18"/>
              </w:rPr>
              <w:t>9</w:t>
            </w:r>
          </w:p>
        </w:tc>
        <w:tc>
          <w:tcPr>
            <w:tcW w:w="210" w:type="pct"/>
          </w:tcPr>
          <w:p w14:paraId="3EF4E5B3" w14:textId="77777777" w:rsidR="00C93047" w:rsidRPr="007112F9" w:rsidRDefault="00C93047" w:rsidP="0080002B">
            <w:pPr>
              <w:spacing w:line="360" w:lineRule="auto"/>
              <w:jc w:val="center"/>
              <w:rPr>
                <w:rFonts w:ascii="Times New Roman" w:hAnsi="Times New Roman" w:cs="Times New Roman"/>
                <w:sz w:val="18"/>
                <w:szCs w:val="18"/>
              </w:rPr>
            </w:pPr>
            <w:r w:rsidRPr="007112F9">
              <w:rPr>
                <w:rFonts w:ascii="Times New Roman" w:hAnsi="Times New Roman" w:cs="Times New Roman"/>
                <w:sz w:val="18"/>
                <w:szCs w:val="18"/>
              </w:rPr>
              <w:t>8</w:t>
            </w:r>
          </w:p>
        </w:tc>
        <w:tc>
          <w:tcPr>
            <w:tcW w:w="222" w:type="pct"/>
          </w:tcPr>
          <w:p w14:paraId="541CDE51" w14:textId="77777777" w:rsidR="00C93047" w:rsidRPr="007112F9" w:rsidRDefault="00C93047" w:rsidP="0080002B">
            <w:pPr>
              <w:spacing w:line="360" w:lineRule="auto"/>
              <w:jc w:val="center"/>
              <w:rPr>
                <w:rFonts w:ascii="Times New Roman" w:hAnsi="Times New Roman" w:cs="Times New Roman"/>
                <w:sz w:val="18"/>
                <w:szCs w:val="18"/>
              </w:rPr>
            </w:pPr>
            <w:r w:rsidRPr="007112F9">
              <w:rPr>
                <w:rFonts w:ascii="Times New Roman" w:hAnsi="Times New Roman" w:cs="Times New Roman"/>
                <w:sz w:val="18"/>
                <w:szCs w:val="18"/>
              </w:rPr>
              <w:t>10</w:t>
            </w:r>
          </w:p>
        </w:tc>
        <w:tc>
          <w:tcPr>
            <w:tcW w:w="217" w:type="pct"/>
          </w:tcPr>
          <w:p w14:paraId="72899E8B" w14:textId="77777777" w:rsidR="00C93047" w:rsidRPr="007112F9" w:rsidRDefault="00C93047" w:rsidP="0080002B">
            <w:pPr>
              <w:spacing w:line="360" w:lineRule="auto"/>
              <w:jc w:val="center"/>
              <w:rPr>
                <w:rFonts w:ascii="Times New Roman" w:hAnsi="Times New Roman" w:cs="Times New Roman"/>
                <w:sz w:val="18"/>
                <w:szCs w:val="18"/>
              </w:rPr>
            </w:pPr>
            <w:r w:rsidRPr="007112F9">
              <w:rPr>
                <w:rFonts w:ascii="Times New Roman" w:hAnsi="Times New Roman" w:cs="Times New Roman"/>
                <w:sz w:val="18"/>
                <w:szCs w:val="18"/>
              </w:rPr>
              <w:t>10</w:t>
            </w:r>
          </w:p>
        </w:tc>
        <w:tc>
          <w:tcPr>
            <w:tcW w:w="218" w:type="pct"/>
          </w:tcPr>
          <w:p w14:paraId="24942186" w14:textId="77777777" w:rsidR="00C93047" w:rsidRPr="007112F9" w:rsidRDefault="00C93047" w:rsidP="0080002B">
            <w:pPr>
              <w:spacing w:line="360" w:lineRule="auto"/>
              <w:jc w:val="center"/>
              <w:rPr>
                <w:rFonts w:ascii="Times New Roman" w:hAnsi="Times New Roman" w:cs="Times New Roman"/>
                <w:sz w:val="18"/>
                <w:szCs w:val="18"/>
              </w:rPr>
            </w:pPr>
            <w:r w:rsidRPr="007112F9">
              <w:rPr>
                <w:rFonts w:ascii="Times New Roman" w:hAnsi="Times New Roman" w:cs="Times New Roman"/>
                <w:sz w:val="18"/>
                <w:szCs w:val="18"/>
              </w:rPr>
              <w:t>9</w:t>
            </w:r>
          </w:p>
        </w:tc>
        <w:tc>
          <w:tcPr>
            <w:tcW w:w="216" w:type="pct"/>
          </w:tcPr>
          <w:p w14:paraId="61D6E23A" w14:textId="77777777" w:rsidR="00C93047" w:rsidRPr="007112F9" w:rsidRDefault="00C93047" w:rsidP="0080002B">
            <w:pPr>
              <w:spacing w:line="360" w:lineRule="auto"/>
              <w:jc w:val="center"/>
              <w:rPr>
                <w:rFonts w:ascii="Times New Roman" w:hAnsi="Times New Roman" w:cs="Times New Roman"/>
                <w:sz w:val="18"/>
                <w:szCs w:val="18"/>
              </w:rPr>
            </w:pPr>
            <w:r w:rsidRPr="007112F9">
              <w:rPr>
                <w:rFonts w:ascii="Times New Roman" w:hAnsi="Times New Roman" w:cs="Times New Roman"/>
                <w:sz w:val="18"/>
                <w:szCs w:val="18"/>
              </w:rPr>
              <w:t>9</w:t>
            </w:r>
          </w:p>
        </w:tc>
        <w:tc>
          <w:tcPr>
            <w:tcW w:w="217" w:type="pct"/>
          </w:tcPr>
          <w:p w14:paraId="0BB1AF07" w14:textId="77777777" w:rsidR="00C93047" w:rsidRPr="007112F9" w:rsidRDefault="00C93047" w:rsidP="0080002B">
            <w:pPr>
              <w:spacing w:line="360" w:lineRule="auto"/>
              <w:jc w:val="center"/>
              <w:rPr>
                <w:rFonts w:ascii="Times New Roman" w:hAnsi="Times New Roman" w:cs="Times New Roman"/>
                <w:sz w:val="18"/>
                <w:szCs w:val="18"/>
              </w:rPr>
            </w:pPr>
            <w:r w:rsidRPr="007112F9">
              <w:rPr>
                <w:rFonts w:ascii="Times New Roman" w:hAnsi="Times New Roman" w:cs="Times New Roman"/>
                <w:sz w:val="18"/>
                <w:szCs w:val="18"/>
              </w:rPr>
              <w:t>8</w:t>
            </w:r>
          </w:p>
        </w:tc>
        <w:tc>
          <w:tcPr>
            <w:tcW w:w="217" w:type="pct"/>
          </w:tcPr>
          <w:p w14:paraId="3A945EDC" w14:textId="77777777" w:rsidR="00C93047" w:rsidRPr="007112F9" w:rsidRDefault="00C93047" w:rsidP="0080002B">
            <w:pPr>
              <w:spacing w:line="360" w:lineRule="auto"/>
              <w:jc w:val="center"/>
              <w:rPr>
                <w:rFonts w:ascii="Times New Roman" w:hAnsi="Times New Roman" w:cs="Times New Roman"/>
                <w:sz w:val="18"/>
                <w:szCs w:val="18"/>
              </w:rPr>
            </w:pPr>
            <w:r w:rsidRPr="007112F9">
              <w:rPr>
                <w:rFonts w:ascii="Times New Roman" w:hAnsi="Times New Roman" w:cs="Times New Roman"/>
                <w:sz w:val="18"/>
                <w:szCs w:val="18"/>
              </w:rPr>
              <w:t>7</w:t>
            </w:r>
          </w:p>
        </w:tc>
        <w:tc>
          <w:tcPr>
            <w:tcW w:w="216" w:type="pct"/>
          </w:tcPr>
          <w:p w14:paraId="6907E40D" w14:textId="77777777" w:rsidR="00C93047" w:rsidRPr="007112F9" w:rsidRDefault="00C93047" w:rsidP="0080002B">
            <w:pPr>
              <w:spacing w:line="360" w:lineRule="auto"/>
              <w:jc w:val="center"/>
              <w:rPr>
                <w:rFonts w:ascii="Times New Roman" w:hAnsi="Times New Roman" w:cs="Times New Roman"/>
                <w:sz w:val="18"/>
                <w:szCs w:val="18"/>
              </w:rPr>
            </w:pPr>
            <w:r w:rsidRPr="007112F9">
              <w:rPr>
                <w:rFonts w:ascii="Times New Roman" w:hAnsi="Times New Roman" w:cs="Times New Roman"/>
                <w:sz w:val="18"/>
                <w:szCs w:val="18"/>
              </w:rPr>
              <w:t>10</w:t>
            </w:r>
          </w:p>
        </w:tc>
        <w:tc>
          <w:tcPr>
            <w:tcW w:w="217" w:type="pct"/>
          </w:tcPr>
          <w:p w14:paraId="6EC4C786" w14:textId="77777777" w:rsidR="00C93047" w:rsidRPr="007112F9" w:rsidRDefault="00C93047" w:rsidP="0080002B">
            <w:pPr>
              <w:spacing w:line="360" w:lineRule="auto"/>
              <w:jc w:val="center"/>
              <w:rPr>
                <w:rFonts w:ascii="Times New Roman" w:hAnsi="Times New Roman" w:cs="Times New Roman"/>
                <w:sz w:val="18"/>
                <w:szCs w:val="18"/>
              </w:rPr>
            </w:pPr>
            <w:r w:rsidRPr="007112F9">
              <w:rPr>
                <w:rFonts w:ascii="Times New Roman" w:hAnsi="Times New Roman" w:cs="Times New Roman"/>
                <w:sz w:val="18"/>
                <w:szCs w:val="18"/>
              </w:rPr>
              <w:t>9</w:t>
            </w:r>
          </w:p>
        </w:tc>
        <w:tc>
          <w:tcPr>
            <w:tcW w:w="217" w:type="pct"/>
          </w:tcPr>
          <w:p w14:paraId="0E2742BD" w14:textId="77777777" w:rsidR="00C93047" w:rsidRPr="007112F9" w:rsidRDefault="00C93047" w:rsidP="0080002B">
            <w:pPr>
              <w:spacing w:line="360" w:lineRule="auto"/>
              <w:jc w:val="center"/>
              <w:rPr>
                <w:rFonts w:ascii="Times New Roman" w:hAnsi="Times New Roman" w:cs="Times New Roman"/>
                <w:sz w:val="18"/>
                <w:szCs w:val="18"/>
              </w:rPr>
            </w:pPr>
            <w:r w:rsidRPr="007112F9">
              <w:rPr>
                <w:rFonts w:ascii="Times New Roman" w:hAnsi="Times New Roman" w:cs="Times New Roman"/>
                <w:sz w:val="18"/>
                <w:szCs w:val="18"/>
              </w:rPr>
              <w:t>8</w:t>
            </w:r>
          </w:p>
        </w:tc>
        <w:tc>
          <w:tcPr>
            <w:tcW w:w="216" w:type="pct"/>
          </w:tcPr>
          <w:p w14:paraId="1338053C" w14:textId="77777777" w:rsidR="00C93047" w:rsidRPr="007112F9" w:rsidRDefault="00C93047" w:rsidP="0080002B">
            <w:pPr>
              <w:spacing w:line="360" w:lineRule="auto"/>
              <w:jc w:val="center"/>
              <w:rPr>
                <w:rFonts w:ascii="Times New Roman" w:hAnsi="Times New Roman" w:cs="Times New Roman"/>
                <w:sz w:val="18"/>
                <w:szCs w:val="18"/>
              </w:rPr>
            </w:pPr>
            <w:r w:rsidRPr="007112F9">
              <w:rPr>
                <w:rFonts w:ascii="Times New Roman" w:hAnsi="Times New Roman" w:cs="Times New Roman"/>
                <w:sz w:val="18"/>
                <w:szCs w:val="18"/>
              </w:rPr>
              <w:t>8</w:t>
            </w:r>
          </w:p>
        </w:tc>
        <w:tc>
          <w:tcPr>
            <w:tcW w:w="217" w:type="pct"/>
          </w:tcPr>
          <w:p w14:paraId="672D8797" w14:textId="77777777" w:rsidR="00C93047" w:rsidRPr="007112F9" w:rsidRDefault="00C93047" w:rsidP="0080002B">
            <w:pPr>
              <w:spacing w:line="360" w:lineRule="auto"/>
              <w:jc w:val="center"/>
              <w:rPr>
                <w:rFonts w:ascii="Times New Roman" w:hAnsi="Times New Roman" w:cs="Times New Roman"/>
                <w:sz w:val="18"/>
                <w:szCs w:val="18"/>
              </w:rPr>
            </w:pPr>
            <w:r w:rsidRPr="007112F9">
              <w:rPr>
                <w:rFonts w:ascii="Times New Roman" w:hAnsi="Times New Roman" w:cs="Times New Roman"/>
                <w:sz w:val="18"/>
                <w:szCs w:val="18"/>
              </w:rPr>
              <w:t>8</w:t>
            </w:r>
          </w:p>
        </w:tc>
        <w:tc>
          <w:tcPr>
            <w:tcW w:w="593" w:type="pct"/>
          </w:tcPr>
          <w:p w14:paraId="58B79FEB" w14:textId="77777777" w:rsidR="00C93047" w:rsidRPr="00EC0CBC" w:rsidRDefault="00C93047" w:rsidP="0080002B">
            <w:pPr>
              <w:spacing w:line="360" w:lineRule="auto"/>
              <w:jc w:val="center"/>
              <w:rPr>
                <w:rFonts w:ascii="Times New Roman" w:hAnsi="Times New Roman" w:cs="Times New Roman"/>
                <w:b/>
                <w:sz w:val="24"/>
                <w:szCs w:val="24"/>
              </w:rPr>
            </w:pPr>
            <w:r w:rsidRPr="00EC0CBC">
              <w:rPr>
                <w:rFonts w:ascii="Times New Roman" w:hAnsi="Times New Roman" w:cs="Times New Roman"/>
                <w:b/>
                <w:sz w:val="24"/>
                <w:szCs w:val="24"/>
              </w:rPr>
              <w:t>8,78</w:t>
            </w:r>
          </w:p>
        </w:tc>
      </w:tr>
      <w:tr w:rsidR="00EC0CBC" w14:paraId="2D66ACED" w14:textId="77777777" w:rsidTr="00EC0CBC">
        <w:tc>
          <w:tcPr>
            <w:tcW w:w="1371" w:type="pct"/>
            <w:vAlign w:val="center"/>
          </w:tcPr>
          <w:p w14:paraId="79B3B55C" w14:textId="77777777" w:rsidR="00C93047" w:rsidRPr="00F262C3" w:rsidRDefault="00C93047" w:rsidP="0080002B">
            <w:pPr>
              <w:spacing w:line="360" w:lineRule="auto"/>
              <w:rPr>
                <w:rFonts w:ascii="Times New Roman" w:hAnsi="Times New Roman" w:cs="Times New Roman"/>
              </w:rPr>
            </w:pPr>
            <w:r w:rsidRPr="00F262C3">
              <w:rPr>
                <w:rFonts w:ascii="Times New Roman" w:hAnsi="Times New Roman" w:cs="Times New Roman"/>
              </w:rPr>
              <w:t>Насколько влияет личное общение с руководством организации на Ваше желание работать</w:t>
            </w:r>
          </w:p>
        </w:tc>
        <w:tc>
          <w:tcPr>
            <w:tcW w:w="214" w:type="pct"/>
          </w:tcPr>
          <w:p w14:paraId="7E418F0B" w14:textId="77777777" w:rsidR="00C93047" w:rsidRPr="007112F9" w:rsidRDefault="00C93047" w:rsidP="0080002B">
            <w:pPr>
              <w:spacing w:line="360" w:lineRule="auto"/>
              <w:jc w:val="center"/>
              <w:rPr>
                <w:rFonts w:ascii="Times New Roman" w:hAnsi="Times New Roman" w:cs="Times New Roman"/>
                <w:sz w:val="18"/>
                <w:szCs w:val="18"/>
              </w:rPr>
            </w:pPr>
            <w:r w:rsidRPr="007112F9">
              <w:rPr>
                <w:rFonts w:ascii="Times New Roman" w:hAnsi="Times New Roman" w:cs="Times New Roman"/>
                <w:sz w:val="18"/>
                <w:szCs w:val="18"/>
              </w:rPr>
              <w:t>5</w:t>
            </w:r>
          </w:p>
        </w:tc>
        <w:tc>
          <w:tcPr>
            <w:tcW w:w="221" w:type="pct"/>
          </w:tcPr>
          <w:p w14:paraId="34198651" w14:textId="77777777" w:rsidR="00C93047" w:rsidRPr="007112F9" w:rsidRDefault="00C93047" w:rsidP="0080002B">
            <w:pPr>
              <w:spacing w:line="360" w:lineRule="auto"/>
              <w:jc w:val="center"/>
              <w:rPr>
                <w:rFonts w:ascii="Times New Roman" w:hAnsi="Times New Roman" w:cs="Times New Roman"/>
                <w:sz w:val="18"/>
                <w:szCs w:val="18"/>
              </w:rPr>
            </w:pPr>
            <w:r w:rsidRPr="007112F9">
              <w:rPr>
                <w:rFonts w:ascii="Times New Roman" w:hAnsi="Times New Roman" w:cs="Times New Roman"/>
                <w:sz w:val="18"/>
                <w:szCs w:val="18"/>
              </w:rPr>
              <w:t>6</w:t>
            </w:r>
          </w:p>
        </w:tc>
        <w:tc>
          <w:tcPr>
            <w:tcW w:w="210" w:type="pct"/>
          </w:tcPr>
          <w:p w14:paraId="5242ABDD" w14:textId="77777777" w:rsidR="00C93047" w:rsidRPr="007112F9" w:rsidRDefault="00C93047" w:rsidP="0080002B">
            <w:pPr>
              <w:spacing w:line="360" w:lineRule="auto"/>
              <w:jc w:val="center"/>
              <w:rPr>
                <w:rFonts w:ascii="Times New Roman" w:hAnsi="Times New Roman" w:cs="Times New Roman"/>
                <w:sz w:val="18"/>
                <w:szCs w:val="18"/>
              </w:rPr>
            </w:pPr>
            <w:r w:rsidRPr="007112F9">
              <w:rPr>
                <w:rFonts w:ascii="Times New Roman" w:hAnsi="Times New Roman" w:cs="Times New Roman"/>
                <w:sz w:val="18"/>
                <w:szCs w:val="18"/>
              </w:rPr>
              <w:t>8</w:t>
            </w:r>
          </w:p>
        </w:tc>
        <w:tc>
          <w:tcPr>
            <w:tcW w:w="222" w:type="pct"/>
          </w:tcPr>
          <w:p w14:paraId="62C82057" w14:textId="77777777" w:rsidR="00C93047" w:rsidRPr="007112F9" w:rsidRDefault="00C93047" w:rsidP="0080002B">
            <w:pPr>
              <w:spacing w:line="360" w:lineRule="auto"/>
              <w:jc w:val="center"/>
              <w:rPr>
                <w:rFonts w:ascii="Times New Roman" w:hAnsi="Times New Roman" w:cs="Times New Roman"/>
                <w:sz w:val="18"/>
                <w:szCs w:val="18"/>
              </w:rPr>
            </w:pPr>
            <w:r w:rsidRPr="007112F9">
              <w:rPr>
                <w:rFonts w:ascii="Times New Roman" w:hAnsi="Times New Roman" w:cs="Times New Roman"/>
                <w:sz w:val="18"/>
                <w:szCs w:val="18"/>
              </w:rPr>
              <w:t>5</w:t>
            </w:r>
          </w:p>
        </w:tc>
        <w:tc>
          <w:tcPr>
            <w:tcW w:w="217" w:type="pct"/>
          </w:tcPr>
          <w:p w14:paraId="328D8864" w14:textId="77777777" w:rsidR="00C93047" w:rsidRPr="007112F9" w:rsidRDefault="00C93047" w:rsidP="0080002B">
            <w:pPr>
              <w:spacing w:line="360" w:lineRule="auto"/>
              <w:jc w:val="center"/>
              <w:rPr>
                <w:rFonts w:ascii="Times New Roman" w:hAnsi="Times New Roman" w:cs="Times New Roman"/>
                <w:sz w:val="18"/>
                <w:szCs w:val="18"/>
              </w:rPr>
            </w:pPr>
            <w:r w:rsidRPr="007112F9">
              <w:rPr>
                <w:rFonts w:ascii="Times New Roman" w:hAnsi="Times New Roman" w:cs="Times New Roman"/>
                <w:sz w:val="18"/>
                <w:szCs w:val="18"/>
              </w:rPr>
              <w:t>7</w:t>
            </w:r>
          </w:p>
        </w:tc>
        <w:tc>
          <w:tcPr>
            <w:tcW w:w="218" w:type="pct"/>
          </w:tcPr>
          <w:p w14:paraId="7AB6358C" w14:textId="77777777" w:rsidR="00C93047" w:rsidRPr="007112F9" w:rsidRDefault="00C93047" w:rsidP="0080002B">
            <w:pPr>
              <w:spacing w:line="360" w:lineRule="auto"/>
              <w:jc w:val="center"/>
              <w:rPr>
                <w:rFonts w:ascii="Times New Roman" w:hAnsi="Times New Roman" w:cs="Times New Roman"/>
                <w:sz w:val="18"/>
                <w:szCs w:val="18"/>
              </w:rPr>
            </w:pPr>
            <w:r w:rsidRPr="007112F9">
              <w:rPr>
                <w:rFonts w:ascii="Times New Roman" w:hAnsi="Times New Roman" w:cs="Times New Roman"/>
                <w:sz w:val="18"/>
                <w:szCs w:val="18"/>
              </w:rPr>
              <w:t>3</w:t>
            </w:r>
          </w:p>
        </w:tc>
        <w:tc>
          <w:tcPr>
            <w:tcW w:w="216" w:type="pct"/>
          </w:tcPr>
          <w:p w14:paraId="3B31382B" w14:textId="77777777" w:rsidR="00C93047" w:rsidRPr="007112F9" w:rsidRDefault="00C93047" w:rsidP="0080002B">
            <w:pPr>
              <w:spacing w:line="360" w:lineRule="auto"/>
              <w:jc w:val="center"/>
              <w:rPr>
                <w:rFonts w:ascii="Times New Roman" w:hAnsi="Times New Roman" w:cs="Times New Roman"/>
                <w:sz w:val="18"/>
                <w:szCs w:val="18"/>
              </w:rPr>
            </w:pPr>
            <w:r w:rsidRPr="007112F9">
              <w:rPr>
                <w:rFonts w:ascii="Times New Roman" w:hAnsi="Times New Roman" w:cs="Times New Roman"/>
                <w:sz w:val="18"/>
                <w:szCs w:val="18"/>
              </w:rPr>
              <w:t>8</w:t>
            </w:r>
          </w:p>
        </w:tc>
        <w:tc>
          <w:tcPr>
            <w:tcW w:w="217" w:type="pct"/>
          </w:tcPr>
          <w:p w14:paraId="6A448A48" w14:textId="77777777" w:rsidR="00C93047" w:rsidRPr="007112F9" w:rsidRDefault="00C93047" w:rsidP="0080002B">
            <w:pPr>
              <w:spacing w:line="360" w:lineRule="auto"/>
              <w:jc w:val="center"/>
              <w:rPr>
                <w:rFonts w:ascii="Times New Roman" w:hAnsi="Times New Roman" w:cs="Times New Roman"/>
                <w:sz w:val="18"/>
                <w:szCs w:val="18"/>
              </w:rPr>
            </w:pPr>
            <w:r w:rsidRPr="007112F9">
              <w:rPr>
                <w:rFonts w:ascii="Times New Roman" w:hAnsi="Times New Roman" w:cs="Times New Roman"/>
                <w:sz w:val="18"/>
                <w:szCs w:val="18"/>
              </w:rPr>
              <w:t>8</w:t>
            </w:r>
          </w:p>
        </w:tc>
        <w:tc>
          <w:tcPr>
            <w:tcW w:w="217" w:type="pct"/>
          </w:tcPr>
          <w:p w14:paraId="6279E2FE" w14:textId="77777777" w:rsidR="00C93047" w:rsidRPr="007112F9" w:rsidRDefault="00C93047" w:rsidP="0080002B">
            <w:pPr>
              <w:spacing w:line="360" w:lineRule="auto"/>
              <w:jc w:val="center"/>
              <w:rPr>
                <w:rFonts w:ascii="Times New Roman" w:hAnsi="Times New Roman" w:cs="Times New Roman"/>
                <w:sz w:val="18"/>
                <w:szCs w:val="18"/>
              </w:rPr>
            </w:pPr>
            <w:r w:rsidRPr="007112F9">
              <w:rPr>
                <w:rFonts w:ascii="Times New Roman" w:hAnsi="Times New Roman" w:cs="Times New Roman"/>
                <w:sz w:val="18"/>
                <w:szCs w:val="18"/>
              </w:rPr>
              <w:t>8</w:t>
            </w:r>
          </w:p>
        </w:tc>
        <w:tc>
          <w:tcPr>
            <w:tcW w:w="216" w:type="pct"/>
          </w:tcPr>
          <w:p w14:paraId="79060742" w14:textId="77777777" w:rsidR="00C93047" w:rsidRPr="007112F9" w:rsidRDefault="00C93047" w:rsidP="0080002B">
            <w:pPr>
              <w:spacing w:line="360" w:lineRule="auto"/>
              <w:jc w:val="center"/>
              <w:rPr>
                <w:rFonts w:ascii="Times New Roman" w:hAnsi="Times New Roman" w:cs="Times New Roman"/>
                <w:sz w:val="18"/>
                <w:szCs w:val="18"/>
              </w:rPr>
            </w:pPr>
            <w:r w:rsidRPr="007112F9">
              <w:rPr>
                <w:rFonts w:ascii="Times New Roman" w:hAnsi="Times New Roman" w:cs="Times New Roman"/>
                <w:sz w:val="18"/>
                <w:szCs w:val="18"/>
              </w:rPr>
              <w:t>6</w:t>
            </w:r>
          </w:p>
        </w:tc>
        <w:tc>
          <w:tcPr>
            <w:tcW w:w="217" w:type="pct"/>
          </w:tcPr>
          <w:p w14:paraId="775158C6" w14:textId="77777777" w:rsidR="00C93047" w:rsidRPr="007112F9" w:rsidRDefault="00C93047" w:rsidP="0080002B">
            <w:pPr>
              <w:spacing w:line="360" w:lineRule="auto"/>
              <w:jc w:val="center"/>
              <w:rPr>
                <w:rFonts w:ascii="Times New Roman" w:hAnsi="Times New Roman" w:cs="Times New Roman"/>
                <w:sz w:val="18"/>
                <w:szCs w:val="18"/>
              </w:rPr>
            </w:pPr>
            <w:r w:rsidRPr="007112F9">
              <w:rPr>
                <w:rFonts w:ascii="Times New Roman" w:hAnsi="Times New Roman" w:cs="Times New Roman"/>
                <w:sz w:val="18"/>
                <w:szCs w:val="18"/>
              </w:rPr>
              <w:t>5</w:t>
            </w:r>
          </w:p>
        </w:tc>
        <w:tc>
          <w:tcPr>
            <w:tcW w:w="217" w:type="pct"/>
          </w:tcPr>
          <w:p w14:paraId="06C7900E" w14:textId="77777777" w:rsidR="00C93047" w:rsidRPr="007112F9" w:rsidRDefault="00C93047" w:rsidP="0080002B">
            <w:pPr>
              <w:spacing w:line="360" w:lineRule="auto"/>
              <w:jc w:val="center"/>
              <w:rPr>
                <w:rFonts w:ascii="Times New Roman" w:hAnsi="Times New Roman" w:cs="Times New Roman"/>
                <w:sz w:val="18"/>
                <w:szCs w:val="18"/>
              </w:rPr>
            </w:pPr>
            <w:r w:rsidRPr="007112F9">
              <w:rPr>
                <w:rFonts w:ascii="Times New Roman" w:hAnsi="Times New Roman" w:cs="Times New Roman"/>
                <w:sz w:val="18"/>
                <w:szCs w:val="18"/>
              </w:rPr>
              <w:t>4</w:t>
            </w:r>
          </w:p>
        </w:tc>
        <w:tc>
          <w:tcPr>
            <w:tcW w:w="216" w:type="pct"/>
          </w:tcPr>
          <w:p w14:paraId="30EE20C2" w14:textId="77777777" w:rsidR="00C93047" w:rsidRPr="007112F9" w:rsidRDefault="00C93047" w:rsidP="0080002B">
            <w:pPr>
              <w:spacing w:line="360" w:lineRule="auto"/>
              <w:jc w:val="center"/>
              <w:rPr>
                <w:rFonts w:ascii="Times New Roman" w:hAnsi="Times New Roman" w:cs="Times New Roman"/>
                <w:sz w:val="18"/>
                <w:szCs w:val="18"/>
              </w:rPr>
            </w:pPr>
            <w:r w:rsidRPr="007112F9">
              <w:rPr>
                <w:rFonts w:ascii="Times New Roman" w:hAnsi="Times New Roman" w:cs="Times New Roman"/>
                <w:sz w:val="18"/>
                <w:szCs w:val="18"/>
              </w:rPr>
              <w:t>4</w:t>
            </w:r>
          </w:p>
        </w:tc>
        <w:tc>
          <w:tcPr>
            <w:tcW w:w="217" w:type="pct"/>
          </w:tcPr>
          <w:p w14:paraId="3A6B8ABE" w14:textId="77777777" w:rsidR="00C93047" w:rsidRPr="007112F9" w:rsidRDefault="00C93047" w:rsidP="0080002B">
            <w:pPr>
              <w:spacing w:line="360" w:lineRule="auto"/>
              <w:jc w:val="center"/>
              <w:rPr>
                <w:rFonts w:ascii="Times New Roman" w:hAnsi="Times New Roman" w:cs="Times New Roman"/>
                <w:sz w:val="18"/>
                <w:szCs w:val="18"/>
              </w:rPr>
            </w:pPr>
            <w:r w:rsidRPr="007112F9">
              <w:rPr>
                <w:rFonts w:ascii="Times New Roman" w:hAnsi="Times New Roman" w:cs="Times New Roman"/>
                <w:sz w:val="18"/>
                <w:szCs w:val="18"/>
              </w:rPr>
              <w:t>5</w:t>
            </w:r>
          </w:p>
        </w:tc>
        <w:tc>
          <w:tcPr>
            <w:tcW w:w="593" w:type="pct"/>
          </w:tcPr>
          <w:p w14:paraId="4AB673D0" w14:textId="77777777" w:rsidR="00C93047" w:rsidRPr="00EC0CBC" w:rsidRDefault="00C93047" w:rsidP="0080002B">
            <w:pPr>
              <w:spacing w:line="360" w:lineRule="auto"/>
              <w:jc w:val="center"/>
              <w:rPr>
                <w:rFonts w:ascii="Times New Roman" w:hAnsi="Times New Roman" w:cs="Times New Roman"/>
                <w:b/>
                <w:sz w:val="24"/>
                <w:szCs w:val="24"/>
              </w:rPr>
            </w:pPr>
            <w:r w:rsidRPr="00EC0CBC">
              <w:rPr>
                <w:rFonts w:ascii="Times New Roman" w:hAnsi="Times New Roman" w:cs="Times New Roman"/>
                <w:b/>
                <w:sz w:val="24"/>
                <w:szCs w:val="24"/>
              </w:rPr>
              <w:t>5,86</w:t>
            </w:r>
          </w:p>
          <w:p w14:paraId="5485D5C4" w14:textId="77777777" w:rsidR="00C93047" w:rsidRPr="00EC0CBC" w:rsidRDefault="00C93047" w:rsidP="0080002B">
            <w:pPr>
              <w:spacing w:line="360" w:lineRule="auto"/>
              <w:jc w:val="center"/>
              <w:rPr>
                <w:rFonts w:ascii="Times New Roman" w:hAnsi="Times New Roman" w:cs="Times New Roman"/>
                <w:b/>
                <w:sz w:val="24"/>
                <w:szCs w:val="24"/>
              </w:rPr>
            </w:pPr>
          </w:p>
        </w:tc>
      </w:tr>
      <w:tr w:rsidR="00EC0CBC" w14:paraId="08DE44AE" w14:textId="77777777" w:rsidTr="00EC0CBC">
        <w:tc>
          <w:tcPr>
            <w:tcW w:w="1371" w:type="pct"/>
          </w:tcPr>
          <w:p w14:paraId="5704C914" w14:textId="77777777" w:rsidR="00C93047" w:rsidRPr="00F262C3" w:rsidRDefault="00C93047" w:rsidP="0080002B">
            <w:pPr>
              <w:spacing w:line="360" w:lineRule="auto"/>
              <w:jc w:val="both"/>
              <w:rPr>
                <w:rFonts w:ascii="Times New Roman" w:hAnsi="Times New Roman" w:cs="Times New Roman"/>
                <w:szCs w:val="28"/>
              </w:rPr>
            </w:pPr>
            <w:r w:rsidRPr="00F262C3">
              <w:rPr>
                <w:rFonts w:ascii="Times New Roman" w:hAnsi="Times New Roman" w:cs="Times New Roman"/>
                <w:szCs w:val="28"/>
              </w:rPr>
              <w:t>Насколько влияют нематериальные виды поощрений (такие как благодарности, грамоты, публичная похвала и т.п.) на Ваше желание работать</w:t>
            </w:r>
          </w:p>
        </w:tc>
        <w:tc>
          <w:tcPr>
            <w:tcW w:w="214" w:type="pct"/>
          </w:tcPr>
          <w:p w14:paraId="6DA2DAF5" w14:textId="77777777" w:rsidR="00C93047" w:rsidRPr="007112F9" w:rsidRDefault="00C93047" w:rsidP="0080002B">
            <w:pPr>
              <w:spacing w:line="360" w:lineRule="auto"/>
              <w:jc w:val="center"/>
              <w:rPr>
                <w:rFonts w:ascii="Times New Roman" w:hAnsi="Times New Roman" w:cs="Times New Roman"/>
                <w:sz w:val="20"/>
              </w:rPr>
            </w:pPr>
            <w:r w:rsidRPr="007112F9">
              <w:rPr>
                <w:rFonts w:ascii="Times New Roman" w:hAnsi="Times New Roman" w:cs="Times New Roman"/>
                <w:sz w:val="20"/>
              </w:rPr>
              <w:t>6</w:t>
            </w:r>
          </w:p>
        </w:tc>
        <w:tc>
          <w:tcPr>
            <w:tcW w:w="221" w:type="pct"/>
          </w:tcPr>
          <w:p w14:paraId="1BB6C8EA" w14:textId="77777777" w:rsidR="00C93047" w:rsidRPr="007112F9" w:rsidRDefault="00C93047" w:rsidP="0080002B">
            <w:pPr>
              <w:spacing w:line="360" w:lineRule="auto"/>
              <w:jc w:val="center"/>
              <w:rPr>
                <w:rFonts w:ascii="Times New Roman" w:hAnsi="Times New Roman" w:cs="Times New Roman"/>
                <w:sz w:val="20"/>
              </w:rPr>
            </w:pPr>
            <w:r w:rsidRPr="007112F9">
              <w:rPr>
                <w:rFonts w:ascii="Times New Roman" w:hAnsi="Times New Roman" w:cs="Times New Roman"/>
                <w:sz w:val="20"/>
              </w:rPr>
              <w:t>7</w:t>
            </w:r>
          </w:p>
        </w:tc>
        <w:tc>
          <w:tcPr>
            <w:tcW w:w="210" w:type="pct"/>
          </w:tcPr>
          <w:p w14:paraId="4E467FAA" w14:textId="77777777" w:rsidR="00C93047" w:rsidRPr="007112F9" w:rsidRDefault="00C93047" w:rsidP="0080002B">
            <w:pPr>
              <w:spacing w:line="360" w:lineRule="auto"/>
              <w:jc w:val="center"/>
              <w:rPr>
                <w:rFonts w:ascii="Times New Roman" w:hAnsi="Times New Roman" w:cs="Times New Roman"/>
                <w:sz w:val="20"/>
              </w:rPr>
            </w:pPr>
            <w:r w:rsidRPr="007112F9">
              <w:rPr>
                <w:rFonts w:ascii="Times New Roman" w:hAnsi="Times New Roman" w:cs="Times New Roman"/>
                <w:sz w:val="20"/>
              </w:rPr>
              <w:t>7</w:t>
            </w:r>
          </w:p>
        </w:tc>
        <w:tc>
          <w:tcPr>
            <w:tcW w:w="222" w:type="pct"/>
          </w:tcPr>
          <w:p w14:paraId="019C819E" w14:textId="77777777" w:rsidR="00C93047" w:rsidRPr="007112F9" w:rsidRDefault="00C93047" w:rsidP="0080002B">
            <w:pPr>
              <w:spacing w:line="360" w:lineRule="auto"/>
              <w:jc w:val="center"/>
              <w:rPr>
                <w:rFonts w:ascii="Times New Roman" w:hAnsi="Times New Roman" w:cs="Times New Roman"/>
                <w:sz w:val="20"/>
              </w:rPr>
            </w:pPr>
            <w:r w:rsidRPr="007112F9">
              <w:rPr>
                <w:rFonts w:ascii="Times New Roman" w:hAnsi="Times New Roman" w:cs="Times New Roman"/>
                <w:sz w:val="20"/>
              </w:rPr>
              <w:t>7</w:t>
            </w:r>
          </w:p>
        </w:tc>
        <w:tc>
          <w:tcPr>
            <w:tcW w:w="217" w:type="pct"/>
          </w:tcPr>
          <w:p w14:paraId="6C252A3E" w14:textId="77777777" w:rsidR="00C93047" w:rsidRPr="007112F9" w:rsidRDefault="00C93047" w:rsidP="0080002B">
            <w:pPr>
              <w:spacing w:line="360" w:lineRule="auto"/>
              <w:jc w:val="center"/>
              <w:rPr>
                <w:rFonts w:ascii="Times New Roman" w:hAnsi="Times New Roman" w:cs="Times New Roman"/>
                <w:sz w:val="20"/>
              </w:rPr>
            </w:pPr>
            <w:r w:rsidRPr="007112F9">
              <w:rPr>
                <w:rFonts w:ascii="Times New Roman" w:hAnsi="Times New Roman" w:cs="Times New Roman"/>
                <w:sz w:val="20"/>
              </w:rPr>
              <w:t>8</w:t>
            </w:r>
          </w:p>
        </w:tc>
        <w:tc>
          <w:tcPr>
            <w:tcW w:w="218" w:type="pct"/>
          </w:tcPr>
          <w:p w14:paraId="68D26DEE" w14:textId="77777777" w:rsidR="00C93047" w:rsidRPr="007112F9" w:rsidRDefault="00C93047" w:rsidP="0080002B">
            <w:pPr>
              <w:spacing w:line="360" w:lineRule="auto"/>
              <w:jc w:val="center"/>
              <w:rPr>
                <w:rFonts w:ascii="Times New Roman" w:hAnsi="Times New Roman" w:cs="Times New Roman"/>
                <w:sz w:val="20"/>
              </w:rPr>
            </w:pPr>
            <w:r w:rsidRPr="007112F9">
              <w:rPr>
                <w:rFonts w:ascii="Times New Roman" w:hAnsi="Times New Roman" w:cs="Times New Roman"/>
                <w:sz w:val="20"/>
              </w:rPr>
              <w:t>7</w:t>
            </w:r>
          </w:p>
        </w:tc>
        <w:tc>
          <w:tcPr>
            <w:tcW w:w="216" w:type="pct"/>
          </w:tcPr>
          <w:p w14:paraId="6BD02DEF" w14:textId="77777777" w:rsidR="00C93047" w:rsidRPr="007112F9" w:rsidRDefault="00C93047" w:rsidP="0080002B">
            <w:pPr>
              <w:spacing w:line="360" w:lineRule="auto"/>
              <w:jc w:val="center"/>
              <w:rPr>
                <w:rFonts w:ascii="Times New Roman" w:hAnsi="Times New Roman" w:cs="Times New Roman"/>
                <w:sz w:val="20"/>
              </w:rPr>
            </w:pPr>
            <w:r w:rsidRPr="007112F9">
              <w:rPr>
                <w:rFonts w:ascii="Times New Roman" w:hAnsi="Times New Roman" w:cs="Times New Roman"/>
                <w:sz w:val="20"/>
              </w:rPr>
              <w:t>6</w:t>
            </w:r>
          </w:p>
        </w:tc>
        <w:tc>
          <w:tcPr>
            <w:tcW w:w="217" w:type="pct"/>
          </w:tcPr>
          <w:p w14:paraId="2C7F07F0" w14:textId="77777777" w:rsidR="00C93047" w:rsidRPr="007112F9" w:rsidRDefault="00C93047" w:rsidP="0080002B">
            <w:pPr>
              <w:spacing w:line="360" w:lineRule="auto"/>
              <w:jc w:val="center"/>
              <w:rPr>
                <w:rFonts w:ascii="Times New Roman" w:hAnsi="Times New Roman" w:cs="Times New Roman"/>
                <w:sz w:val="20"/>
              </w:rPr>
            </w:pPr>
            <w:r w:rsidRPr="007112F9">
              <w:rPr>
                <w:rFonts w:ascii="Times New Roman" w:hAnsi="Times New Roman" w:cs="Times New Roman"/>
                <w:sz w:val="20"/>
              </w:rPr>
              <w:t>7</w:t>
            </w:r>
          </w:p>
        </w:tc>
        <w:tc>
          <w:tcPr>
            <w:tcW w:w="217" w:type="pct"/>
          </w:tcPr>
          <w:p w14:paraId="20603B0F" w14:textId="77777777" w:rsidR="00C93047" w:rsidRPr="007112F9" w:rsidRDefault="00C93047" w:rsidP="0080002B">
            <w:pPr>
              <w:spacing w:line="360" w:lineRule="auto"/>
              <w:jc w:val="center"/>
              <w:rPr>
                <w:rFonts w:ascii="Times New Roman" w:hAnsi="Times New Roman" w:cs="Times New Roman"/>
                <w:sz w:val="20"/>
              </w:rPr>
            </w:pPr>
            <w:r w:rsidRPr="007112F9">
              <w:rPr>
                <w:rFonts w:ascii="Times New Roman" w:hAnsi="Times New Roman" w:cs="Times New Roman"/>
                <w:sz w:val="20"/>
              </w:rPr>
              <w:t>7</w:t>
            </w:r>
          </w:p>
        </w:tc>
        <w:tc>
          <w:tcPr>
            <w:tcW w:w="216" w:type="pct"/>
          </w:tcPr>
          <w:p w14:paraId="26C6831F" w14:textId="77777777" w:rsidR="00C93047" w:rsidRPr="007112F9" w:rsidRDefault="00C93047" w:rsidP="0080002B">
            <w:pPr>
              <w:spacing w:line="360" w:lineRule="auto"/>
              <w:jc w:val="center"/>
              <w:rPr>
                <w:rFonts w:ascii="Times New Roman" w:hAnsi="Times New Roman" w:cs="Times New Roman"/>
                <w:sz w:val="20"/>
              </w:rPr>
            </w:pPr>
            <w:r w:rsidRPr="007112F9">
              <w:rPr>
                <w:rFonts w:ascii="Times New Roman" w:hAnsi="Times New Roman" w:cs="Times New Roman"/>
                <w:sz w:val="20"/>
              </w:rPr>
              <w:t>6</w:t>
            </w:r>
          </w:p>
        </w:tc>
        <w:tc>
          <w:tcPr>
            <w:tcW w:w="217" w:type="pct"/>
          </w:tcPr>
          <w:p w14:paraId="28A0F97B" w14:textId="77777777" w:rsidR="00C93047" w:rsidRPr="007112F9" w:rsidRDefault="00C93047" w:rsidP="0080002B">
            <w:pPr>
              <w:spacing w:line="360" w:lineRule="auto"/>
              <w:jc w:val="center"/>
              <w:rPr>
                <w:rFonts w:ascii="Times New Roman" w:hAnsi="Times New Roman" w:cs="Times New Roman"/>
                <w:sz w:val="20"/>
              </w:rPr>
            </w:pPr>
            <w:r w:rsidRPr="007112F9">
              <w:rPr>
                <w:rFonts w:ascii="Times New Roman" w:hAnsi="Times New Roman" w:cs="Times New Roman"/>
                <w:sz w:val="20"/>
              </w:rPr>
              <w:t>5</w:t>
            </w:r>
          </w:p>
        </w:tc>
        <w:tc>
          <w:tcPr>
            <w:tcW w:w="217" w:type="pct"/>
          </w:tcPr>
          <w:p w14:paraId="428FA685" w14:textId="77777777" w:rsidR="00C93047" w:rsidRPr="007112F9" w:rsidRDefault="00C93047" w:rsidP="0080002B">
            <w:pPr>
              <w:spacing w:line="360" w:lineRule="auto"/>
              <w:jc w:val="center"/>
              <w:rPr>
                <w:rFonts w:ascii="Times New Roman" w:hAnsi="Times New Roman" w:cs="Times New Roman"/>
                <w:sz w:val="20"/>
              </w:rPr>
            </w:pPr>
            <w:r w:rsidRPr="007112F9">
              <w:rPr>
                <w:rFonts w:ascii="Times New Roman" w:hAnsi="Times New Roman" w:cs="Times New Roman"/>
                <w:sz w:val="20"/>
              </w:rPr>
              <w:t>6</w:t>
            </w:r>
          </w:p>
        </w:tc>
        <w:tc>
          <w:tcPr>
            <w:tcW w:w="216" w:type="pct"/>
          </w:tcPr>
          <w:p w14:paraId="1BF4170F" w14:textId="77777777" w:rsidR="00C93047" w:rsidRPr="007112F9" w:rsidRDefault="00C93047" w:rsidP="0080002B">
            <w:pPr>
              <w:spacing w:line="360" w:lineRule="auto"/>
              <w:jc w:val="center"/>
              <w:rPr>
                <w:rFonts w:ascii="Times New Roman" w:hAnsi="Times New Roman" w:cs="Times New Roman"/>
                <w:sz w:val="20"/>
              </w:rPr>
            </w:pPr>
            <w:r w:rsidRPr="007112F9">
              <w:rPr>
                <w:rFonts w:ascii="Times New Roman" w:hAnsi="Times New Roman" w:cs="Times New Roman"/>
                <w:sz w:val="20"/>
              </w:rPr>
              <w:t>7</w:t>
            </w:r>
          </w:p>
        </w:tc>
        <w:tc>
          <w:tcPr>
            <w:tcW w:w="217" w:type="pct"/>
          </w:tcPr>
          <w:p w14:paraId="7E254CA6" w14:textId="77777777" w:rsidR="00C93047" w:rsidRPr="007112F9" w:rsidRDefault="00C93047" w:rsidP="0080002B">
            <w:pPr>
              <w:spacing w:line="360" w:lineRule="auto"/>
              <w:jc w:val="center"/>
              <w:rPr>
                <w:rFonts w:ascii="Times New Roman" w:hAnsi="Times New Roman" w:cs="Times New Roman"/>
                <w:sz w:val="20"/>
              </w:rPr>
            </w:pPr>
            <w:r w:rsidRPr="007112F9">
              <w:rPr>
                <w:rFonts w:ascii="Times New Roman" w:hAnsi="Times New Roman" w:cs="Times New Roman"/>
                <w:sz w:val="20"/>
              </w:rPr>
              <w:t>8</w:t>
            </w:r>
          </w:p>
          <w:p w14:paraId="77FA70F7" w14:textId="77777777" w:rsidR="00C93047" w:rsidRPr="007112F9" w:rsidRDefault="00C93047" w:rsidP="0080002B">
            <w:pPr>
              <w:spacing w:line="360" w:lineRule="auto"/>
              <w:jc w:val="center"/>
              <w:rPr>
                <w:rFonts w:ascii="Times New Roman" w:hAnsi="Times New Roman" w:cs="Times New Roman"/>
                <w:sz w:val="20"/>
              </w:rPr>
            </w:pPr>
          </w:p>
        </w:tc>
        <w:tc>
          <w:tcPr>
            <w:tcW w:w="593" w:type="pct"/>
          </w:tcPr>
          <w:p w14:paraId="5DCCACE3" w14:textId="77777777" w:rsidR="00C93047" w:rsidRPr="00EC0CBC" w:rsidRDefault="00C93047" w:rsidP="0080002B">
            <w:pPr>
              <w:spacing w:line="360" w:lineRule="auto"/>
              <w:jc w:val="center"/>
              <w:rPr>
                <w:rFonts w:ascii="Times New Roman" w:hAnsi="Times New Roman" w:cs="Times New Roman"/>
                <w:b/>
                <w:sz w:val="24"/>
                <w:szCs w:val="24"/>
              </w:rPr>
            </w:pPr>
            <w:r w:rsidRPr="00EC0CBC">
              <w:rPr>
                <w:rFonts w:ascii="Times New Roman" w:hAnsi="Times New Roman" w:cs="Times New Roman"/>
                <w:b/>
                <w:sz w:val="24"/>
                <w:szCs w:val="24"/>
              </w:rPr>
              <w:t>6,71</w:t>
            </w:r>
          </w:p>
          <w:p w14:paraId="101175BB" w14:textId="77777777" w:rsidR="00C93047" w:rsidRPr="00EC0CBC" w:rsidRDefault="00C93047" w:rsidP="0080002B">
            <w:pPr>
              <w:spacing w:line="360" w:lineRule="auto"/>
              <w:jc w:val="center"/>
              <w:rPr>
                <w:rFonts w:ascii="Times New Roman" w:hAnsi="Times New Roman" w:cs="Times New Roman"/>
                <w:b/>
                <w:sz w:val="24"/>
                <w:szCs w:val="24"/>
              </w:rPr>
            </w:pPr>
          </w:p>
        </w:tc>
      </w:tr>
      <w:tr w:rsidR="00EC0CBC" w14:paraId="5BBB34E0" w14:textId="77777777" w:rsidTr="00EC0CBC">
        <w:tc>
          <w:tcPr>
            <w:tcW w:w="1371" w:type="pct"/>
          </w:tcPr>
          <w:p w14:paraId="51FD6E19" w14:textId="77777777" w:rsidR="00C93047" w:rsidRPr="00F262C3" w:rsidRDefault="00C93047" w:rsidP="0080002B">
            <w:pPr>
              <w:spacing w:line="360" w:lineRule="auto"/>
              <w:jc w:val="both"/>
              <w:rPr>
                <w:rFonts w:ascii="Times New Roman" w:hAnsi="Times New Roman" w:cs="Times New Roman"/>
                <w:szCs w:val="28"/>
              </w:rPr>
            </w:pPr>
            <w:r w:rsidRPr="00F262C3">
              <w:rPr>
                <w:rFonts w:ascii="Times New Roman" w:hAnsi="Times New Roman" w:cs="Times New Roman"/>
                <w:szCs w:val="28"/>
              </w:rPr>
              <w:t>Насколько влияют материальные виды поощрений (премии, подарки) на Ваше желание работать</w:t>
            </w:r>
          </w:p>
        </w:tc>
        <w:tc>
          <w:tcPr>
            <w:tcW w:w="214" w:type="pct"/>
          </w:tcPr>
          <w:p w14:paraId="02759957" w14:textId="77777777" w:rsidR="00C93047" w:rsidRPr="00E43A22" w:rsidRDefault="00C93047" w:rsidP="0080002B">
            <w:pPr>
              <w:spacing w:line="360" w:lineRule="auto"/>
              <w:jc w:val="center"/>
              <w:rPr>
                <w:rFonts w:ascii="Times New Roman" w:hAnsi="Times New Roman" w:cs="Times New Roman"/>
                <w:sz w:val="18"/>
              </w:rPr>
            </w:pPr>
            <w:r w:rsidRPr="00E43A22">
              <w:rPr>
                <w:rFonts w:ascii="Times New Roman" w:hAnsi="Times New Roman" w:cs="Times New Roman"/>
                <w:sz w:val="18"/>
              </w:rPr>
              <w:t>10</w:t>
            </w:r>
          </w:p>
        </w:tc>
        <w:tc>
          <w:tcPr>
            <w:tcW w:w="221" w:type="pct"/>
          </w:tcPr>
          <w:p w14:paraId="7488536D" w14:textId="77777777" w:rsidR="00C93047" w:rsidRPr="00E43A22" w:rsidRDefault="00C93047" w:rsidP="0080002B">
            <w:pPr>
              <w:spacing w:line="360" w:lineRule="auto"/>
              <w:jc w:val="center"/>
              <w:rPr>
                <w:rFonts w:ascii="Times New Roman" w:hAnsi="Times New Roman" w:cs="Times New Roman"/>
                <w:sz w:val="18"/>
              </w:rPr>
            </w:pPr>
            <w:r w:rsidRPr="00E43A22">
              <w:rPr>
                <w:rFonts w:ascii="Times New Roman" w:hAnsi="Times New Roman" w:cs="Times New Roman"/>
                <w:sz w:val="18"/>
              </w:rPr>
              <w:t>9</w:t>
            </w:r>
          </w:p>
        </w:tc>
        <w:tc>
          <w:tcPr>
            <w:tcW w:w="210" w:type="pct"/>
          </w:tcPr>
          <w:p w14:paraId="2CF57EFA" w14:textId="77777777" w:rsidR="00C93047" w:rsidRPr="00E43A22" w:rsidRDefault="00C93047" w:rsidP="0080002B">
            <w:pPr>
              <w:spacing w:line="360" w:lineRule="auto"/>
              <w:jc w:val="center"/>
              <w:rPr>
                <w:rFonts w:ascii="Times New Roman" w:hAnsi="Times New Roman" w:cs="Times New Roman"/>
                <w:sz w:val="18"/>
              </w:rPr>
            </w:pPr>
            <w:r w:rsidRPr="00E43A22">
              <w:rPr>
                <w:rFonts w:ascii="Times New Roman" w:hAnsi="Times New Roman" w:cs="Times New Roman"/>
                <w:sz w:val="18"/>
              </w:rPr>
              <w:t>8</w:t>
            </w:r>
          </w:p>
        </w:tc>
        <w:tc>
          <w:tcPr>
            <w:tcW w:w="222" w:type="pct"/>
          </w:tcPr>
          <w:p w14:paraId="61150978" w14:textId="77777777" w:rsidR="00C93047" w:rsidRPr="00E43A22" w:rsidRDefault="00C93047" w:rsidP="0080002B">
            <w:pPr>
              <w:spacing w:line="360" w:lineRule="auto"/>
              <w:jc w:val="center"/>
              <w:rPr>
                <w:rFonts w:ascii="Times New Roman" w:hAnsi="Times New Roman" w:cs="Times New Roman"/>
                <w:sz w:val="18"/>
              </w:rPr>
            </w:pPr>
            <w:r w:rsidRPr="00E43A22">
              <w:rPr>
                <w:rFonts w:ascii="Times New Roman" w:hAnsi="Times New Roman" w:cs="Times New Roman"/>
                <w:sz w:val="18"/>
              </w:rPr>
              <w:t>10</w:t>
            </w:r>
          </w:p>
        </w:tc>
        <w:tc>
          <w:tcPr>
            <w:tcW w:w="217" w:type="pct"/>
          </w:tcPr>
          <w:p w14:paraId="7F1939D3" w14:textId="77777777" w:rsidR="00C93047" w:rsidRPr="00E43A22" w:rsidRDefault="00C93047" w:rsidP="0080002B">
            <w:pPr>
              <w:spacing w:line="360" w:lineRule="auto"/>
              <w:jc w:val="center"/>
              <w:rPr>
                <w:rFonts w:ascii="Times New Roman" w:hAnsi="Times New Roman" w:cs="Times New Roman"/>
                <w:sz w:val="18"/>
              </w:rPr>
            </w:pPr>
            <w:r w:rsidRPr="00E43A22">
              <w:rPr>
                <w:rFonts w:ascii="Times New Roman" w:hAnsi="Times New Roman" w:cs="Times New Roman"/>
                <w:sz w:val="18"/>
              </w:rPr>
              <w:t>10</w:t>
            </w:r>
          </w:p>
        </w:tc>
        <w:tc>
          <w:tcPr>
            <w:tcW w:w="218" w:type="pct"/>
          </w:tcPr>
          <w:p w14:paraId="05CC4FD0" w14:textId="77777777" w:rsidR="00C93047" w:rsidRPr="00E43A22" w:rsidRDefault="00C93047" w:rsidP="0080002B">
            <w:pPr>
              <w:spacing w:line="360" w:lineRule="auto"/>
              <w:jc w:val="center"/>
              <w:rPr>
                <w:rFonts w:ascii="Times New Roman" w:hAnsi="Times New Roman" w:cs="Times New Roman"/>
                <w:sz w:val="18"/>
              </w:rPr>
            </w:pPr>
            <w:r>
              <w:rPr>
                <w:rFonts w:ascii="Times New Roman" w:hAnsi="Times New Roman" w:cs="Times New Roman"/>
                <w:sz w:val="18"/>
              </w:rPr>
              <w:t>9</w:t>
            </w:r>
          </w:p>
        </w:tc>
        <w:tc>
          <w:tcPr>
            <w:tcW w:w="216" w:type="pct"/>
          </w:tcPr>
          <w:p w14:paraId="0A1E914B" w14:textId="77777777" w:rsidR="00C93047" w:rsidRPr="00E43A22" w:rsidRDefault="00C93047" w:rsidP="0080002B">
            <w:pPr>
              <w:spacing w:line="360" w:lineRule="auto"/>
              <w:jc w:val="center"/>
              <w:rPr>
                <w:rFonts w:ascii="Times New Roman" w:hAnsi="Times New Roman" w:cs="Times New Roman"/>
                <w:sz w:val="18"/>
              </w:rPr>
            </w:pPr>
            <w:r>
              <w:rPr>
                <w:rFonts w:ascii="Times New Roman" w:hAnsi="Times New Roman" w:cs="Times New Roman"/>
                <w:sz w:val="18"/>
              </w:rPr>
              <w:t>9</w:t>
            </w:r>
          </w:p>
        </w:tc>
        <w:tc>
          <w:tcPr>
            <w:tcW w:w="217" w:type="pct"/>
          </w:tcPr>
          <w:p w14:paraId="51B89C99" w14:textId="77777777" w:rsidR="00C93047" w:rsidRPr="00E43A22" w:rsidRDefault="00C93047" w:rsidP="0080002B">
            <w:pPr>
              <w:spacing w:line="360" w:lineRule="auto"/>
              <w:jc w:val="center"/>
              <w:rPr>
                <w:rFonts w:ascii="Times New Roman" w:hAnsi="Times New Roman" w:cs="Times New Roman"/>
                <w:sz w:val="18"/>
              </w:rPr>
            </w:pPr>
            <w:r>
              <w:rPr>
                <w:rFonts w:ascii="Times New Roman" w:hAnsi="Times New Roman" w:cs="Times New Roman"/>
                <w:sz w:val="18"/>
              </w:rPr>
              <w:t>8</w:t>
            </w:r>
          </w:p>
        </w:tc>
        <w:tc>
          <w:tcPr>
            <w:tcW w:w="217" w:type="pct"/>
          </w:tcPr>
          <w:p w14:paraId="325C75D2" w14:textId="77777777" w:rsidR="00C93047" w:rsidRPr="00E43A22" w:rsidRDefault="00C93047" w:rsidP="0080002B">
            <w:pPr>
              <w:spacing w:line="360" w:lineRule="auto"/>
              <w:jc w:val="center"/>
              <w:rPr>
                <w:rFonts w:ascii="Times New Roman" w:hAnsi="Times New Roman" w:cs="Times New Roman"/>
                <w:sz w:val="18"/>
              </w:rPr>
            </w:pPr>
            <w:r>
              <w:rPr>
                <w:rFonts w:ascii="Times New Roman" w:hAnsi="Times New Roman" w:cs="Times New Roman"/>
                <w:sz w:val="18"/>
              </w:rPr>
              <w:t>7</w:t>
            </w:r>
          </w:p>
        </w:tc>
        <w:tc>
          <w:tcPr>
            <w:tcW w:w="216" w:type="pct"/>
          </w:tcPr>
          <w:p w14:paraId="2020C3C5" w14:textId="77777777" w:rsidR="00C93047" w:rsidRPr="00E43A22" w:rsidRDefault="00C93047" w:rsidP="0080002B">
            <w:pPr>
              <w:spacing w:line="360" w:lineRule="auto"/>
              <w:jc w:val="center"/>
              <w:rPr>
                <w:rFonts w:ascii="Times New Roman" w:hAnsi="Times New Roman" w:cs="Times New Roman"/>
                <w:sz w:val="18"/>
              </w:rPr>
            </w:pPr>
            <w:r>
              <w:rPr>
                <w:rFonts w:ascii="Times New Roman" w:hAnsi="Times New Roman" w:cs="Times New Roman"/>
                <w:sz w:val="18"/>
              </w:rPr>
              <w:t>10</w:t>
            </w:r>
          </w:p>
        </w:tc>
        <w:tc>
          <w:tcPr>
            <w:tcW w:w="217" w:type="pct"/>
          </w:tcPr>
          <w:p w14:paraId="2403252D" w14:textId="77777777" w:rsidR="00C93047" w:rsidRPr="00E43A22" w:rsidRDefault="00C93047" w:rsidP="0080002B">
            <w:pPr>
              <w:spacing w:line="360" w:lineRule="auto"/>
              <w:jc w:val="center"/>
              <w:rPr>
                <w:rFonts w:ascii="Times New Roman" w:hAnsi="Times New Roman" w:cs="Times New Roman"/>
                <w:sz w:val="18"/>
              </w:rPr>
            </w:pPr>
            <w:r>
              <w:rPr>
                <w:rFonts w:ascii="Times New Roman" w:hAnsi="Times New Roman" w:cs="Times New Roman"/>
                <w:sz w:val="18"/>
              </w:rPr>
              <w:t>9</w:t>
            </w:r>
          </w:p>
        </w:tc>
        <w:tc>
          <w:tcPr>
            <w:tcW w:w="217" w:type="pct"/>
          </w:tcPr>
          <w:p w14:paraId="27B5E333" w14:textId="77777777" w:rsidR="00C93047" w:rsidRPr="00E43A22" w:rsidRDefault="00C93047" w:rsidP="0080002B">
            <w:pPr>
              <w:spacing w:line="360" w:lineRule="auto"/>
              <w:jc w:val="center"/>
              <w:rPr>
                <w:rFonts w:ascii="Times New Roman" w:hAnsi="Times New Roman" w:cs="Times New Roman"/>
                <w:sz w:val="18"/>
              </w:rPr>
            </w:pPr>
            <w:r>
              <w:rPr>
                <w:rFonts w:ascii="Times New Roman" w:hAnsi="Times New Roman" w:cs="Times New Roman"/>
                <w:sz w:val="18"/>
              </w:rPr>
              <w:t>8</w:t>
            </w:r>
          </w:p>
        </w:tc>
        <w:tc>
          <w:tcPr>
            <w:tcW w:w="216" w:type="pct"/>
          </w:tcPr>
          <w:p w14:paraId="07D9E9AE" w14:textId="77777777" w:rsidR="00C93047" w:rsidRPr="00E43A22" w:rsidRDefault="00C93047" w:rsidP="0080002B">
            <w:pPr>
              <w:spacing w:line="360" w:lineRule="auto"/>
              <w:jc w:val="center"/>
              <w:rPr>
                <w:rFonts w:ascii="Times New Roman" w:hAnsi="Times New Roman" w:cs="Times New Roman"/>
                <w:sz w:val="18"/>
              </w:rPr>
            </w:pPr>
            <w:r>
              <w:rPr>
                <w:rFonts w:ascii="Times New Roman" w:hAnsi="Times New Roman" w:cs="Times New Roman"/>
                <w:sz w:val="18"/>
              </w:rPr>
              <w:t>8</w:t>
            </w:r>
          </w:p>
        </w:tc>
        <w:tc>
          <w:tcPr>
            <w:tcW w:w="217" w:type="pct"/>
          </w:tcPr>
          <w:p w14:paraId="4DE67CFF" w14:textId="77777777" w:rsidR="00C93047" w:rsidRPr="00E43A22" w:rsidRDefault="00C93047" w:rsidP="0080002B">
            <w:pPr>
              <w:spacing w:line="360" w:lineRule="auto"/>
              <w:jc w:val="center"/>
              <w:rPr>
                <w:rFonts w:ascii="Times New Roman" w:hAnsi="Times New Roman" w:cs="Times New Roman"/>
                <w:sz w:val="18"/>
              </w:rPr>
            </w:pPr>
            <w:r>
              <w:rPr>
                <w:rFonts w:ascii="Times New Roman" w:hAnsi="Times New Roman" w:cs="Times New Roman"/>
                <w:sz w:val="18"/>
              </w:rPr>
              <w:t>8</w:t>
            </w:r>
          </w:p>
        </w:tc>
        <w:tc>
          <w:tcPr>
            <w:tcW w:w="593" w:type="pct"/>
          </w:tcPr>
          <w:p w14:paraId="1E5612BD" w14:textId="77777777" w:rsidR="00C93047" w:rsidRPr="00EC0CBC" w:rsidRDefault="00C93047" w:rsidP="0080002B">
            <w:pPr>
              <w:jc w:val="center"/>
              <w:rPr>
                <w:rFonts w:ascii="Times New Roman" w:hAnsi="Times New Roman" w:cs="Times New Roman"/>
                <w:b/>
                <w:sz w:val="24"/>
                <w:szCs w:val="24"/>
              </w:rPr>
            </w:pPr>
            <w:r w:rsidRPr="00EC0CBC">
              <w:rPr>
                <w:rFonts w:ascii="Times New Roman" w:hAnsi="Times New Roman" w:cs="Times New Roman"/>
                <w:b/>
                <w:sz w:val="24"/>
                <w:szCs w:val="24"/>
              </w:rPr>
              <w:t>8,07</w:t>
            </w:r>
          </w:p>
          <w:p w14:paraId="671996CD" w14:textId="77777777" w:rsidR="00C93047" w:rsidRPr="00EC0CBC" w:rsidRDefault="00C93047" w:rsidP="0080002B">
            <w:pPr>
              <w:jc w:val="center"/>
              <w:rPr>
                <w:rFonts w:ascii="Times New Roman" w:hAnsi="Times New Roman" w:cs="Times New Roman"/>
                <w:b/>
                <w:sz w:val="24"/>
                <w:szCs w:val="24"/>
              </w:rPr>
            </w:pPr>
          </w:p>
        </w:tc>
      </w:tr>
      <w:tr w:rsidR="00EC0CBC" w14:paraId="2F5F8BA3" w14:textId="77777777" w:rsidTr="00EC0CBC">
        <w:tc>
          <w:tcPr>
            <w:tcW w:w="1371" w:type="pct"/>
          </w:tcPr>
          <w:p w14:paraId="37E85FA0" w14:textId="77777777" w:rsidR="00C93047" w:rsidRPr="00F262C3" w:rsidRDefault="00C93047" w:rsidP="0080002B">
            <w:pPr>
              <w:spacing w:line="360" w:lineRule="auto"/>
              <w:jc w:val="both"/>
              <w:rPr>
                <w:rFonts w:ascii="Times New Roman" w:hAnsi="Times New Roman" w:cs="Times New Roman"/>
                <w:szCs w:val="28"/>
              </w:rPr>
            </w:pPr>
            <w:r w:rsidRPr="00F262C3">
              <w:rPr>
                <w:rFonts w:ascii="Times New Roman" w:hAnsi="Times New Roman" w:cs="Times New Roman"/>
                <w:szCs w:val="28"/>
              </w:rPr>
              <w:t>Насколько влияет коллектив (отношения с другими работниками) на Ваше желание работать</w:t>
            </w:r>
          </w:p>
        </w:tc>
        <w:tc>
          <w:tcPr>
            <w:tcW w:w="214" w:type="pct"/>
          </w:tcPr>
          <w:p w14:paraId="68A94654"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221" w:type="pct"/>
          </w:tcPr>
          <w:p w14:paraId="40FBF01D"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210" w:type="pct"/>
          </w:tcPr>
          <w:p w14:paraId="1C375C15"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222" w:type="pct"/>
          </w:tcPr>
          <w:p w14:paraId="12D4596A"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217" w:type="pct"/>
          </w:tcPr>
          <w:p w14:paraId="7776EB6E"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218" w:type="pct"/>
          </w:tcPr>
          <w:p w14:paraId="2832D672"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216" w:type="pct"/>
          </w:tcPr>
          <w:p w14:paraId="41599414"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217" w:type="pct"/>
          </w:tcPr>
          <w:p w14:paraId="249293BE"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217" w:type="pct"/>
          </w:tcPr>
          <w:p w14:paraId="263A96A6"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216" w:type="pct"/>
          </w:tcPr>
          <w:p w14:paraId="30B221BE"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217" w:type="pct"/>
          </w:tcPr>
          <w:p w14:paraId="3CC53BC8"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217" w:type="pct"/>
          </w:tcPr>
          <w:p w14:paraId="7593459D"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216" w:type="pct"/>
          </w:tcPr>
          <w:p w14:paraId="2DE28FB2"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217" w:type="pct"/>
          </w:tcPr>
          <w:p w14:paraId="67AF7CA6"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593" w:type="pct"/>
          </w:tcPr>
          <w:p w14:paraId="524DD61A" w14:textId="77777777" w:rsidR="00C93047" w:rsidRPr="00EC0CBC" w:rsidRDefault="00C93047" w:rsidP="0080002B">
            <w:pPr>
              <w:spacing w:line="360" w:lineRule="auto"/>
              <w:jc w:val="center"/>
              <w:rPr>
                <w:rFonts w:ascii="Times New Roman" w:hAnsi="Times New Roman" w:cs="Times New Roman"/>
                <w:b/>
                <w:sz w:val="24"/>
                <w:szCs w:val="24"/>
              </w:rPr>
            </w:pPr>
            <w:r w:rsidRPr="00EC0CBC">
              <w:rPr>
                <w:rFonts w:ascii="Times New Roman" w:hAnsi="Times New Roman" w:cs="Times New Roman"/>
                <w:b/>
                <w:sz w:val="24"/>
                <w:szCs w:val="24"/>
              </w:rPr>
              <w:t>7,14</w:t>
            </w:r>
          </w:p>
          <w:p w14:paraId="0F1B8F92" w14:textId="77777777" w:rsidR="00C93047" w:rsidRPr="00EC0CBC" w:rsidRDefault="00C93047" w:rsidP="0080002B">
            <w:pPr>
              <w:spacing w:line="360" w:lineRule="auto"/>
              <w:jc w:val="center"/>
              <w:rPr>
                <w:rFonts w:ascii="Times New Roman" w:hAnsi="Times New Roman" w:cs="Times New Roman"/>
                <w:b/>
                <w:sz w:val="24"/>
                <w:szCs w:val="24"/>
              </w:rPr>
            </w:pPr>
          </w:p>
        </w:tc>
      </w:tr>
      <w:tr w:rsidR="00EC0CBC" w14:paraId="6BF40E43" w14:textId="77777777" w:rsidTr="00EC0CBC">
        <w:tc>
          <w:tcPr>
            <w:tcW w:w="1371" w:type="pct"/>
          </w:tcPr>
          <w:p w14:paraId="7F7CBD82" w14:textId="77777777" w:rsidR="00C93047" w:rsidRPr="00F262C3" w:rsidRDefault="00C93047" w:rsidP="0080002B">
            <w:pPr>
              <w:spacing w:line="360" w:lineRule="auto"/>
              <w:jc w:val="both"/>
              <w:rPr>
                <w:rFonts w:ascii="Times New Roman" w:hAnsi="Times New Roman" w:cs="Times New Roman"/>
                <w:szCs w:val="28"/>
              </w:rPr>
            </w:pPr>
            <w:r w:rsidRPr="00F262C3">
              <w:rPr>
                <w:rFonts w:ascii="Times New Roman" w:hAnsi="Times New Roman" w:cs="Times New Roman"/>
                <w:szCs w:val="28"/>
              </w:rPr>
              <w:t>Насколько влияет возможность участвовать в определении графика работы на Ваше желание работать</w:t>
            </w:r>
          </w:p>
        </w:tc>
        <w:tc>
          <w:tcPr>
            <w:tcW w:w="214" w:type="pct"/>
          </w:tcPr>
          <w:p w14:paraId="6F7F2780"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221" w:type="pct"/>
          </w:tcPr>
          <w:p w14:paraId="7C1B3C54" w14:textId="77777777" w:rsidR="00C93047" w:rsidRPr="00E43A22" w:rsidRDefault="00C93047" w:rsidP="0080002B">
            <w:pPr>
              <w:spacing w:line="360" w:lineRule="auto"/>
              <w:jc w:val="center"/>
              <w:rPr>
                <w:rFonts w:ascii="Times New Roman" w:hAnsi="Times New Roman" w:cs="Times New Roman"/>
                <w:sz w:val="18"/>
                <w:szCs w:val="18"/>
              </w:rPr>
            </w:pPr>
            <w:r w:rsidRPr="00E43A22">
              <w:rPr>
                <w:rFonts w:ascii="Times New Roman" w:hAnsi="Times New Roman" w:cs="Times New Roman"/>
                <w:sz w:val="18"/>
                <w:szCs w:val="18"/>
              </w:rPr>
              <w:t>10</w:t>
            </w:r>
          </w:p>
        </w:tc>
        <w:tc>
          <w:tcPr>
            <w:tcW w:w="210" w:type="pct"/>
          </w:tcPr>
          <w:p w14:paraId="3BE652D5" w14:textId="77777777" w:rsidR="00C93047" w:rsidRPr="00E43A22" w:rsidRDefault="00C93047" w:rsidP="0080002B">
            <w:pPr>
              <w:spacing w:line="360" w:lineRule="auto"/>
              <w:jc w:val="center"/>
              <w:rPr>
                <w:rFonts w:ascii="Times New Roman" w:hAnsi="Times New Roman" w:cs="Times New Roman"/>
                <w:sz w:val="18"/>
                <w:szCs w:val="18"/>
              </w:rPr>
            </w:pPr>
            <w:r w:rsidRPr="00E43A22">
              <w:rPr>
                <w:rFonts w:ascii="Times New Roman" w:hAnsi="Times New Roman" w:cs="Times New Roman"/>
                <w:sz w:val="18"/>
                <w:szCs w:val="18"/>
              </w:rPr>
              <w:t>10</w:t>
            </w:r>
          </w:p>
        </w:tc>
        <w:tc>
          <w:tcPr>
            <w:tcW w:w="222" w:type="pct"/>
          </w:tcPr>
          <w:p w14:paraId="0E049A03"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217" w:type="pct"/>
          </w:tcPr>
          <w:p w14:paraId="61951664"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218" w:type="pct"/>
          </w:tcPr>
          <w:p w14:paraId="2F88E819"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216" w:type="pct"/>
          </w:tcPr>
          <w:p w14:paraId="323CE4E5"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217" w:type="pct"/>
          </w:tcPr>
          <w:p w14:paraId="6525E88D"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217" w:type="pct"/>
          </w:tcPr>
          <w:p w14:paraId="7A574E5F"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216" w:type="pct"/>
          </w:tcPr>
          <w:p w14:paraId="02669AF6"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217" w:type="pct"/>
          </w:tcPr>
          <w:p w14:paraId="35537A01"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217" w:type="pct"/>
          </w:tcPr>
          <w:p w14:paraId="5E7C3967"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216" w:type="pct"/>
          </w:tcPr>
          <w:p w14:paraId="5EB3085F"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217" w:type="pct"/>
          </w:tcPr>
          <w:p w14:paraId="15550A31"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593" w:type="pct"/>
          </w:tcPr>
          <w:p w14:paraId="7A74BFEE" w14:textId="77777777" w:rsidR="00C93047" w:rsidRPr="00EC0CBC" w:rsidRDefault="00C93047" w:rsidP="0080002B">
            <w:pPr>
              <w:spacing w:line="360" w:lineRule="auto"/>
              <w:jc w:val="center"/>
              <w:rPr>
                <w:rFonts w:ascii="Times New Roman" w:hAnsi="Times New Roman" w:cs="Times New Roman"/>
                <w:b/>
                <w:sz w:val="24"/>
                <w:szCs w:val="24"/>
              </w:rPr>
            </w:pPr>
            <w:r w:rsidRPr="00EC0CBC">
              <w:rPr>
                <w:rFonts w:ascii="Times New Roman" w:hAnsi="Times New Roman" w:cs="Times New Roman"/>
                <w:b/>
                <w:sz w:val="24"/>
                <w:szCs w:val="24"/>
              </w:rPr>
              <w:t>9,07</w:t>
            </w:r>
          </w:p>
        </w:tc>
      </w:tr>
      <w:tr w:rsidR="00EC0CBC" w14:paraId="4A7B8588" w14:textId="77777777" w:rsidTr="00EC0CBC">
        <w:tc>
          <w:tcPr>
            <w:tcW w:w="1371" w:type="pct"/>
          </w:tcPr>
          <w:p w14:paraId="0CD40379" w14:textId="77777777" w:rsidR="00C93047" w:rsidRPr="00F262C3" w:rsidRDefault="00C93047" w:rsidP="0080002B">
            <w:pPr>
              <w:spacing w:line="360" w:lineRule="auto"/>
              <w:jc w:val="both"/>
              <w:rPr>
                <w:rFonts w:ascii="Times New Roman" w:hAnsi="Times New Roman" w:cs="Times New Roman"/>
                <w:szCs w:val="28"/>
              </w:rPr>
            </w:pPr>
            <w:r w:rsidRPr="00F262C3">
              <w:rPr>
                <w:rFonts w:ascii="Times New Roman" w:hAnsi="Times New Roman" w:cs="Times New Roman"/>
                <w:szCs w:val="28"/>
              </w:rPr>
              <w:t xml:space="preserve">Насколько влияет возможность участвовать в определении системы </w:t>
            </w:r>
            <w:r w:rsidRPr="00F262C3">
              <w:rPr>
                <w:rFonts w:ascii="Times New Roman" w:hAnsi="Times New Roman" w:cs="Times New Roman"/>
                <w:szCs w:val="28"/>
              </w:rPr>
              <w:lastRenderedPageBreak/>
              <w:t>оплаты труда на Ваше желание работать</w:t>
            </w:r>
          </w:p>
        </w:tc>
        <w:tc>
          <w:tcPr>
            <w:tcW w:w="214" w:type="pct"/>
          </w:tcPr>
          <w:p w14:paraId="3C95F86C"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lastRenderedPageBreak/>
              <w:t>7</w:t>
            </w:r>
          </w:p>
        </w:tc>
        <w:tc>
          <w:tcPr>
            <w:tcW w:w="221" w:type="pct"/>
          </w:tcPr>
          <w:p w14:paraId="60681B4D"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210" w:type="pct"/>
          </w:tcPr>
          <w:p w14:paraId="14EC5189"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222" w:type="pct"/>
          </w:tcPr>
          <w:p w14:paraId="4900B236"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217" w:type="pct"/>
          </w:tcPr>
          <w:p w14:paraId="3AC1995C"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218" w:type="pct"/>
          </w:tcPr>
          <w:p w14:paraId="30252CCC"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216" w:type="pct"/>
          </w:tcPr>
          <w:p w14:paraId="1D3467CD"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217" w:type="pct"/>
          </w:tcPr>
          <w:p w14:paraId="7E7EE734"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217" w:type="pct"/>
          </w:tcPr>
          <w:p w14:paraId="6578BDE2"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216" w:type="pct"/>
          </w:tcPr>
          <w:p w14:paraId="64197B04"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217" w:type="pct"/>
          </w:tcPr>
          <w:p w14:paraId="40912238"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217" w:type="pct"/>
          </w:tcPr>
          <w:p w14:paraId="1ADA890D"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216" w:type="pct"/>
          </w:tcPr>
          <w:p w14:paraId="4CC86EDF"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217" w:type="pct"/>
          </w:tcPr>
          <w:p w14:paraId="40522EDD"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593" w:type="pct"/>
          </w:tcPr>
          <w:p w14:paraId="2BDCA390" w14:textId="77777777" w:rsidR="00C93047" w:rsidRPr="00EC0CBC" w:rsidRDefault="00C93047" w:rsidP="0080002B">
            <w:pPr>
              <w:spacing w:line="360" w:lineRule="auto"/>
              <w:jc w:val="center"/>
              <w:rPr>
                <w:rFonts w:ascii="Times New Roman" w:hAnsi="Times New Roman" w:cs="Times New Roman"/>
                <w:b/>
                <w:sz w:val="24"/>
                <w:szCs w:val="24"/>
              </w:rPr>
            </w:pPr>
            <w:r w:rsidRPr="00EC0CBC">
              <w:rPr>
                <w:rFonts w:ascii="Times New Roman" w:hAnsi="Times New Roman" w:cs="Times New Roman"/>
                <w:b/>
                <w:sz w:val="24"/>
                <w:szCs w:val="24"/>
              </w:rPr>
              <w:t>7,57</w:t>
            </w:r>
          </w:p>
        </w:tc>
      </w:tr>
      <w:tr w:rsidR="00EC0CBC" w14:paraId="6022B09C" w14:textId="77777777" w:rsidTr="00EC0CBC">
        <w:tc>
          <w:tcPr>
            <w:tcW w:w="1371" w:type="pct"/>
          </w:tcPr>
          <w:p w14:paraId="7FBE9169" w14:textId="77777777" w:rsidR="00C93047" w:rsidRPr="00F262C3" w:rsidRDefault="00C93047" w:rsidP="0080002B">
            <w:pPr>
              <w:spacing w:line="360" w:lineRule="auto"/>
              <w:jc w:val="both"/>
              <w:rPr>
                <w:rFonts w:ascii="Times New Roman" w:hAnsi="Times New Roman" w:cs="Times New Roman"/>
                <w:szCs w:val="28"/>
              </w:rPr>
            </w:pPr>
            <w:r w:rsidRPr="00F262C3">
              <w:rPr>
                <w:rFonts w:ascii="Times New Roman" w:hAnsi="Times New Roman" w:cs="Times New Roman"/>
                <w:szCs w:val="28"/>
              </w:rPr>
              <w:lastRenderedPageBreak/>
              <w:t>Насколько влияет возможность самостоятельной организации своего рабочего процесса на Ваше желание работать</w:t>
            </w:r>
          </w:p>
        </w:tc>
        <w:tc>
          <w:tcPr>
            <w:tcW w:w="214" w:type="pct"/>
          </w:tcPr>
          <w:p w14:paraId="4CDD75A2"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221" w:type="pct"/>
          </w:tcPr>
          <w:p w14:paraId="66F6B7DE"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210" w:type="pct"/>
          </w:tcPr>
          <w:p w14:paraId="21F8AEB2"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222" w:type="pct"/>
          </w:tcPr>
          <w:p w14:paraId="5C529D7B"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217" w:type="pct"/>
          </w:tcPr>
          <w:p w14:paraId="68706813"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218" w:type="pct"/>
          </w:tcPr>
          <w:p w14:paraId="3B558C6D"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216" w:type="pct"/>
          </w:tcPr>
          <w:p w14:paraId="5BF8FE2C"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217" w:type="pct"/>
          </w:tcPr>
          <w:p w14:paraId="7A3BD03F"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217" w:type="pct"/>
          </w:tcPr>
          <w:p w14:paraId="63B10129"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216" w:type="pct"/>
          </w:tcPr>
          <w:p w14:paraId="188680E7"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217" w:type="pct"/>
          </w:tcPr>
          <w:p w14:paraId="7B0BCCD2"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217" w:type="pct"/>
          </w:tcPr>
          <w:p w14:paraId="0EBD8941"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216" w:type="pct"/>
          </w:tcPr>
          <w:p w14:paraId="18474AEC"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217" w:type="pct"/>
          </w:tcPr>
          <w:p w14:paraId="0211FE14"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593" w:type="pct"/>
          </w:tcPr>
          <w:p w14:paraId="074CFD8A" w14:textId="77777777" w:rsidR="00C93047" w:rsidRPr="00EC0CBC" w:rsidRDefault="00C93047" w:rsidP="0080002B">
            <w:pPr>
              <w:spacing w:line="360" w:lineRule="auto"/>
              <w:jc w:val="center"/>
              <w:rPr>
                <w:rFonts w:ascii="Times New Roman" w:hAnsi="Times New Roman" w:cs="Times New Roman"/>
                <w:b/>
                <w:sz w:val="24"/>
                <w:szCs w:val="24"/>
              </w:rPr>
            </w:pPr>
            <w:r w:rsidRPr="00EC0CBC">
              <w:rPr>
                <w:rFonts w:ascii="Times New Roman" w:hAnsi="Times New Roman" w:cs="Times New Roman"/>
                <w:b/>
                <w:sz w:val="24"/>
                <w:szCs w:val="24"/>
              </w:rPr>
              <w:t>7,50</w:t>
            </w:r>
          </w:p>
          <w:p w14:paraId="2FA75A6C" w14:textId="77777777" w:rsidR="00C93047" w:rsidRPr="00EC0CBC" w:rsidRDefault="00C93047" w:rsidP="0080002B">
            <w:pPr>
              <w:spacing w:line="360" w:lineRule="auto"/>
              <w:jc w:val="center"/>
              <w:rPr>
                <w:rFonts w:ascii="Times New Roman" w:hAnsi="Times New Roman" w:cs="Times New Roman"/>
                <w:b/>
                <w:sz w:val="24"/>
                <w:szCs w:val="24"/>
              </w:rPr>
            </w:pPr>
          </w:p>
          <w:p w14:paraId="4244B00D" w14:textId="77777777" w:rsidR="00C93047" w:rsidRPr="00EC0CBC" w:rsidRDefault="00C93047" w:rsidP="0080002B">
            <w:pPr>
              <w:rPr>
                <w:rFonts w:ascii="Times New Roman" w:hAnsi="Times New Roman" w:cs="Times New Roman"/>
                <w:b/>
                <w:sz w:val="24"/>
                <w:szCs w:val="24"/>
              </w:rPr>
            </w:pPr>
          </w:p>
        </w:tc>
      </w:tr>
      <w:tr w:rsidR="00EC0CBC" w14:paraId="2566D361" w14:textId="77777777" w:rsidTr="00EC0CBC">
        <w:tc>
          <w:tcPr>
            <w:tcW w:w="1371" w:type="pct"/>
          </w:tcPr>
          <w:p w14:paraId="2DDE3693" w14:textId="77777777" w:rsidR="00C93047" w:rsidRPr="00F262C3" w:rsidRDefault="00C93047" w:rsidP="0080002B">
            <w:pPr>
              <w:spacing w:line="360" w:lineRule="auto"/>
              <w:jc w:val="both"/>
              <w:rPr>
                <w:rFonts w:ascii="Times New Roman" w:hAnsi="Times New Roman" w:cs="Times New Roman"/>
                <w:szCs w:val="28"/>
              </w:rPr>
            </w:pPr>
            <w:r w:rsidRPr="00F262C3">
              <w:rPr>
                <w:rFonts w:ascii="Times New Roman" w:hAnsi="Times New Roman" w:cs="Times New Roman"/>
                <w:szCs w:val="28"/>
              </w:rPr>
              <w:t>Насколько влияет возможность получения повышения в должности / перевода на руководящую должность на Ваше желание работать</w:t>
            </w:r>
          </w:p>
        </w:tc>
        <w:tc>
          <w:tcPr>
            <w:tcW w:w="214" w:type="pct"/>
          </w:tcPr>
          <w:p w14:paraId="40E08071"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221" w:type="pct"/>
          </w:tcPr>
          <w:p w14:paraId="7FAC3D1F"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210" w:type="pct"/>
          </w:tcPr>
          <w:p w14:paraId="0DB1D8CF"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222" w:type="pct"/>
          </w:tcPr>
          <w:p w14:paraId="7AD72B21"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217" w:type="pct"/>
          </w:tcPr>
          <w:p w14:paraId="2B9E7817"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218" w:type="pct"/>
          </w:tcPr>
          <w:p w14:paraId="7971E1CB"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216" w:type="pct"/>
          </w:tcPr>
          <w:p w14:paraId="20F027FA"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217" w:type="pct"/>
          </w:tcPr>
          <w:p w14:paraId="383A65C8"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217" w:type="pct"/>
          </w:tcPr>
          <w:p w14:paraId="335F79D5"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216" w:type="pct"/>
          </w:tcPr>
          <w:p w14:paraId="70D1A17D"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217" w:type="pct"/>
          </w:tcPr>
          <w:p w14:paraId="352D32B2"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217" w:type="pct"/>
          </w:tcPr>
          <w:p w14:paraId="21FE9AED"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216" w:type="pct"/>
          </w:tcPr>
          <w:p w14:paraId="3F8A3BC8"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217" w:type="pct"/>
          </w:tcPr>
          <w:p w14:paraId="35243EA6"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593" w:type="pct"/>
          </w:tcPr>
          <w:p w14:paraId="4A843BB9" w14:textId="77777777" w:rsidR="00C93047" w:rsidRPr="00EC0CBC" w:rsidRDefault="00C93047" w:rsidP="0080002B">
            <w:pPr>
              <w:spacing w:line="360" w:lineRule="auto"/>
              <w:jc w:val="center"/>
              <w:rPr>
                <w:rFonts w:ascii="Times New Roman" w:hAnsi="Times New Roman" w:cs="Times New Roman"/>
                <w:b/>
                <w:sz w:val="24"/>
                <w:szCs w:val="24"/>
              </w:rPr>
            </w:pPr>
            <w:r w:rsidRPr="00EC0CBC">
              <w:rPr>
                <w:rFonts w:ascii="Times New Roman" w:hAnsi="Times New Roman" w:cs="Times New Roman"/>
                <w:b/>
                <w:sz w:val="24"/>
                <w:szCs w:val="24"/>
              </w:rPr>
              <w:t>6,43</w:t>
            </w:r>
          </w:p>
          <w:p w14:paraId="4DF404BE" w14:textId="77777777" w:rsidR="00C93047" w:rsidRPr="00EC0CBC" w:rsidRDefault="00C93047" w:rsidP="0080002B">
            <w:pPr>
              <w:spacing w:line="360" w:lineRule="auto"/>
              <w:jc w:val="center"/>
              <w:rPr>
                <w:rFonts w:ascii="Times New Roman" w:hAnsi="Times New Roman" w:cs="Times New Roman"/>
                <w:b/>
                <w:sz w:val="24"/>
                <w:szCs w:val="24"/>
              </w:rPr>
            </w:pPr>
          </w:p>
        </w:tc>
      </w:tr>
      <w:tr w:rsidR="00EC0CBC" w14:paraId="29F78D13" w14:textId="77777777" w:rsidTr="00EC0CBC">
        <w:tc>
          <w:tcPr>
            <w:tcW w:w="1371" w:type="pct"/>
          </w:tcPr>
          <w:p w14:paraId="74C7E85B" w14:textId="77777777" w:rsidR="00C93047" w:rsidRPr="00F262C3" w:rsidRDefault="00C93047" w:rsidP="0080002B">
            <w:pPr>
              <w:spacing w:line="360" w:lineRule="auto"/>
              <w:jc w:val="both"/>
              <w:rPr>
                <w:rFonts w:ascii="Times New Roman" w:hAnsi="Times New Roman" w:cs="Times New Roman"/>
                <w:szCs w:val="28"/>
              </w:rPr>
            </w:pPr>
            <w:r w:rsidRPr="00F262C3">
              <w:rPr>
                <w:rFonts w:ascii="Times New Roman" w:hAnsi="Times New Roman" w:cs="Times New Roman"/>
                <w:szCs w:val="28"/>
              </w:rPr>
              <w:t>Насколько влияет наличие возможности получения дополнительного образования / повышения квалификации за счёт работодателя на Ваше желание работать</w:t>
            </w:r>
          </w:p>
        </w:tc>
        <w:tc>
          <w:tcPr>
            <w:tcW w:w="214" w:type="pct"/>
          </w:tcPr>
          <w:p w14:paraId="3429ED23"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221" w:type="pct"/>
          </w:tcPr>
          <w:p w14:paraId="477B17C7"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210" w:type="pct"/>
          </w:tcPr>
          <w:p w14:paraId="584C12BF"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222" w:type="pct"/>
          </w:tcPr>
          <w:p w14:paraId="797800FA"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217" w:type="pct"/>
          </w:tcPr>
          <w:p w14:paraId="0BCA5DA0"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218" w:type="pct"/>
          </w:tcPr>
          <w:p w14:paraId="6D767EB1"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216" w:type="pct"/>
          </w:tcPr>
          <w:p w14:paraId="75E735A6"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217" w:type="pct"/>
          </w:tcPr>
          <w:p w14:paraId="42020A21"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217" w:type="pct"/>
          </w:tcPr>
          <w:p w14:paraId="634B7252"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216" w:type="pct"/>
          </w:tcPr>
          <w:p w14:paraId="606DA7ED"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217" w:type="pct"/>
          </w:tcPr>
          <w:p w14:paraId="69D01DC4" w14:textId="77777777" w:rsidR="00C93047" w:rsidRPr="00E43A22" w:rsidRDefault="00C93047" w:rsidP="0080002B">
            <w:pPr>
              <w:spacing w:line="360" w:lineRule="auto"/>
              <w:rPr>
                <w:rFonts w:ascii="Times New Roman" w:hAnsi="Times New Roman" w:cs="Times New Roman"/>
                <w:sz w:val="18"/>
                <w:szCs w:val="18"/>
              </w:rPr>
            </w:pPr>
            <w:r>
              <w:rPr>
                <w:rFonts w:ascii="Times New Roman" w:hAnsi="Times New Roman" w:cs="Times New Roman"/>
                <w:sz w:val="18"/>
                <w:szCs w:val="18"/>
              </w:rPr>
              <w:t>7</w:t>
            </w:r>
          </w:p>
        </w:tc>
        <w:tc>
          <w:tcPr>
            <w:tcW w:w="217" w:type="pct"/>
          </w:tcPr>
          <w:p w14:paraId="7012CCE7"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216" w:type="pct"/>
          </w:tcPr>
          <w:p w14:paraId="1C4BBEEB"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217" w:type="pct"/>
          </w:tcPr>
          <w:p w14:paraId="20E800BC"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593" w:type="pct"/>
          </w:tcPr>
          <w:p w14:paraId="7F70EB15" w14:textId="77777777" w:rsidR="00C93047" w:rsidRPr="00EC0CBC" w:rsidRDefault="00C93047" w:rsidP="0080002B">
            <w:pPr>
              <w:spacing w:line="360" w:lineRule="auto"/>
              <w:jc w:val="center"/>
              <w:rPr>
                <w:rFonts w:ascii="Times New Roman" w:hAnsi="Times New Roman" w:cs="Times New Roman"/>
                <w:b/>
                <w:sz w:val="24"/>
                <w:szCs w:val="24"/>
              </w:rPr>
            </w:pPr>
            <w:r w:rsidRPr="00EC0CBC">
              <w:rPr>
                <w:rFonts w:ascii="Times New Roman" w:hAnsi="Times New Roman" w:cs="Times New Roman"/>
                <w:b/>
                <w:sz w:val="24"/>
                <w:szCs w:val="24"/>
              </w:rPr>
              <w:t>7,64</w:t>
            </w:r>
          </w:p>
        </w:tc>
      </w:tr>
      <w:tr w:rsidR="00EC0CBC" w14:paraId="50689A49" w14:textId="77777777" w:rsidTr="00EC0CBC">
        <w:tc>
          <w:tcPr>
            <w:tcW w:w="1371" w:type="pct"/>
          </w:tcPr>
          <w:p w14:paraId="18EBE2E7" w14:textId="77777777" w:rsidR="00C93047" w:rsidRPr="00F262C3" w:rsidRDefault="00C93047" w:rsidP="0080002B">
            <w:pPr>
              <w:spacing w:line="360" w:lineRule="auto"/>
              <w:jc w:val="both"/>
              <w:rPr>
                <w:rFonts w:ascii="Times New Roman" w:hAnsi="Times New Roman" w:cs="Times New Roman"/>
                <w:szCs w:val="28"/>
              </w:rPr>
            </w:pPr>
            <w:r w:rsidRPr="00F262C3">
              <w:rPr>
                <w:rFonts w:ascii="Times New Roman" w:hAnsi="Times New Roman" w:cs="Times New Roman"/>
                <w:szCs w:val="28"/>
              </w:rPr>
              <w:t>Насколько влияет наличие дополнительных гарантий (ДМС, дополнительный отпуск и т.п.) на Ваше желание работать</w:t>
            </w:r>
          </w:p>
        </w:tc>
        <w:tc>
          <w:tcPr>
            <w:tcW w:w="214" w:type="pct"/>
          </w:tcPr>
          <w:p w14:paraId="2C6C78F5"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221" w:type="pct"/>
          </w:tcPr>
          <w:p w14:paraId="58691BF4"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210" w:type="pct"/>
          </w:tcPr>
          <w:p w14:paraId="53624E62"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222" w:type="pct"/>
          </w:tcPr>
          <w:p w14:paraId="7D65F145"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217" w:type="pct"/>
          </w:tcPr>
          <w:p w14:paraId="4AE5E4F1"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218" w:type="pct"/>
          </w:tcPr>
          <w:p w14:paraId="708CDB92"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216" w:type="pct"/>
          </w:tcPr>
          <w:p w14:paraId="66D07110"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217" w:type="pct"/>
          </w:tcPr>
          <w:p w14:paraId="658E6AEC"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217" w:type="pct"/>
          </w:tcPr>
          <w:p w14:paraId="23A8C018"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216" w:type="pct"/>
          </w:tcPr>
          <w:p w14:paraId="1BDE22D3"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217" w:type="pct"/>
          </w:tcPr>
          <w:p w14:paraId="33EAC4C8"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217" w:type="pct"/>
          </w:tcPr>
          <w:p w14:paraId="508BF51C"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216" w:type="pct"/>
          </w:tcPr>
          <w:p w14:paraId="244725D0"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217" w:type="pct"/>
          </w:tcPr>
          <w:p w14:paraId="588272F4"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593" w:type="pct"/>
          </w:tcPr>
          <w:p w14:paraId="1F80E50B" w14:textId="77777777" w:rsidR="00C93047" w:rsidRPr="00EC0CBC" w:rsidRDefault="00C93047" w:rsidP="0080002B">
            <w:pPr>
              <w:spacing w:line="360" w:lineRule="auto"/>
              <w:jc w:val="center"/>
              <w:rPr>
                <w:rFonts w:ascii="Times New Roman" w:hAnsi="Times New Roman" w:cs="Times New Roman"/>
                <w:b/>
                <w:sz w:val="24"/>
                <w:szCs w:val="24"/>
              </w:rPr>
            </w:pPr>
            <w:r w:rsidRPr="00EC0CBC">
              <w:rPr>
                <w:rFonts w:ascii="Times New Roman" w:hAnsi="Times New Roman" w:cs="Times New Roman"/>
                <w:b/>
                <w:sz w:val="24"/>
                <w:szCs w:val="24"/>
              </w:rPr>
              <w:t>9,14</w:t>
            </w:r>
          </w:p>
          <w:p w14:paraId="2EDF87C7" w14:textId="77777777" w:rsidR="00C93047" w:rsidRPr="00EC0CBC" w:rsidRDefault="00C93047" w:rsidP="0080002B">
            <w:pPr>
              <w:spacing w:line="360" w:lineRule="auto"/>
              <w:jc w:val="center"/>
              <w:rPr>
                <w:rFonts w:ascii="Times New Roman" w:hAnsi="Times New Roman" w:cs="Times New Roman"/>
                <w:b/>
                <w:sz w:val="24"/>
                <w:szCs w:val="24"/>
              </w:rPr>
            </w:pPr>
          </w:p>
        </w:tc>
      </w:tr>
      <w:tr w:rsidR="00EC0CBC" w14:paraId="6752A581" w14:textId="77777777" w:rsidTr="00EC0CBC">
        <w:tc>
          <w:tcPr>
            <w:tcW w:w="1371" w:type="pct"/>
          </w:tcPr>
          <w:p w14:paraId="57F3B6D0" w14:textId="77777777" w:rsidR="00C93047" w:rsidRPr="00F262C3" w:rsidRDefault="00C93047" w:rsidP="0080002B">
            <w:pPr>
              <w:spacing w:line="360" w:lineRule="auto"/>
              <w:jc w:val="both"/>
              <w:rPr>
                <w:rFonts w:ascii="Times New Roman" w:hAnsi="Times New Roman" w:cs="Times New Roman"/>
                <w:szCs w:val="28"/>
              </w:rPr>
            </w:pPr>
            <w:r w:rsidRPr="00F262C3">
              <w:rPr>
                <w:rFonts w:ascii="Times New Roman" w:hAnsi="Times New Roman" w:cs="Times New Roman"/>
                <w:szCs w:val="28"/>
              </w:rPr>
              <w:t>Насколько влияет имеющаяся материальная база организации (</w:t>
            </w:r>
            <w:proofErr w:type="spellStart"/>
            <w:r w:rsidRPr="00F262C3">
              <w:rPr>
                <w:rFonts w:ascii="Times New Roman" w:hAnsi="Times New Roman" w:cs="Times New Roman"/>
                <w:szCs w:val="28"/>
              </w:rPr>
              <w:t>оборудованность</w:t>
            </w:r>
            <w:proofErr w:type="spellEnd"/>
            <w:r w:rsidRPr="00F262C3">
              <w:rPr>
                <w:rFonts w:ascii="Times New Roman" w:hAnsi="Times New Roman" w:cs="Times New Roman"/>
                <w:szCs w:val="28"/>
              </w:rPr>
              <w:t>) на Ваше желание работать</w:t>
            </w:r>
          </w:p>
        </w:tc>
        <w:tc>
          <w:tcPr>
            <w:tcW w:w="214" w:type="pct"/>
          </w:tcPr>
          <w:p w14:paraId="3BB930AA"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221" w:type="pct"/>
          </w:tcPr>
          <w:p w14:paraId="4A8CC133"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210" w:type="pct"/>
          </w:tcPr>
          <w:p w14:paraId="14DC9A65"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222" w:type="pct"/>
          </w:tcPr>
          <w:p w14:paraId="6E1BD880"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217" w:type="pct"/>
          </w:tcPr>
          <w:p w14:paraId="3D4D8F1A"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218" w:type="pct"/>
          </w:tcPr>
          <w:p w14:paraId="6377A1CC"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216" w:type="pct"/>
          </w:tcPr>
          <w:p w14:paraId="7F8708A4"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217" w:type="pct"/>
          </w:tcPr>
          <w:p w14:paraId="7A636D3E"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217" w:type="pct"/>
          </w:tcPr>
          <w:p w14:paraId="5362D27E"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216" w:type="pct"/>
          </w:tcPr>
          <w:p w14:paraId="11320611"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217" w:type="pct"/>
          </w:tcPr>
          <w:p w14:paraId="471F68EE"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217" w:type="pct"/>
          </w:tcPr>
          <w:p w14:paraId="1B09597D"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216" w:type="pct"/>
          </w:tcPr>
          <w:p w14:paraId="50BAE0E2"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217" w:type="pct"/>
          </w:tcPr>
          <w:p w14:paraId="2C521B17"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593" w:type="pct"/>
          </w:tcPr>
          <w:p w14:paraId="64E604CA" w14:textId="77777777" w:rsidR="00C93047" w:rsidRPr="00EC0CBC" w:rsidRDefault="00C93047" w:rsidP="0080002B">
            <w:pPr>
              <w:spacing w:line="360" w:lineRule="auto"/>
              <w:jc w:val="center"/>
              <w:rPr>
                <w:rFonts w:ascii="Times New Roman" w:hAnsi="Times New Roman" w:cs="Times New Roman"/>
                <w:b/>
                <w:sz w:val="24"/>
                <w:szCs w:val="24"/>
              </w:rPr>
            </w:pPr>
            <w:r w:rsidRPr="00EC0CBC">
              <w:rPr>
                <w:rFonts w:ascii="Times New Roman" w:hAnsi="Times New Roman" w:cs="Times New Roman"/>
                <w:b/>
                <w:sz w:val="24"/>
                <w:szCs w:val="24"/>
              </w:rPr>
              <w:t>8,28</w:t>
            </w:r>
          </w:p>
        </w:tc>
      </w:tr>
      <w:tr w:rsidR="00EC0CBC" w14:paraId="165FCD5A" w14:textId="77777777" w:rsidTr="00EC0CBC">
        <w:tc>
          <w:tcPr>
            <w:tcW w:w="1371" w:type="pct"/>
          </w:tcPr>
          <w:p w14:paraId="68A423D2" w14:textId="77777777" w:rsidR="00C93047" w:rsidRPr="00F262C3" w:rsidRDefault="00C93047" w:rsidP="0080002B">
            <w:pPr>
              <w:spacing w:line="360" w:lineRule="auto"/>
              <w:jc w:val="both"/>
              <w:rPr>
                <w:rFonts w:ascii="Times New Roman" w:hAnsi="Times New Roman" w:cs="Times New Roman"/>
                <w:szCs w:val="28"/>
              </w:rPr>
            </w:pPr>
            <w:r w:rsidRPr="00F262C3">
              <w:rPr>
                <w:rFonts w:ascii="Times New Roman" w:hAnsi="Times New Roman" w:cs="Times New Roman"/>
                <w:szCs w:val="28"/>
              </w:rPr>
              <w:lastRenderedPageBreak/>
              <w:t>Насколько влияет возможность участия в распределении клиентов на Ваше желание работать</w:t>
            </w:r>
          </w:p>
        </w:tc>
        <w:tc>
          <w:tcPr>
            <w:tcW w:w="214" w:type="pct"/>
          </w:tcPr>
          <w:p w14:paraId="7BFF26F2"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221" w:type="pct"/>
          </w:tcPr>
          <w:p w14:paraId="06861531"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210" w:type="pct"/>
          </w:tcPr>
          <w:p w14:paraId="60E7B544"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222" w:type="pct"/>
          </w:tcPr>
          <w:p w14:paraId="3421E1F2"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217" w:type="pct"/>
          </w:tcPr>
          <w:p w14:paraId="12E5DE81"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218" w:type="pct"/>
          </w:tcPr>
          <w:p w14:paraId="1795A952"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216" w:type="pct"/>
          </w:tcPr>
          <w:p w14:paraId="638D79F1"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217" w:type="pct"/>
          </w:tcPr>
          <w:p w14:paraId="458BF382"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217" w:type="pct"/>
          </w:tcPr>
          <w:p w14:paraId="25099DB7"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216" w:type="pct"/>
          </w:tcPr>
          <w:p w14:paraId="7CF44700"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217" w:type="pct"/>
          </w:tcPr>
          <w:p w14:paraId="4254BCD1"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217" w:type="pct"/>
          </w:tcPr>
          <w:p w14:paraId="47DC7478"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216" w:type="pct"/>
          </w:tcPr>
          <w:p w14:paraId="6F6CF190"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217" w:type="pct"/>
          </w:tcPr>
          <w:p w14:paraId="417C1693"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593" w:type="pct"/>
          </w:tcPr>
          <w:p w14:paraId="507AE995" w14:textId="77777777" w:rsidR="00C93047" w:rsidRPr="00EC0CBC" w:rsidRDefault="00C93047" w:rsidP="0080002B">
            <w:pPr>
              <w:spacing w:line="360" w:lineRule="auto"/>
              <w:jc w:val="center"/>
              <w:rPr>
                <w:rFonts w:ascii="Times New Roman" w:hAnsi="Times New Roman" w:cs="Times New Roman"/>
                <w:b/>
                <w:sz w:val="24"/>
                <w:szCs w:val="24"/>
              </w:rPr>
            </w:pPr>
            <w:r w:rsidRPr="00EC0CBC">
              <w:rPr>
                <w:rFonts w:ascii="Times New Roman" w:hAnsi="Times New Roman" w:cs="Times New Roman"/>
                <w:b/>
                <w:sz w:val="24"/>
                <w:szCs w:val="24"/>
              </w:rPr>
              <w:t>7,86</w:t>
            </w:r>
          </w:p>
        </w:tc>
      </w:tr>
      <w:tr w:rsidR="00EC0CBC" w14:paraId="3642E5E4" w14:textId="77777777" w:rsidTr="00EC0CBC">
        <w:tc>
          <w:tcPr>
            <w:tcW w:w="1371" w:type="pct"/>
          </w:tcPr>
          <w:p w14:paraId="7455AF76" w14:textId="77777777" w:rsidR="00C93047" w:rsidRPr="00F262C3" w:rsidRDefault="00C93047" w:rsidP="0080002B">
            <w:pPr>
              <w:spacing w:line="360" w:lineRule="auto"/>
              <w:jc w:val="both"/>
              <w:rPr>
                <w:rFonts w:ascii="Times New Roman" w:hAnsi="Times New Roman" w:cs="Times New Roman"/>
                <w:szCs w:val="28"/>
              </w:rPr>
            </w:pPr>
            <w:r w:rsidRPr="00F262C3">
              <w:rPr>
                <w:rFonts w:ascii="Times New Roman" w:hAnsi="Times New Roman" w:cs="Times New Roman"/>
                <w:szCs w:val="28"/>
              </w:rPr>
              <w:t>Насколько влияет возможность получения нового опыта на Ваше желание работать</w:t>
            </w:r>
          </w:p>
        </w:tc>
        <w:tc>
          <w:tcPr>
            <w:tcW w:w="214" w:type="pct"/>
          </w:tcPr>
          <w:p w14:paraId="163943CC"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221" w:type="pct"/>
          </w:tcPr>
          <w:p w14:paraId="2DEA9B63"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210" w:type="pct"/>
          </w:tcPr>
          <w:p w14:paraId="1C57FA3C"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222" w:type="pct"/>
          </w:tcPr>
          <w:p w14:paraId="76279E65"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217" w:type="pct"/>
          </w:tcPr>
          <w:p w14:paraId="68F47749"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218" w:type="pct"/>
          </w:tcPr>
          <w:p w14:paraId="05910942"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216" w:type="pct"/>
          </w:tcPr>
          <w:p w14:paraId="281CE55F"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217" w:type="pct"/>
          </w:tcPr>
          <w:p w14:paraId="7798306B"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217" w:type="pct"/>
          </w:tcPr>
          <w:p w14:paraId="248680F1"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216" w:type="pct"/>
          </w:tcPr>
          <w:p w14:paraId="570D71FE"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217" w:type="pct"/>
          </w:tcPr>
          <w:p w14:paraId="39DB1250"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217" w:type="pct"/>
          </w:tcPr>
          <w:p w14:paraId="245A5644"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216" w:type="pct"/>
          </w:tcPr>
          <w:p w14:paraId="38AC21F4"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217" w:type="pct"/>
          </w:tcPr>
          <w:p w14:paraId="3E9F70C5" w14:textId="77777777" w:rsidR="00C93047" w:rsidRPr="00E43A22" w:rsidRDefault="00C93047" w:rsidP="0080002B">
            <w:pPr>
              <w:spacing w:line="36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593" w:type="pct"/>
          </w:tcPr>
          <w:p w14:paraId="05B61B53" w14:textId="77777777" w:rsidR="00C93047" w:rsidRPr="00EC0CBC" w:rsidRDefault="00C93047" w:rsidP="0080002B">
            <w:pPr>
              <w:spacing w:line="360" w:lineRule="auto"/>
              <w:jc w:val="center"/>
              <w:rPr>
                <w:rFonts w:ascii="Times New Roman" w:hAnsi="Times New Roman" w:cs="Times New Roman"/>
                <w:b/>
                <w:sz w:val="24"/>
                <w:szCs w:val="24"/>
              </w:rPr>
            </w:pPr>
            <w:r w:rsidRPr="00EC0CBC">
              <w:rPr>
                <w:rFonts w:ascii="Times New Roman" w:hAnsi="Times New Roman" w:cs="Times New Roman"/>
                <w:b/>
                <w:sz w:val="24"/>
                <w:szCs w:val="24"/>
              </w:rPr>
              <w:t>6,78</w:t>
            </w:r>
          </w:p>
        </w:tc>
      </w:tr>
    </w:tbl>
    <w:p w14:paraId="3F7A3225" w14:textId="77777777" w:rsidR="00C93047" w:rsidRDefault="00C93047" w:rsidP="00C93047">
      <w:pPr>
        <w:spacing w:after="0" w:line="360" w:lineRule="auto"/>
        <w:ind w:firstLine="708"/>
        <w:jc w:val="both"/>
        <w:rPr>
          <w:rFonts w:ascii="Times New Roman" w:hAnsi="Times New Roman" w:cs="Times New Roman"/>
          <w:sz w:val="28"/>
          <w:szCs w:val="28"/>
        </w:rPr>
      </w:pPr>
    </w:p>
    <w:p w14:paraId="4DE298DF" w14:textId="7AE657ED" w:rsidR="00C93047" w:rsidRDefault="00C93047" w:rsidP="00C9304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B677A2">
        <w:rPr>
          <w:rFonts w:ascii="Times New Roman" w:hAnsi="Times New Roman" w:cs="Times New Roman"/>
          <w:sz w:val="28"/>
          <w:szCs w:val="28"/>
        </w:rPr>
        <w:t>по результатам анкетирования определено,</w:t>
      </w:r>
      <w:r w:rsidR="00EC0CBC">
        <w:rPr>
          <w:rFonts w:ascii="Times New Roman" w:hAnsi="Times New Roman" w:cs="Times New Roman"/>
          <w:sz w:val="28"/>
          <w:szCs w:val="28"/>
        </w:rPr>
        <w:t xml:space="preserve"> </w:t>
      </w:r>
      <w:r w:rsidR="00B677A2">
        <w:rPr>
          <w:rFonts w:ascii="Times New Roman" w:hAnsi="Times New Roman" w:cs="Times New Roman"/>
          <w:sz w:val="28"/>
          <w:szCs w:val="28"/>
        </w:rPr>
        <w:t xml:space="preserve">что </w:t>
      </w:r>
      <w:r>
        <w:rPr>
          <w:rFonts w:ascii="Times New Roman" w:hAnsi="Times New Roman" w:cs="Times New Roman"/>
          <w:sz w:val="28"/>
          <w:szCs w:val="28"/>
        </w:rPr>
        <w:t xml:space="preserve">наибольшее влияние на мотивацию работать, оказывают </w:t>
      </w:r>
      <w:r w:rsidRPr="00EC7E32">
        <w:rPr>
          <w:rFonts w:ascii="Times New Roman" w:hAnsi="Times New Roman" w:cs="Times New Roman"/>
          <w:sz w:val="28"/>
          <w:szCs w:val="28"/>
        </w:rPr>
        <w:t>наличие дополнительных гарантий</w:t>
      </w:r>
      <w:r>
        <w:rPr>
          <w:rFonts w:ascii="Times New Roman" w:hAnsi="Times New Roman" w:cs="Times New Roman"/>
          <w:sz w:val="28"/>
          <w:szCs w:val="28"/>
        </w:rPr>
        <w:t xml:space="preserve">, </w:t>
      </w:r>
      <w:r w:rsidRPr="00EC7E32">
        <w:rPr>
          <w:rFonts w:ascii="Times New Roman" w:hAnsi="Times New Roman" w:cs="Times New Roman"/>
          <w:sz w:val="28"/>
          <w:szCs w:val="28"/>
        </w:rPr>
        <w:t>возможность участвовать в определении графика работы</w:t>
      </w:r>
      <w:r>
        <w:rPr>
          <w:rFonts w:ascii="Times New Roman" w:hAnsi="Times New Roman" w:cs="Times New Roman"/>
          <w:sz w:val="28"/>
          <w:szCs w:val="28"/>
        </w:rPr>
        <w:t xml:space="preserve"> и размер заработной платы.</w:t>
      </w:r>
    </w:p>
    <w:p w14:paraId="698991D2" w14:textId="29CE1487" w:rsidR="00C93047" w:rsidRPr="0074645A" w:rsidRDefault="00C93047" w:rsidP="0074645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Наименьшее влияние оказывают личные отношения с руководством и возможность повышения.</w:t>
      </w:r>
    </w:p>
    <w:p w14:paraId="6EA35A82" w14:textId="3F675678" w:rsidR="004154FE" w:rsidRPr="0074645A" w:rsidRDefault="004154FE" w:rsidP="0074645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проведенного анализа </w:t>
      </w:r>
      <w:r w:rsidR="00EC0CBC">
        <w:rPr>
          <w:rFonts w:ascii="Times New Roman" w:hAnsi="Times New Roman" w:cs="Times New Roman"/>
          <w:sz w:val="28"/>
          <w:szCs w:val="28"/>
        </w:rPr>
        <w:t xml:space="preserve">научно-методической </w:t>
      </w:r>
      <w:r>
        <w:rPr>
          <w:rFonts w:ascii="Times New Roman" w:hAnsi="Times New Roman" w:cs="Times New Roman"/>
          <w:sz w:val="28"/>
          <w:szCs w:val="28"/>
        </w:rPr>
        <w:t>литературы, составивших теоретическую базу настоящего исследования, а также учитывая первичные данные, полученные в ходе анкетирования и интервьюирования испытуемых был составлен план повышения уровня мотивации спортивно-педагогических работников, осуществляющих свою трудовую деятель</w:t>
      </w:r>
      <w:r w:rsidR="00EC0CBC">
        <w:rPr>
          <w:rFonts w:ascii="Times New Roman" w:hAnsi="Times New Roman" w:cs="Times New Roman"/>
          <w:sz w:val="28"/>
          <w:szCs w:val="28"/>
        </w:rPr>
        <w:t>ность в сфере фитнес-технологий</w:t>
      </w:r>
      <w:r w:rsidR="003C6E47">
        <w:rPr>
          <w:rFonts w:ascii="Times New Roman" w:hAnsi="Times New Roman" w:cs="Times New Roman"/>
          <w:sz w:val="28"/>
          <w:szCs w:val="28"/>
        </w:rPr>
        <w:t xml:space="preserve"> </w:t>
      </w:r>
      <w:r w:rsidR="0074645A" w:rsidRPr="0074645A">
        <w:rPr>
          <w:rFonts w:ascii="Times New Roman" w:hAnsi="Times New Roman" w:cs="Times New Roman"/>
          <w:sz w:val="28"/>
          <w:szCs w:val="28"/>
        </w:rPr>
        <w:t>[</w:t>
      </w:r>
      <w:r w:rsidR="00EC0CBC">
        <w:rPr>
          <w:rFonts w:ascii="Times New Roman" w:hAnsi="Times New Roman" w:cs="Times New Roman"/>
          <w:sz w:val="28"/>
          <w:szCs w:val="28"/>
        </w:rPr>
        <w:t>1,</w:t>
      </w:r>
      <w:r w:rsidR="003C6E47">
        <w:rPr>
          <w:rFonts w:ascii="Times New Roman" w:hAnsi="Times New Roman" w:cs="Times New Roman"/>
          <w:sz w:val="28"/>
          <w:szCs w:val="28"/>
        </w:rPr>
        <w:t>2,</w:t>
      </w:r>
      <w:r w:rsidR="00EC0CBC">
        <w:rPr>
          <w:rFonts w:ascii="Times New Roman" w:hAnsi="Times New Roman" w:cs="Times New Roman"/>
          <w:sz w:val="28"/>
          <w:szCs w:val="28"/>
        </w:rPr>
        <w:t>3</w:t>
      </w:r>
      <w:r w:rsidR="003C6E47">
        <w:rPr>
          <w:rFonts w:ascii="Times New Roman" w:hAnsi="Times New Roman" w:cs="Times New Roman"/>
          <w:sz w:val="28"/>
          <w:szCs w:val="28"/>
        </w:rPr>
        <w:t xml:space="preserve"> и др.</w:t>
      </w:r>
      <w:r w:rsidR="0074645A" w:rsidRPr="0074645A">
        <w:rPr>
          <w:rFonts w:ascii="Times New Roman" w:hAnsi="Times New Roman" w:cs="Times New Roman"/>
          <w:sz w:val="28"/>
          <w:szCs w:val="28"/>
        </w:rPr>
        <w:t>]</w:t>
      </w:r>
    </w:p>
    <w:p w14:paraId="0BD413E2" w14:textId="77777777" w:rsidR="004154FE" w:rsidRDefault="004154FE" w:rsidP="004154F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План заключается в совокупности мероприятий, он носит гибкий и универсальный характер, поскольку может применяться в различных организациях, как в качестве полной совокупности, так и в качестве внедрения отдельных мероприятий.</w:t>
      </w:r>
    </w:p>
    <w:p w14:paraId="620B72E2" w14:textId="77777777" w:rsidR="004154FE" w:rsidRDefault="004154FE" w:rsidP="004154F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Все, предложенные мероприятия можно условно подразделить на группы в зависимости от фактора, оказывающего влияние на мотивацию работника. В зависимости от данного критерия можно выделить два основных блока стимулирующих мероприятий: материального и нематериального характера.</w:t>
      </w:r>
    </w:p>
    <w:p w14:paraId="632679F9" w14:textId="06FCC2E9" w:rsidR="004154FE" w:rsidRDefault="004154FE" w:rsidP="004154F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Первым предлагаемым мероприятием в данном блоке является пересмотр существующей системы премирования. В данном случае речь идет о введении прозрачной системы премирования, которая может быть введена изданием работодателем локального нормативного акта, например, положения о премировании или положения о стимулирующих выплатах и т.п. </w:t>
      </w:r>
    </w:p>
    <w:p w14:paraId="5622316D" w14:textId="77777777" w:rsidR="004154FE" w:rsidRDefault="004154FE" w:rsidP="004154F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Порядок начисления премий должен быть прозрачным и понятным для всех работников, а также не должен быть произвольным. При этом для охвата нестандартных случаев, можно предусмотреть в положении пункт о премировании за особые заслуги перед организацией, например за предложение каких-либо нововведений, которые будут внедрены и покажут свою эффективность.</w:t>
      </w:r>
    </w:p>
    <w:p w14:paraId="78CF18FB" w14:textId="77777777" w:rsidR="004154FE" w:rsidRDefault="004154FE" w:rsidP="004154F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Учитывая современные тенденции, заключающиеся в повсеместном внедрении игрофикации в различных сферах деятельности, у работодателя появляется широкий спектр новых инструментов, направленных на повышение уровня мотивации персонала. Касательно спортивно-педагогических работников сферы фитнес-технологий, можно введение корпоративных соревнований, заключающихся в выполнении периодических заданий, за достижение которых начисляются баллы или даже внутренняя корпоративная валюта. </w:t>
      </w:r>
    </w:p>
    <w:p w14:paraId="3BFE5516" w14:textId="77777777" w:rsidR="004154FE" w:rsidRDefault="004154FE" w:rsidP="004154F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Данные баллы или валюта в последующем могут конвертироваться работником в реальную выгоду для себя. Это может заключаться в корпоративной скидке на услуги, например для членов семей работников или в обмене накопленных баллов в дополнительные дни / часы отдыха, покупку за данные баллы атрибутики с логотипом клуба и т.п. </w:t>
      </w:r>
    </w:p>
    <w:p w14:paraId="2713093B" w14:textId="77777777" w:rsidR="004154FE" w:rsidRDefault="004154FE" w:rsidP="004154F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Учитывая особенности сферы фитнес-технологий, предлагается индивидуальное определение графика работы, а также системы оплаты труда с учетом мнения работника. Так, могут быть предложены следующие варианты: </w:t>
      </w:r>
    </w:p>
    <w:p w14:paraId="2055E6EA" w14:textId="77777777" w:rsidR="004154FE" w:rsidRDefault="004154FE" w:rsidP="004154F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пятидневная рабочая неделя или сменный график (2/2 и т.п.) с фиксированной окладной частью заработной платы; </w:t>
      </w:r>
    </w:p>
    <w:p w14:paraId="1A88679E" w14:textId="77777777" w:rsidR="004154FE" w:rsidRDefault="004154FE" w:rsidP="004154F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сдельная заработная плата для спортивно-педагогических работников со «свободным» или плавающим графиком и т.д.</w:t>
      </w:r>
    </w:p>
    <w:p w14:paraId="1D7FA7DD" w14:textId="77777777" w:rsidR="004154FE" w:rsidRDefault="004154FE" w:rsidP="004154F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Помимо этого, целесообразно предусмотреть поощрение лояльности работника к организации. Это может быть осуществлено либо в форме единовременной выплаты за достижение определенного срока трудовой деятельности в данной организации, либо в форме установления повышающих коэффициентов к окладу, за достижение такого срока.</w:t>
      </w:r>
    </w:p>
    <w:p w14:paraId="45577F4F" w14:textId="77777777" w:rsidR="004154FE" w:rsidRDefault="004154FE" w:rsidP="004154F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качестве факультативных мер материального характера можно предложить такие как: возмещение расходов на транспорт до места работы (в качестве варианта можно предложить покупку проездного билета), компенсация расходов на питание (или покупку продуктов питания, заказ готовых обедов для работников), предоставления спортивной формы и т.д.</w:t>
      </w:r>
    </w:p>
    <w:p w14:paraId="7336AA4D" w14:textId="77777777" w:rsidR="004154FE" w:rsidRDefault="004154FE" w:rsidP="004154F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Привлекательным для работников, но требующим значительных вложений, является дополнительное медицинское страхование работников. В сфере фитнес-технологий такая мера особенно актуальна, однако, объективно не у каждого работодателя имеются соответствующие возможности.</w:t>
      </w:r>
    </w:p>
    <w:p w14:paraId="2475A1C8" w14:textId="548B6354" w:rsidR="00C93047" w:rsidRPr="004154FE" w:rsidRDefault="004154FE" w:rsidP="004154F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 разряду материальных мер можно отнести и поощрение самообразования и повышения квалификации спортивно-педагогических работников. В данном случае имеется некоторая вариативность применения таких мероприятий, они могут заключаться как в премировании за прохождение курсов повышения квалификации, так и в оплате работодателем обучения, организация им тренингов и семинаров для работников, как с приглашением сторонних специалистов, так и проведением таких мероприятий опытными сотрудниками.</w:t>
      </w:r>
    </w:p>
    <w:p w14:paraId="636618F9" w14:textId="58C0FAC6" w:rsidR="004154FE" w:rsidRPr="00F81B51" w:rsidRDefault="00AB1F83" w:rsidP="00B677A2">
      <w:pPr>
        <w:spacing w:after="0" w:line="360" w:lineRule="auto"/>
        <w:ind w:firstLine="708"/>
        <w:jc w:val="both"/>
        <w:rPr>
          <w:rFonts w:ascii="Times New Roman" w:hAnsi="Times New Roman" w:cs="Times New Roman"/>
          <w:sz w:val="28"/>
          <w:szCs w:val="28"/>
        </w:rPr>
      </w:pPr>
      <w:r w:rsidRPr="00B677A2">
        <w:rPr>
          <w:rFonts w:ascii="Times New Roman" w:hAnsi="Times New Roman" w:cs="Times New Roman"/>
          <w:b/>
          <w:color w:val="000000"/>
          <w:sz w:val="28"/>
          <w:szCs w:val="28"/>
        </w:rPr>
        <w:t>Выводы.</w:t>
      </w:r>
      <w:r w:rsidR="004154FE" w:rsidRPr="004154FE">
        <w:rPr>
          <w:rFonts w:ascii="Times New Roman" w:hAnsi="Times New Roman" w:cs="Times New Roman"/>
          <w:sz w:val="28"/>
          <w:szCs w:val="28"/>
        </w:rPr>
        <w:t xml:space="preserve"> </w:t>
      </w:r>
      <w:r w:rsidR="004154FE" w:rsidRPr="00F81B51">
        <w:rPr>
          <w:rFonts w:ascii="Times New Roman" w:hAnsi="Times New Roman" w:cs="Times New Roman"/>
          <w:sz w:val="28"/>
          <w:szCs w:val="28"/>
        </w:rPr>
        <w:t xml:space="preserve">По наиболее распространенной классификации, все теории мотивации делятся на классические и современные. Современные, в свою очередь, можно разделить на содержательные и процессуальные. Наибольшую известность в нашей стране получила теория мотивации А. </w:t>
      </w:r>
      <w:proofErr w:type="spellStart"/>
      <w:r w:rsidR="004154FE" w:rsidRPr="00F81B51">
        <w:rPr>
          <w:rFonts w:ascii="Times New Roman" w:hAnsi="Times New Roman" w:cs="Times New Roman"/>
          <w:sz w:val="28"/>
          <w:szCs w:val="28"/>
        </w:rPr>
        <w:t>Маслоу</w:t>
      </w:r>
      <w:proofErr w:type="spellEnd"/>
      <w:r w:rsidR="004154FE" w:rsidRPr="00F81B51">
        <w:rPr>
          <w:rFonts w:ascii="Times New Roman" w:hAnsi="Times New Roman" w:cs="Times New Roman"/>
          <w:sz w:val="28"/>
          <w:szCs w:val="28"/>
        </w:rPr>
        <w:t xml:space="preserve">. Наиболее системная и эффективная модель мотивации персонала разработана Л. Портером </w:t>
      </w:r>
      <w:r w:rsidR="004154FE" w:rsidRPr="00F81B51">
        <w:rPr>
          <w:rFonts w:ascii="Times New Roman" w:hAnsi="Times New Roman" w:cs="Times New Roman"/>
          <w:sz w:val="28"/>
          <w:szCs w:val="28"/>
        </w:rPr>
        <w:lastRenderedPageBreak/>
        <w:t xml:space="preserve">и Э. </w:t>
      </w:r>
      <w:proofErr w:type="spellStart"/>
      <w:r w:rsidR="004154FE" w:rsidRPr="00F81B51">
        <w:rPr>
          <w:rFonts w:ascii="Times New Roman" w:hAnsi="Times New Roman" w:cs="Times New Roman"/>
          <w:sz w:val="28"/>
          <w:szCs w:val="28"/>
        </w:rPr>
        <w:t>Лоулером</w:t>
      </w:r>
      <w:proofErr w:type="spellEnd"/>
      <w:r w:rsidR="004154FE" w:rsidRPr="00F81B51">
        <w:rPr>
          <w:rFonts w:ascii="Times New Roman" w:hAnsi="Times New Roman" w:cs="Times New Roman"/>
          <w:sz w:val="28"/>
          <w:szCs w:val="28"/>
        </w:rPr>
        <w:t>. Поскольку большая часть из применяемых в настоящее время приёмов материальной и нематериальной мотивации работников вытекают из ранее освещённых теорий мотивации, следовательно, для эффективного применения методов мотивации, а также её системного понимания и повышения собственной управленческой компетенции, руководителям необходимо иметь представление и понимание различных теорий мотивации, как современных, так и классических.</w:t>
      </w:r>
    </w:p>
    <w:p w14:paraId="5ED8E345" w14:textId="77777777" w:rsidR="004154FE" w:rsidRPr="00F81B51" w:rsidRDefault="004154FE" w:rsidP="004154FE">
      <w:pPr>
        <w:spacing w:after="0" w:line="360" w:lineRule="auto"/>
        <w:ind w:firstLine="708"/>
        <w:jc w:val="both"/>
        <w:rPr>
          <w:rFonts w:ascii="Times New Roman" w:hAnsi="Times New Roman" w:cs="Times New Roman"/>
          <w:sz w:val="28"/>
          <w:szCs w:val="28"/>
        </w:rPr>
      </w:pPr>
      <w:r w:rsidRPr="00F81B51">
        <w:rPr>
          <w:rFonts w:ascii="Times New Roman" w:hAnsi="Times New Roman" w:cs="Times New Roman"/>
          <w:sz w:val="28"/>
          <w:szCs w:val="28"/>
        </w:rPr>
        <w:t>Мотивации принадлежит основополагающая роль в эффективности труда работников и достижения организацией, поставленных перед собой целей.</w:t>
      </w:r>
    </w:p>
    <w:p w14:paraId="4193AD9A" w14:textId="77777777" w:rsidR="004154FE" w:rsidRPr="00F81B51" w:rsidRDefault="004154FE" w:rsidP="004154FE">
      <w:pPr>
        <w:spacing w:after="0" w:line="360" w:lineRule="auto"/>
        <w:ind w:firstLine="708"/>
        <w:jc w:val="both"/>
        <w:rPr>
          <w:rFonts w:ascii="Times New Roman" w:hAnsi="Times New Roman" w:cs="Times New Roman"/>
          <w:sz w:val="28"/>
          <w:szCs w:val="28"/>
        </w:rPr>
      </w:pPr>
      <w:r w:rsidRPr="00F81B51">
        <w:rPr>
          <w:rFonts w:ascii="Times New Roman" w:hAnsi="Times New Roman" w:cs="Times New Roman"/>
          <w:sz w:val="28"/>
          <w:szCs w:val="28"/>
        </w:rPr>
        <w:t>Наличие продуманной системы мотивации персонала приводит к повышению производительности труда, именно поэтому у работодателей имеется интерес к существующим теориям мотивации, что служит толчком к их дальнейшему развитию и внедрению теоретических наработок в практику управления персоналом.</w:t>
      </w:r>
    </w:p>
    <w:p w14:paraId="5977B720" w14:textId="77777777" w:rsidR="004154FE" w:rsidRPr="00F81B51" w:rsidRDefault="004154FE" w:rsidP="004154FE">
      <w:pPr>
        <w:spacing w:after="0" w:line="360" w:lineRule="auto"/>
        <w:ind w:firstLine="708"/>
        <w:jc w:val="both"/>
        <w:rPr>
          <w:rFonts w:ascii="Times New Roman" w:hAnsi="Times New Roman" w:cs="Times New Roman"/>
          <w:sz w:val="28"/>
          <w:szCs w:val="28"/>
        </w:rPr>
      </w:pPr>
      <w:r w:rsidRPr="00F81B51">
        <w:rPr>
          <w:rFonts w:ascii="Times New Roman" w:hAnsi="Times New Roman" w:cs="Times New Roman"/>
          <w:sz w:val="28"/>
          <w:szCs w:val="28"/>
        </w:rPr>
        <w:t>Вопросы мотивации спортивно-педагогических работников в сфере фитнес-технологий во многом охватываются общими способами и методами мотивации, используемыми в других сферах деятельности. Однако стоит отметить, что в данной сфере имеются и свои специфические аспекты мотивации спортивных педагогов, например, к ним можно отнести уровень технической оснащённости клуба.</w:t>
      </w:r>
    </w:p>
    <w:p w14:paraId="0D2B761A" w14:textId="77777777" w:rsidR="00664EC7" w:rsidRDefault="00664EC7">
      <w:pPr>
        <w:pStyle w:val="ac"/>
        <w:spacing w:before="150" w:beforeAutospacing="0" w:after="0" w:afterAutospacing="0"/>
        <w:jc w:val="both"/>
        <w:textAlignment w:val="top"/>
        <w:rPr>
          <w:b/>
          <w:color w:val="000000"/>
          <w:sz w:val="28"/>
          <w:szCs w:val="28"/>
        </w:rPr>
      </w:pPr>
    </w:p>
    <w:p w14:paraId="575E8010" w14:textId="13447C9F" w:rsidR="00664EC7" w:rsidRDefault="003C6E47" w:rsidP="00B677A2">
      <w:pPr>
        <w:pStyle w:val="a7"/>
        <w:spacing w:line="360" w:lineRule="auto"/>
        <w:jc w:val="center"/>
        <w:rPr>
          <w:rFonts w:ascii="Times New Roman" w:hAnsi="Times New Roman"/>
          <w:b/>
          <w:bCs/>
          <w:sz w:val="28"/>
          <w:szCs w:val="28"/>
        </w:rPr>
      </w:pPr>
      <w:r>
        <w:rPr>
          <w:rFonts w:ascii="Times New Roman" w:hAnsi="Times New Roman"/>
          <w:b/>
          <w:bCs/>
          <w:sz w:val="28"/>
          <w:szCs w:val="28"/>
        </w:rPr>
        <w:t>Список литературы</w:t>
      </w:r>
    </w:p>
    <w:p w14:paraId="5F63BDA0" w14:textId="3DE64564" w:rsidR="00664EC7" w:rsidRDefault="00AB1F83">
      <w:pPr>
        <w:pStyle w:val="a7"/>
        <w:spacing w:line="360" w:lineRule="auto"/>
        <w:jc w:val="both"/>
        <w:rPr>
          <w:rFonts w:ascii="Times New Roman" w:hAnsi="Times New Roman"/>
          <w:sz w:val="28"/>
          <w:szCs w:val="28"/>
        </w:rPr>
      </w:pPr>
      <w:r>
        <w:rPr>
          <w:rFonts w:ascii="Times New Roman" w:hAnsi="Times New Roman"/>
          <w:sz w:val="28"/>
          <w:szCs w:val="28"/>
        </w:rPr>
        <w:t xml:space="preserve">1. </w:t>
      </w:r>
      <w:r w:rsidR="00C61094">
        <w:rPr>
          <w:rFonts w:ascii="Times New Roman" w:hAnsi="Times New Roman"/>
          <w:sz w:val="28"/>
          <w:szCs w:val="28"/>
        </w:rPr>
        <w:t xml:space="preserve">  </w:t>
      </w:r>
      <w:proofErr w:type="spellStart"/>
      <w:r w:rsidR="003C6E47">
        <w:rPr>
          <w:rFonts w:ascii="Times New Roman" w:hAnsi="Times New Roman"/>
          <w:sz w:val="28"/>
          <w:szCs w:val="28"/>
        </w:rPr>
        <w:t>Абчук</w:t>
      </w:r>
      <w:proofErr w:type="spellEnd"/>
      <w:r>
        <w:rPr>
          <w:rFonts w:ascii="Times New Roman" w:hAnsi="Times New Roman"/>
          <w:sz w:val="28"/>
          <w:szCs w:val="28"/>
        </w:rPr>
        <w:t xml:space="preserve"> В.А.</w:t>
      </w:r>
      <w:r w:rsidR="003C6E47">
        <w:rPr>
          <w:rFonts w:ascii="Times New Roman" w:hAnsi="Times New Roman"/>
          <w:sz w:val="28"/>
          <w:szCs w:val="28"/>
        </w:rPr>
        <w:t>,</w:t>
      </w:r>
      <w:r>
        <w:rPr>
          <w:rFonts w:ascii="Times New Roman" w:hAnsi="Times New Roman"/>
          <w:sz w:val="28"/>
          <w:szCs w:val="28"/>
        </w:rPr>
        <w:t xml:space="preserve"> </w:t>
      </w:r>
      <w:r w:rsidR="003C6E47">
        <w:rPr>
          <w:rFonts w:ascii="Times New Roman" w:hAnsi="Times New Roman"/>
          <w:sz w:val="28"/>
          <w:szCs w:val="28"/>
        </w:rPr>
        <w:t>Борисов</w:t>
      </w:r>
      <w:r w:rsidR="003C6E47" w:rsidRPr="003C6E47">
        <w:rPr>
          <w:rFonts w:ascii="Times New Roman" w:hAnsi="Times New Roman"/>
          <w:sz w:val="28"/>
          <w:szCs w:val="28"/>
        </w:rPr>
        <w:t xml:space="preserve"> </w:t>
      </w:r>
      <w:r w:rsidR="003C6E47">
        <w:rPr>
          <w:rFonts w:ascii="Times New Roman" w:hAnsi="Times New Roman"/>
          <w:sz w:val="28"/>
          <w:szCs w:val="28"/>
        </w:rPr>
        <w:t xml:space="preserve">А.Ф., Воронцов А.В. </w:t>
      </w:r>
      <w:r>
        <w:rPr>
          <w:rFonts w:ascii="Times New Roman" w:hAnsi="Times New Roman"/>
          <w:sz w:val="28"/>
          <w:szCs w:val="28"/>
        </w:rPr>
        <w:t>Мет</w:t>
      </w:r>
      <w:r w:rsidR="003C6E47">
        <w:rPr>
          <w:rFonts w:ascii="Times New Roman" w:hAnsi="Times New Roman"/>
          <w:sz w:val="28"/>
          <w:szCs w:val="28"/>
        </w:rPr>
        <w:t>оды исследования в менеджменте</w:t>
      </w:r>
      <w:r w:rsidR="003C6E47" w:rsidRPr="003C6E47">
        <w:rPr>
          <w:rFonts w:ascii="Times New Roman" w:hAnsi="Times New Roman"/>
          <w:sz w:val="28"/>
          <w:szCs w:val="28"/>
        </w:rPr>
        <w:t>//</w:t>
      </w:r>
      <w:r w:rsidR="003C6E47">
        <w:rPr>
          <w:rFonts w:ascii="Times New Roman" w:hAnsi="Times New Roman"/>
          <w:sz w:val="28"/>
          <w:szCs w:val="28"/>
        </w:rPr>
        <w:t>Учебник</w:t>
      </w:r>
      <w:r w:rsidR="003C6E47" w:rsidRPr="003C6E47">
        <w:rPr>
          <w:rFonts w:ascii="Times New Roman" w:hAnsi="Times New Roman"/>
          <w:sz w:val="28"/>
          <w:szCs w:val="28"/>
        </w:rPr>
        <w:t>.</w:t>
      </w:r>
      <w:r w:rsidR="003C6E47">
        <w:rPr>
          <w:rFonts w:ascii="Times New Roman" w:hAnsi="Times New Roman"/>
          <w:sz w:val="28"/>
          <w:szCs w:val="28"/>
        </w:rPr>
        <w:t xml:space="preserve"> СПб.: Росток, 2012. </w:t>
      </w:r>
      <w:r>
        <w:rPr>
          <w:rFonts w:ascii="Times New Roman" w:hAnsi="Times New Roman"/>
          <w:sz w:val="28"/>
          <w:szCs w:val="28"/>
        </w:rPr>
        <w:t xml:space="preserve"> 480 с. - Гриф: УМО вузов </w:t>
      </w:r>
      <w:r w:rsidR="003C6E47">
        <w:rPr>
          <w:rFonts w:ascii="Times New Roman" w:hAnsi="Times New Roman"/>
          <w:sz w:val="28"/>
          <w:szCs w:val="28"/>
        </w:rPr>
        <w:t xml:space="preserve">России. </w:t>
      </w:r>
      <w:r>
        <w:rPr>
          <w:rFonts w:ascii="Times New Roman" w:hAnsi="Times New Roman"/>
          <w:sz w:val="28"/>
          <w:szCs w:val="28"/>
        </w:rPr>
        <w:t>ISBN: 978-5-94668-103-2</w:t>
      </w:r>
    </w:p>
    <w:p w14:paraId="1C9A8FB4" w14:textId="00298FB1" w:rsidR="0074645A" w:rsidRDefault="0074645A">
      <w:pPr>
        <w:pStyle w:val="a7"/>
        <w:spacing w:line="360" w:lineRule="auto"/>
        <w:jc w:val="both"/>
        <w:rPr>
          <w:color w:val="000000"/>
          <w:sz w:val="28"/>
          <w:szCs w:val="28"/>
        </w:rPr>
      </w:pPr>
      <w:r w:rsidRPr="0074645A">
        <w:rPr>
          <w:rFonts w:ascii="Times New Roman" w:hAnsi="Times New Roman" w:cs="Times New Roman"/>
          <w:sz w:val="28"/>
          <w:szCs w:val="28"/>
        </w:rPr>
        <w:t>2.</w:t>
      </w:r>
      <w:r w:rsidRPr="0074645A">
        <w:rPr>
          <w:rFonts w:ascii="Times New Roman" w:hAnsi="Times New Roman" w:cs="Times New Roman"/>
          <w:sz w:val="28"/>
          <w:szCs w:val="28"/>
        </w:rPr>
        <w:tab/>
      </w:r>
      <w:r w:rsidR="003C6E47">
        <w:rPr>
          <w:rFonts w:ascii="Times New Roman" w:hAnsi="Times New Roman" w:cs="Times New Roman"/>
          <w:sz w:val="28"/>
          <w:szCs w:val="28"/>
        </w:rPr>
        <w:t>Герасимов К.Б. Мотивация персонала</w:t>
      </w:r>
      <w:r w:rsidR="003C6E47" w:rsidRPr="00407BA2">
        <w:rPr>
          <w:rFonts w:ascii="Times New Roman" w:hAnsi="Times New Roman" w:cs="Times New Roman"/>
          <w:sz w:val="28"/>
          <w:szCs w:val="28"/>
        </w:rPr>
        <w:t xml:space="preserve"> </w:t>
      </w:r>
      <w:r w:rsidR="003C6E47">
        <w:rPr>
          <w:rFonts w:ascii="Times New Roman" w:hAnsi="Times New Roman" w:cs="Times New Roman"/>
          <w:sz w:val="28"/>
          <w:szCs w:val="28"/>
        </w:rPr>
        <w:t>/</w:t>
      </w:r>
      <w:proofErr w:type="gramStart"/>
      <w:r w:rsidR="003C6E47">
        <w:rPr>
          <w:rFonts w:ascii="Times New Roman" w:hAnsi="Times New Roman" w:cs="Times New Roman"/>
          <w:sz w:val="28"/>
          <w:szCs w:val="28"/>
        </w:rPr>
        <w:t>/</w:t>
      </w:r>
      <w:r w:rsidRPr="00E4616F">
        <w:rPr>
          <w:rFonts w:ascii="Times New Roman" w:hAnsi="Times New Roman" w:cs="Times New Roman"/>
          <w:sz w:val="28"/>
          <w:szCs w:val="28"/>
        </w:rPr>
        <w:t xml:space="preserve">  учебное</w:t>
      </w:r>
      <w:proofErr w:type="gramEnd"/>
      <w:r w:rsidRPr="00E4616F">
        <w:rPr>
          <w:rFonts w:ascii="Times New Roman" w:hAnsi="Times New Roman" w:cs="Times New Roman"/>
          <w:sz w:val="28"/>
          <w:szCs w:val="28"/>
        </w:rPr>
        <w:t xml:space="preserve">  пособие. Самара: НОАНО ВПО </w:t>
      </w:r>
      <w:proofErr w:type="spellStart"/>
      <w:r w:rsidRPr="00E4616F">
        <w:rPr>
          <w:rFonts w:ascii="Times New Roman" w:hAnsi="Times New Roman" w:cs="Times New Roman"/>
          <w:sz w:val="28"/>
          <w:szCs w:val="28"/>
        </w:rPr>
        <w:t>СИБиУ</w:t>
      </w:r>
      <w:proofErr w:type="spellEnd"/>
      <w:r w:rsidRPr="00E4616F">
        <w:rPr>
          <w:rFonts w:ascii="Times New Roman" w:hAnsi="Times New Roman" w:cs="Times New Roman"/>
          <w:sz w:val="28"/>
          <w:szCs w:val="28"/>
        </w:rPr>
        <w:t>, 2015. 140 с</w:t>
      </w:r>
    </w:p>
    <w:p w14:paraId="693ED25E" w14:textId="4538DF1D" w:rsidR="0074645A" w:rsidRPr="00EC0CBC" w:rsidRDefault="0074645A" w:rsidP="00EC0CBC">
      <w:pPr>
        <w:pStyle w:val="a7"/>
        <w:spacing w:line="360" w:lineRule="auto"/>
        <w:jc w:val="both"/>
        <w:rPr>
          <w:rFonts w:ascii="Times New Roman" w:hAnsi="Times New Roman"/>
          <w:sz w:val="28"/>
          <w:szCs w:val="28"/>
        </w:rPr>
      </w:pPr>
      <w:r w:rsidRPr="00B677A2">
        <w:rPr>
          <w:rFonts w:ascii="Times New Roman" w:hAnsi="Times New Roman"/>
          <w:sz w:val="28"/>
          <w:szCs w:val="28"/>
        </w:rPr>
        <w:lastRenderedPageBreak/>
        <w:t>3</w:t>
      </w:r>
      <w:r w:rsidR="00AB1F83">
        <w:rPr>
          <w:rFonts w:ascii="Times New Roman" w:hAnsi="Times New Roman"/>
          <w:sz w:val="28"/>
          <w:szCs w:val="28"/>
        </w:rPr>
        <w:t xml:space="preserve">. </w:t>
      </w:r>
      <w:r w:rsidR="00C61094">
        <w:rPr>
          <w:rFonts w:ascii="Times New Roman" w:hAnsi="Times New Roman"/>
          <w:sz w:val="28"/>
          <w:szCs w:val="28"/>
        </w:rPr>
        <w:t xml:space="preserve">    </w:t>
      </w:r>
      <w:r w:rsidR="003C6E47">
        <w:rPr>
          <w:rFonts w:ascii="Times New Roman" w:hAnsi="Times New Roman" w:cs="Times New Roman"/>
          <w:sz w:val="28"/>
          <w:szCs w:val="28"/>
        </w:rPr>
        <w:t>Зарубина</w:t>
      </w:r>
      <w:r w:rsidRPr="00E4616F">
        <w:rPr>
          <w:rFonts w:ascii="Times New Roman" w:hAnsi="Times New Roman" w:cs="Times New Roman"/>
          <w:sz w:val="28"/>
          <w:szCs w:val="28"/>
        </w:rPr>
        <w:t xml:space="preserve"> Е. В.</w:t>
      </w:r>
      <w:r w:rsidR="003C6E47">
        <w:rPr>
          <w:rFonts w:ascii="Times New Roman" w:hAnsi="Times New Roman" w:cs="Times New Roman"/>
          <w:sz w:val="28"/>
          <w:szCs w:val="28"/>
        </w:rPr>
        <w:t>,</w:t>
      </w:r>
      <w:r w:rsidRPr="00E4616F">
        <w:rPr>
          <w:rFonts w:ascii="Times New Roman" w:hAnsi="Times New Roman" w:cs="Times New Roman"/>
          <w:sz w:val="28"/>
          <w:szCs w:val="28"/>
        </w:rPr>
        <w:t xml:space="preserve"> </w:t>
      </w:r>
      <w:r w:rsidR="003C6E47" w:rsidRPr="00E4616F">
        <w:rPr>
          <w:rFonts w:ascii="Times New Roman" w:hAnsi="Times New Roman" w:cs="Times New Roman"/>
          <w:sz w:val="28"/>
          <w:szCs w:val="28"/>
        </w:rPr>
        <w:t xml:space="preserve">Петрова Л. Н. </w:t>
      </w:r>
      <w:r w:rsidRPr="00E4616F">
        <w:rPr>
          <w:rFonts w:ascii="Times New Roman" w:hAnsi="Times New Roman" w:cs="Times New Roman"/>
          <w:sz w:val="28"/>
          <w:szCs w:val="28"/>
        </w:rPr>
        <w:t>Основные теории мотивации //</w:t>
      </w:r>
      <w:r w:rsidR="003C6E47">
        <w:rPr>
          <w:rFonts w:ascii="Times New Roman" w:hAnsi="Times New Roman" w:cs="Times New Roman"/>
          <w:sz w:val="28"/>
          <w:szCs w:val="28"/>
        </w:rPr>
        <w:t xml:space="preserve"> Аграрное образование и наука.  2016.  № 4. </w:t>
      </w:r>
      <w:r w:rsidRPr="00E4616F">
        <w:rPr>
          <w:rFonts w:ascii="Times New Roman" w:hAnsi="Times New Roman" w:cs="Times New Roman"/>
          <w:sz w:val="28"/>
          <w:szCs w:val="28"/>
        </w:rPr>
        <w:t xml:space="preserve"> С. 41.</w:t>
      </w:r>
    </w:p>
    <w:p w14:paraId="33971886" w14:textId="370C48AE" w:rsidR="00664EC7" w:rsidRDefault="003C6E47" w:rsidP="003C6E47">
      <w:pPr>
        <w:pStyle w:val="a7"/>
        <w:spacing w:line="360" w:lineRule="auto"/>
        <w:jc w:val="both"/>
        <w:rPr>
          <w:color w:val="000000"/>
          <w:sz w:val="28"/>
          <w:szCs w:val="28"/>
        </w:rPr>
      </w:pPr>
      <w:r>
        <w:rPr>
          <w:rFonts w:ascii="Times New Roman" w:hAnsi="Times New Roman"/>
          <w:sz w:val="28"/>
          <w:szCs w:val="28"/>
        </w:rPr>
        <w:t xml:space="preserve"> </w:t>
      </w:r>
    </w:p>
    <w:p w14:paraId="4694AC37" w14:textId="77777777" w:rsidR="00664EC7" w:rsidRDefault="00664EC7">
      <w:pPr>
        <w:widowControl w:val="0"/>
        <w:spacing w:line="240" w:lineRule="auto"/>
        <w:jc w:val="both"/>
        <w:rPr>
          <w:rFonts w:ascii="Times New Roman" w:hAnsi="Times New Roman" w:cs="Times New Roman"/>
          <w:b/>
          <w:bCs/>
          <w:spacing w:val="8"/>
          <w:sz w:val="28"/>
          <w:szCs w:val="28"/>
        </w:rPr>
      </w:pPr>
    </w:p>
    <w:p w14:paraId="509F8429" w14:textId="77777777" w:rsidR="00664EC7" w:rsidRDefault="00664EC7">
      <w:pPr>
        <w:widowControl w:val="0"/>
        <w:spacing w:line="240" w:lineRule="auto"/>
        <w:jc w:val="both"/>
        <w:rPr>
          <w:rFonts w:ascii="Times New Roman" w:hAnsi="Times New Roman" w:cs="Times New Roman"/>
          <w:b/>
          <w:bCs/>
          <w:spacing w:val="8"/>
          <w:sz w:val="28"/>
          <w:szCs w:val="28"/>
        </w:rPr>
      </w:pPr>
    </w:p>
    <w:p w14:paraId="129DEBFE" w14:textId="77777777" w:rsidR="00664EC7" w:rsidRDefault="00664EC7">
      <w:pPr>
        <w:jc w:val="both"/>
      </w:pPr>
    </w:p>
    <w:sectPr w:rsidR="00664EC7">
      <w:footerReference w:type="default" r:id="rId9"/>
      <w:pgSz w:w="11906" w:h="16838"/>
      <w:pgMar w:top="1134" w:right="1134" w:bottom="1560" w:left="1134" w:header="0" w:footer="1134"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E22AB" w14:textId="77777777" w:rsidR="008C75DD" w:rsidRDefault="008C75DD">
      <w:pPr>
        <w:spacing w:after="0" w:line="240" w:lineRule="auto"/>
      </w:pPr>
      <w:r>
        <w:separator/>
      </w:r>
    </w:p>
  </w:endnote>
  <w:endnote w:type="continuationSeparator" w:id="0">
    <w:p w14:paraId="0EA20D82" w14:textId="77777777" w:rsidR="008C75DD" w:rsidRDefault="008C7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Symbol">
    <w:altName w:val="Segoe UI Symbol"/>
    <w:charset w:val="02"/>
    <w:family w:val="auto"/>
    <w:pitch w:val="default"/>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3152150"/>
      <w:docPartObj>
        <w:docPartGallery w:val="Page Numbers (Bottom of Page)"/>
        <w:docPartUnique/>
      </w:docPartObj>
    </w:sdtPr>
    <w:sdtEndPr/>
    <w:sdtContent>
      <w:p w14:paraId="53C6A262" w14:textId="1497F4D7" w:rsidR="00664EC7" w:rsidRDefault="00AB1F83">
        <w:pPr>
          <w:pStyle w:val="ae"/>
          <w:jc w:val="right"/>
        </w:pPr>
        <w:r>
          <w:fldChar w:fldCharType="begin"/>
        </w:r>
        <w:r>
          <w:instrText>PAGE</w:instrText>
        </w:r>
        <w:r>
          <w:fldChar w:fldCharType="separate"/>
        </w:r>
        <w:r w:rsidR="008423F2">
          <w:rPr>
            <w:noProof/>
          </w:rPr>
          <w:t>13</w:t>
        </w:r>
        <w:r>
          <w:fldChar w:fldCharType="end"/>
        </w:r>
      </w:p>
    </w:sdtContent>
  </w:sdt>
  <w:p w14:paraId="06506578" w14:textId="77777777" w:rsidR="00664EC7" w:rsidRDefault="00664EC7">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A2AC5" w14:textId="77777777" w:rsidR="008C75DD" w:rsidRDefault="008C75DD">
      <w:pPr>
        <w:spacing w:after="0" w:line="240" w:lineRule="auto"/>
      </w:pPr>
      <w:r>
        <w:separator/>
      </w:r>
    </w:p>
  </w:footnote>
  <w:footnote w:type="continuationSeparator" w:id="0">
    <w:p w14:paraId="1F6E1006" w14:textId="77777777" w:rsidR="008C75DD" w:rsidRDefault="008C75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C3BF8"/>
    <w:multiLevelType w:val="multilevel"/>
    <w:tmpl w:val="BB0AE1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8243159"/>
    <w:multiLevelType w:val="multilevel"/>
    <w:tmpl w:val="E5F0D0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98B1B6E"/>
    <w:multiLevelType w:val="multilevel"/>
    <w:tmpl w:val="0ACEDA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EC7"/>
    <w:rsid w:val="000809D2"/>
    <w:rsid w:val="003C6E47"/>
    <w:rsid w:val="00407BA2"/>
    <w:rsid w:val="004154FE"/>
    <w:rsid w:val="004B0622"/>
    <w:rsid w:val="006278F9"/>
    <w:rsid w:val="00664EC7"/>
    <w:rsid w:val="006E1F30"/>
    <w:rsid w:val="0074645A"/>
    <w:rsid w:val="007D62AB"/>
    <w:rsid w:val="008423F2"/>
    <w:rsid w:val="008C75DD"/>
    <w:rsid w:val="00995E7D"/>
    <w:rsid w:val="00AB1F83"/>
    <w:rsid w:val="00B677A2"/>
    <w:rsid w:val="00C61094"/>
    <w:rsid w:val="00C93047"/>
    <w:rsid w:val="00E4120C"/>
    <w:rsid w:val="00EC0CB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23BD2"/>
  <w15:docId w15:val="{78C712B6-839E-4AD2-BBF9-DC424302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l">
    <w:name w:val="hl"/>
    <w:basedOn w:val="a0"/>
    <w:qFormat/>
    <w:rsid w:val="009709A6"/>
  </w:style>
  <w:style w:type="character" w:styleId="a3">
    <w:name w:val="Strong"/>
    <w:basedOn w:val="a0"/>
    <w:uiPriority w:val="22"/>
    <w:qFormat/>
    <w:rsid w:val="00EF59B1"/>
    <w:rPr>
      <w:b/>
      <w:bCs/>
    </w:rPr>
  </w:style>
  <w:style w:type="character" w:customStyle="1" w:styleId="-">
    <w:name w:val="Интернет-ссылка"/>
    <w:basedOn w:val="a0"/>
    <w:uiPriority w:val="99"/>
    <w:unhideWhenUsed/>
    <w:rsid w:val="00EF59B1"/>
    <w:rPr>
      <w:color w:val="0563C1" w:themeColor="hyperlink"/>
      <w:u w:val="single"/>
    </w:rPr>
  </w:style>
  <w:style w:type="character" w:customStyle="1" w:styleId="a4">
    <w:name w:val="Верхний колонтитул Знак"/>
    <w:basedOn w:val="a0"/>
    <w:uiPriority w:val="99"/>
    <w:qFormat/>
    <w:rsid w:val="00DA2090"/>
  </w:style>
  <w:style w:type="character" w:customStyle="1" w:styleId="a5">
    <w:name w:val="Нижний колонтитул Знак"/>
    <w:basedOn w:val="a0"/>
    <w:uiPriority w:val="99"/>
    <w:qFormat/>
    <w:rsid w:val="00DA2090"/>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a6">
    <w:name w:val="Маркеры списка"/>
    <w:qFormat/>
    <w:rPr>
      <w:rFonts w:ascii="OpenSymbol" w:eastAsia="OpenSymbol" w:hAnsi="OpenSymbol" w:cs="OpenSymbol"/>
    </w:rPr>
  </w:style>
  <w:style w:type="paragraph" w:customStyle="1" w:styleId="1">
    <w:name w:val="Заголовок1"/>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styleId="aa">
    <w:name w:val="index heading"/>
    <w:basedOn w:val="a"/>
    <w:qFormat/>
    <w:pPr>
      <w:suppressLineNumbers/>
    </w:pPr>
    <w:rPr>
      <w:rFonts w:cs="Arial"/>
    </w:rPr>
  </w:style>
  <w:style w:type="paragraph" w:styleId="ab">
    <w:name w:val="List Paragraph"/>
    <w:basedOn w:val="a"/>
    <w:uiPriority w:val="34"/>
    <w:qFormat/>
    <w:rsid w:val="00EF59B1"/>
    <w:pPr>
      <w:spacing w:after="200" w:line="276" w:lineRule="auto"/>
      <w:ind w:left="720"/>
      <w:contextualSpacing/>
    </w:pPr>
  </w:style>
  <w:style w:type="paragraph" w:styleId="ac">
    <w:name w:val="Normal (Web)"/>
    <w:basedOn w:val="a"/>
    <w:uiPriority w:val="99"/>
    <w:semiHidden/>
    <w:unhideWhenUsed/>
    <w:qFormat/>
    <w:rsid w:val="00EF59B1"/>
    <w:pPr>
      <w:spacing w:beforeAutospacing="1" w:afterAutospacing="1" w:line="240" w:lineRule="auto"/>
    </w:pPr>
    <w:rPr>
      <w:rFonts w:ascii="Times New Roman" w:eastAsia="Times New Roman" w:hAnsi="Times New Roman" w:cs="Times New Roman"/>
      <w:sz w:val="24"/>
      <w:szCs w:val="24"/>
      <w:lang w:eastAsia="ru-RU"/>
    </w:rPr>
  </w:style>
  <w:style w:type="paragraph" w:styleId="ad">
    <w:name w:val="header"/>
    <w:basedOn w:val="a"/>
    <w:uiPriority w:val="99"/>
    <w:unhideWhenUsed/>
    <w:rsid w:val="00DA2090"/>
    <w:pPr>
      <w:tabs>
        <w:tab w:val="center" w:pos="4677"/>
        <w:tab w:val="right" w:pos="9355"/>
      </w:tabs>
      <w:spacing w:after="0" w:line="240" w:lineRule="auto"/>
    </w:pPr>
  </w:style>
  <w:style w:type="paragraph" w:styleId="ae">
    <w:name w:val="footer"/>
    <w:basedOn w:val="a"/>
    <w:uiPriority w:val="99"/>
    <w:unhideWhenUsed/>
    <w:rsid w:val="00DA2090"/>
    <w:pPr>
      <w:tabs>
        <w:tab w:val="center" w:pos="4677"/>
        <w:tab w:val="right" w:pos="9355"/>
      </w:tabs>
      <w:spacing w:after="0" w:line="240" w:lineRule="auto"/>
    </w:pPr>
  </w:style>
  <w:style w:type="paragraph" w:styleId="af">
    <w:name w:val="annotation text"/>
    <w:basedOn w:val="a"/>
    <w:link w:val="af0"/>
    <w:uiPriority w:val="99"/>
    <w:semiHidden/>
    <w:unhideWhenUsed/>
    <w:pPr>
      <w:spacing w:line="240" w:lineRule="auto"/>
    </w:pPr>
    <w:rPr>
      <w:sz w:val="20"/>
      <w:szCs w:val="20"/>
    </w:rPr>
  </w:style>
  <w:style w:type="character" w:customStyle="1" w:styleId="af0">
    <w:name w:val="Текст примечания Знак"/>
    <w:basedOn w:val="a0"/>
    <w:link w:val="af"/>
    <w:uiPriority w:val="99"/>
    <w:semiHidden/>
    <w:rPr>
      <w:sz w:val="20"/>
      <w:szCs w:val="20"/>
    </w:rPr>
  </w:style>
  <w:style w:type="character" w:styleId="af1">
    <w:name w:val="annotation reference"/>
    <w:basedOn w:val="a0"/>
    <w:uiPriority w:val="99"/>
    <w:semiHidden/>
    <w:unhideWhenUsed/>
    <w:rPr>
      <w:sz w:val="16"/>
      <w:szCs w:val="16"/>
    </w:rPr>
  </w:style>
  <w:style w:type="paragraph" w:styleId="af2">
    <w:name w:val="Balloon Text"/>
    <w:basedOn w:val="a"/>
    <w:link w:val="af3"/>
    <w:uiPriority w:val="99"/>
    <w:semiHidden/>
    <w:unhideWhenUsed/>
    <w:rsid w:val="006E1F30"/>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6E1F30"/>
    <w:rPr>
      <w:rFonts w:ascii="Segoe UI" w:hAnsi="Segoe UI" w:cs="Segoe UI"/>
      <w:sz w:val="18"/>
      <w:szCs w:val="18"/>
    </w:rPr>
  </w:style>
  <w:style w:type="table" w:styleId="af4">
    <w:name w:val="Table Grid"/>
    <w:basedOn w:val="a1"/>
    <w:uiPriority w:val="59"/>
    <w:rsid w:val="00C93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Мужчины</c:v>
                </c:pt>
                <c:pt idx="1">
                  <c:v>Женщины</c:v>
                </c:pt>
              </c:strCache>
            </c:strRef>
          </c:cat>
          <c:val>
            <c:numRef>
              <c:f>Лист1!$B$2:$B$3</c:f>
              <c:numCache>
                <c:formatCode>General</c:formatCode>
                <c:ptCount val="2"/>
                <c:pt idx="0">
                  <c:v>27</c:v>
                </c:pt>
                <c:pt idx="1">
                  <c:v>30</c:v>
                </c:pt>
              </c:numCache>
            </c:numRef>
          </c:val>
          <c:extLst>
            <c:ext xmlns:c16="http://schemas.microsoft.com/office/drawing/2014/chart" uri="{C3380CC4-5D6E-409C-BE32-E72D297353CC}">
              <c16:uniqueId val="{00000000-28F3-4703-936F-4383B33442C3}"/>
            </c:ext>
          </c:extLst>
        </c:ser>
        <c:ser>
          <c:idx val="1"/>
          <c:order val="1"/>
          <c:tx>
            <c:strRef>
              <c:f>Лист1!$C$1</c:f>
              <c:strCache>
                <c:ptCount val="1"/>
                <c:pt idx="0">
                  <c:v>Ряд 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Мужчины</c:v>
                </c:pt>
                <c:pt idx="1">
                  <c:v>Женщины</c:v>
                </c:pt>
              </c:strCache>
            </c:strRef>
          </c:cat>
          <c:val>
            <c:numRef>
              <c:f>Лист1!$C$2:$C$3</c:f>
              <c:numCache>
                <c:formatCode>General</c:formatCode>
                <c:ptCount val="2"/>
                <c:pt idx="0">
                  <c:v>29</c:v>
                </c:pt>
                <c:pt idx="1">
                  <c:v>27</c:v>
                </c:pt>
              </c:numCache>
            </c:numRef>
          </c:val>
          <c:extLst>
            <c:ext xmlns:c16="http://schemas.microsoft.com/office/drawing/2014/chart" uri="{C3380CC4-5D6E-409C-BE32-E72D297353CC}">
              <c16:uniqueId val="{00000001-28F3-4703-936F-4383B33442C3}"/>
            </c:ext>
          </c:extLst>
        </c:ser>
        <c:ser>
          <c:idx val="2"/>
          <c:order val="2"/>
          <c:tx>
            <c:strRef>
              <c:f>Лист1!$D$1</c:f>
              <c:strCache>
                <c:ptCount val="1"/>
                <c:pt idx="0">
                  <c:v>Ряд 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Мужчины</c:v>
                </c:pt>
                <c:pt idx="1">
                  <c:v>Женщины</c:v>
                </c:pt>
              </c:strCache>
            </c:strRef>
          </c:cat>
          <c:val>
            <c:numRef>
              <c:f>Лист1!$D$2:$D$3</c:f>
              <c:numCache>
                <c:formatCode>General</c:formatCode>
                <c:ptCount val="2"/>
                <c:pt idx="0">
                  <c:v>25</c:v>
                </c:pt>
                <c:pt idx="1">
                  <c:v>27</c:v>
                </c:pt>
              </c:numCache>
            </c:numRef>
          </c:val>
          <c:extLst>
            <c:ext xmlns:c16="http://schemas.microsoft.com/office/drawing/2014/chart" uri="{C3380CC4-5D6E-409C-BE32-E72D297353CC}">
              <c16:uniqueId val="{00000002-28F3-4703-936F-4383B33442C3}"/>
            </c:ext>
          </c:extLst>
        </c:ser>
        <c:ser>
          <c:idx val="3"/>
          <c:order val="3"/>
          <c:tx>
            <c:strRef>
              <c:f>Лист1!$E$1</c:f>
              <c:strCache>
                <c:ptCount val="1"/>
                <c:pt idx="0">
                  <c:v>Ряд 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Мужчины</c:v>
                </c:pt>
                <c:pt idx="1">
                  <c:v>Женщины</c:v>
                </c:pt>
              </c:strCache>
            </c:strRef>
          </c:cat>
          <c:val>
            <c:numRef>
              <c:f>Лист1!$E$2:$E$3</c:f>
              <c:numCache>
                <c:formatCode>General</c:formatCode>
                <c:ptCount val="2"/>
                <c:pt idx="0">
                  <c:v>32</c:v>
                </c:pt>
                <c:pt idx="1">
                  <c:v>24</c:v>
                </c:pt>
              </c:numCache>
            </c:numRef>
          </c:val>
          <c:extLst>
            <c:ext xmlns:c16="http://schemas.microsoft.com/office/drawing/2014/chart" uri="{C3380CC4-5D6E-409C-BE32-E72D297353CC}">
              <c16:uniqueId val="{00000003-28F3-4703-936F-4383B33442C3}"/>
            </c:ext>
          </c:extLst>
        </c:ser>
        <c:ser>
          <c:idx val="4"/>
          <c:order val="4"/>
          <c:tx>
            <c:strRef>
              <c:f>Лист1!$F$1</c:f>
              <c:strCache>
                <c:ptCount val="1"/>
                <c:pt idx="0">
                  <c:v>Ряд 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Мужчины</c:v>
                </c:pt>
                <c:pt idx="1">
                  <c:v>Женщины</c:v>
                </c:pt>
              </c:strCache>
            </c:strRef>
          </c:cat>
          <c:val>
            <c:numRef>
              <c:f>Лист1!$F$2:$F$3</c:f>
              <c:numCache>
                <c:formatCode>General</c:formatCode>
                <c:ptCount val="2"/>
                <c:pt idx="0">
                  <c:v>40</c:v>
                </c:pt>
                <c:pt idx="1">
                  <c:v>32</c:v>
                </c:pt>
              </c:numCache>
            </c:numRef>
          </c:val>
          <c:extLst>
            <c:ext xmlns:c16="http://schemas.microsoft.com/office/drawing/2014/chart" uri="{C3380CC4-5D6E-409C-BE32-E72D297353CC}">
              <c16:uniqueId val="{00000004-28F3-4703-936F-4383B33442C3}"/>
            </c:ext>
          </c:extLst>
        </c:ser>
        <c:ser>
          <c:idx val="5"/>
          <c:order val="5"/>
          <c:tx>
            <c:strRef>
              <c:f>Лист1!$G$1</c:f>
              <c:strCache>
                <c:ptCount val="1"/>
                <c:pt idx="0">
                  <c:v>Ряд 6</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Мужчины</c:v>
                </c:pt>
                <c:pt idx="1">
                  <c:v>Женщины</c:v>
                </c:pt>
              </c:strCache>
            </c:strRef>
          </c:cat>
          <c:val>
            <c:numRef>
              <c:f>Лист1!$G$2:$G$3</c:f>
              <c:numCache>
                <c:formatCode>General</c:formatCode>
                <c:ptCount val="2"/>
                <c:pt idx="0">
                  <c:v>36</c:v>
                </c:pt>
                <c:pt idx="1">
                  <c:v>30</c:v>
                </c:pt>
              </c:numCache>
            </c:numRef>
          </c:val>
          <c:extLst>
            <c:ext xmlns:c16="http://schemas.microsoft.com/office/drawing/2014/chart" uri="{C3380CC4-5D6E-409C-BE32-E72D297353CC}">
              <c16:uniqueId val="{00000005-28F3-4703-936F-4383B33442C3}"/>
            </c:ext>
          </c:extLst>
        </c:ser>
        <c:ser>
          <c:idx val="6"/>
          <c:order val="6"/>
          <c:tx>
            <c:strRef>
              <c:f>Лист1!$H$1</c:f>
              <c:strCache>
                <c:ptCount val="1"/>
                <c:pt idx="0">
                  <c:v>Ряд 7</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Мужчины</c:v>
                </c:pt>
                <c:pt idx="1">
                  <c:v>Женщины</c:v>
                </c:pt>
              </c:strCache>
            </c:strRef>
          </c:cat>
          <c:val>
            <c:numRef>
              <c:f>Лист1!$H$2:$H$3</c:f>
              <c:numCache>
                <c:formatCode>General</c:formatCode>
                <c:ptCount val="2"/>
                <c:pt idx="0">
                  <c:v>33</c:v>
                </c:pt>
                <c:pt idx="1">
                  <c:v>29</c:v>
                </c:pt>
              </c:numCache>
            </c:numRef>
          </c:val>
          <c:extLst>
            <c:ext xmlns:c16="http://schemas.microsoft.com/office/drawing/2014/chart" uri="{C3380CC4-5D6E-409C-BE32-E72D297353CC}">
              <c16:uniqueId val="{00000006-28F3-4703-936F-4383B33442C3}"/>
            </c:ext>
          </c:extLst>
        </c:ser>
        <c:dLbls>
          <c:showLegendKey val="0"/>
          <c:showVal val="0"/>
          <c:showCatName val="0"/>
          <c:showSerName val="0"/>
          <c:showPercent val="0"/>
          <c:showBubbleSize val="0"/>
        </c:dLbls>
        <c:gapWidth val="150"/>
        <c:shape val="cylinder"/>
        <c:axId val="85008384"/>
        <c:axId val="85009920"/>
        <c:axId val="0"/>
      </c:bar3DChart>
      <c:catAx>
        <c:axId val="85008384"/>
        <c:scaling>
          <c:orientation val="minMax"/>
        </c:scaling>
        <c:delete val="0"/>
        <c:axPos val="b"/>
        <c:numFmt formatCode="General" sourceLinked="0"/>
        <c:majorTickMark val="out"/>
        <c:minorTickMark val="none"/>
        <c:tickLblPos val="nextTo"/>
        <c:crossAx val="85009920"/>
        <c:crosses val="autoZero"/>
        <c:auto val="1"/>
        <c:lblAlgn val="ctr"/>
        <c:lblOffset val="100"/>
        <c:noMultiLvlLbl val="0"/>
      </c:catAx>
      <c:valAx>
        <c:axId val="85009920"/>
        <c:scaling>
          <c:orientation val="minMax"/>
        </c:scaling>
        <c:delete val="0"/>
        <c:axPos val="l"/>
        <c:majorGridlines/>
        <c:numFmt formatCode="General" sourceLinked="1"/>
        <c:majorTickMark val="out"/>
        <c:minorTickMark val="none"/>
        <c:tickLblPos val="nextTo"/>
        <c:crossAx val="8500838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Карьерный рост</c:v>
                </c:pt>
                <c:pt idx="1">
                  <c:v>комфорт</c:v>
                </c:pt>
                <c:pt idx="2">
                  <c:v>самореализация</c:v>
                </c:pt>
                <c:pt idx="3">
                  <c:v>коллектив</c:v>
                </c:pt>
              </c:strCache>
            </c:strRef>
          </c:cat>
          <c:val>
            <c:numRef>
              <c:f>Лист1!$B$2:$B$5</c:f>
              <c:numCache>
                <c:formatCode>General</c:formatCode>
                <c:ptCount val="4"/>
                <c:pt idx="0">
                  <c:v>50</c:v>
                </c:pt>
                <c:pt idx="1">
                  <c:v>28.5</c:v>
                </c:pt>
                <c:pt idx="2">
                  <c:v>14.3</c:v>
                </c:pt>
                <c:pt idx="3">
                  <c:v>7.2</c:v>
                </c:pt>
              </c:numCache>
            </c:numRef>
          </c:val>
          <c:extLst>
            <c:ext xmlns:c16="http://schemas.microsoft.com/office/drawing/2014/chart" uri="{C3380CC4-5D6E-409C-BE32-E72D297353CC}">
              <c16:uniqueId val="{00000000-E01C-4FDC-868E-02A9C4341985}"/>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2508</Words>
  <Characters>14296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Елена</cp:lastModifiedBy>
  <cp:revision>6</cp:revision>
  <dcterms:created xsi:type="dcterms:W3CDTF">2023-06-10T08:52:00Z</dcterms:created>
  <dcterms:modified xsi:type="dcterms:W3CDTF">2023-07-03T11:14:00Z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