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AFDF" w14:textId="44F86903" w:rsidR="0080605E" w:rsidRPr="003D4445" w:rsidRDefault="00816543" w:rsidP="003D4445">
      <w:pPr>
        <w:spacing w:after="0" w:line="360" w:lineRule="auto"/>
        <w:ind w:firstLine="709"/>
        <w:jc w:val="center"/>
        <w:rPr>
          <w:rFonts w:cs="Times New Roman"/>
          <w:b/>
          <w:bCs/>
          <w:szCs w:val="28"/>
        </w:rPr>
      </w:pPr>
      <w:r w:rsidRPr="003D4445">
        <w:rPr>
          <w:rFonts w:cs="Times New Roman"/>
          <w:b/>
          <w:bCs/>
          <w:szCs w:val="28"/>
        </w:rPr>
        <w:t xml:space="preserve">ОСОБЕННОСТИ </w:t>
      </w:r>
      <w:r w:rsidR="0080605E" w:rsidRPr="003D4445">
        <w:rPr>
          <w:rFonts w:cs="Times New Roman"/>
          <w:b/>
          <w:bCs/>
          <w:szCs w:val="28"/>
        </w:rPr>
        <w:t>ПРОЕКТИРОВАНИ</w:t>
      </w:r>
      <w:r w:rsidRPr="003D4445">
        <w:rPr>
          <w:rFonts w:cs="Times New Roman"/>
          <w:b/>
          <w:bCs/>
          <w:szCs w:val="28"/>
        </w:rPr>
        <w:t>Я</w:t>
      </w:r>
      <w:r w:rsidR="0080605E" w:rsidRPr="003D4445">
        <w:rPr>
          <w:rFonts w:cs="Times New Roman"/>
          <w:b/>
          <w:bCs/>
          <w:szCs w:val="28"/>
        </w:rPr>
        <w:t xml:space="preserve"> </w:t>
      </w:r>
      <w:r w:rsidRPr="003D4445">
        <w:rPr>
          <w:rFonts w:cs="Times New Roman"/>
          <w:b/>
          <w:bCs/>
          <w:szCs w:val="28"/>
        </w:rPr>
        <w:t>И МОДЕЛИРОВАНИЯ В НАУЧНЫХ РАБОТАХ СТУДЕНТОВ</w:t>
      </w:r>
    </w:p>
    <w:p w14:paraId="4AC8958C" w14:textId="77777777" w:rsidR="00E958AD" w:rsidRPr="003D4445" w:rsidRDefault="00E958AD" w:rsidP="003D4445">
      <w:pPr>
        <w:spacing w:after="0" w:line="360" w:lineRule="auto"/>
        <w:ind w:firstLine="709"/>
        <w:jc w:val="center"/>
        <w:rPr>
          <w:rFonts w:cs="Times New Roman"/>
          <w:b/>
          <w:bCs/>
          <w:szCs w:val="28"/>
        </w:rPr>
      </w:pPr>
    </w:p>
    <w:p w14:paraId="762251C8" w14:textId="195B90FC" w:rsidR="00E958AD" w:rsidRPr="003D4445" w:rsidRDefault="00E958AD" w:rsidP="003D4445">
      <w:pPr>
        <w:spacing w:after="0" w:line="360" w:lineRule="auto"/>
        <w:ind w:firstLine="709"/>
        <w:jc w:val="center"/>
        <w:rPr>
          <w:rFonts w:cs="Times New Roman"/>
          <w:i/>
          <w:iCs/>
          <w:szCs w:val="28"/>
        </w:rPr>
      </w:pPr>
      <w:r w:rsidRPr="003D4445">
        <w:rPr>
          <w:rFonts w:cs="Times New Roman"/>
          <w:b/>
          <w:bCs/>
          <w:i/>
          <w:iCs/>
          <w:szCs w:val="28"/>
        </w:rPr>
        <w:t xml:space="preserve">Овчинникова А.В., </w:t>
      </w:r>
      <w:r w:rsidRPr="003D4445">
        <w:rPr>
          <w:rFonts w:cs="Times New Roman"/>
          <w:i/>
          <w:iCs/>
          <w:szCs w:val="28"/>
        </w:rPr>
        <w:t>магистрант</w:t>
      </w:r>
    </w:p>
    <w:p w14:paraId="5044FF4E" w14:textId="77777777" w:rsidR="00E958AD" w:rsidRPr="00E958AD" w:rsidRDefault="00E958AD" w:rsidP="003D4445">
      <w:pPr>
        <w:spacing w:after="0" w:line="360" w:lineRule="auto"/>
        <w:ind w:firstLine="709"/>
        <w:jc w:val="center"/>
        <w:rPr>
          <w:rFonts w:eastAsia="Calibri" w:cs="Times New Roman"/>
          <w:b/>
          <w:bCs/>
          <w:szCs w:val="28"/>
        </w:rPr>
      </w:pPr>
      <w:r w:rsidRPr="00E958AD">
        <w:rPr>
          <w:rFonts w:eastAsia="Calibri" w:cs="Times New Roman"/>
          <w:b/>
          <w:bCs/>
          <w:i/>
          <w:szCs w:val="28"/>
        </w:rPr>
        <w:t xml:space="preserve">Российский государственный педагогический университет им. А. И. Герцена, институт физической культуры и спорта, г. Санкт-Петербург </w:t>
      </w:r>
    </w:p>
    <w:p w14:paraId="02033905" w14:textId="2775AF70" w:rsidR="00E958AD" w:rsidRPr="003D4445" w:rsidRDefault="00E958AD" w:rsidP="003D4445">
      <w:pPr>
        <w:spacing w:after="0" w:line="360" w:lineRule="auto"/>
        <w:ind w:firstLine="709"/>
        <w:jc w:val="center"/>
        <w:rPr>
          <w:rFonts w:eastAsia="Calibri" w:cs="Times New Roman"/>
          <w:i/>
          <w:iCs/>
          <w:color w:val="000000"/>
          <w:szCs w:val="28"/>
          <w:u w:val="single"/>
          <w:lang w:val="en-US"/>
        </w:rPr>
      </w:pPr>
      <w:r w:rsidRPr="00E958AD">
        <w:rPr>
          <w:rFonts w:eastAsia="Calibri" w:cs="Times New Roman"/>
          <w:b/>
          <w:bCs/>
          <w:i/>
          <w:szCs w:val="28"/>
          <w:lang w:val="en-US"/>
        </w:rPr>
        <w:t>e-mail:</w:t>
      </w:r>
      <w:r w:rsidRPr="00E958AD">
        <w:rPr>
          <w:rFonts w:eastAsia="Calibri" w:cs="Times New Roman"/>
          <w:b/>
          <w:bCs/>
          <w:i/>
          <w:iCs/>
          <w:szCs w:val="28"/>
          <w:lang w:val="en-US"/>
        </w:rPr>
        <w:t xml:space="preserve"> </w:t>
      </w:r>
      <w:r w:rsidR="00000000">
        <w:fldChar w:fldCharType="begin"/>
      </w:r>
      <w:r w:rsidR="00000000" w:rsidRPr="003D042F">
        <w:rPr>
          <w:lang w:val="en-US"/>
        </w:rPr>
        <w:instrText>HYPERLINK "mailto:ovsasha9@mail.ru"</w:instrText>
      </w:r>
      <w:r w:rsidR="00000000">
        <w:fldChar w:fldCharType="separate"/>
      </w:r>
      <w:r w:rsidRPr="003D4445">
        <w:rPr>
          <w:rStyle w:val="af"/>
          <w:rFonts w:eastAsia="Calibri" w:cs="Times New Roman"/>
          <w:i/>
          <w:iCs/>
          <w:szCs w:val="28"/>
          <w:lang w:val="en-US"/>
        </w:rPr>
        <w:t>ovsasha9@mail.ru</w:t>
      </w:r>
      <w:r w:rsidR="00000000">
        <w:rPr>
          <w:rStyle w:val="af"/>
          <w:rFonts w:eastAsia="Calibri" w:cs="Times New Roman"/>
          <w:i/>
          <w:iCs/>
          <w:szCs w:val="28"/>
          <w:lang w:val="en-US"/>
        </w:rPr>
        <w:fldChar w:fldCharType="end"/>
      </w:r>
    </w:p>
    <w:p w14:paraId="69F1841F" w14:textId="77777777" w:rsidR="00E958AD" w:rsidRPr="00E958AD" w:rsidRDefault="00E958AD" w:rsidP="003D4445">
      <w:pPr>
        <w:spacing w:after="0" w:line="360" w:lineRule="auto"/>
        <w:ind w:firstLine="709"/>
        <w:jc w:val="center"/>
        <w:rPr>
          <w:rFonts w:eastAsia="Calibri" w:cs="Times New Roman"/>
          <w:szCs w:val="28"/>
          <w:lang w:val="en-US"/>
        </w:rPr>
      </w:pPr>
    </w:p>
    <w:p w14:paraId="68DD8D58" w14:textId="543CA8C0" w:rsidR="00BE3B79" w:rsidRPr="003D4445" w:rsidRDefault="0080605E" w:rsidP="003D4445">
      <w:pPr>
        <w:spacing w:after="0" w:line="360" w:lineRule="auto"/>
        <w:ind w:firstLine="709"/>
        <w:jc w:val="both"/>
        <w:rPr>
          <w:rFonts w:cs="Times New Roman"/>
          <w:iCs/>
          <w:szCs w:val="28"/>
        </w:rPr>
      </w:pPr>
      <w:r w:rsidRPr="003D4445">
        <w:rPr>
          <w:rFonts w:cs="Times New Roman"/>
          <w:b/>
          <w:iCs/>
          <w:szCs w:val="28"/>
        </w:rPr>
        <w:t>Аннотация</w:t>
      </w:r>
      <w:r w:rsidRPr="003D042F">
        <w:rPr>
          <w:rFonts w:cs="Times New Roman"/>
          <w:b/>
          <w:iCs/>
          <w:szCs w:val="28"/>
          <w:lang w:val="en-US"/>
        </w:rPr>
        <w:t>.</w:t>
      </w:r>
      <w:r w:rsidRPr="003D042F">
        <w:rPr>
          <w:rFonts w:cs="Times New Roman"/>
          <w:iCs/>
          <w:szCs w:val="28"/>
          <w:lang w:val="en-US"/>
        </w:rPr>
        <w:t xml:space="preserve"> </w:t>
      </w:r>
      <w:r w:rsidR="00677494" w:rsidRPr="003D4445">
        <w:rPr>
          <w:rFonts w:cs="Times New Roman"/>
          <w:szCs w:val="28"/>
        </w:rPr>
        <w:t>В настоящее время повышаются требования к специалистам не только к профессиональным знаниям, но и к уровню их личностно-профессиональному развитию. В статье п</w:t>
      </w:r>
      <w:r w:rsidR="00BE3B79" w:rsidRPr="003D4445">
        <w:rPr>
          <w:rFonts w:cs="Times New Roman"/>
          <w:szCs w:val="28"/>
        </w:rPr>
        <w:t>оказана актуальность проектирования педагогических технологий в научных работах студентов. П</w:t>
      </w:r>
      <w:r w:rsidR="000D0446" w:rsidRPr="003D4445">
        <w:rPr>
          <w:rFonts w:cs="Times New Roman"/>
          <w:szCs w:val="28"/>
        </w:rPr>
        <w:t>оказана</w:t>
      </w:r>
      <w:r w:rsidR="00BE3B79" w:rsidRPr="003D4445">
        <w:rPr>
          <w:rFonts w:cs="Times New Roman"/>
          <w:szCs w:val="28"/>
        </w:rPr>
        <w:t xml:space="preserve"> </w:t>
      </w:r>
      <w:r w:rsidR="000D0446" w:rsidRPr="003D4445">
        <w:rPr>
          <w:rFonts w:cs="Times New Roman"/>
          <w:szCs w:val="28"/>
        </w:rPr>
        <w:t>структура</w:t>
      </w:r>
      <w:r w:rsidR="00BE3B79" w:rsidRPr="003D4445">
        <w:rPr>
          <w:rFonts w:cs="Times New Roman"/>
          <w:szCs w:val="28"/>
        </w:rPr>
        <w:t xml:space="preserve"> проектирования и моделирования. Представлен пример</w:t>
      </w:r>
      <w:r w:rsidR="000D0446" w:rsidRPr="003D4445">
        <w:rPr>
          <w:rFonts w:cs="Times New Roman"/>
          <w:szCs w:val="28"/>
        </w:rPr>
        <w:t xml:space="preserve"> модели фитнес-технологии для развития координационных способностей баскетболистов</w:t>
      </w:r>
      <w:r w:rsidR="00BE3B79" w:rsidRPr="003D4445">
        <w:rPr>
          <w:rFonts w:cs="Times New Roman"/>
          <w:szCs w:val="28"/>
        </w:rPr>
        <w:t>.</w:t>
      </w:r>
    </w:p>
    <w:p w14:paraId="6F76FA79" w14:textId="7ACB4557" w:rsidR="0080605E" w:rsidRPr="003D4445" w:rsidRDefault="0080605E" w:rsidP="003D4445">
      <w:pPr>
        <w:spacing w:after="0" w:line="360" w:lineRule="auto"/>
        <w:ind w:firstLine="709"/>
        <w:jc w:val="both"/>
        <w:rPr>
          <w:rFonts w:cs="Times New Roman"/>
          <w:szCs w:val="28"/>
        </w:rPr>
      </w:pPr>
      <w:r w:rsidRPr="003D4445">
        <w:rPr>
          <w:rFonts w:cs="Times New Roman"/>
          <w:b/>
          <w:iCs/>
          <w:szCs w:val="28"/>
        </w:rPr>
        <w:t>Ключевые слова:</w:t>
      </w:r>
      <w:r w:rsidR="00816543" w:rsidRPr="003D4445">
        <w:rPr>
          <w:rFonts w:cs="Times New Roman"/>
          <w:szCs w:val="28"/>
        </w:rPr>
        <w:t xml:space="preserve"> научные работы, </w:t>
      </w:r>
      <w:r w:rsidR="000D0446" w:rsidRPr="003D4445">
        <w:rPr>
          <w:rFonts w:cs="Times New Roman"/>
          <w:szCs w:val="28"/>
        </w:rPr>
        <w:t>педагогическая технология</w:t>
      </w:r>
      <w:r w:rsidR="00816543" w:rsidRPr="003D4445">
        <w:rPr>
          <w:rFonts w:cs="Times New Roman"/>
          <w:szCs w:val="28"/>
        </w:rPr>
        <w:t>,</w:t>
      </w:r>
      <w:r w:rsidR="000D0446" w:rsidRPr="003D4445">
        <w:rPr>
          <w:rFonts w:cs="Times New Roman"/>
          <w:szCs w:val="28"/>
        </w:rPr>
        <w:t xml:space="preserve"> проектирование, </w:t>
      </w:r>
      <w:r w:rsidR="00816543" w:rsidRPr="003D4445">
        <w:rPr>
          <w:rFonts w:cs="Times New Roman"/>
          <w:szCs w:val="28"/>
        </w:rPr>
        <w:t>моделировани</w:t>
      </w:r>
      <w:r w:rsidR="000D0446" w:rsidRPr="003D4445">
        <w:rPr>
          <w:rFonts w:cs="Times New Roman"/>
          <w:szCs w:val="28"/>
        </w:rPr>
        <w:t>е</w:t>
      </w:r>
      <w:r w:rsidR="00816543" w:rsidRPr="003D4445">
        <w:rPr>
          <w:rFonts w:cs="Times New Roman"/>
          <w:szCs w:val="28"/>
        </w:rPr>
        <w:t>, фитнес</w:t>
      </w:r>
      <w:r w:rsidR="000D0446" w:rsidRPr="003D4445">
        <w:rPr>
          <w:rFonts w:cs="Times New Roman"/>
          <w:szCs w:val="28"/>
        </w:rPr>
        <w:t>, баскетбол, координационные способности.</w:t>
      </w:r>
    </w:p>
    <w:p w14:paraId="1AD90490" w14:textId="77777777" w:rsidR="00E958AD" w:rsidRPr="003D4445" w:rsidRDefault="00E958AD" w:rsidP="003D4445">
      <w:pPr>
        <w:spacing w:after="0" w:line="360" w:lineRule="auto"/>
        <w:ind w:firstLine="709"/>
        <w:jc w:val="both"/>
        <w:rPr>
          <w:rFonts w:cs="Times New Roman"/>
          <w:szCs w:val="28"/>
        </w:rPr>
      </w:pPr>
    </w:p>
    <w:p w14:paraId="568F39E6" w14:textId="61B09427" w:rsidR="00E958AD" w:rsidRPr="003D4445" w:rsidRDefault="00E958AD" w:rsidP="003D4445">
      <w:pPr>
        <w:spacing w:after="0" w:line="360" w:lineRule="auto"/>
        <w:ind w:firstLine="709"/>
        <w:jc w:val="center"/>
        <w:rPr>
          <w:rFonts w:cs="Times New Roman"/>
          <w:b/>
          <w:bCs/>
          <w:szCs w:val="28"/>
          <w:lang w:val="en-US"/>
        </w:rPr>
      </w:pPr>
      <w:r w:rsidRPr="003D4445">
        <w:rPr>
          <w:rFonts w:cs="Times New Roman"/>
          <w:b/>
          <w:bCs/>
          <w:szCs w:val="28"/>
          <w:lang w:val="en-US"/>
        </w:rPr>
        <w:t>FEATURES OF DESIGN AND MODELING IN STUDENTS' SCIENTIFIC WORKS</w:t>
      </w:r>
    </w:p>
    <w:p w14:paraId="1447B622" w14:textId="77777777" w:rsidR="00E958AD" w:rsidRPr="003D4445" w:rsidRDefault="00E958AD" w:rsidP="003D4445">
      <w:pPr>
        <w:spacing w:after="0" w:line="360" w:lineRule="auto"/>
        <w:ind w:firstLine="709"/>
        <w:jc w:val="center"/>
        <w:rPr>
          <w:rFonts w:cs="Times New Roman"/>
          <w:b/>
          <w:bCs/>
          <w:szCs w:val="28"/>
          <w:lang w:val="en-US"/>
        </w:rPr>
      </w:pPr>
    </w:p>
    <w:p w14:paraId="0388FE01" w14:textId="1A5103C9" w:rsidR="00E958AD" w:rsidRPr="00E958AD" w:rsidRDefault="00E958AD" w:rsidP="003D4445">
      <w:pPr>
        <w:spacing w:after="0" w:line="360" w:lineRule="auto"/>
        <w:ind w:firstLine="709"/>
        <w:jc w:val="center"/>
        <w:rPr>
          <w:rFonts w:eastAsia="Calibri" w:cs="Times New Roman"/>
          <w:i/>
          <w:iCs/>
          <w:szCs w:val="28"/>
          <w:lang w:val="en-US"/>
        </w:rPr>
      </w:pPr>
      <w:r w:rsidRPr="003D4445">
        <w:rPr>
          <w:rFonts w:eastAsia="Calibri" w:cs="Times New Roman"/>
          <w:b/>
          <w:bCs/>
          <w:i/>
          <w:iCs/>
          <w:szCs w:val="28"/>
          <w:lang w:val="en-US"/>
        </w:rPr>
        <w:t>Ovchinnikova A.V.</w:t>
      </w:r>
      <w:r w:rsidRPr="00E958AD">
        <w:rPr>
          <w:rFonts w:eastAsia="Calibri" w:cs="Times New Roman"/>
          <w:b/>
          <w:bCs/>
          <w:i/>
          <w:iCs/>
          <w:szCs w:val="28"/>
          <w:lang w:val="en-US"/>
        </w:rPr>
        <w:t xml:space="preserve"> </w:t>
      </w:r>
      <w:r w:rsidRPr="00E958AD">
        <w:rPr>
          <w:rFonts w:eastAsia="Times New Roman" w:cs="Times New Roman"/>
          <w:i/>
          <w:iCs/>
          <w:color w:val="000000"/>
          <w:szCs w:val="28"/>
          <w:lang w:val="en-US" w:eastAsia="ru-RU"/>
        </w:rPr>
        <w:t xml:space="preserve">2nd year Master's student </w:t>
      </w:r>
    </w:p>
    <w:p w14:paraId="3985229D" w14:textId="77777777" w:rsidR="00E958AD" w:rsidRPr="00E958AD" w:rsidRDefault="00E958AD" w:rsidP="003D4445">
      <w:pPr>
        <w:spacing w:after="0" w:line="360" w:lineRule="auto"/>
        <w:ind w:firstLine="709"/>
        <w:jc w:val="center"/>
        <w:rPr>
          <w:rFonts w:eastAsia="Calibri" w:cs="Times New Roman"/>
          <w:b/>
          <w:bCs/>
          <w:szCs w:val="28"/>
          <w:lang w:val="en-US"/>
        </w:rPr>
      </w:pPr>
      <w:r w:rsidRPr="00E958AD">
        <w:rPr>
          <w:rFonts w:eastAsia="Calibri" w:cs="Times New Roman"/>
          <w:b/>
          <w:bCs/>
          <w:i/>
          <w:iCs/>
          <w:szCs w:val="28"/>
          <w:lang w:val="en-US"/>
        </w:rPr>
        <w:t>Russian State Pedagogical University. A. I. Herzen Institute of Physical Culture and Sports, St. Petersburg</w:t>
      </w:r>
    </w:p>
    <w:p w14:paraId="438DA7FE" w14:textId="5B8380B7" w:rsidR="00E958AD" w:rsidRPr="003D4445" w:rsidRDefault="00E958AD" w:rsidP="003D4445">
      <w:pPr>
        <w:spacing w:after="0" w:line="360" w:lineRule="auto"/>
        <w:ind w:firstLine="709"/>
        <w:jc w:val="center"/>
        <w:rPr>
          <w:rFonts w:eastAsia="Calibri" w:cs="Times New Roman"/>
          <w:i/>
          <w:iCs/>
          <w:color w:val="000000"/>
          <w:szCs w:val="28"/>
          <w:u w:val="single"/>
          <w:lang w:val="en-US"/>
        </w:rPr>
      </w:pPr>
      <w:r w:rsidRPr="00E958AD">
        <w:rPr>
          <w:rFonts w:eastAsia="Calibri" w:cs="Times New Roman"/>
          <w:b/>
          <w:bCs/>
          <w:i/>
          <w:iCs/>
          <w:szCs w:val="28"/>
          <w:lang w:val="en-US"/>
        </w:rPr>
        <w:t xml:space="preserve">e-mail: </w:t>
      </w:r>
      <w:r w:rsidR="00000000">
        <w:fldChar w:fldCharType="begin"/>
      </w:r>
      <w:r w:rsidR="00000000" w:rsidRPr="003D042F">
        <w:rPr>
          <w:lang w:val="en-US"/>
        </w:rPr>
        <w:instrText>HYPERLINK "mailto:ovsasha9@mail.ru"</w:instrText>
      </w:r>
      <w:r w:rsidR="00000000">
        <w:fldChar w:fldCharType="separate"/>
      </w:r>
      <w:r w:rsidRPr="003D4445">
        <w:rPr>
          <w:rStyle w:val="af"/>
          <w:rFonts w:eastAsia="Calibri" w:cs="Times New Roman"/>
          <w:i/>
          <w:iCs/>
          <w:szCs w:val="28"/>
          <w:lang w:val="en-US"/>
        </w:rPr>
        <w:t>ovsasha9@mail.ru</w:t>
      </w:r>
      <w:r w:rsidR="00000000">
        <w:rPr>
          <w:rStyle w:val="af"/>
          <w:rFonts w:eastAsia="Calibri" w:cs="Times New Roman"/>
          <w:i/>
          <w:iCs/>
          <w:szCs w:val="28"/>
          <w:lang w:val="en-US"/>
        </w:rPr>
        <w:fldChar w:fldCharType="end"/>
      </w:r>
    </w:p>
    <w:p w14:paraId="210E4428" w14:textId="77777777" w:rsidR="00E958AD" w:rsidRPr="003D4445" w:rsidRDefault="00E958AD" w:rsidP="003D4445">
      <w:pPr>
        <w:spacing w:after="0" w:line="360" w:lineRule="auto"/>
        <w:ind w:firstLine="709"/>
        <w:jc w:val="center"/>
        <w:rPr>
          <w:rFonts w:eastAsia="Calibri" w:cs="Times New Roman"/>
          <w:i/>
          <w:iCs/>
          <w:color w:val="000000"/>
          <w:szCs w:val="28"/>
          <w:u w:val="single"/>
          <w:lang w:val="en-US"/>
        </w:rPr>
      </w:pPr>
    </w:p>
    <w:p w14:paraId="595F6545" w14:textId="77777777" w:rsidR="00E958AD" w:rsidRPr="003D4445" w:rsidRDefault="00E958AD" w:rsidP="003D4445">
      <w:pPr>
        <w:spacing w:after="0" w:line="360" w:lineRule="auto"/>
        <w:ind w:firstLine="709"/>
        <w:jc w:val="both"/>
        <w:rPr>
          <w:rFonts w:eastAsia="Calibri" w:cs="Times New Roman"/>
          <w:szCs w:val="28"/>
          <w:lang w:val="en-US"/>
        </w:rPr>
      </w:pPr>
      <w:r w:rsidRPr="003D4445">
        <w:rPr>
          <w:rFonts w:eastAsia="Calibri" w:cs="Times New Roman"/>
          <w:b/>
          <w:bCs/>
          <w:szCs w:val="28"/>
          <w:lang w:val="en-US"/>
        </w:rPr>
        <w:t>Annotation.</w:t>
      </w:r>
      <w:r w:rsidRPr="003D4445">
        <w:rPr>
          <w:rFonts w:eastAsia="Calibri" w:cs="Times New Roman"/>
          <w:szCs w:val="28"/>
          <w:lang w:val="en-US"/>
        </w:rPr>
        <w:t xml:space="preserve"> Currently, the requirements for specialists are increasing not only in terms of professional knowledge, but also in terms of their level of personal and professional development. The article shows the relevance of designing pedagogical technologies in students' scientific works. The design and modeling structure is </w:t>
      </w:r>
      <w:r w:rsidRPr="003D4445">
        <w:rPr>
          <w:rFonts w:eastAsia="Calibri" w:cs="Times New Roman"/>
          <w:szCs w:val="28"/>
          <w:lang w:val="en-US"/>
        </w:rPr>
        <w:lastRenderedPageBreak/>
        <w:t>shown. An example of a fitness technology model for developing the coordination abilities of basketball players is presented.</w:t>
      </w:r>
    </w:p>
    <w:p w14:paraId="3DB04D55" w14:textId="14C56D14" w:rsidR="00E958AD" w:rsidRPr="003D4445" w:rsidRDefault="00E958AD" w:rsidP="003D4445">
      <w:pPr>
        <w:spacing w:after="0" w:line="360" w:lineRule="auto"/>
        <w:ind w:firstLine="709"/>
        <w:jc w:val="both"/>
        <w:rPr>
          <w:rFonts w:eastAsia="Calibri" w:cs="Times New Roman"/>
          <w:szCs w:val="28"/>
          <w:lang w:val="en-US"/>
        </w:rPr>
      </w:pPr>
      <w:r w:rsidRPr="003D4445">
        <w:rPr>
          <w:rFonts w:eastAsia="Calibri" w:cs="Times New Roman"/>
          <w:b/>
          <w:bCs/>
          <w:szCs w:val="28"/>
          <w:lang w:val="en-US"/>
        </w:rPr>
        <w:t xml:space="preserve">Key words: </w:t>
      </w:r>
      <w:r w:rsidRPr="003D4445">
        <w:rPr>
          <w:rFonts w:eastAsia="Calibri" w:cs="Times New Roman"/>
          <w:szCs w:val="28"/>
          <w:lang w:val="en-US"/>
        </w:rPr>
        <w:t>scientific works, educational technology, design, modeling, fitness, basketball, coordination abilities.</w:t>
      </w:r>
    </w:p>
    <w:p w14:paraId="4273EC38" w14:textId="77777777" w:rsidR="0080605E" w:rsidRPr="003D4445" w:rsidRDefault="0080605E" w:rsidP="003D4445">
      <w:pPr>
        <w:spacing w:after="0" w:line="360" w:lineRule="auto"/>
        <w:ind w:firstLine="709"/>
        <w:jc w:val="both"/>
        <w:rPr>
          <w:rFonts w:cs="Times New Roman"/>
          <w:szCs w:val="28"/>
          <w:lang w:val="en-US"/>
        </w:rPr>
      </w:pPr>
    </w:p>
    <w:p w14:paraId="1607F312" w14:textId="4BFACD68" w:rsidR="002E6DAE" w:rsidRPr="003D4445" w:rsidRDefault="00E958AD" w:rsidP="003D4445">
      <w:pPr>
        <w:autoSpaceDE w:val="0"/>
        <w:autoSpaceDN w:val="0"/>
        <w:adjustRightInd w:val="0"/>
        <w:spacing w:after="0" w:line="360" w:lineRule="auto"/>
        <w:ind w:firstLine="709"/>
        <w:jc w:val="both"/>
        <w:rPr>
          <w:rFonts w:cs="Times New Roman"/>
          <w:szCs w:val="28"/>
        </w:rPr>
      </w:pPr>
      <w:r w:rsidRPr="003D4445">
        <w:rPr>
          <w:rFonts w:cs="Times New Roman"/>
          <w:b/>
          <w:bCs/>
          <w:szCs w:val="28"/>
        </w:rPr>
        <w:t xml:space="preserve">Введение. </w:t>
      </w:r>
      <w:r w:rsidR="000D2DED" w:rsidRPr="003D4445">
        <w:rPr>
          <w:rFonts w:cs="Times New Roman"/>
          <w:szCs w:val="28"/>
        </w:rPr>
        <w:t xml:space="preserve">В настоящее время обществу требуются специалисты, способные самостоятельно ориентироваться в потоке меняющейся информации, способные сравнивать, анализировать, находить лучшие варианты решений, т.е. проводить исследования в условиях конкретного производства. </w:t>
      </w:r>
      <w:r w:rsidR="002E6DAE" w:rsidRPr="003D4445">
        <w:rPr>
          <w:rFonts w:cs="Times New Roman"/>
          <w:szCs w:val="28"/>
        </w:rPr>
        <w:t xml:space="preserve">По мнению </w:t>
      </w:r>
      <w:proofErr w:type="spellStart"/>
      <w:r w:rsidR="002E6DAE" w:rsidRPr="003D4445">
        <w:rPr>
          <w:rFonts w:cs="Times New Roman"/>
          <w:szCs w:val="28"/>
        </w:rPr>
        <w:t>Чикишевой</w:t>
      </w:r>
      <w:proofErr w:type="spellEnd"/>
      <w:r w:rsidR="002E6DAE" w:rsidRPr="003D4445">
        <w:rPr>
          <w:rFonts w:cs="Times New Roman"/>
          <w:szCs w:val="28"/>
        </w:rPr>
        <w:t xml:space="preserve"> А. С., «в условиях происходящих социально-экономических изменений все более высокие требования предъявляются не только к профессиональным знаниям»</w:t>
      </w:r>
      <w:r w:rsidR="00D8142A" w:rsidRPr="003D4445">
        <w:rPr>
          <w:rFonts w:cs="Times New Roman"/>
          <w:szCs w:val="28"/>
        </w:rPr>
        <w:t>,</w:t>
      </w:r>
      <w:r w:rsidR="002E6DAE" w:rsidRPr="003D4445">
        <w:rPr>
          <w:rFonts w:cs="Times New Roman"/>
          <w:szCs w:val="28"/>
        </w:rPr>
        <w:t xml:space="preserve"> умениям и навыкам специалиста среднего звена, но и к уровню его личностно-профессионального развития</w:t>
      </w:r>
      <w:r w:rsidR="003D4445" w:rsidRPr="003D4445">
        <w:rPr>
          <w:rFonts w:cs="Times New Roman"/>
          <w:szCs w:val="28"/>
        </w:rPr>
        <w:t xml:space="preserve"> [1]</w:t>
      </w:r>
      <w:r w:rsidR="002E6DAE" w:rsidRPr="003D4445">
        <w:rPr>
          <w:rFonts w:cs="Times New Roman"/>
          <w:szCs w:val="28"/>
        </w:rPr>
        <w:t>. Именно поэтому сегодня актуализируется изучение личностно-профессионального становления студента среднего специального и высшего учебного заведения на основе мобилизации его внутренних, личностных потенциалов и педагогической поддержки</w:t>
      </w:r>
      <w:r w:rsidR="00D8142A" w:rsidRPr="003D4445">
        <w:rPr>
          <w:rFonts w:cs="Times New Roman"/>
          <w:szCs w:val="28"/>
        </w:rPr>
        <w:t>,</w:t>
      </w:r>
      <w:r w:rsidR="002E6DAE" w:rsidRPr="003D4445">
        <w:rPr>
          <w:rFonts w:cs="Times New Roman"/>
          <w:szCs w:val="28"/>
        </w:rPr>
        <w:t xml:space="preserve"> самостоятельного</w:t>
      </w:r>
      <w:r w:rsidR="00D8142A" w:rsidRPr="003D4445">
        <w:rPr>
          <w:rFonts w:cs="Times New Roman"/>
          <w:szCs w:val="28"/>
        </w:rPr>
        <w:t>,</w:t>
      </w:r>
      <w:r w:rsidR="002E6DAE" w:rsidRPr="003D4445">
        <w:rPr>
          <w:rFonts w:cs="Times New Roman"/>
          <w:szCs w:val="28"/>
        </w:rPr>
        <w:t xml:space="preserve"> целенаправленного их взращивания в специально организованном педагогическом процессе.</w:t>
      </w:r>
    </w:p>
    <w:p w14:paraId="6259DB38" w14:textId="7AF296D6" w:rsidR="002E6DAE" w:rsidRPr="003D4445" w:rsidRDefault="003D4445" w:rsidP="003D4445">
      <w:pPr>
        <w:autoSpaceDE w:val="0"/>
        <w:autoSpaceDN w:val="0"/>
        <w:adjustRightInd w:val="0"/>
        <w:spacing w:after="0" w:line="360" w:lineRule="auto"/>
        <w:ind w:firstLine="709"/>
        <w:jc w:val="both"/>
        <w:rPr>
          <w:rFonts w:cs="Times New Roman"/>
          <w:szCs w:val="28"/>
        </w:rPr>
      </w:pPr>
      <w:r w:rsidRPr="003D4445">
        <w:rPr>
          <w:rFonts w:eastAsia="Calibri" w:cs="Times New Roman"/>
          <w:b/>
          <w:bCs/>
          <w:szCs w:val="28"/>
        </w:rPr>
        <w:t>Результаты и их обсуждение.</w:t>
      </w:r>
      <w:r w:rsidRPr="003D4445">
        <w:rPr>
          <w:rFonts w:eastAsia="Calibri" w:cs="Times New Roman"/>
          <w:szCs w:val="28"/>
        </w:rPr>
        <w:t xml:space="preserve"> </w:t>
      </w:r>
      <w:r w:rsidR="002E6DAE" w:rsidRPr="003D4445">
        <w:rPr>
          <w:rFonts w:cs="Times New Roman"/>
          <w:szCs w:val="28"/>
        </w:rPr>
        <w:t>Приоритетной сферой оформления смыслов развития и саморазвития будущих специалистов, а также ведущим направлением обновления содержания и структуры профессионального образования выступает исследовательская деятельность, которая рассматривается не как узкоспециализированная деятельность, а как стиль жизни современного человека, как неотъемлемая характеристика личности, входящая в структуру представлений о профессионализме.</w:t>
      </w:r>
    </w:p>
    <w:p w14:paraId="3533758D" w14:textId="19F605BC" w:rsidR="00A9269A" w:rsidRPr="003D4445" w:rsidRDefault="00A9269A"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Возраст юности, в котором находятся студенты, сен</w:t>
      </w:r>
      <w:r w:rsidR="006D2956" w:rsidRPr="003D4445">
        <w:rPr>
          <w:rFonts w:cs="Times New Roman"/>
          <w:szCs w:val="28"/>
        </w:rPr>
        <w:t>с</w:t>
      </w:r>
      <w:r w:rsidRPr="003D4445">
        <w:rPr>
          <w:rFonts w:cs="Times New Roman"/>
          <w:szCs w:val="28"/>
        </w:rPr>
        <w:t xml:space="preserve">итивен для интенсивного самосознания и саморазвития. </w:t>
      </w:r>
      <w:r w:rsidR="006D2956" w:rsidRPr="003D4445">
        <w:rPr>
          <w:rFonts w:cs="Times New Roman"/>
          <w:szCs w:val="28"/>
        </w:rPr>
        <w:t xml:space="preserve">Научная деятельность развивает творческие способности, </w:t>
      </w:r>
      <w:r w:rsidR="00876532" w:rsidRPr="003D4445">
        <w:rPr>
          <w:rFonts w:cs="Times New Roman"/>
          <w:szCs w:val="28"/>
        </w:rPr>
        <w:t xml:space="preserve">критическое мышление, терпение и настойчивость. </w:t>
      </w:r>
      <w:r w:rsidR="00876532" w:rsidRPr="003D4445">
        <w:rPr>
          <w:rFonts w:cs="Times New Roman"/>
          <w:szCs w:val="28"/>
        </w:rPr>
        <w:lastRenderedPageBreak/>
        <w:t>Одни из способов ведения научной деятельности студентов является проектирование и моделирование.</w:t>
      </w:r>
    </w:p>
    <w:p w14:paraId="169F9D38" w14:textId="595FACCE" w:rsidR="000D2DED" w:rsidRPr="003D4445" w:rsidRDefault="000D2DED" w:rsidP="003D4445">
      <w:pPr>
        <w:autoSpaceDE w:val="0"/>
        <w:autoSpaceDN w:val="0"/>
        <w:adjustRightInd w:val="0"/>
        <w:spacing w:after="0" w:line="360" w:lineRule="auto"/>
        <w:ind w:firstLine="709"/>
        <w:jc w:val="both"/>
        <w:rPr>
          <w:rFonts w:cs="Times New Roman"/>
          <w:color w:val="FF0000"/>
          <w:szCs w:val="28"/>
        </w:rPr>
      </w:pPr>
      <w:r w:rsidRPr="003D4445">
        <w:rPr>
          <w:rFonts w:cs="Times New Roman"/>
          <w:szCs w:val="28"/>
        </w:rPr>
        <w:t>Проектирование педагогической технологии представляет собой процесс преобразования имеющейся информации в некоторое новое состояние – новый информационный продукт, который называется проектом</w:t>
      </w:r>
      <w:r w:rsidR="003D4445" w:rsidRPr="003D4445">
        <w:rPr>
          <w:rFonts w:cs="Times New Roman"/>
          <w:szCs w:val="28"/>
        </w:rPr>
        <w:t xml:space="preserve"> [2]</w:t>
      </w:r>
      <w:r w:rsidRPr="003D4445">
        <w:rPr>
          <w:rFonts w:cs="Times New Roman"/>
          <w:szCs w:val="28"/>
        </w:rPr>
        <w:t xml:space="preserve">. </w:t>
      </w:r>
    </w:p>
    <w:p w14:paraId="515B1C84" w14:textId="0B61CEF1" w:rsidR="000D2DED" w:rsidRPr="003D4445" w:rsidRDefault="009D1463"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Проектирование педагогическо</w:t>
      </w:r>
      <w:r w:rsidR="000D2DED" w:rsidRPr="003D4445">
        <w:rPr>
          <w:rFonts w:cs="Times New Roman"/>
          <w:szCs w:val="28"/>
        </w:rPr>
        <w:t>й технологии включает три этапа:</w:t>
      </w:r>
    </w:p>
    <w:p w14:paraId="5551BFBA" w14:textId="64680BBB" w:rsidR="000D2DED" w:rsidRPr="003D4445" w:rsidRDefault="000D2DED" w:rsidP="003D4445">
      <w:pPr>
        <w:pStyle w:val="a3"/>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Моделирование;</w:t>
      </w:r>
    </w:p>
    <w:p w14:paraId="178E7125" w14:textId="0696E84B" w:rsidR="000D2DED" w:rsidRPr="003D4445" w:rsidRDefault="000D2DED" w:rsidP="003D4445">
      <w:pPr>
        <w:pStyle w:val="a3"/>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Проектирование;</w:t>
      </w:r>
    </w:p>
    <w:p w14:paraId="4EED9808" w14:textId="1E66AF84" w:rsidR="000D2DED" w:rsidRPr="003D4445" w:rsidRDefault="000D2DED" w:rsidP="003D4445">
      <w:pPr>
        <w:pStyle w:val="a3"/>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Конструирование.</w:t>
      </w:r>
    </w:p>
    <w:p w14:paraId="5EE1922D" w14:textId="0609E1B1" w:rsidR="005E46F1" w:rsidRPr="003D4445" w:rsidRDefault="00FB2674"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Педагогическое моделирование </w:t>
      </w:r>
      <w:r w:rsidR="0017617A" w:rsidRPr="003D4445">
        <w:rPr>
          <w:rFonts w:cs="Times New Roman"/>
          <w:szCs w:val="28"/>
        </w:rPr>
        <w:t>-</w:t>
      </w:r>
      <w:r w:rsidRPr="003D4445">
        <w:rPr>
          <w:rFonts w:cs="Times New Roman"/>
          <w:szCs w:val="28"/>
        </w:rPr>
        <w:t xml:space="preserve"> как разработка условного идеального образа проектируемого объекта, который отражает существенные черты оригинала. Он выделяет описательные, графические или гипотетические модели [3]. В них отражаются педагогические цели, задачи, условия эффективности, структурные компоненты объекта, способы его функционирования</w:t>
      </w:r>
      <w:r w:rsidR="003D4445" w:rsidRPr="003D4445">
        <w:rPr>
          <w:rFonts w:cs="Times New Roman"/>
          <w:szCs w:val="28"/>
        </w:rPr>
        <w:t xml:space="preserve"> [4].</w:t>
      </w:r>
    </w:p>
    <w:p w14:paraId="2113D25A" w14:textId="7877E3FB" w:rsidR="00391098" w:rsidRPr="003D4445" w:rsidRDefault="00391098"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Модель педагогической технологии состоит из:</w:t>
      </w:r>
    </w:p>
    <w:p w14:paraId="75EF46D9" w14:textId="2A9957BB" w:rsidR="00391098" w:rsidRPr="003D4445" w:rsidRDefault="00391098" w:rsidP="003D444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Цели. В качестве цели могут быть идеи, взгляды и убеждения.</w:t>
      </w:r>
    </w:p>
    <w:p w14:paraId="185C6B05" w14:textId="243540A3" w:rsidR="00391098" w:rsidRPr="003D4445" w:rsidRDefault="00391098" w:rsidP="003D444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Концептуального компонента. Это краткое описание руководящих идей, принципов технологии.</w:t>
      </w:r>
    </w:p>
    <w:p w14:paraId="537D964A" w14:textId="29FD6137" w:rsidR="00391098" w:rsidRPr="003D4445" w:rsidRDefault="00391098" w:rsidP="003D444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Содержательного компонента (программно-методического сопровождения).</w:t>
      </w:r>
    </w:p>
    <w:p w14:paraId="5CDD7985" w14:textId="63075100" w:rsidR="00391098" w:rsidRPr="003D4445" w:rsidRDefault="00391098" w:rsidP="003D444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Процессуального компонента. Описывается комплексное применение всех средств, особенностей методики.</w:t>
      </w:r>
    </w:p>
    <w:p w14:paraId="163BEC7A" w14:textId="50567E16" w:rsidR="00391098" w:rsidRPr="003D4445" w:rsidRDefault="00391098" w:rsidP="003D444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Оценочного компонента</w:t>
      </w:r>
      <w:r w:rsidR="002669D1" w:rsidRPr="003D4445">
        <w:rPr>
          <w:rFonts w:ascii="Times New Roman" w:hAnsi="Times New Roman" w:cs="Times New Roman"/>
          <w:sz w:val="28"/>
          <w:szCs w:val="28"/>
        </w:rPr>
        <w:t>.</w:t>
      </w:r>
    </w:p>
    <w:p w14:paraId="08FD07D2" w14:textId="212FF93F" w:rsidR="00391098" w:rsidRPr="003D4445" w:rsidRDefault="00391098" w:rsidP="003D444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3D4445">
        <w:rPr>
          <w:rFonts w:ascii="Times New Roman" w:hAnsi="Times New Roman" w:cs="Times New Roman"/>
          <w:sz w:val="28"/>
          <w:szCs w:val="28"/>
        </w:rPr>
        <w:t>Результата</w:t>
      </w:r>
      <w:r w:rsidR="002669D1" w:rsidRPr="003D4445">
        <w:rPr>
          <w:rFonts w:ascii="Times New Roman" w:hAnsi="Times New Roman" w:cs="Times New Roman"/>
          <w:sz w:val="28"/>
          <w:szCs w:val="28"/>
        </w:rPr>
        <w:t>.</w:t>
      </w:r>
    </w:p>
    <w:p w14:paraId="5328B4C2" w14:textId="172FCFF8" w:rsidR="005E46F1" w:rsidRPr="003D4445" w:rsidRDefault="005D43F6"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Моделирование – это сложный процесс научной работы. Ниже хотим привести пример моделирования фитнес-технологий для развития координационных способностей баскетболистов.</w:t>
      </w:r>
    </w:p>
    <w:p w14:paraId="548A214A" w14:textId="0B0196EE" w:rsidR="005D43F6" w:rsidRPr="003D4445" w:rsidRDefault="006373B8"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Баскетбол – это </w:t>
      </w:r>
      <w:proofErr w:type="spellStart"/>
      <w:r w:rsidR="00E236A7" w:rsidRPr="003D4445">
        <w:rPr>
          <w:rFonts w:cs="Times New Roman"/>
          <w:szCs w:val="28"/>
        </w:rPr>
        <w:t>сложнокоординационный</w:t>
      </w:r>
      <w:proofErr w:type="spellEnd"/>
      <w:r w:rsidR="00E236A7" w:rsidRPr="003D4445">
        <w:rPr>
          <w:rFonts w:cs="Times New Roman"/>
          <w:szCs w:val="28"/>
        </w:rPr>
        <w:t xml:space="preserve"> </w:t>
      </w:r>
      <w:r w:rsidRPr="003D4445">
        <w:rPr>
          <w:rFonts w:cs="Times New Roman"/>
          <w:szCs w:val="28"/>
        </w:rPr>
        <w:t xml:space="preserve">игровой вид спорта, характеризующийся очень высокой, эмоциональной, интеллектуальной и </w:t>
      </w:r>
      <w:r w:rsidRPr="003D4445">
        <w:rPr>
          <w:rFonts w:cs="Times New Roman"/>
          <w:szCs w:val="28"/>
        </w:rPr>
        <w:lastRenderedPageBreak/>
        <w:t>физической нагрузкой на занимающихся. Из-за повышенных нагрузок и утомляемости у занимающихся снижается интерес к однообразным занятиям</w:t>
      </w:r>
      <w:r w:rsidR="007867C7" w:rsidRPr="003D4445">
        <w:rPr>
          <w:rFonts w:cs="Times New Roman"/>
          <w:szCs w:val="28"/>
        </w:rPr>
        <w:t>, ухудшается результативность игровых действий.</w:t>
      </w:r>
      <w:r w:rsidRPr="003D4445">
        <w:rPr>
          <w:rFonts w:cs="Times New Roman"/>
          <w:szCs w:val="28"/>
        </w:rPr>
        <w:t xml:space="preserve"> </w:t>
      </w:r>
      <w:r w:rsidR="001901E8" w:rsidRPr="003D4445">
        <w:rPr>
          <w:rFonts w:cs="Times New Roman"/>
          <w:szCs w:val="28"/>
        </w:rPr>
        <w:t xml:space="preserve">В последние годы появляются новые фитнес-технологии проникают во все виды физической культуры. В последнее время все чаще применяют фитнес-технологии в детском спорте и спорте высоких достижений. </w:t>
      </w:r>
    </w:p>
    <w:p w14:paraId="1839296D" w14:textId="47E8EF11" w:rsidR="00E236A7" w:rsidRPr="003D4445" w:rsidRDefault="00E236A7"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Предполагается, что если разработать модель фитнес-технологии для развития координационных способностей баскетболистов, то это улучшит показатели эффективности игровых действий и повысит интерес к занятиям.</w:t>
      </w:r>
    </w:p>
    <w:p w14:paraId="6AFFF7A5" w14:textId="7C748707" w:rsidR="002B4416" w:rsidRPr="003D4445" w:rsidRDefault="002B4416"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Целью разработанной педагогической технологии является улучшение координационных способностей баскетболистов и повышение интереса к занятиям.</w:t>
      </w:r>
    </w:p>
    <w:p w14:paraId="7A3B0E7A" w14:textId="2279E5EA" w:rsidR="002B4416" w:rsidRPr="003D4445" w:rsidRDefault="004764DF"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В качестве концептуального компонента (ведущих методологических принципов) были избраны </w:t>
      </w:r>
      <w:r w:rsidR="00F12256" w:rsidRPr="003D4445">
        <w:rPr>
          <w:rFonts w:cs="Times New Roman"/>
          <w:szCs w:val="28"/>
        </w:rPr>
        <w:t>принцип единства общей и специальной подготовки спортсмена, принципы непрерывности и систематичности тренировочного процесса.</w:t>
      </w:r>
    </w:p>
    <w:p w14:paraId="763A9E22" w14:textId="4278C3FF" w:rsidR="001901E8" w:rsidRPr="003D4445" w:rsidRDefault="000D2680"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В содержательном компоненте </w:t>
      </w:r>
      <w:r w:rsidR="00A347AC" w:rsidRPr="003D4445">
        <w:rPr>
          <w:rFonts w:cs="Times New Roman"/>
          <w:szCs w:val="28"/>
        </w:rPr>
        <w:t xml:space="preserve">были </w:t>
      </w:r>
      <w:r w:rsidR="001901E8" w:rsidRPr="003D4445">
        <w:rPr>
          <w:rFonts w:cs="Times New Roman"/>
          <w:szCs w:val="28"/>
        </w:rPr>
        <w:t>разработаны фитнес-</w:t>
      </w:r>
      <w:r w:rsidRPr="003D4445">
        <w:rPr>
          <w:rFonts w:cs="Times New Roman"/>
          <w:szCs w:val="28"/>
        </w:rPr>
        <w:t>технологи</w:t>
      </w:r>
      <w:r w:rsidR="00A347AC" w:rsidRPr="003D4445">
        <w:rPr>
          <w:rFonts w:cs="Times New Roman"/>
          <w:szCs w:val="28"/>
        </w:rPr>
        <w:t>и</w:t>
      </w:r>
      <w:r w:rsidRPr="003D4445">
        <w:rPr>
          <w:rFonts w:cs="Times New Roman"/>
          <w:szCs w:val="28"/>
        </w:rPr>
        <w:t xml:space="preserve"> </w:t>
      </w:r>
      <w:r w:rsidR="00A347AC" w:rsidRPr="003D4445">
        <w:rPr>
          <w:rFonts w:cs="Times New Roman"/>
          <w:szCs w:val="28"/>
        </w:rPr>
        <w:t>для подготовительной части занятия, направленных на развитие специфических координационных способностей баскетболистов</w:t>
      </w:r>
      <w:r w:rsidR="001901E8" w:rsidRPr="003D4445">
        <w:rPr>
          <w:rFonts w:cs="Times New Roman"/>
          <w:szCs w:val="28"/>
        </w:rPr>
        <w:t>, каждая из которых направлена на решение определенных задач и включает три комплекса (серии) упражнений из разных направлений фитнеса.</w:t>
      </w:r>
    </w:p>
    <w:p w14:paraId="5F8690C5" w14:textId="5B140483" w:rsidR="001901E8" w:rsidRPr="003D4445" w:rsidRDefault="001901E8"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Фитнес-технология, направленная на развитие чувства ритма: упражнения в ходьбе, бег, прыжки (средней интенсивности): классическая аэробика; упражнения для ориентировки в пространстве (танцевальная аэробика): упражнения с баскетбольными мячами в парах (обводки, передачи, ведение мяча); упражнения в расслаблении и растягивании у гимнастической стенки: стретчинг, йога.</w:t>
      </w:r>
    </w:p>
    <w:p w14:paraId="2DD3F3A6" w14:textId="3736EE30" w:rsidR="00A347AC" w:rsidRPr="003D4445" w:rsidRDefault="001901E8"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Фитнес-технология, направленная на развитие координации движений: упражнения в ходьбе, бег, прыжки (средней интенсивности): классическая аэробика; упражнения для развития координации движений: базовые шаги </w:t>
      </w:r>
      <w:r w:rsidRPr="003D4445">
        <w:rPr>
          <w:rFonts w:cs="Times New Roman"/>
          <w:szCs w:val="28"/>
        </w:rPr>
        <w:lastRenderedPageBreak/>
        <w:t>аэробики + упражнения с мячами (обводки мяча вокруг головы, туловища, ног; имитация технических элементов; наклоны, повороты, скручивания с мячом); упражнения в растягивании и расслаблении: стретчинг.</w:t>
      </w:r>
    </w:p>
    <w:p w14:paraId="0DAEE272" w14:textId="2421C8A6" w:rsidR="00A347AC" w:rsidRPr="003D4445" w:rsidRDefault="00A347AC"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Процессуальный компонент. Все фитнес-технологии выполняются под музыку с четким ритмом 130-140 ударов в минуту. В зависимости от поставленных задач, применения фитнес-технологии, музыкальное сопровождение можно применять фоном или использовать как </w:t>
      </w:r>
      <w:proofErr w:type="spellStart"/>
      <w:r w:rsidRPr="003D4445">
        <w:rPr>
          <w:rFonts w:cs="Times New Roman"/>
          <w:szCs w:val="28"/>
        </w:rPr>
        <w:t>психорегулятор</w:t>
      </w:r>
      <w:proofErr w:type="spellEnd"/>
      <w:r w:rsidRPr="003D4445">
        <w:rPr>
          <w:rFonts w:cs="Times New Roman"/>
          <w:szCs w:val="28"/>
        </w:rPr>
        <w:t>, особенно при упражнениях на расслабление и растягивание.</w:t>
      </w:r>
    </w:p>
    <w:p w14:paraId="173AE681" w14:textId="7845CE5D" w:rsidR="00A347AC" w:rsidRPr="003D4445" w:rsidRDefault="00A347AC"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Оценочный </w:t>
      </w:r>
      <w:r w:rsidR="006666D3" w:rsidRPr="003D4445">
        <w:rPr>
          <w:rFonts w:cs="Times New Roman"/>
          <w:szCs w:val="28"/>
        </w:rPr>
        <w:t xml:space="preserve">компонент обуславливает результативность технологии через положительные изменения. На данный момент сделан пилотный эксперимент по внедрению фитнес-технологий для подготовительной части занятия, направленных на развитие специфических координационных способностей баскетболистов. Было проведено анкетирование после занятия. </w:t>
      </w:r>
      <w:r w:rsidR="002739FF" w:rsidRPr="003D4445">
        <w:rPr>
          <w:rFonts w:cs="Times New Roman"/>
          <w:szCs w:val="28"/>
        </w:rPr>
        <w:t>Все респонденты заметили улучшение эмоционального фона на занятии. Больше всего понравилось применение музыки на занятии, использование новых упражнений и нового оборудования. Из 15 опрошенных 93% проголосовали за внедрение фитнес-технологий в тренировочный процесс.</w:t>
      </w:r>
    </w:p>
    <w:p w14:paraId="0574CCDF" w14:textId="098103AF" w:rsidR="008831CB" w:rsidRPr="003D4445" w:rsidRDefault="001D4BF9" w:rsidP="003D4445">
      <w:pPr>
        <w:autoSpaceDE w:val="0"/>
        <w:autoSpaceDN w:val="0"/>
        <w:adjustRightInd w:val="0"/>
        <w:spacing w:after="0" w:line="360" w:lineRule="auto"/>
        <w:ind w:firstLine="709"/>
        <w:jc w:val="both"/>
        <w:rPr>
          <w:rFonts w:cs="Times New Roman"/>
          <w:szCs w:val="28"/>
        </w:rPr>
      </w:pPr>
      <w:r w:rsidRPr="003D4445">
        <w:rPr>
          <w:rFonts w:cs="Times New Roman"/>
          <w:szCs w:val="28"/>
        </w:rPr>
        <w:t xml:space="preserve">На данный момент проходит контрольный этап по внедрению фитнес-технологий для развития координационных способностей баскетболистов. </w:t>
      </w:r>
    </w:p>
    <w:p w14:paraId="7A99FD15" w14:textId="77777777" w:rsidR="009576A6" w:rsidRPr="003D4445" w:rsidRDefault="009576A6" w:rsidP="003D4445">
      <w:pPr>
        <w:spacing w:after="0" w:line="360" w:lineRule="auto"/>
        <w:ind w:firstLine="709"/>
        <w:jc w:val="both"/>
        <w:rPr>
          <w:rFonts w:cs="Times New Roman"/>
          <w:szCs w:val="28"/>
        </w:rPr>
      </w:pPr>
    </w:p>
    <w:p w14:paraId="564771F4" w14:textId="31B96DBC" w:rsidR="0005085A" w:rsidRPr="003D4445" w:rsidRDefault="0080605E" w:rsidP="003D4445">
      <w:pPr>
        <w:spacing w:after="0" w:line="360" w:lineRule="auto"/>
        <w:ind w:firstLine="709"/>
        <w:jc w:val="center"/>
        <w:rPr>
          <w:rFonts w:cs="Times New Roman"/>
          <w:b/>
          <w:iCs/>
          <w:szCs w:val="28"/>
        </w:rPr>
      </w:pPr>
      <w:r w:rsidRPr="003D4445">
        <w:rPr>
          <w:rFonts w:cs="Times New Roman"/>
          <w:b/>
          <w:iCs/>
          <w:szCs w:val="28"/>
        </w:rPr>
        <w:t>Литература</w:t>
      </w:r>
      <w:r w:rsidR="003D4445" w:rsidRPr="003D4445">
        <w:rPr>
          <w:rFonts w:cs="Times New Roman"/>
          <w:b/>
          <w:iCs/>
          <w:szCs w:val="28"/>
        </w:rPr>
        <w:t>:</w:t>
      </w:r>
    </w:p>
    <w:p w14:paraId="1453D52C" w14:textId="71623DBE" w:rsidR="00C63E92" w:rsidRDefault="00C63E92" w:rsidP="00C63E92">
      <w:pPr>
        <w:pStyle w:val="a3"/>
        <w:numPr>
          <w:ilvl w:val="0"/>
          <w:numId w:val="7"/>
        </w:numPr>
        <w:spacing w:after="0" w:line="360" w:lineRule="auto"/>
        <w:ind w:left="709" w:firstLine="0"/>
        <w:jc w:val="both"/>
        <w:rPr>
          <w:rFonts w:ascii="Times New Roman" w:hAnsi="Times New Roman" w:cs="Times New Roman"/>
          <w:sz w:val="28"/>
          <w:szCs w:val="28"/>
          <w:shd w:val="clear" w:color="auto" w:fill="FFFFFF"/>
        </w:rPr>
      </w:pPr>
      <w:r w:rsidRPr="00C63E92">
        <w:rPr>
          <w:rFonts w:ascii="Times New Roman" w:hAnsi="Times New Roman" w:cs="Times New Roman"/>
          <w:sz w:val="28"/>
          <w:szCs w:val="28"/>
          <w:shd w:val="clear" w:color="auto" w:fill="FFFFFF"/>
        </w:rPr>
        <w:t>Афиногенов Олег Сергеевич ПЕДАГОГИЧЕСКОЕ ПРОЕКТИРОВАНИЕ И ЕГО ОСОБЕННОСТИ // Педагогика: история, перспективы. 2019. №1. URL: https://cyberleninka.ru/article/n/pedagogicheskoe-proektirovanie-i-ego-osobennosti (дата обращения: 14.11.2023).</w:t>
      </w:r>
    </w:p>
    <w:p w14:paraId="2CB330C2" w14:textId="1A4CF163" w:rsidR="00C63E92" w:rsidRDefault="00C63E92" w:rsidP="00C63E92">
      <w:pPr>
        <w:pStyle w:val="a3"/>
        <w:numPr>
          <w:ilvl w:val="0"/>
          <w:numId w:val="7"/>
        </w:numPr>
        <w:spacing w:after="0" w:line="360" w:lineRule="auto"/>
        <w:ind w:left="709" w:firstLine="0"/>
        <w:jc w:val="both"/>
        <w:rPr>
          <w:rFonts w:ascii="Times New Roman" w:hAnsi="Times New Roman" w:cs="Times New Roman"/>
          <w:sz w:val="28"/>
          <w:szCs w:val="28"/>
          <w:shd w:val="clear" w:color="auto" w:fill="FFFFFF"/>
        </w:rPr>
      </w:pPr>
      <w:r w:rsidRPr="00C63E92">
        <w:rPr>
          <w:rFonts w:ascii="Times New Roman" w:hAnsi="Times New Roman" w:cs="Times New Roman"/>
          <w:sz w:val="28"/>
          <w:szCs w:val="28"/>
          <w:shd w:val="clear" w:color="auto" w:fill="FFFFFF"/>
        </w:rPr>
        <w:t>Горбунов Л.М. Практическая педагогика. Иркутск: Изд-во Вост.-</w:t>
      </w:r>
      <w:proofErr w:type="spellStart"/>
      <w:r w:rsidRPr="00C63E92">
        <w:rPr>
          <w:rFonts w:ascii="Times New Roman" w:hAnsi="Times New Roman" w:cs="Times New Roman"/>
          <w:sz w:val="28"/>
          <w:szCs w:val="28"/>
          <w:shd w:val="clear" w:color="auto" w:fill="FFFFFF"/>
        </w:rPr>
        <w:t>Сиб</w:t>
      </w:r>
      <w:proofErr w:type="spellEnd"/>
      <w:r w:rsidRPr="00C63E92">
        <w:rPr>
          <w:rFonts w:ascii="Times New Roman" w:hAnsi="Times New Roman" w:cs="Times New Roman"/>
          <w:sz w:val="28"/>
          <w:szCs w:val="28"/>
          <w:shd w:val="clear" w:color="auto" w:fill="FFFFFF"/>
        </w:rPr>
        <w:t xml:space="preserve">. гос. акад. образования, 2012. </w:t>
      </w:r>
      <w:r w:rsidRPr="003D042F">
        <w:rPr>
          <w:rFonts w:ascii="Times New Roman" w:hAnsi="Times New Roman" w:cs="Times New Roman"/>
          <w:sz w:val="28"/>
          <w:szCs w:val="28"/>
          <w:shd w:val="clear" w:color="auto" w:fill="FFFFFF"/>
        </w:rPr>
        <w:t>https://studfiles.net/preview/3821326/</w:t>
      </w:r>
    </w:p>
    <w:p w14:paraId="6B608D36" w14:textId="52E9FA06" w:rsidR="00C63E92" w:rsidRDefault="00C63E92" w:rsidP="00C63E92">
      <w:pPr>
        <w:pStyle w:val="a3"/>
        <w:numPr>
          <w:ilvl w:val="0"/>
          <w:numId w:val="7"/>
        </w:numPr>
        <w:spacing w:after="0" w:line="360" w:lineRule="auto"/>
        <w:ind w:left="709" w:firstLine="0"/>
        <w:jc w:val="both"/>
        <w:rPr>
          <w:rFonts w:ascii="Times New Roman" w:hAnsi="Times New Roman" w:cs="Times New Roman"/>
          <w:sz w:val="28"/>
          <w:szCs w:val="28"/>
          <w:shd w:val="clear" w:color="auto" w:fill="FFFFFF"/>
        </w:rPr>
      </w:pPr>
      <w:proofErr w:type="spellStart"/>
      <w:r w:rsidRPr="00C63E92">
        <w:rPr>
          <w:rFonts w:ascii="Times New Roman" w:hAnsi="Times New Roman" w:cs="Times New Roman"/>
          <w:sz w:val="28"/>
          <w:szCs w:val="28"/>
          <w:shd w:val="clear" w:color="auto" w:fill="FFFFFF"/>
        </w:rPr>
        <w:t>Причинин</w:t>
      </w:r>
      <w:proofErr w:type="spellEnd"/>
      <w:r w:rsidRPr="00C63E92">
        <w:rPr>
          <w:rFonts w:ascii="Times New Roman" w:hAnsi="Times New Roman" w:cs="Times New Roman"/>
          <w:sz w:val="28"/>
          <w:szCs w:val="28"/>
          <w:shd w:val="clear" w:color="auto" w:fill="FFFFFF"/>
        </w:rPr>
        <w:t xml:space="preserve"> Алексей Евгеньевич Алгоритм проектирования инновационной педагогической технологии // Вестник Удмуртского </w:t>
      </w:r>
      <w:r w:rsidRPr="00C63E92">
        <w:rPr>
          <w:rFonts w:ascii="Times New Roman" w:hAnsi="Times New Roman" w:cs="Times New Roman"/>
          <w:sz w:val="28"/>
          <w:szCs w:val="28"/>
          <w:shd w:val="clear" w:color="auto" w:fill="FFFFFF"/>
        </w:rPr>
        <w:lastRenderedPageBreak/>
        <w:t>университета. Серия «Философия. Психология. Педагогика». 2008. №2. URL: https://cyberleninka.ru/article/n/algoritm-proektirovaniya-innovatsionnoy-pedagogicheskoy-tehnologii-1 (дата обращения: 14.11.2023).</w:t>
      </w:r>
    </w:p>
    <w:p w14:paraId="20E2E824" w14:textId="395BDDAC" w:rsidR="006819C9" w:rsidRPr="00C63E92" w:rsidRDefault="006819C9" w:rsidP="00C63E92">
      <w:pPr>
        <w:pStyle w:val="a3"/>
        <w:numPr>
          <w:ilvl w:val="0"/>
          <w:numId w:val="7"/>
        </w:numPr>
        <w:spacing w:after="0" w:line="360" w:lineRule="auto"/>
        <w:ind w:left="709" w:firstLine="0"/>
        <w:jc w:val="both"/>
        <w:rPr>
          <w:rFonts w:ascii="Times New Roman" w:hAnsi="Times New Roman" w:cs="Times New Roman"/>
          <w:sz w:val="28"/>
          <w:szCs w:val="28"/>
          <w:shd w:val="clear" w:color="auto" w:fill="FFFFFF"/>
        </w:rPr>
      </w:pPr>
      <w:proofErr w:type="spellStart"/>
      <w:r w:rsidRPr="00C63E92">
        <w:rPr>
          <w:rFonts w:ascii="Times New Roman" w:hAnsi="Times New Roman" w:cs="Times New Roman"/>
          <w:sz w:val="28"/>
          <w:szCs w:val="28"/>
          <w:shd w:val="clear" w:color="auto" w:fill="FFFFFF"/>
        </w:rPr>
        <w:t>Чикишева</w:t>
      </w:r>
      <w:proofErr w:type="spellEnd"/>
      <w:r w:rsidRPr="00C63E92">
        <w:rPr>
          <w:rFonts w:ascii="Times New Roman" w:hAnsi="Times New Roman" w:cs="Times New Roman"/>
          <w:sz w:val="28"/>
          <w:szCs w:val="28"/>
          <w:shd w:val="clear" w:color="auto" w:fill="FFFFFF"/>
        </w:rPr>
        <w:t xml:space="preserve">, А. С. Исследовательская деятельность студента колледжа как фактор его личностно-профессионального </w:t>
      </w:r>
      <w:proofErr w:type="gramStart"/>
      <w:r w:rsidRPr="00C63E92">
        <w:rPr>
          <w:rFonts w:ascii="Times New Roman" w:hAnsi="Times New Roman" w:cs="Times New Roman"/>
          <w:sz w:val="28"/>
          <w:szCs w:val="28"/>
          <w:shd w:val="clear" w:color="auto" w:fill="FFFFFF"/>
        </w:rPr>
        <w:t>становления :</w:t>
      </w:r>
      <w:proofErr w:type="gramEnd"/>
      <w:r w:rsidRPr="00C63E92">
        <w:rPr>
          <w:rFonts w:ascii="Times New Roman" w:hAnsi="Times New Roman" w:cs="Times New Roman"/>
          <w:sz w:val="28"/>
          <w:szCs w:val="28"/>
          <w:shd w:val="clear" w:color="auto" w:fill="FFFFFF"/>
        </w:rPr>
        <w:t xml:space="preserve"> специальность 13.00.01 "Общая педагогика, история педагогики и образования" : автореферат диссертации на соискание ученой степени кандидата педагогических наук / </w:t>
      </w:r>
      <w:proofErr w:type="spellStart"/>
      <w:r w:rsidRPr="00C63E92">
        <w:rPr>
          <w:rFonts w:ascii="Times New Roman" w:hAnsi="Times New Roman" w:cs="Times New Roman"/>
          <w:sz w:val="28"/>
          <w:szCs w:val="28"/>
          <w:shd w:val="clear" w:color="auto" w:fill="FFFFFF"/>
        </w:rPr>
        <w:t>Чикишева</w:t>
      </w:r>
      <w:proofErr w:type="spellEnd"/>
      <w:r w:rsidRPr="00C63E92">
        <w:rPr>
          <w:rFonts w:ascii="Times New Roman" w:hAnsi="Times New Roman" w:cs="Times New Roman"/>
          <w:sz w:val="28"/>
          <w:szCs w:val="28"/>
          <w:shd w:val="clear" w:color="auto" w:fill="FFFFFF"/>
        </w:rPr>
        <w:t xml:space="preserve"> Анастасия Сергеевна. – Хабаровск, 2006. – 23 с.</w:t>
      </w:r>
    </w:p>
    <w:p w14:paraId="5C51A4FA" w14:textId="4605A722" w:rsidR="00412FD9" w:rsidRPr="00412FD9" w:rsidRDefault="00412FD9" w:rsidP="006819C9">
      <w:pPr>
        <w:pStyle w:val="a3"/>
        <w:spacing w:after="0"/>
        <w:ind w:right="113"/>
        <w:jc w:val="both"/>
        <w:rPr>
          <w:rFonts w:ascii="Times New Roman" w:hAnsi="Times New Roman" w:cs="Times New Roman"/>
          <w:sz w:val="28"/>
          <w:szCs w:val="28"/>
          <w:shd w:val="clear" w:color="auto" w:fill="F5F5F5"/>
        </w:rPr>
      </w:pPr>
    </w:p>
    <w:sectPr w:rsidR="00412FD9" w:rsidRPr="00412FD9" w:rsidSect="00B039B2">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7DF"/>
    <w:multiLevelType w:val="hybridMultilevel"/>
    <w:tmpl w:val="A7C6E89A"/>
    <w:lvl w:ilvl="0" w:tplc="01BE4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024477"/>
    <w:multiLevelType w:val="hybridMultilevel"/>
    <w:tmpl w:val="016A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B077B"/>
    <w:multiLevelType w:val="hybridMultilevel"/>
    <w:tmpl w:val="E4FC2928"/>
    <w:lvl w:ilvl="0" w:tplc="C204C930">
      <w:start w:val="1"/>
      <w:numFmt w:val="decimal"/>
      <w:lvlText w:val="%1."/>
      <w:lvlJc w:val="left"/>
      <w:pPr>
        <w:ind w:left="1579" w:hanging="8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8032C6"/>
    <w:multiLevelType w:val="hybridMultilevel"/>
    <w:tmpl w:val="D1A2E1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B91439B"/>
    <w:multiLevelType w:val="hybridMultilevel"/>
    <w:tmpl w:val="D1647A64"/>
    <w:lvl w:ilvl="0" w:tplc="EAC0749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345BDC"/>
    <w:multiLevelType w:val="hybridMultilevel"/>
    <w:tmpl w:val="B0E0012A"/>
    <w:lvl w:ilvl="0" w:tplc="7A2EB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4A70D17"/>
    <w:multiLevelType w:val="hybridMultilevel"/>
    <w:tmpl w:val="C5D06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4866728">
    <w:abstractNumId w:val="4"/>
  </w:num>
  <w:num w:numId="2" w16cid:durableId="3212337">
    <w:abstractNumId w:val="3"/>
  </w:num>
  <w:num w:numId="3" w16cid:durableId="1910457957">
    <w:abstractNumId w:val="1"/>
  </w:num>
  <w:num w:numId="4" w16cid:durableId="1989937992">
    <w:abstractNumId w:val="0"/>
  </w:num>
  <w:num w:numId="5" w16cid:durableId="1375227520">
    <w:abstractNumId w:val="6"/>
  </w:num>
  <w:num w:numId="6" w16cid:durableId="972297498">
    <w:abstractNumId w:val="5"/>
  </w:num>
  <w:num w:numId="7" w16cid:durableId="86444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0605E"/>
    <w:rsid w:val="00033498"/>
    <w:rsid w:val="0005085A"/>
    <w:rsid w:val="000C3E5E"/>
    <w:rsid w:val="000D0446"/>
    <w:rsid w:val="000D2680"/>
    <w:rsid w:val="000D2DED"/>
    <w:rsid w:val="000E63DF"/>
    <w:rsid w:val="00114E62"/>
    <w:rsid w:val="001417BD"/>
    <w:rsid w:val="0017617A"/>
    <w:rsid w:val="001901E8"/>
    <w:rsid w:val="00191A70"/>
    <w:rsid w:val="001B5FD1"/>
    <w:rsid w:val="001C2F79"/>
    <w:rsid w:val="001D4BF9"/>
    <w:rsid w:val="00202434"/>
    <w:rsid w:val="002129D7"/>
    <w:rsid w:val="002417E0"/>
    <w:rsid w:val="002633FA"/>
    <w:rsid w:val="002669D1"/>
    <w:rsid w:val="002739FF"/>
    <w:rsid w:val="002B4416"/>
    <w:rsid w:val="002E6DAE"/>
    <w:rsid w:val="00391098"/>
    <w:rsid w:val="003D042F"/>
    <w:rsid w:val="003D4445"/>
    <w:rsid w:val="003F1D24"/>
    <w:rsid w:val="00406790"/>
    <w:rsid w:val="00412FD9"/>
    <w:rsid w:val="004764DF"/>
    <w:rsid w:val="004B659B"/>
    <w:rsid w:val="004B7F27"/>
    <w:rsid w:val="004E7BE0"/>
    <w:rsid w:val="00533E1D"/>
    <w:rsid w:val="00560111"/>
    <w:rsid w:val="005D43F6"/>
    <w:rsid w:val="005E46F1"/>
    <w:rsid w:val="00631AB5"/>
    <w:rsid w:val="00631AC9"/>
    <w:rsid w:val="006373B8"/>
    <w:rsid w:val="006517E6"/>
    <w:rsid w:val="006666D3"/>
    <w:rsid w:val="00677494"/>
    <w:rsid w:val="006776DA"/>
    <w:rsid w:val="006819C9"/>
    <w:rsid w:val="006864BF"/>
    <w:rsid w:val="006D2956"/>
    <w:rsid w:val="006D406D"/>
    <w:rsid w:val="006E21DF"/>
    <w:rsid w:val="00720E1B"/>
    <w:rsid w:val="00741B03"/>
    <w:rsid w:val="007867C7"/>
    <w:rsid w:val="007B5645"/>
    <w:rsid w:val="00803DDA"/>
    <w:rsid w:val="0080605E"/>
    <w:rsid w:val="00816543"/>
    <w:rsid w:val="008459B4"/>
    <w:rsid w:val="008478E6"/>
    <w:rsid w:val="0086477C"/>
    <w:rsid w:val="00876532"/>
    <w:rsid w:val="008831CB"/>
    <w:rsid w:val="00886875"/>
    <w:rsid w:val="008A6787"/>
    <w:rsid w:val="008E1894"/>
    <w:rsid w:val="00917869"/>
    <w:rsid w:val="009576A6"/>
    <w:rsid w:val="009A538A"/>
    <w:rsid w:val="009B713C"/>
    <w:rsid w:val="009D1463"/>
    <w:rsid w:val="009F63E8"/>
    <w:rsid w:val="00A1092C"/>
    <w:rsid w:val="00A15B2E"/>
    <w:rsid w:val="00A347AC"/>
    <w:rsid w:val="00A434C2"/>
    <w:rsid w:val="00A9269A"/>
    <w:rsid w:val="00A94BA0"/>
    <w:rsid w:val="00AB5AA7"/>
    <w:rsid w:val="00AB63FE"/>
    <w:rsid w:val="00AF2B60"/>
    <w:rsid w:val="00B000C2"/>
    <w:rsid w:val="00B039B2"/>
    <w:rsid w:val="00B16056"/>
    <w:rsid w:val="00B3065D"/>
    <w:rsid w:val="00BB1A3A"/>
    <w:rsid w:val="00BB5DC5"/>
    <w:rsid w:val="00BE3A7B"/>
    <w:rsid w:val="00BE3B79"/>
    <w:rsid w:val="00BF715D"/>
    <w:rsid w:val="00C17973"/>
    <w:rsid w:val="00C4346B"/>
    <w:rsid w:val="00C63E92"/>
    <w:rsid w:val="00C849CF"/>
    <w:rsid w:val="00D0706C"/>
    <w:rsid w:val="00D36524"/>
    <w:rsid w:val="00D519D3"/>
    <w:rsid w:val="00D60A3B"/>
    <w:rsid w:val="00D81343"/>
    <w:rsid w:val="00D8142A"/>
    <w:rsid w:val="00E236A7"/>
    <w:rsid w:val="00E80756"/>
    <w:rsid w:val="00E958AD"/>
    <w:rsid w:val="00EC42DB"/>
    <w:rsid w:val="00EE54C5"/>
    <w:rsid w:val="00F12256"/>
    <w:rsid w:val="00FA5F5B"/>
    <w:rsid w:val="00FB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AB0"/>
  <w15:docId w15:val="{FF823A7D-C547-4556-ACF0-6B8755D0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05E"/>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05E"/>
    <w:pPr>
      <w:spacing w:after="200" w:line="276" w:lineRule="auto"/>
      <w:ind w:left="720"/>
      <w:contextualSpacing/>
    </w:pPr>
    <w:rPr>
      <w:rFonts w:asciiTheme="minorHAnsi" w:hAnsiTheme="minorHAnsi"/>
      <w:sz w:val="22"/>
    </w:rPr>
  </w:style>
  <w:style w:type="table" w:styleId="a4">
    <w:name w:val="Table Grid"/>
    <w:basedOn w:val="a1"/>
    <w:uiPriority w:val="59"/>
    <w:rsid w:val="0080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unhideWhenUsed/>
    <w:rsid w:val="0080605E"/>
    <w:pPr>
      <w:spacing w:after="120"/>
    </w:pPr>
  </w:style>
  <w:style w:type="character" w:customStyle="1" w:styleId="a6">
    <w:name w:val="Основной текст Знак"/>
    <w:basedOn w:val="a0"/>
    <w:link w:val="a5"/>
    <w:uiPriority w:val="99"/>
    <w:rsid w:val="0080605E"/>
    <w:rPr>
      <w:rFonts w:ascii="Times New Roman" w:hAnsi="Times New Roman"/>
      <w:sz w:val="28"/>
    </w:rPr>
  </w:style>
  <w:style w:type="paragraph" w:styleId="a7">
    <w:name w:val="Normal (Web)"/>
    <w:basedOn w:val="a"/>
    <w:uiPriority w:val="99"/>
    <w:unhideWhenUsed/>
    <w:rsid w:val="00406790"/>
    <w:pPr>
      <w:spacing w:before="100" w:beforeAutospacing="1" w:after="100" w:afterAutospacing="1"/>
    </w:pPr>
    <w:rPr>
      <w:rFonts w:eastAsia="Times New Roman" w:cs="Times New Roman"/>
      <w:sz w:val="24"/>
      <w:szCs w:val="24"/>
      <w:lang w:eastAsia="ru-RU"/>
    </w:rPr>
  </w:style>
  <w:style w:type="character" w:styleId="a8">
    <w:name w:val="annotation reference"/>
    <w:basedOn w:val="a0"/>
    <w:uiPriority w:val="99"/>
    <w:semiHidden/>
    <w:unhideWhenUsed/>
    <w:rsid w:val="00631AB5"/>
    <w:rPr>
      <w:sz w:val="16"/>
      <w:szCs w:val="16"/>
    </w:rPr>
  </w:style>
  <w:style w:type="paragraph" w:styleId="a9">
    <w:name w:val="annotation text"/>
    <w:basedOn w:val="a"/>
    <w:link w:val="aa"/>
    <w:uiPriority w:val="99"/>
    <w:semiHidden/>
    <w:unhideWhenUsed/>
    <w:rsid w:val="00631AB5"/>
    <w:rPr>
      <w:sz w:val="20"/>
      <w:szCs w:val="20"/>
    </w:rPr>
  </w:style>
  <w:style w:type="character" w:customStyle="1" w:styleId="aa">
    <w:name w:val="Текст примечания Знак"/>
    <w:basedOn w:val="a0"/>
    <w:link w:val="a9"/>
    <w:uiPriority w:val="99"/>
    <w:semiHidden/>
    <w:rsid w:val="00631AB5"/>
    <w:rPr>
      <w:rFonts w:ascii="Times New Roman" w:hAnsi="Times New Roman"/>
      <w:sz w:val="20"/>
      <w:szCs w:val="20"/>
    </w:rPr>
  </w:style>
  <w:style w:type="paragraph" w:styleId="ab">
    <w:name w:val="annotation subject"/>
    <w:basedOn w:val="a9"/>
    <w:next w:val="a9"/>
    <w:link w:val="ac"/>
    <w:uiPriority w:val="99"/>
    <w:semiHidden/>
    <w:unhideWhenUsed/>
    <w:rsid w:val="00631AB5"/>
    <w:rPr>
      <w:b/>
      <w:bCs/>
    </w:rPr>
  </w:style>
  <w:style w:type="character" w:customStyle="1" w:styleId="ac">
    <w:name w:val="Тема примечания Знак"/>
    <w:basedOn w:val="aa"/>
    <w:link w:val="ab"/>
    <w:uiPriority w:val="99"/>
    <w:semiHidden/>
    <w:rsid w:val="00631AB5"/>
    <w:rPr>
      <w:rFonts w:ascii="Times New Roman" w:hAnsi="Times New Roman"/>
      <w:b/>
      <w:bCs/>
      <w:sz w:val="20"/>
      <w:szCs w:val="20"/>
    </w:rPr>
  </w:style>
  <w:style w:type="paragraph" w:styleId="ad">
    <w:name w:val="Balloon Text"/>
    <w:basedOn w:val="a"/>
    <w:link w:val="ae"/>
    <w:uiPriority w:val="99"/>
    <w:semiHidden/>
    <w:unhideWhenUsed/>
    <w:rsid w:val="00631AB5"/>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631AB5"/>
    <w:rPr>
      <w:rFonts w:ascii="Segoe UI" w:hAnsi="Segoe UI" w:cs="Segoe UI"/>
      <w:sz w:val="18"/>
      <w:szCs w:val="18"/>
    </w:rPr>
  </w:style>
  <w:style w:type="character" w:styleId="af">
    <w:name w:val="Hyperlink"/>
    <w:basedOn w:val="a0"/>
    <w:uiPriority w:val="99"/>
    <w:unhideWhenUsed/>
    <w:rsid w:val="000D2DED"/>
    <w:rPr>
      <w:color w:val="0000FF" w:themeColor="hyperlink"/>
      <w:u w:val="single"/>
    </w:rPr>
  </w:style>
  <w:style w:type="character" w:styleId="af0">
    <w:name w:val="Unresolved Mention"/>
    <w:basedOn w:val="a0"/>
    <w:uiPriority w:val="99"/>
    <w:semiHidden/>
    <w:unhideWhenUsed/>
    <w:rsid w:val="000D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6</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Екатерина Лупанова</cp:lastModifiedBy>
  <cp:revision>86</cp:revision>
  <dcterms:created xsi:type="dcterms:W3CDTF">2023-03-06T19:51:00Z</dcterms:created>
  <dcterms:modified xsi:type="dcterms:W3CDTF">2023-12-20T19:32:00Z</dcterms:modified>
</cp:coreProperties>
</file>