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9D0D5" w14:textId="77777777" w:rsidR="00D147EF" w:rsidRDefault="00000000">
      <w:pPr>
        <w:jc w:val="center"/>
        <w:rPr>
          <w:rFonts w:ascii="Times New Roman" w:hAnsi="Times New Roman"/>
          <w:b/>
          <w:bCs/>
          <w:sz w:val="28"/>
          <w:szCs w:val="28"/>
        </w:rPr>
      </w:pPr>
      <w:r>
        <w:rPr>
          <w:rFonts w:ascii="Times New Roman" w:hAnsi="Times New Roman"/>
          <w:b/>
          <w:bCs/>
          <w:sz w:val="28"/>
          <w:szCs w:val="28"/>
        </w:rPr>
        <w:t>РАЗЛИЧИЯ В СОРЕВНОВАТЕЛЬНОЙ ДЕЯТЕЛЬНОСТИ МЕЖДУ БОКСЕРАМИ И КИКБОКСЕРАМИ</w:t>
      </w:r>
    </w:p>
    <w:p w14:paraId="40CD47E2" w14:textId="77777777" w:rsidR="00D147EF" w:rsidRDefault="00000000">
      <w:pPr>
        <w:jc w:val="center"/>
        <w:rPr>
          <w:rFonts w:ascii="Times New Roman" w:hAnsi="Times New Roman"/>
          <w:b/>
          <w:bCs/>
          <w:i/>
          <w:iCs/>
          <w:sz w:val="28"/>
          <w:szCs w:val="28"/>
        </w:rPr>
      </w:pPr>
      <w:r>
        <w:rPr>
          <w:rFonts w:ascii="Times New Roman" w:hAnsi="Times New Roman"/>
          <w:b/>
          <w:bCs/>
          <w:i/>
          <w:iCs/>
          <w:sz w:val="28"/>
          <w:szCs w:val="28"/>
        </w:rPr>
        <w:t>Шалабаев С.А., Едилова Н.З.</w:t>
      </w:r>
    </w:p>
    <w:p w14:paraId="1E4B6E0A" w14:textId="77777777" w:rsidR="00D147EF" w:rsidRDefault="00000000">
      <w:pPr>
        <w:jc w:val="center"/>
        <w:rPr>
          <w:rFonts w:ascii="Times New Roman" w:hAnsi="Times New Roman"/>
          <w:sz w:val="28"/>
          <w:szCs w:val="28"/>
        </w:rPr>
      </w:pPr>
      <w:r>
        <w:rPr>
          <w:rFonts w:ascii="Times New Roman" w:hAnsi="Times New Roman"/>
          <w:sz w:val="28"/>
          <w:szCs w:val="28"/>
        </w:rPr>
        <w:t>Белгородский государственный национальный исследовательский университет</w:t>
      </w:r>
    </w:p>
    <w:p w14:paraId="4EC92D4E" w14:textId="77777777" w:rsidR="00D147EF" w:rsidRDefault="00D147EF"/>
    <w:p w14:paraId="16DBE19B" w14:textId="63570568" w:rsidR="00D147EF" w:rsidRDefault="00000000">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b/>
          <w:bCs/>
          <w:sz w:val="28"/>
          <w:szCs w:val="28"/>
        </w:rPr>
        <w:t>Актуальность</w:t>
      </w:r>
      <w:r>
        <w:rPr>
          <w:rFonts w:ascii="Times New Roman" w:hAnsi="Times New Roman"/>
          <w:sz w:val="28"/>
          <w:szCs w:val="28"/>
        </w:rPr>
        <w:t xml:space="preserve">. В настоящее время появляется большое количество разных спортивных единоборств. Несмотря на это при сравнении некоторых из них бывает трудно найти достаточно существенные различия. Наличие, либо отсутствие существенных различий между некоторыми видами современных спортивных единоборств имеет свое значение: от этого зависит содержание и направленность отдельных видов подготовки спортсменов. В то же время если тренеры и спортсмены не учитывают имеющиеся существенные различия в спортивных единоборствах </w:t>
      </w:r>
      <w:r w:rsidR="00A77283">
        <w:rPr>
          <w:rFonts w:ascii="Times New Roman" w:hAnsi="Times New Roman"/>
          <w:sz w:val="28"/>
          <w:szCs w:val="28"/>
        </w:rPr>
        <w:t>–</w:t>
      </w:r>
      <w:r>
        <w:rPr>
          <w:rFonts w:ascii="Times New Roman" w:hAnsi="Times New Roman"/>
          <w:sz w:val="28"/>
          <w:szCs w:val="28"/>
        </w:rPr>
        <w:t xml:space="preserve"> это может негативно сказаться на спортивных достижениях.</w:t>
      </w:r>
    </w:p>
    <w:p w14:paraId="0C6AA9BD" w14:textId="1C775B5F" w:rsidR="00D147EF" w:rsidRDefault="00000000">
      <w:pPr>
        <w:autoSpaceDE w:val="0"/>
        <w:autoSpaceDN w:val="0"/>
        <w:adjustRightInd w:val="0"/>
        <w:spacing w:after="0" w:line="360" w:lineRule="auto"/>
        <w:ind w:firstLine="709"/>
        <w:contextualSpacing/>
        <w:jc w:val="both"/>
        <w:rPr>
          <w:rFonts w:ascii="Arial" w:eastAsia="Arial" w:hAnsi="Arial" w:cs="Arial"/>
          <w:color w:val="000000"/>
          <w:sz w:val="24"/>
          <w:szCs w:val="24"/>
          <w:shd w:val="clear" w:color="auto" w:fill="FFFFFF"/>
        </w:rPr>
      </w:pPr>
      <w:r>
        <w:rPr>
          <w:rFonts w:ascii="Times New Roman" w:hAnsi="Times New Roman"/>
          <w:sz w:val="28"/>
          <w:szCs w:val="28"/>
        </w:rPr>
        <w:t>К настоящему времени уже известно, что даже в одном и том же виде спорта имеется специфика, например, спортсмены, успешно выступающие в летнем спортивном ориентировании, довольно часто не так успешны в зимнем, теннисисты по-разному выступают на травяном покрытии и искусственных кортах и т.д. Среди специалистов ведется дискуссия по поводу того, насколько различной должна быть или похожей физическая подготовка боксеров и кикбоксеров</w:t>
      </w:r>
      <w:r>
        <w:rPr>
          <w:rFonts w:ascii="Arial" w:eastAsia="Arial" w:hAnsi="Arial" w:cs="Arial"/>
          <w:color w:val="000000"/>
          <w:sz w:val="24"/>
          <w:szCs w:val="24"/>
          <w:shd w:val="clear" w:color="auto" w:fill="FFFFFF"/>
        </w:rPr>
        <w:t> </w:t>
      </w:r>
      <w:proofErr w:type="gramStart"/>
      <w:r w:rsidRPr="00A77283">
        <w:rPr>
          <w:rFonts w:ascii="Arial" w:eastAsia="Arial" w:hAnsi="Arial" w:cs="Arial"/>
          <w:color w:val="000000"/>
          <w:sz w:val="24"/>
          <w:szCs w:val="24"/>
          <w:shd w:val="clear" w:color="auto" w:fill="FFFFFF"/>
        </w:rPr>
        <w:t xml:space="preserve">[ </w:t>
      </w:r>
      <w:r>
        <w:rPr>
          <w:rFonts w:ascii="Arial" w:eastAsia="Arial" w:hAnsi="Arial" w:cs="Arial"/>
          <w:color w:val="000000"/>
          <w:sz w:val="24"/>
          <w:szCs w:val="24"/>
          <w:shd w:val="clear" w:color="auto" w:fill="FFFFFF"/>
        </w:rPr>
        <w:t>7</w:t>
      </w:r>
      <w:proofErr w:type="gramEnd"/>
      <w:r>
        <w:rPr>
          <w:rFonts w:ascii="Arial" w:eastAsia="Arial" w:hAnsi="Arial" w:cs="Arial"/>
          <w:color w:val="000000"/>
          <w:sz w:val="24"/>
          <w:szCs w:val="24"/>
          <w:shd w:val="clear" w:color="auto" w:fill="FFFFFF"/>
        </w:rPr>
        <w:t xml:space="preserve"> </w:t>
      </w:r>
      <w:r w:rsidRPr="00A77283">
        <w:rPr>
          <w:rFonts w:ascii="Arial" w:eastAsia="Arial" w:hAnsi="Arial" w:cs="Arial"/>
          <w:color w:val="000000"/>
          <w:sz w:val="24"/>
          <w:szCs w:val="24"/>
          <w:shd w:val="clear" w:color="auto" w:fill="FFFFFF"/>
        </w:rPr>
        <w:t>]</w:t>
      </w:r>
      <w:r>
        <w:rPr>
          <w:rFonts w:ascii="Arial" w:eastAsia="Arial" w:hAnsi="Arial" w:cs="Arial"/>
          <w:color w:val="000000"/>
          <w:sz w:val="24"/>
          <w:szCs w:val="24"/>
          <w:shd w:val="clear" w:color="auto" w:fill="FFFFFF"/>
        </w:rPr>
        <w:t>.</w:t>
      </w:r>
    </w:p>
    <w:p w14:paraId="72FE7480" w14:textId="42847EEA" w:rsidR="00D147EF" w:rsidRDefault="00000000">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 настоящем исследовании </w:t>
      </w:r>
      <w:r>
        <w:rPr>
          <w:rFonts w:ascii="Times New Roman" w:hAnsi="Times New Roman"/>
          <w:b/>
          <w:bCs/>
          <w:sz w:val="28"/>
          <w:szCs w:val="28"/>
        </w:rPr>
        <w:t>цель</w:t>
      </w:r>
      <w:r>
        <w:rPr>
          <w:rFonts w:ascii="Times New Roman" w:hAnsi="Times New Roman"/>
          <w:sz w:val="28"/>
          <w:szCs w:val="28"/>
        </w:rPr>
        <w:t xml:space="preserve"> </w:t>
      </w:r>
      <w:r w:rsidR="00A77283">
        <w:rPr>
          <w:rFonts w:ascii="Times New Roman" w:hAnsi="Times New Roman"/>
          <w:sz w:val="28"/>
          <w:szCs w:val="28"/>
        </w:rPr>
        <w:t>–</w:t>
      </w:r>
      <w:r>
        <w:rPr>
          <w:rFonts w:ascii="Times New Roman" w:hAnsi="Times New Roman"/>
          <w:sz w:val="28"/>
          <w:szCs w:val="28"/>
        </w:rPr>
        <w:t xml:space="preserve"> определить существенные различия, имеющиеся в соревновательной деятельности между боксом и кикбоксингом.</w:t>
      </w:r>
    </w:p>
    <w:p w14:paraId="26C83F39" w14:textId="2564063F" w:rsidR="00D147EF" w:rsidRDefault="00000000">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b/>
          <w:bCs/>
          <w:sz w:val="28"/>
          <w:szCs w:val="28"/>
        </w:rPr>
        <w:t>Методы исследования</w:t>
      </w:r>
      <w:r>
        <w:rPr>
          <w:rFonts w:ascii="Times New Roman" w:hAnsi="Times New Roman"/>
          <w:sz w:val="28"/>
          <w:szCs w:val="28"/>
        </w:rPr>
        <w:t xml:space="preserve">: анализ данных специальной научной, популярной литературы, правил по боксу и кибоксингу, а также наблюдение и анализ соревновательной деятельности спортсменов-боксеров и кикбоксеров. Исследование проводилось на базе кафедры теории и методики физической культуры ФГАОУ ВО «Белгородский государственный </w:t>
      </w:r>
      <w:r>
        <w:rPr>
          <w:rFonts w:ascii="Times New Roman" w:hAnsi="Times New Roman"/>
          <w:sz w:val="28"/>
          <w:szCs w:val="28"/>
        </w:rPr>
        <w:lastRenderedPageBreak/>
        <w:t>национальный исследовательский университет»</w:t>
      </w:r>
      <w:r w:rsidRPr="00A77283">
        <w:rPr>
          <w:rFonts w:ascii="Times New Roman" w:hAnsi="Times New Roman"/>
          <w:sz w:val="28"/>
          <w:szCs w:val="28"/>
        </w:rPr>
        <w:t xml:space="preserve"> </w:t>
      </w:r>
      <w:r>
        <w:rPr>
          <w:rFonts w:ascii="Times New Roman" w:hAnsi="Times New Roman"/>
          <w:sz w:val="28"/>
          <w:szCs w:val="28"/>
        </w:rPr>
        <w:t>и детско-юношеской спортивной школы «Триумф» в г.</w:t>
      </w:r>
      <w:r w:rsidR="00A77283">
        <w:rPr>
          <w:rFonts w:ascii="Times New Roman" w:hAnsi="Times New Roman"/>
          <w:sz w:val="28"/>
          <w:szCs w:val="28"/>
        </w:rPr>
        <w:t xml:space="preserve"> </w:t>
      </w:r>
      <w:r>
        <w:rPr>
          <w:rFonts w:ascii="Times New Roman" w:hAnsi="Times New Roman"/>
          <w:sz w:val="28"/>
          <w:szCs w:val="28"/>
        </w:rPr>
        <w:t>Уральске Западно-Казахстанской области Республики Казахстан.</w:t>
      </w:r>
    </w:p>
    <w:p w14:paraId="6B2E36C3" w14:textId="26C2D8D9" w:rsidR="00D147EF" w:rsidRDefault="00000000">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Анализ специальной литературы показал, что существует до настоящего времени две точки зрения: одни специалисты считают, что в тренировке боксеров и кикбоксеров фактически может не быть какой-либо существенной разницы </w:t>
      </w:r>
      <w:r w:rsidRPr="00A77283">
        <w:rPr>
          <w:rFonts w:ascii="Times New Roman" w:hAnsi="Times New Roman"/>
          <w:sz w:val="28"/>
          <w:szCs w:val="28"/>
        </w:rPr>
        <w:t>[</w:t>
      </w:r>
      <w:r>
        <w:rPr>
          <w:rFonts w:ascii="Times New Roman" w:hAnsi="Times New Roman"/>
          <w:sz w:val="28"/>
          <w:szCs w:val="28"/>
        </w:rPr>
        <w:t>5</w:t>
      </w:r>
      <w:r w:rsidR="00A77283">
        <w:rPr>
          <w:rFonts w:ascii="Times New Roman" w:hAnsi="Times New Roman"/>
          <w:sz w:val="28"/>
          <w:szCs w:val="28"/>
        </w:rPr>
        <w:t>;</w:t>
      </w:r>
      <w:r w:rsidRPr="00A77283">
        <w:rPr>
          <w:rFonts w:ascii="Times New Roman" w:hAnsi="Times New Roman"/>
          <w:sz w:val="28"/>
          <w:szCs w:val="28"/>
        </w:rPr>
        <w:t xml:space="preserve"> </w:t>
      </w:r>
      <w:r>
        <w:rPr>
          <w:rFonts w:ascii="Times New Roman" w:hAnsi="Times New Roman"/>
          <w:sz w:val="28"/>
          <w:szCs w:val="28"/>
        </w:rPr>
        <w:t>7</w:t>
      </w:r>
      <w:r w:rsidRPr="00A77283">
        <w:rPr>
          <w:rFonts w:ascii="Times New Roman" w:hAnsi="Times New Roman"/>
          <w:sz w:val="28"/>
          <w:szCs w:val="28"/>
        </w:rPr>
        <w:t>]</w:t>
      </w:r>
      <w:r>
        <w:rPr>
          <w:rFonts w:ascii="Times New Roman" w:hAnsi="Times New Roman"/>
          <w:sz w:val="28"/>
          <w:szCs w:val="28"/>
        </w:rPr>
        <w:t xml:space="preserve">, другие считают, что разница между этими единоборствами существенная и она должна полноценно учитываться в содержании подготовки спортсменов </w:t>
      </w:r>
      <w:r w:rsidRPr="00A77283">
        <w:rPr>
          <w:rFonts w:ascii="Times New Roman" w:hAnsi="Times New Roman"/>
          <w:sz w:val="28"/>
          <w:szCs w:val="28"/>
        </w:rPr>
        <w:t>[</w:t>
      </w:r>
      <w:r>
        <w:rPr>
          <w:rFonts w:ascii="Times New Roman" w:hAnsi="Times New Roman"/>
          <w:sz w:val="28"/>
          <w:szCs w:val="28"/>
        </w:rPr>
        <w:t>2</w:t>
      </w:r>
      <w:r w:rsidR="00A77283">
        <w:rPr>
          <w:rFonts w:ascii="Times New Roman" w:hAnsi="Times New Roman"/>
          <w:sz w:val="28"/>
          <w:szCs w:val="28"/>
        </w:rPr>
        <w:t>;</w:t>
      </w:r>
      <w:r w:rsidRPr="00A77283">
        <w:rPr>
          <w:rFonts w:ascii="Times New Roman" w:hAnsi="Times New Roman"/>
          <w:sz w:val="28"/>
          <w:szCs w:val="28"/>
        </w:rPr>
        <w:t xml:space="preserve"> </w:t>
      </w:r>
      <w:r>
        <w:rPr>
          <w:rFonts w:ascii="Times New Roman" w:hAnsi="Times New Roman"/>
          <w:sz w:val="28"/>
          <w:szCs w:val="28"/>
        </w:rPr>
        <w:t>3</w:t>
      </w:r>
      <w:r w:rsidR="00A77283">
        <w:rPr>
          <w:rFonts w:ascii="Times New Roman" w:hAnsi="Times New Roman"/>
          <w:sz w:val="28"/>
          <w:szCs w:val="28"/>
        </w:rPr>
        <w:t>;</w:t>
      </w:r>
      <w:r w:rsidRPr="00A77283">
        <w:rPr>
          <w:rFonts w:ascii="Times New Roman" w:hAnsi="Times New Roman"/>
          <w:sz w:val="28"/>
          <w:szCs w:val="28"/>
        </w:rPr>
        <w:t xml:space="preserve"> </w:t>
      </w:r>
      <w:r>
        <w:rPr>
          <w:rFonts w:ascii="Times New Roman" w:hAnsi="Times New Roman"/>
          <w:sz w:val="28"/>
          <w:szCs w:val="28"/>
        </w:rPr>
        <w:t>4</w:t>
      </w:r>
      <w:r w:rsidR="00A77283">
        <w:rPr>
          <w:rFonts w:ascii="Times New Roman" w:hAnsi="Times New Roman"/>
          <w:sz w:val="28"/>
          <w:szCs w:val="28"/>
        </w:rPr>
        <w:t>;</w:t>
      </w:r>
      <w:r w:rsidRPr="00A77283">
        <w:rPr>
          <w:rFonts w:ascii="Times New Roman" w:hAnsi="Times New Roman"/>
          <w:sz w:val="28"/>
          <w:szCs w:val="28"/>
        </w:rPr>
        <w:t xml:space="preserve"> </w:t>
      </w:r>
      <w:r>
        <w:rPr>
          <w:rFonts w:ascii="Times New Roman" w:hAnsi="Times New Roman"/>
          <w:sz w:val="28"/>
          <w:szCs w:val="28"/>
        </w:rPr>
        <w:t>6</w:t>
      </w:r>
      <w:r w:rsidR="00A77283">
        <w:rPr>
          <w:rFonts w:ascii="Times New Roman" w:hAnsi="Times New Roman"/>
          <w:sz w:val="28"/>
          <w:szCs w:val="28"/>
        </w:rPr>
        <w:t>;</w:t>
      </w:r>
      <w:r w:rsidRPr="00A77283">
        <w:rPr>
          <w:rFonts w:ascii="Times New Roman" w:hAnsi="Times New Roman"/>
          <w:sz w:val="28"/>
          <w:szCs w:val="28"/>
        </w:rPr>
        <w:t xml:space="preserve"> </w:t>
      </w:r>
      <w:r>
        <w:rPr>
          <w:rFonts w:ascii="Times New Roman" w:hAnsi="Times New Roman"/>
          <w:sz w:val="28"/>
          <w:szCs w:val="28"/>
        </w:rPr>
        <w:t>8</w:t>
      </w:r>
      <w:r w:rsidRPr="00A77283">
        <w:rPr>
          <w:rFonts w:ascii="Times New Roman" w:hAnsi="Times New Roman"/>
          <w:sz w:val="28"/>
          <w:szCs w:val="28"/>
        </w:rPr>
        <w:t>]</w:t>
      </w:r>
      <w:r>
        <w:rPr>
          <w:rFonts w:ascii="Times New Roman" w:hAnsi="Times New Roman"/>
          <w:sz w:val="28"/>
          <w:szCs w:val="28"/>
        </w:rPr>
        <w:t xml:space="preserve">. </w:t>
      </w:r>
      <w:r w:rsidR="00A77283">
        <w:rPr>
          <w:rFonts w:ascii="Times New Roman" w:hAnsi="Times New Roman"/>
          <w:sz w:val="28"/>
          <w:szCs w:val="28"/>
        </w:rPr>
        <w:t>Действительно в</w:t>
      </w:r>
      <w:r>
        <w:rPr>
          <w:rFonts w:ascii="Times New Roman" w:hAnsi="Times New Roman"/>
          <w:sz w:val="28"/>
          <w:szCs w:val="28"/>
        </w:rPr>
        <w:t xml:space="preserve"> соревновательной деятельности этих видов спорта имеется сходство: в обоих случаях спортсмен действует как боксер, бьющий руками. Кроме того, в некоторых разделах кикбоксинга (лайк-контакте, фул-контакте) состязание проводится на ринге размером 6х6 м, как и в боксе. По технике некоторые удары, наносимые руками, совершенно аналогичны как в боксе, так и в кикбоксинге. Соответственно в подобных действиях спортсмены могут передвигаться одинаково, применять схожие</w:t>
      </w:r>
      <w:r w:rsidRPr="00A77283">
        <w:rPr>
          <w:rFonts w:ascii="Times New Roman" w:hAnsi="Times New Roman"/>
          <w:sz w:val="28"/>
          <w:szCs w:val="28"/>
        </w:rPr>
        <w:t xml:space="preserve"> </w:t>
      </w:r>
      <w:r>
        <w:rPr>
          <w:rFonts w:ascii="Times New Roman" w:hAnsi="Times New Roman"/>
          <w:sz w:val="28"/>
          <w:szCs w:val="28"/>
        </w:rPr>
        <w:t>технико-</w:t>
      </w:r>
      <w:r w:rsidR="00A77283">
        <w:rPr>
          <w:rFonts w:ascii="Times New Roman" w:hAnsi="Times New Roman"/>
          <w:sz w:val="28"/>
          <w:szCs w:val="28"/>
        </w:rPr>
        <w:t>тактические действия</w:t>
      </w:r>
      <w:r>
        <w:rPr>
          <w:rFonts w:ascii="Times New Roman" w:hAnsi="Times New Roman"/>
          <w:sz w:val="28"/>
          <w:szCs w:val="28"/>
        </w:rPr>
        <w:t xml:space="preserve"> для обеспечения надежной защиты, для реализации своих тактических, психологических и других задач, для разведки боем, для изменения тактики ведения поединка в зависимости от того, как меняется ситуация на ринге.</w:t>
      </w:r>
    </w:p>
    <w:p w14:paraId="66F7B480" w14:textId="6B47A3E3" w:rsidR="00D147EF" w:rsidRDefault="00000000">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Однако, в последнее время специалисты все категоричнее склоняются к мнению о том, что различия между боксом и кикбоксингом довольно существенные. Так в ряде статей авторы пытаются подробно рассмотреть, какие существенные различия имеются между боксом и кикбоксингом в соревновательной деятельности </w:t>
      </w:r>
      <w:r w:rsidRPr="00A77283">
        <w:rPr>
          <w:rFonts w:ascii="Times New Roman" w:hAnsi="Times New Roman"/>
          <w:sz w:val="28"/>
          <w:szCs w:val="28"/>
        </w:rPr>
        <w:t>[</w:t>
      </w:r>
      <w:r>
        <w:rPr>
          <w:rFonts w:ascii="Times New Roman" w:hAnsi="Times New Roman"/>
          <w:sz w:val="28"/>
          <w:szCs w:val="28"/>
        </w:rPr>
        <w:t>7</w:t>
      </w:r>
      <w:r w:rsidR="00A77283">
        <w:rPr>
          <w:rFonts w:ascii="Times New Roman" w:hAnsi="Times New Roman"/>
          <w:sz w:val="28"/>
          <w:szCs w:val="28"/>
        </w:rPr>
        <w:t xml:space="preserve">; </w:t>
      </w:r>
      <w:r>
        <w:rPr>
          <w:rFonts w:ascii="Times New Roman" w:hAnsi="Times New Roman"/>
          <w:sz w:val="28"/>
          <w:szCs w:val="28"/>
        </w:rPr>
        <w:t>8</w:t>
      </w:r>
      <w:r w:rsidRPr="00A77283">
        <w:rPr>
          <w:rFonts w:ascii="Times New Roman" w:hAnsi="Times New Roman"/>
          <w:sz w:val="28"/>
          <w:szCs w:val="28"/>
        </w:rPr>
        <w:t>].</w:t>
      </w:r>
      <w:r>
        <w:rPr>
          <w:rFonts w:ascii="Times New Roman" w:hAnsi="Times New Roman"/>
          <w:sz w:val="28"/>
          <w:szCs w:val="28"/>
        </w:rPr>
        <w:t xml:space="preserve"> </w:t>
      </w:r>
    </w:p>
    <w:p w14:paraId="47D46E70" w14:textId="2EA8A0A1" w:rsidR="00D147EF" w:rsidRDefault="00000000">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 настоящем исследовании на основе собранных данных по исследуемому вопросу была составлена следующая таблица (Таблица 1). Она показывает некоторые важнейшие </w:t>
      </w:r>
      <w:r w:rsidR="00A77283">
        <w:rPr>
          <w:rFonts w:ascii="Times New Roman" w:hAnsi="Times New Roman"/>
          <w:sz w:val="28"/>
          <w:szCs w:val="28"/>
        </w:rPr>
        <w:t>различия между</w:t>
      </w:r>
      <w:r>
        <w:rPr>
          <w:rFonts w:ascii="Times New Roman" w:hAnsi="Times New Roman"/>
          <w:sz w:val="28"/>
          <w:szCs w:val="28"/>
        </w:rPr>
        <w:t xml:space="preserve"> соревновательной деятельностью боксеров и кикбоксеров. </w:t>
      </w:r>
    </w:p>
    <w:p w14:paraId="3B9D93A8" w14:textId="23DFFF14" w:rsidR="00D147EF" w:rsidRDefault="00A77283">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Первое различие</w:t>
      </w:r>
      <w:r w:rsidR="00000000">
        <w:rPr>
          <w:rFonts w:ascii="Times New Roman" w:hAnsi="Times New Roman"/>
          <w:sz w:val="28"/>
          <w:szCs w:val="28"/>
        </w:rPr>
        <w:t xml:space="preserve"> между боксом и кикбоксингом, как видно по таблице 1, определяется своеобразием техники ведения соревновательных </w:t>
      </w:r>
      <w:r>
        <w:rPr>
          <w:rFonts w:ascii="Times New Roman" w:hAnsi="Times New Roman"/>
          <w:sz w:val="28"/>
          <w:szCs w:val="28"/>
        </w:rPr>
        <w:t xml:space="preserve">действий </w:t>
      </w:r>
      <w:r>
        <w:rPr>
          <w:rFonts w:ascii="Times New Roman" w:hAnsi="Times New Roman"/>
          <w:sz w:val="28"/>
          <w:szCs w:val="28"/>
        </w:rPr>
        <w:lastRenderedPageBreak/>
        <w:t>единоборцев</w:t>
      </w:r>
      <w:r w:rsidR="00000000">
        <w:rPr>
          <w:rFonts w:ascii="Times New Roman" w:hAnsi="Times New Roman"/>
          <w:sz w:val="28"/>
          <w:szCs w:val="28"/>
        </w:rPr>
        <w:t xml:space="preserve">.  </w:t>
      </w:r>
      <w:r>
        <w:rPr>
          <w:rFonts w:ascii="Times New Roman" w:hAnsi="Times New Roman"/>
          <w:sz w:val="28"/>
          <w:szCs w:val="28"/>
        </w:rPr>
        <w:t>По сути,</w:t>
      </w:r>
      <w:r w:rsidR="00000000">
        <w:rPr>
          <w:rFonts w:ascii="Times New Roman" w:hAnsi="Times New Roman"/>
          <w:sz w:val="28"/>
          <w:szCs w:val="28"/>
        </w:rPr>
        <w:t xml:space="preserve"> это во многом определяет и другие различия </w:t>
      </w:r>
      <w:r>
        <w:rPr>
          <w:rFonts w:ascii="Times New Roman" w:hAnsi="Times New Roman"/>
          <w:sz w:val="28"/>
          <w:szCs w:val="28"/>
        </w:rPr>
        <w:t>между боксом</w:t>
      </w:r>
      <w:r w:rsidR="00000000">
        <w:rPr>
          <w:rFonts w:ascii="Times New Roman" w:hAnsi="Times New Roman"/>
          <w:sz w:val="28"/>
          <w:szCs w:val="28"/>
        </w:rPr>
        <w:t xml:space="preserve"> и кикбоксингом. При этом следует учитывать, что помимо техники классической (эталонной) существуют многочисленные варианты индивидуальной </w:t>
      </w:r>
      <w:r>
        <w:rPr>
          <w:rFonts w:ascii="Times New Roman" w:hAnsi="Times New Roman"/>
          <w:sz w:val="28"/>
          <w:szCs w:val="28"/>
        </w:rPr>
        <w:t>техники боя</w:t>
      </w:r>
      <w:r w:rsidR="00000000">
        <w:rPr>
          <w:rFonts w:ascii="Times New Roman" w:hAnsi="Times New Roman"/>
          <w:sz w:val="28"/>
          <w:szCs w:val="28"/>
        </w:rPr>
        <w:t xml:space="preserve">, тактики боя и т.д. </w:t>
      </w:r>
    </w:p>
    <w:p w14:paraId="27366D1F" w14:textId="662A6BEA" w:rsidR="00D147EF" w:rsidRDefault="00000000">
      <w:pPr>
        <w:autoSpaceDE w:val="0"/>
        <w:autoSpaceDN w:val="0"/>
        <w:adjustRightInd w:val="0"/>
        <w:spacing w:after="0" w:line="360" w:lineRule="auto"/>
        <w:ind w:firstLine="709"/>
        <w:contextualSpacing/>
        <w:jc w:val="right"/>
        <w:rPr>
          <w:rFonts w:ascii="Times New Roman" w:hAnsi="Times New Roman"/>
          <w:sz w:val="28"/>
          <w:szCs w:val="28"/>
        </w:rPr>
      </w:pPr>
      <w:r>
        <w:rPr>
          <w:rFonts w:ascii="Times New Roman" w:hAnsi="Times New Roman"/>
          <w:sz w:val="28"/>
          <w:szCs w:val="28"/>
        </w:rPr>
        <w:t>Таблица 1</w:t>
      </w:r>
    </w:p>
    <w:p w14:paraId="6E0516F9" w14:textId="77777777" w:rsidR="00D147EF" w:rsidRDefault="00000000">
      <w:pPr>
        <w:autoSpaceDE w:val="0"/>
        <w:autoSpaceDN w:val="0"/>
        <w:adjustRightInd w:val="0"/>
        <w:spacing w:after="0" w:line="360" w:lineRule="auto"/>
        <w:ind w:firstLine="709"/>
        <w:contextualSpacing/>
        <w:jc w:val="center"/>
        <w:rPr>
          <w:rFonts w:ascii="Times New Roman" w:hAnsi="Times New Roman"/>
          <w:sz w:val="28"/>
          <w:szCs w:val="28"/>
        </w:rPr>
      </w:pPr>
      <w:r>
        <w:rPr>
          <w:rFonts w:ascii="Times New Roman" w:hAnsi="Times New Roman"/>
          <w:sz w:val="28"/>
          <w:szCs w:val="28"/>
        </w:rPr>
        <w:t>Различия в соревновательной деятельности между боксом и кикбоксингом</w:t>
      </w:r>
    </w:p>
    <w:tbl>
      <w:tblPr>
        <w:tblStyle w:val="a5"/>
        <w:tblW w:w="0" w:type="auto"/>
        <w:tblLook w:val="04A0" w:firstRow="1" w:lastRow="0" w:firstColumn="1" w:lastColumn="0" w:noHBand="0" w:noVBand="1"/>
      </w:tblPr>
      <w:tblGrid>
        <w:gridCol w:w="643"/>
        <w:gridCol w:w="3149"/>
        <w:gridCol w:w="3350"/>
        <w:gridCol w:w="2395"/>
      </w:tblGrid>
      <w:tr w:rsidR="00D147EF" w14:paraId="36C0D8AF" w14:textId="77777777" w:rsidTr="00A77283">
        <w:tc>
          <w:tcPr>
            <w:tcW w:w="643" w:type="dxa"/>
          </w:tcPr>
          <w:p w14:paraId="544F510E"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w:t>
            </w:r>
          </w:p>
        </w:tc>
        <w:tc>
          <w:tcPr>
            <w:tcW w:w="3151" w:type="dxa"/>
          </w:tcPr>
          <w:p w14:paraId="01E57702"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Соревновательная деятельность в боксе</w:t>
            </w:r>
          </w:p>
        </w:tc>
        <w:tc>
          <w:tcPr>
            <w:tcW w:w="3352" w:type="dxa"/>
          </w:tcPr>
          <w:p w14:paraId="5B1330F0"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Соревновательная деятельность в кикбоксинге</w:t>
            </w:r>
          </w:p>
        </w:tc>
        <w:tc>
          <w:tcPr>
            <w:tcW w:w="2391" w:type="dxa"/>
          </w:tcPr>
          <w:p w14:paraId="0A493D49"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Примечание</w:t>
            </w:r>
          </w:p>
        </w:tc>
      </w:tr>
      <w:tr w:rsidR="00D147EF" w14:paraId="5707C68F" w14:textId="77777777" w:rsidTr="00A77283">
        <w:tc>
          <w:tcPr>
            <w:tcW w:w="643" w:type="dxa"/>
          </w:tcPr>
          <w:p w14:paraId="1F459023"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1</w:t>
            </w:r>
          </w:p>
        </w:tc>
        <w:tc>
          <w:tcPr>
            <w:tcW w:w="3151" w:type="dxa"/>
          </w:tcPr>
          <w:p w14:paraId="4AB74B08"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Ударная техника исключительно только руками классическими способами (прямой удар, боковой, удар снизу и т.д.)</w:t>
            </w:r>
          </w:p>
        </w:tc>
        <w:tc>
          <w:tcPr>
            <w:tcW w:w="3352" w:type="dxa"/>
          </w:tcPr>
          <w:p w14:paraId="74C65436"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Ударная техника, руками, ногами и другими частями тела</w:t>
            </w:r>
          </w:p>
        </w:tc>
        <w:tc>
          <w:tcPr>
            <w:tcW w:w="2391" w:type="dxa"/>
          </w:tcPr>
          <w:p w14:paraId="77998171"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Более детальные различия зависят от раздела (вида) кикбоксинга</w:t>
            </w:r>
          </w:p>
        </w:tc>
      </w:tr>
      <w:tr w:rsidR="00D147EF" w14:paraId="0706C3AA" w14:textId="77777777" w:rsidTr="00A77283">
        <w:tc>
          <w:tcPr>
            <w:tcW w:w="643" w:type="dxa"/>
          </w:tcPr>
          <w:p w14:paraId="60593530"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3151" w:type="dxa"/>
          </w:tcPr>
          <w:p w14:paraId="595A5917"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 xml:space="preserve">Защита осуществляется от классических ударов руками </w:t>
            </w:r>
          </w:p>
        </w:tc>
        <w:tc>
          <w:tcPr>
            <w:tcW w:w="3352" w:type="dxa"/>
          </w:tcPr>
          <w:p w14:paraId="7A189B59"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Защита осуществляется большим арсеналом приемов, т.к. помимо ударов боксерских есть и другие удары</w:t>
            </w:r>
          </w:p>
        </w:tc>
        <w:tc>
          <w:tcPr>
            <w:tcW w:w="2391" w:type="dxa"/>
          </w:tcPr>
          <w:p w14:paraId="1D0C96ED"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Особое отличие - защита от ударов ногами</w:t>
            </w:r>
          </w:p>
        </w:tc>
      </w:tr>
      <w:tr w:rsidR="00D147EF" w14:paraId="33ED2482" w14:textId="77777777" w:rsidTr="00A77283">
        <w:tc>
          <w:tcPr>
            <w:tcW w:w="643" w:type="dxa"/>
          </w:tcPr>
          <w:p w14:paraId="298D01C3"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3</w:t>
            </w:r>
          </w:p>
        </w:tc>
        <w:tc>
          <w:tcPr>
            <w:tcW w:w="3151" w:type="dxa"/>
          </w:tcPr>
          <w:p w14:paraId="218967BD"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Уровень травмоопасности в боксе зависит от ударов по голове, травмы рук во время ударов</w:t>
            </w:r>
          </w:p>
        </w:tc>
        <w:tc>
          <w:tcPr>
            <w:tcW w:w="3352" w:type="dxa"/>
          </w:tcPr>
          <w:p w14:paraId="2F5D8598"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В кикбоксинге уровень травмоопасности выше: к травмам головы и рук добавляются травмы стопы, голени, тазобедренных суставов</w:t>
            </w:r>
          </w:p>
        </w:tc>
        <w:tc>
          <w:tcPr>
            <w:tcW w:w="2391" w:type="dxa"/>
          </w:tcPr>
          <w:p w14:paraId="31DADA15"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 xml:space="preserve">Травмы ног </w:t>
            </w:r>
            <w:proofErr w:type="gramStart"/>
            <w:r>
              <w:rPr>
                <w:rFonts w:ascii="Times New Roman" w:hAnsi="Times New Roman"/>
                <w:sz w:val="24"/>
                <w:szCs w:val="24"/>
              </w:rPr>
              <w:t>в  кикбоксинге</w:t>
            </w:r>
            <w:proofErr w:type="gramEnd"/>
            <w:r>
              <w:rPr>
                <w:rFonts w:ascii="Times New Roman" w:hAnsi="Times New Roman"/>
                <w:sz w:val="24"/>
                <w:szCs w:val="24"/>
              </w:rPr>
              <w:t xml:space="preserve"> являются типичными</w:t>
            </w:r>
          </w:p>
        </w:tc>
      </w:tr>
      <w:tr w:rsidR="00D147EF" w14:paraId="4ABE8A28" w14:textId="77777777" w:rsidTr="00A77283">
        <w:tc>
          <w:tcPr>
            <w:tcW w:w="643" w:type="dxa"/>
          </w:tcPr>
          <w:p w14:paraId="2B9E50A4"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4</w:t>
            </w:r>
          </w:p>
        </w:tc>
        <w:tc>
          <w:tcPr>
            <w:tcW w:w="3151" w:type="dxa"/>
          </w:tcPr>
          <w:p w14:paraId="73886D01"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Правила соревнований в боксе обусловлены спецификой соревновательной борьбы при ударах руками</w:t>
            </w:r>
          </w:p>
        </w:tc>
        <w:tc>
          <w:tcPr>
            <w:tcW w:w="3352" w:type="dxa"/>
          </w:tcPr>
          <w:p w14:paraId="53CABFDD"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Правила соревнований в кикбоксинге определяются не только необходимостью наносить удары руками и ногами, но и спецификой раздела (вида) кикбоксинга</w:t>
            </w:r>
          </w:p>
        </w:tc>
        <w:tc>
          <w:tcPr>
            <w:tcW w:w="2391" w:type="dxa"/>
          </w:tcPr>
          <w:p w14:paraId="242F6EE8"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В кикбоксинге правила соревнований разнообразнее и сложнее</w:t>
            </w:r>
          </w:p>
        </w:tc>
      </w:tr>
      <w:tr w:rsidR="00D147EF" w14:paraId="73831726" w14:textId="77777777" w:rsidTr="00A77283">
        <w:tc>
          <w:tcPr>
            <w:tcW w:w="643" w:type="dxa"/>
          </w:tcPr>
          <w:p w14:paraId="0AC6EC23"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5</w:t>
            </w:r>
          </w:p>
        </w:tc>
        <w:tc>
          <w:tcPr>
            <w:tcW w:w="3151" w:type="dxa"/>
          </w:tcPr>
          <w:p w14:paraId="0C5DB8C2"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Место проведения поединков в боксе - ринг размером 6х6 м</w:t>
            </w:r>
          </w:p>
        </w:tc>
        <w:tc>
          <w:tcPr>
            <w:tcW w:w="3352" w:type="dxa"/>
          </w:tcPr>
          <w:p w14:paraId="0285AD3E"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Место проведения поединков в кикбоксинге может быть на ринге, а может быть другим (борцовский ковер)</w:t>
            </w:r>
          </w:p>
        </w:tc>
        <w:tc>
          <w:tcPr>
            <w:tcW w:w="2391" w:type="dxa"/>
          </w:tcPr>
          <w:p w14:paraId="5D53D0EE"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 xml:space="preserve">В </w:t>
            </w:r>
            <w:proofErr w:type="gramStart"/>
            <w:r>
              <w:rPr>
                <w:rFonts w:ascii="Times New Roman" w:hAnsi="Times New Roman"/>
                <w:sz w:val="24"/>
                <w:szCs w:val="24"/>
              </w:rPr>
              <w:t>кикбоксинге  место</w:t>
            </w:r>
            <w:proofErr w:type="gramEnd"/>
            <w:r>
              <w:rPr>
                <w:rFonts w:ascii="Times New Roman" w:hAnsi="Times New Roman"/>
                <w:sz w:val="24"/>
                <w:szCs w:val="24"/>
              </w:rPr>
              <w:t xml:space="preserve"> поединков зависит от раздела (вида)</w:t>
            </w:r>
          </w:p>
        </w:tc>
      </w:tr>
      <w:tr w:rsidR="00D147EF" w14:paraId="1F50D139" w14:textId="77777777" w:rsidTr="00A77283">
        <w:tc>
          <w:tcPr>
            <w:tcW w:w="643" w:type="dxa"/>
          </w:tcPr>
          <w:p w14:paraId="071BF1BD"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6</w:t>
            </w:r>
          </w:p>
        </w:tc>
        <w:tc>
          <w:tcPr>
            <w:tcW w:w="3151" w:type="dxa"/>
          </w:tcPr>
          <w:p w14:paraId="5615868C"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В боксе экипировка для защиты- перчатки, бинты, капа (шлем)</w:t>
            </w:r>
          </w:p>
        </w:tc>
        <w:tc>
          <w:tcPr>
            <w:tcW w:w="3347" w:type="dxa"/>
          </w:tcPr>
          <w:p w14:paraId="12D78D1E"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В кикбоксинге экипировка к защитным средствам для головы и рук добавляют накладки для голени, стопы, колен, локтей</w:t>
            </w:r>
          </w:p>
        </w:tc>
        <w:tc>
          <w:tcPr>
            <w:tcW w:w="2396" w:type="dxa"/>
          </w:tcPr>
          <w:p w14:paraId="724D6CB8"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В кикбоксинге защита усилена</w:t>
            </w:r>
          </w:p>
        </w:tc>
      </w:tr>
      <w:tr w:rsidR="00D147EF" w14:paraId="7C1F6560" w14:textId="77777777" w:rsidTr="00A77283">
        <w:tc>
          <w:tcPr>
            <w:tcW w:w="643" w:type="dxa"/>
          </w:tcPr>
          <w:p w14:paraId="7A772D47"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7</w:t>
            </w:r>
          </w:p>
        </w:tc>
        <w:tc>
          <w:tcPr>
            <w:tcW w:w="3151" w:type="dxa"/>
          </w:tcPr>
          <w:p w14:paraId="4910F820"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Функциональная нагрузка в боксе определяется силой и точностью удара боксера, необходимостью уклонов, реакции на удары, быстрым перемещением по рингу</w:t>
            </w:r>
          </w:p>
          <w:p w14:paraId="2B0BBCDE" w14:textId="77777777" w:rsidR="00D147EF" w:rsidRDefault="00D147EF">
            <w:pPr>
              <w:autoSpaceDE w:val="0"/>
              <w:autoSpaceDN w:val="0"/>
              <w:adjustRightInd w:val="0"/>
              <w:spacing w:after="0" w:line="240" w:lineRule="auto"/>
              <w:contextualSpacing/>
              <w:jc w:val="center"/>
              <w:rPr>
                <w:rFonts w:ascii="Times New Roman" w:hAnsi="Times New Roman"/>
                <w:sz w:val="24"/>
                <w:szCs w:val="24"/>
              </w:rPr>
            </w:pPr>
          </w:p>
        </w:tc>
        <w:tc>
          <w:tcPr>
            <w:tcW w:w="3347" w:type="dxa"/>
          </w:tcPr>
          <w:p w14:paraId="7C5950EF"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В кикбоксинге необходима согласованная система действий руками и ногами, что предъявляет повышенные требования к функциональной подготовке</w:t>
            </w:r>
          </w:p>
        </w:tc>
        <w:tc>
          <w:tcPr>
            <w:tcW w:w="2396" w:type="dxa"/>
          </w:tcPr>
          <w:p w14:paraId="0982DB30" w14:textId="77777777" w:rsidR="00D147EF" w:rsidRDefault="00000000">
            <w:pPr>
              <w:autoSpaceDE w:val="0"/>
              <w:autoSpaceDN w:val="0"/>
              <w:adjustRightInd w:val="0"/>
              <w:spacing w:after="0" w:line="240" w:lineRule="auto"/>
              <w:contextualSpacing/>
              <w:jc w:val="center"/>
              <w:rPr>
                <w:rFonts w:ascii="Times New Roman" w:hAnsi="Times New Roman"/>
                <w:sz w:val="24"/>
                <w:szCs w:val="24"/>
              </w:rPr>
            </w:pPr>
            <w:r>
              <w:rPr>
                <w:rFonts w:ascii="Times New Roman" w:hAnsi="Times New Roman"/>
                <w:sz w:val="24"/>
                <w:szCs w:val="24"/>
              </w:rPr>
              <w:t>В кикбоксинге нужна более высокая функциональная подготовленность</w:t>
            </w:r>
          </w:p>
        </w:tc>
      </w:tr>
    </w:tbl>
    <w:p w14:paraId="7F5412CF" w14:textId="77777777" w:rsidR="00D147EF" w:rsidRDefault="00D147EF" w:rsidP="00A77283">
      <w:pPr>
        <w:autoSpaceDE w:val="0"/>
        <w:autoSpaceDN w:val="0"/>
        <w:adjustRightInd w:val="0"/>
        <w:spacing w:after="0" w:line="240" w:lineRule="auto"/>
        <w:contextualSpacing/>
        <w:rPr>
          <w:rFonts w:ascii="Times New Roman" w:hAnsi="Times New Roman"/>
          <w:sz w:val="28"/>
          <w:szCs w:val="28"/>
        </w:rPr>
      </w:pPr>
    </w:p>
    <w:p w14:paraId="576287D5" w14:textId="77777777" w:rsidR="00D147EF" w:rsidRDefault="00000000">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Так, например, одни боксеры сразу начинают активное нападение (работают «первым номером»), другие активность повышают постепенно только после того, как проведут «разведку боем», узнают сильные и слабые стороны в соревновательных действиях соперника, его типичные действия, манеру ведения поединка и только потом переходят к активизации своих атак на соперника.</w:t>
      </w:r>
    </w:p>
    <w:p w14:paraId="7A01E14C" w14:textId="77777777" w:rsidR="00D147EF" w:rsidRDefault="00000000">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В технике одних боксеров можно заметить, что они работают с опущенными руками, не боясь соперника и его ударов, рассчитывая </w:t>
      </w:r>
      <w:proofErr w:type="gramStart"/>
      <w:r>
        <w:rPr>
          <w:rFonts w:ascii="Times New Roman" w:hAnsi="Times New Roman"/>
          <w:sz w:val="28"/>
          <w:szCs w:val="28"/>
        </w:rPr>
        <w:t>при  этом</w:t>
      </w:r>
      <w:proofErr w:type="gramEnd"/>
      <w:r>
        <w:rPr>
          <w:rFonts w:ascii="Times New Roman" w:hAnsi="Times New Roman"/>
          <w:sz w:val="28"/>
          <w:szCs w:val="28"/>
        </w:rPr>
        <w:t xml:space="preserve"> на хорошую готовность функционального состояния, отличную реакцию, подвижность и ловкость тела, передвижения ногами. Другие боксеры тщательно наблюдают за соперником, строго придерживаются хорошей защиты в стойке и при передвижениях, соблюдают дистанцию, никогда </w:t>
      </w:r>
      <w:proofErr w:type="gramStart"/>
      <w:r>
        <w:rPr>
          <w:rFonts w:ascii="Times New Roman" w:hAnsi="Times New Roman"/>
          <w:sz w:val="28"/>
          <w:szCs w:val="28"/>
        </w:rPr>
        <w:t>не  опуская</w:t>
      </w:r>
      <w:proofErr w:type="gramEnd"/>
      <w:r>
        <w:rPr>
          <w:rFonts w:ascii="Times New Roman" w:hAnsi="Times New Roman"/>
          <w:sz w:val="28"/>
          <w:szCs w:val="28"/>
        </w:rPr>
        <w:t xml:space="preserve"> рук от подбородка.</w:t>
      </w:r>
    </w:p>
    <w:p w14:paraId="352D2888" w14:textId="77777777" w:rsidR="00D147EF" w:rsidRDefault="00000000">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Точно так же можно наблюдать индивидуальную технику и тактику боя у кикбоксеров. В любом случае индивидуальная манера соревновательной деятельности боксеров и кикбоксеров базируется на основах и специфике ее техники и тактики. </w:t>
      </w:r>
    </w:p>
    <w:p w14:paraId="2078B011" w14:textId="5BAABCAF" w:rsidR="00D147EF" w:rsidRDefault="00000000">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Однако, в </w:t>
      </w:r>
      <w:r w:rsidR="00A77283">
        <w:rPr>
          <w:rFonts w:ascii="Times New Roman" w:hAnsi="Times New Roman"/>
          <w:sz w:val="28"/>
          <w:szCs w:val="28"/>
        </w:rPr>
        <w:t>кикбоксинге соревновательная</w:t>
      </w:r>
      <w:r>
        <w:rPr>
          <w:rFonts w:ascii="Times New Roman" w:hAnsi="Times New Roman"/>
          <w:sz w:val="28"/>
          <w:szCs w:val="28"/>
        </w:rPr>
        <w:t xml:space="preserve"> деятельность спортсмена усложняется необходимостью постоянно согласовывать действия ногами, руками, туловищем и другими частями тела и эта необходимость повышает требования к разным физическим качествам, особенно к ловкости, общей, силовой, скоростной, ловкостной выносливости, гибкости во всех суставах. И это ни в коем случае не снижает необходимость развивать все базовые физические качества.</w:t>
      </w:r>
    </w:p>
    <w:p w14:paraId="51073AAA" w14:textId="77777777" w:rsidR="00D147EF" w:rsidRDefault="00000000">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Специфика защитных действий между боксом и кикбоксингом тоже очевидна. Технико-тактические действия в защите боксеров сводятся к хорошей подвижности ног, умениям делать уклоны, наклоны, движения туловищем, защитные накладки руками в пространстве на уровне от головы до пояса. </w:t>
      </w:r>
    </w:p>
    <w:p w14:paraId="1D627855" w14:textId="3FD12545" w:rsidR="00D147EF" w:rsidRDefault="00000000">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В кикбоксинге защита не только усложняется тем, что отдельно необходимо уходить от разнообразных ударов руками, ударов ногами, но еще и от комбинации ударных </w:t>
      </w:r>
      <w:r w:rsidR="00A77283">
        <w:rPr>
          <w:rFonts w:ascii="Times New Roman" w:hAnsi="Times New Roman"/>
          <w:sz w:val="28"/>
          <w:szCs w:val="28"/>
        </w:rPr>
        <w:t>действий и</w:t>
      </w:r>
      <w:r>
        <w:rPr>
          <w:rFonts w:ascii="Times New Roman" w:hAnsi="Times New Roman"/>
          <w:sz w:val="28"/>
          <w:szCs w:val="28"/>
        </w:rPr>
        <w:t xml:space="preserve"> руками, и ногами в одной связке. То есть здесь повышаются требования к развитию и проявлению сложной реакции на объект, способностям к удержанию равновесия в движении и на месте (например, в стойке на одной ноге при ударе или защитном действии). </w:t>
      </w:r>
    </w:p>
    <w:p w14:paraId="65AF0FEC" w14:textId="61CACBAF" w:rsidR="00D147EF" w:rsidRDefault="00000000">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Необходимо также подчеркнуть необходимость активно развивать самые разные виды выносливости </w:t>
      </w:r>
      <w:r w:rsidR="00A77283">
        <w:rPr>
          <w:rFonts w:ascii="Times New Roman" w:hAnsi="Times New Roman"/>
          <w:sz w:val="28"/>
          <w:szCs w:val="28"/>
        </w:rPr>
        <w:t>–</w:t>
      </w:r>
      <w:r>
        <w:rPr>
          <w:rFonts w:ascii="Times New Roman" w:hAnsi="Times New Roman"/>
          <w:sz w:val="28"/>
          <w:szCs w:val="28"/>
        </w:rPr>
        <w:t xml:space="preserve"> силовой, скоростно-силовой, общей, ловкостной (или координационной). Особое требование </w:t>
      </w:r>
      <w:r w:rsidR="00A77283">
        <w:rPr>
          <w:rFonts w:ascii="Times New Roman" w:hAnsi="Times New Roman"/>
          <w:sz w:val="28"/>
          <w:szCs w:val="28"/>
        </w:rPr>
        <w:t>–</w:t>
      </w:r>
      <w:r>
        <w:rPr>
          <w:rFonts w:ascii="Times New Roman" w:hAnsi="Times New Roman"/>
          <w:sz w:val="28"/>
          <w:szCs w:val="28"/>
        </w:rPr>
        <w:t xml:space="preserve"> к развитию гибкости в тазобедренных суставах кикбоксеров, в которых движения должны выполняться по меняющейся амплитуде, например, в коленном и тазобедренном суставах.</w:t>
      </w:r>
    </w:p>
    <w:p w14:paraId="0802AFAC" w14:textId="77777777" w:rsidR="00D147EF" w:rsidRDefault="00000000">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Уровень травмоопасности в боксе и кикбоксинге также различается. Вряд ли стоит дискутировать по поводу риска для спортсмена и его здоровья травм, которые получают единоборцы в </w:t>
      </w:r>
      <w:proofErr w:type="gramStart"/>
      <w:r>
        <w:rPr>
          <w:rFonts w:ascii="Times New Roman" w:hAnsi="Times New Roman"/>
          <w:sz w:val="28"/>
          <w:szCs w:val="28"/>
        </w:rPr>
        <w:t>отдельных  случаях</w:t>
      </w:r>
      <w:proofErr w:type="gramEnd"/>
      <w:r>
        <w:rPr>
          <w:rFonts w:ascii="Times New Roman" w:hAnsi="Times New Roman"/>
          <w:sz w:val="28"/>
          <w:szCs w:val="28"/>
        </w:rPr>
        <w:t xml:space="preserve">. Они иногда приводят даже к трагическому финалу, но есть определенная типология в спортивных единоборствах. Так, на примере исследований единоборцев в Белгородской области России были выявлены типичные травмы, обусловленные особенностями соревновательной деятельности в некоторых видах спортивных единоборств </w:t>
      </w:r>
      <w:r w:rsidRPr="00A77283">
        <w:rPr>
          <w:rFonts w:ascii="Times New Roman" w:hAnsi="Times New Roman"/>
          <w:sz w:val="28"/>
          <w:szCs w:val="28"/>
        </w:rPr>
        <w:t>[</w:t>
      </w:r>
      <w:r>
        <w:rPr>
          <w:rFonts w:ascii="Times New Roman" w:hAnsi="Times New Roman"/>
          <w:sz w:val="28"/>
          <w:szCs w:val="28"/>
        </w:rPr>
        <w:t>1</w:t>
      </w:r>
      <w:r w:rsidRPr="00A77283">
        <w:rPr>
          <w:rFonts w:ascii="Times New Roman" w:hAnsi="Times New Roman"/>
          <w:sz w:val="28"/>
          <w:szCs w:val="28"/>
        </w:rPr>
        <w:t>].</w:t>
      </w:r>
      <w:r>
        <w:rPr>
          <w:rFonts w:ascii="Times New Roman" w:hAnsi="Times New Roman"/>
          <w:sz w:val="28"/>
          <w:szCs w:val="28"/>
        </w:rPr>
        <w:t xml:space="preserve"> Эти данные показывают, что в спортивных единоборствах имеются схожие травмы, но имеется и специфическая типология травм в разных видах единоборств </w:t>
      </w:r>
      <w:r w:rsidRPr="00A77283">
        <w:rPr>
          <w:rFonts w:ascii="Times New Roman" w:hAnsi="Times New Roman"/>
          <w:sz w:val="28"/>
          <w:szCs w:val="28"/>
        </w:rPr>
        <w:t>[</w:t>
      </w:r>
      <w:r>
        <w:rPr>
          <w:rFonts w:ascii="Times New Roman" w:hAnsi="Times New Roman"/>
          <w:sz w:val="28"/>
          <w:szCs w:val="28"/>
        </w:rPr>
        <w:t>1</w:t>
      </w:r>
      <w:r w:rsidRPr="00A77283">
        <w:rPr>
          <w:rFonts w:ascii="Times New Roman" w:hAnsi="Times New Roman"/>
          <w:sz w:val="28"/>
          <w:szCs w:val="28"/>
        </w:rPr>
        <w:t>].</w:t>
      </w:r>
    </w:p>
    <w:p w14:paraId="6A1A1247" w14:textId="3BF4F46E" w:rsidR="00D147EF" w:rsidRDefault="00000000">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Если обратить внимание на экипировку боксеров и кикбоксеров, то можно сказать: она действительно определяет специфику травматизма, поскольку предназначена защищать те места тела спортсмена, которые подвергаются наибольшему ударному воздействию. При этом следует учесть, что вся соревновательная деятельность в рассматриваемых видах спортивного единоборства направлена специально на то, чтобы нанести сопернику наибольший урон его физическому, функциональному, психическому состоянию ради своей победы.</w:t>
      </w:r>
    </w:p>
    <w:p w14:paraId="053C21DC" w14:textId="3F520377" w:rsidR="00D147EF" w:rsidRDefault="00000000">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Место для проведения поединков также имеет значение, поскольку определяет границы пространства, предназначенного для перемещения соперников. Как видим, в кикбоксинге, в зависимости от версии, площадь и особенности ее открытости дают возможность вариативности соревновательной деятельности в пользу кикбоксинга, но это также требует значительного развития общей и специальной выносливости, работоспособности бойцов.</w:t>
      </w:r>
    </w:p>
    <w:p w14:paraId="6EEBB642" w14:textId="77777777" w:rsidR="00D147EF" w:rsidRDefault="00000000">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Функциональная подготовленность при рассмотрении различий между боксом и кикбоксингом, на наш взгляд, имеет принципиальное значение. И здесь еще имеет свою роль время, уходящее на соревновательную борьбу (здесь имеется ввиду классический бокс, проходящий по 3 минуты в трех раундах).</w:t>
      </w:r>
    </w:p>
    <w:p w14:paraId="63BBEACD" w14:textId="7CEF40A8" w:rsidR="00D147EF" w:rsidRDefault="00000000">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Так, в кикбоксинге в разделах фулл-контакт и лоу-кик юношам в возрасте от 13 до 15 лет продолжительность боя регулируется так: 3 раунда по 1,5 минуты с перерывом для отдыха всего одна минута. У боксеров того же возраста на бой дается немного меньше времени: 3 раунда по 1-1,5 минуты с минутным перерывом для отдыха. Однако, при почти одинаковом времени проведения соревновательных боев физическая нагрузка оказывается по величине больше у кикбоксеров, чем у боксеров. У кикбоксеров во время поединка сумма двигательных действий и соответственно - энергетических затрат гораздо больше. </w:t>
      </w:r>
      <w:proofErr w:type="gramStart"/>
      <w:r>
        <w:rPr>
          <w:rFonts w:ascii="Times New Roman" w:hAnsi="Times New Roman"/>
          <w:sz w:val="28"/>
          <w:szCs w:val="28"/>
        </w:rPr>
        <w:t>Выше может быть</w:t>
      </w:r>
      <w:proofErr w:type="gramEnd"/>
      <w:r>
        <w:rPr>
          <w:rFonts w:ascii="Times New Roman" w:hAnsi="Times New Roman"/>
          <w:sz w:val="28"/>
          <w:szCs w:val="28"/>
        </w:rPr>
        <w:t xml:space="preserve"> и интенсивность этих действий. Кроме того, наличие нескольких разделов </w:t>
      </w:r>
      <w:r w:rsidR="00A77283">
        <w:rPr>
          <w:rFonts w:ascii="Times New Roman" w:hAnsi="Times New Roman"/>
          <w:sz w:val="28"/>
          <w:szCs w:val="28"/>
        </w:rPr>
        <w:t>в кикбоксинге</w:t>
      </w:r>
      <w:r>
        <w:rPr>
          <w:rFonts w:ascii="Times New Roman" w:hAnsi="Times New Roman"/>
          <w:sz w:val="28"/>
          <w:szCs w:val="28"/>
        </w:rPr>
        <w:t xml:space="preserve"> отражается и на большем разнообразии правил проведения соревнований.</w:t>
      </w:r>
    </w:p>
    <w:p w14:paraId="3B2B98CF" w14:textId="77777777" w:rsidR="00D147EF" w:rsidRDefault="00000000">
      <w:p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Основной </w:t>
      </w:r>
      <w:r>
        <w:rPr>
          <w:rFonts w:ascii="Times New Roman" w:hAnsi="Times New Roman"/>
          <w:b/>
          <w:bCs/>
          <w:sz w:val="28"/>
          <w:szCs w:val="28"/>
        </w:rPr>
        <w:t>вывод</w:t>
      </w:r>
      <w:r>
        <w:rPr>
          <w:rFonts w:ascii="Times New Roman" w:hAnsi="Times New Roman"/>
          <w:sz w:val="28"/>
          <w:szCs w:val="28"/>
        </w:rPr>
        <w:t xml:space="preserve"> при рассмотрении сравнительных характеристик соревновательной деятельности между боксом и кикбоксингом состоит в том, что кикбоксинг требует гораздо больше разнообразия и объема физической нагрузки для обеспечения физической, технической, тактической, функциональной подготовленности единоборца. Отсюда следует важная рекомендация о том, что в детско-юношеском спорте при </w:t>
      </w:r>
      <w:r>
        <w:rPr>
          <w:rFonts w:ascii="Times New Roman" w:hAnsi="Times New Roman"/>
          <w:sz w:val="28"/>
          <w:szCs w:val="28"/>
        </w:rPr>
        <w:lastRenderedPageBreak/>
        <w:t>работе с юными спортсменами, занимающимися ударными спортивными единоборствами, необходимо переходить от занятий боксом - к кикбоксингу, а не наоборот.</w:t>
      </w:r>
    </w:p>
    <w:p w14:paraId="12920AFA" w14:textId="77777777" w:rsidR="00D147EF" w:rsidRDefault="00D147EF">
      <w:pPr>
        <w:autoSpaceDE w:val="0"/>
        <w:autoSpaceDN w:val="0"/>
        <w:adjustRightInd w:val="0"/>
        <w:spacing w:after="0" w:line="360" w:lineRule="auto"/>
        <w:ind w:firstLine="709"/>
        <w:contextualSpacing/>
        <w:jc w:val="both"/>
        <w:rPr>
          <w:rFonts w:ascii="Times New Roman" w:hAnsi="Times New Roman"/>
          <w:sz w:val="28"/>
          <w:szCs w:val="28"/>
        </w:rPr>
      </w:pPr>
    </w:p>
    <w:p w14:paraId="07BBE121" w14:textId="77777777" w:rsidR="00D147EF" w:rsidRDefault="00000000">
      <w:pPr>
        <w:autoSpaceDE w:val="0"/>
        <w:autoSpaceDN w:val="0"/>
        <w:adjustRightInd w:val="0"/>
        <w:spacing w:after="0" w:line="360" w:lineRule="auto"/>
        <w:ind w:firstLine="709"/>
        <w:contextualSpacing/>
        <w:jc w:val="center"/>
        <w:rPr>
          <w:rFonts w:ascii="Times New Roman" w:hAnsi="Times New Roman"/>
          <w:sz w:val="28"/>
          <w:szCs w:val="28"/>
        </w:rPr>
      </w:pPr>
      <w:r>
        <w:rPr>
          <w:rFonts w:ascii="Times New Roman" w:hAnsi="Times New Roman"/>
          <w:sz w:val="28"/>
          <w:szCs w:val="28"/>
        </w:rPr>
        <w:t>Литература</w:t>
      </w:r>
    </w:p>
    <w:p w14:paraId="4DB86D54" w14:textId="1EC0D144" w:rsidR="00D147EF" w:rsidRDefault="00000000">
      <w:pPr>
        <w:numPr>
          <w:ilvl w:val="0"/>
          <w:numId w:val="2"/>
        </w:num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Бекетов О.В., Рахметжанов А.С., Михайлова Т.В., Зубарев Ю.А., Тен А.А., Коханова В.Е. Опыт исследования травматизма в спортивных единоборствах /</w:t>
      </w:r>
      <w:r w:rsidR="00A77283">
        <w:rPr>
          <w:rFonts w:ascii="Times New Roman" w:hAnsi="Times New Roman"/>
          <w:sz w:val="28"/>
          <w:szCs w:val="28"/>
        </w:rPr>
        <w:t>/ Современные</w:t>
      </w:r>
      <w:r>
        <w:rPr>
          <w:rFonts w:ascii="Times New Roman" w:hAnsi="Times New Roman"/>
          <w:sz w:val="28"/>
          <w:szCs w:val="28"/>
        </w:rPr>
        <w:t xml:space="preserve"> проблемы науки и образования. 2023. № 1. - С. 77.</w:t>
      </w:r>
    </w:p>
    <w:p w14:paraId="37470E27" w14:textId="4BB917A9" w:rsidR="00D147EF" w:rsidRDefault="00000000">
      <w:pPr>
        <w:numPr>
          <w:ilvl w:val="0"/>
          <w:numId w:val="2"/>
        </w:num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Кладов Э.В. </w:t>
      </w:r>
      <w:r w:rsidR="00A77283">
        <w:rPr>
          <w:rFonts w:ascii="Times New Roman" w:hAnsi="Times New Roman"/>
          <w:sz w:val="28"/>
          <w:szCs w:val="28"/>
        </w:rPr>
        <w:t>Развитие специальной</w:t>
      </w:r>
      <w:r>
        <w:rPr>
          <w:rFonts w:ascii="Times New Roman" w:hAnsi="Times New Roman"/>
          <w:sz w:val="28"/>
          <w:szCs w:val="28"/>
        </w:rPr>
        <w:t xml:space="preserve"> </w:t>
      </w:r>
      <w:proofErr w:type="gramStart"/>
      <w:r>
        <w:rPr>
          <w:rFonts w:ascii="Times New Roman" w:hAnsi="Times New Roman"/>
          <w:sz w:val="28"/>
          <w:szCs w:val="28"/>
        </w:rPr>
        <w:t>выносливости  у</w:t>
      </w:r>
      <w:proofErr w:type="gramEnd"/>
      <w:r>
        <w:rPr>
          <w:rFonts w:ascii="Times New Roman" w:hAnsi="Times New Roman"/>
          <w:sz w:val="28"/>
          <w:szCs w:val="28"/>
        </w:rPr>
        <w:t xml:space="preserve"> кикбоксеров юношей в подготовительном </w:t>
      </w:r>
      <w:proofErr w:type="gramStart"/>
      <w:r>
        <w:rPr>
          <w:rFonts w:ascii="Times New Roman" w:hAnsi="Times New Roman"/>
          <w:sz w:val="28"/>
          <w:szCs w:val="28"/>
        </w:rPr>
        <w:t>периоде  с</w:t>
      </w:r>
      <w:proofErr w:type="gramEnd"/>
      <w:r>
        <w:rPr>
          <w:rFonts w:ascii="Times New Roman" w:hAnsi="Times New Roman"/>
          <w:sz w:val="28"/>
          <w:szCs w:val="28"/>
        </w:rPr>
        <w:t xml:space="preserve"> учетом стиля </w:t>
      </w:r>
      <w:proofErr w:type="gramStart"/>
      <w:r>
        <w:rPr>
          <w:rFonts w:ascii="Times New Roman" w:hAnsi="Times New Roman"/>
          <w:sz w:val="28"/>
          <w:szCs w:val="28"/>
        </w:rPr>
        <w:t>ведения  боя</w:t>
      </w:r>
      <w:proofErr w:type="gramEnd"/>
      <w:r>
        <w:rPr>
          <w:rFonts w:ascii="Times New Roman" w:hAnsi="Times New Roman"/>
          <w:sz w:val="28"/>
          <w:szCs w:val="28"/>
        </w:rPr>
        <w:t>: дис. ... канд. пед. наук. - М., 2011. - 166 с.</w:t>
      </w:r>
    </w:p>
    <w:p w14:paraId="3BF6B174" w14:textId="77777777" w:rsidR="00D147EF" w:rsidRDefault="00000000">
      <w:pPr>
        <w:numPr>
          <w:ilvl w:val="0"/>
          <w:numId w:val="2"/>
        </w:num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Клещев В.Н., Галочкин П.В. Теория и методика кикбоксинга. Учебник для вузов. - М.: ГЦОЛИФК, 2016. - 344 с.</w:t>
      </w:r>
    </w:p>
    <w:p w14:paraId="02028D54" w14:textId="77777777" w:rsidR="00D147EF" w:rsidRDefault="00000000">
      <w:pPr>
        <w:numPr>
          <w:ilvl w:val="0"/>
          <w:numId w:val="2"/>
        </w:numPr>
        <w:autoSpaceDE w:val="0"/>
        <w:autoSpaceDN w:val="0"/>
        <w:adjustRightInd w:val="0"/>
        <w:spacing w:after="0" w:line="360" w:lineRule="auto"/>
        <w:ind w:firstLine="709"/>
        <w:contextualSpacing/>
        <w:jc w:val="both"/>
        <w:rPr>
          <w:rFonts w:ascii="Times New Roman" w:eastAsia="Arial" w:hAnsi="Times New Roman"/>
          <w:sz w:val="28"/>
          <w:szCs w:val="28"/>
        </w:rPr>
      </w:pPr>
      <w:r>
        <w:rPr>
          <w:rStyle w:val="a4"/>
          <w:rFonts w:ascii="Times New Roman" w:eastAsia="Arial" w:hAnsi="Times New Roman"/>
          <w:b w:val="0"/>
          <w:bCs w:val="0"/>
          <w:color w:val="333333"/>
          <w:sz w:val="28"/>
          <w:szCs w:val="28"/>
          <w:shd w:val="clear" w:color="auto" w:fill="FFFFFF"/>
        </w:rPr>
        <w:t>Колодезникова М.Г., Колодезников А.С., Егоров В.И.</w:t>
      </w:r>
      <w:r>
        <w:rPr>
          <w:rFonts w:ascii="Times New Roman" w:eastAsia="Arial" w:hAnsi="Times New Roman"/>
          <w:color w:val="333333"/>
          <w:sz w:val="28"/>
          <w:szCs w:val="28"/>
          <w:shd w:val="clear" w:color="auto" w:fill="FFFFFF"/>
        </w:rPr>
        <w:t> </w:t>
      </w:r>
      <w:proofErr w:type="gramStart"/>
      <w:r>
        <w:rPr>
          <w:rFonts w:ascii="Times New Roman" w:eastAsia="Arial" w:hAnsi="Times New Roman"/>
          <w:color w:val="333333"/>
          <w:sz w:val="28"/>
          <w:szCs w:val="28"/>
          <w:shd w:val="clear" w:color="auto" w:fill="FFFFFF"/>
        </w:rPr>
        <w:t>Кик-боксинг</w:t>
      </w:r>
      <w:proofErr w:type="gramEnd"/>
      <w:r>
        <w:rPr>
          <w:rFonts w:ascii="Times New Roman" w:eastAsia="Arial" w:hAnsi="Times New Roman"/>
          <w:color w:val="333333"/>
          <w:sz w:val="28"/>
          <w:szCs w:val="28"/>
          <w:shd w:val="clear" w:color="auto" w:fill="FFFFFF"/>
        </w:rPr>
        <w:t xml:space="preserve"> для начинающих. — Якутск, 2003. — 48 с.</w:t>
      </w:r>
    </w:p>
    <w:p w14:paraId="36F48F5B" w14:textId="77777777" w:rsidR="00D147EF" w:rsidRDefault="00000000">
      <w:pPr>
        <w:numPr>
          <w:ilvl w:val="0"/>
          <w:numId w:val="2"/>
        </w:num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Лаптев А.П., Лавров В.А., Левитан П.Г. Управление тренированностью боксеров. - М.: ФиС, 2008. - 104 с.</w:t>
      </w:r>
    </w:p>
    <w:p w14:paraId="5F2C669B" w14:textId="77777777" w:rsidR="00D147EF" w:rsidRDefault="00000000">
      <w:pPr>
        <w:numPr>
          <w:ilvl w:val="0"/>
          <w:numId w:val="2"/>
        </w:numPr>
        <w:autoSpaceDE w:val="0"/>
        <w:autoSpaceDN w:val="0"/>
        <w:adjustRightInd w:val="0"/>
        <w:spacing w:after="0" w:line="360" w:lineRule="auto"/>
        <w:ind w:firstLine="709"/>
        <w:contextualSpacing/>
        <w:jc w:val="both"/>
        <w:rPr>
          <w:rFonts w:ascii="Times New Roman" w:hAnsi="Times New Roman"/>
          <w:sz w:val="28"/>
          <w:szCs w:val="28"/>
        </w:rPr>
      </w:pPr>
      <w:r>
        <w:rPr>
          <w:rStyle w:val="a4"/>
          <w:rFonts w:ascii="Times New Roman" w:eastAsia="Arial" w:hAnsi="Times New Roman"/>
          <w:b w:val="0"/>
          <w:bCs w:val="0"/>
          <w:color w:val="333333"/>
          <w:sz w:val="28"/>
          <w:szCs w:val="28"/>
          <w:shd w:val="clear" w:color="auto" w:fill="FFFFFF"/>
        </w:rPr>
        <w:t>Ливингстон Кит.</w:t>
      </w:r>
      <w:r>
        <w:rPr>
          <w:rFonts w:ascii="Times New Roman" w:eastAsia="Arial" w:hAnsi="Times New Roman"/>
          <w:color w:val="333333"/>
          <w:sz w:val="28"/>
          <w:szCs w:val="28"/>
          <w:shd w:val="clear" w:color="auto" w:fill="FFFFFF"/>
        </w:rPr>
        <w:t> Кикбоксинг: основа успеха. — М.: АСТ; Астрель, 2006. — 256 с.</w:t>
      </w:r>
    </w:p>
    <w:p w14:paraId="45694344" w14:textId="77777777" w:rsidR="00D147EF" w:rsidRDefault="00000000">
      <w:pPr>
        <w:numPr>
          <w:ilvl w:val="0"/>
          <w:numId w:val="2"/>
        </w:num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eastAsia="Arial" w:hAnsi="Times New Roman"/>
          <w:color w:val="000000"/>
          <w:sz w:val="28"/>
          <w:szCs w:val="28"/>
          <w:shd w:val="clear" w:color="auto" w:fill="FFFFFF"/>
        </w:rPr>
        <w:t xml:space="preserve">Лукьяненко В.П., Воликов Р.А. </w:t>
      </w:r>
      <w:r>
        <w:rPr>
          <w:rStyle w:val="a4"/>
          <w:rFonts w:ascii="Times New Roman" w:eastAsia="Arial" w:hAnsi="Times New Roman"/>
          <w:b w:val="0"/>
          <w:bCs w:val="0"/>
          <w:color w:val="000000"/>
          <w:sz w:val="28"/>
          <w:szCs w:val="28"/>
          <w:shd w:val="clear" w:color="auto" w:fill="FFFFFF"/>
        </w:rPr>
        <w:t xml:space="preserve">Оптимизация тренировочного процесса в ударных видах спортивных единоборств на предсоревновательном этапе (на примере бокса и кикбоксинга) // </w:t>
      </w:r>
      <w:r>
        <w:rPr>
          <w:rFonts w:ascii="Times New Roman" w:eastAsia="Arial" w:hAnsi="Times New Roman"/>
          <w:color w:val="000000"/>
          <w:sz w:val="28"/>
          <w:szCs w:val="28"/>
          <w:shd w:val="clear" w:color="auto" w:fill="FFFFFF"/>
        </w:rPr>
        <w:t>Вестник Северо-Кавказского федерального университета. 2016, № 4 (55). - С. 196–199. </w:t>
      </w:r>
    </w:p>
    <w:p w14:paraId="72466450" w14:textId="77777777" w:rsidR="00D147EF" w:rsidRDefault="00000000">
      <w:pPr>
        <w:numPr>
          <w:ilvl w:val="0"/>
          <w:numId w:val="2"/>
        </w:numPr>
        <w:autoSpaceDE w:val="0"/>
        <w:autoSpaceDN w:val="0"/>
        <w:adjustRightInd w:val="0"/>
        <w:spacing w:after="0" w:line="360" w:lineRule="auto"/>
        <w:ind w:firstLine="709"/>
        <w:contextualSpacing/>
        <w:jc w:val="both"/>
        <w:rPr>
          <w:rFonts w:ascii="Times New Roman" w:hAnsi="Times New Roman"/>
          <w:sz w:val="28"/>
          <w:szCs w:val="28"/>
        </w:rPr>
      </w:pPr>
      <w:r>
        <w:rPr>
          <w:rFonts w:ascii="Times New Roman" w:hAnsi="Times New Roman"/>
          <w:sz w:val="28"/>
          <w:szCs w:val="28"/>
        </w:rPr>
        <w:t>Лущик И.В. Кикбоксинг // Популярная энциклопедия спорта. Издательская группа «Основа». 2019. № 4 (88). - С.1-8.</w:t>
      </w:r>
    </w:p>
    <w:sectPr w:rsidR="00D147EF">
      <w:pgSz w:w="11906" w:h="16838"/>
      <w:pgMar w:top="1100" w:right="896" w:bottom="1100" w:left="168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F0AAD" w14:textId="77777777" w:rsidR="00BD494D" w:rsidRDefault="00BD494D">
      <w:pPr>
        <w:spacing w:line="240" w:lineRule="auto"/>
      </w:pPr>
      <w:r>
        <w:separator/>
      </w:r>
    </w:p>
  </w:endnote>
  <w:endnote w:type="continuationSeparator" w:id="0">
    <w:p w14:paraId="23D32C9C" w14:textId="77777777" w:rsidR="00BD494D" w:rsidRDefault="00BD49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1A433" w14:textId="77777777" w:rsidR="00BD494D" w:rsidRDefault="00BD494D">
      <w:pPr>
        <w:spacing w:after="0"/>
      </w:pPr>
      <w:r>
        <w:separator/>
      </w:r>
    </w:p>
  </w:footnote>
  <w:footnote w:type="continuationSeparator" w:id="0">
    <w:p w14:paraId="05CC6FC1" w14:textId="77777777" w:rsidR="00BD494D" w:rsidRDefault="00BD494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B51A54F"/>
    <w:multiLevelType w:val="singleLevel"/>
    <w:tmpl w:val="CB51A54F"/>
    <w:lvl w:ilvl="0">
      <w:start w:val="1"/>
      <w:numFmt w:val="decimal"/>
      <w:suff w:val="space"/>
      <w:lvlText w:val="%1."/>
      <w:lvlJc w:val="left"/>
    </w:lvl>
  </w:abstractNum>
  <w:abstractNum w:abstractNumId="1" w15:restartNumberingAfterBreak="0">
    <w:nsid w:val="240F1F01"/>
    <w:multiLevelType w:val="multilevel"/>
    <w:tmpl w:val="240F1F01"/>
    <w:lvl w:ilvl="0">
      <w:start w:val="1"/>
      <w:numFmt w:val="decimal"/>
      <w:pStyle w:val="a"/>
      <w:lvlText w:val="%1."/>
      <w:lvlJc w:val="left"/>
      <w:pPr>
        <w:tabs>
          <w:tab w:val="left" w:pos="0"/>
        </w:tabs>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16cid:durableId="1986350218">
    <w:abstractNumId w:val="1"/>
  </w:num>
  <w:num w:numId="2" w16cid:durableId="1497719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defaultTabStop w:val="708"/>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47EF"/>
    <w:rsid w:val="00A77283"/>
    <w:rsid w:val="00BD494D"/>
    <w:rsid w:val="00D147EF"/>
    <w:rsid w:val="00F41C39"/>
    <w:rsid w:val="343118E6"/>
    <w:rsid w:val="36E6529F"/>
    <w:rsid w:val="3A286675"/>
    <w:rsid w:val="3D132EB3"/>
    <w:rsid w:val="467C1075"/>
    <w:rsid w:val="6708090E"/>
    <w:rsid w:val="6FCE1C7C"/>
    <w:rsid w:val="789B43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D98DA4"/>
  <w15:docId w15:val="{4ACADE0E-332F-4A45-A5A4-26D589D84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spacing w:after="200" w:line="276" w:lineRule="auto"/>
    </w:pPr>
    <w:rPr>
      <w:rFonts w:ascii="Calibri" w:eastAsia="Calibri" w:hAnsi="Calibri"/>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Strong"/>
    <w:basedOn w:val="a1"/>
    <w:qFormat/>
    <w:rPr>
      <w:b/>
      <w:bCs/>
    </w:rPr>
  </w:style>
  <w:style w:type="table" w:styleId="a5">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 списка1"/>
    <w:basedOn w:val="a0"/>
    <w:qFormat/>
    <w:pPr>
      <w:ind w:left="720"/>
      <w:contextualSpacing/>
    </w:pPr>
  </w:style>
  <w:style w:type="paragraph" w:customStyle="1" w:styleId="a">
    <w:name w:val="лит"/>
    <w:qFormat/>
    <w:pPr>
      <w:numPr>
        <w:numId w:val="1"/>
      </w:numPr>
      <w:tabs>
        <w:tab w:val="clear" w:pos="0"/>
        <w:tab w:val="left" w:pos="360"/>
      </w:tabs>
      <w:spacing w:line="360" w:lineRule="auto"/>
      <w:jc w:val="both"/>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1878</Words>
  <Characters>10706</Characters>
  <Application>Microsoft Office Word</Application>
  <DocSecurity>0</DocSecurity>
  <Lines>89</Lines>
  <Paragraphs>25</Paragraphs>
  <ScaleCrop>false</ScaleCrop>
  <Company/>
  <LinksUpToDate>false</LinksUpToDate>
  <CharactersWithSpaces>12559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Фёдор</dc:creator>
  <cp:lastModifiedBy>Александр Володин</cp:lastModifiedBy>
  <cp:revision>3</cp:revision>
  <dcterms:created xsi:type="dcterms:W3CDTF">2026-08-18T12:25:00Z</dcterms:created>
  <dcterms:modified xsi:type="dcterms:W3CDTF">2026-09-01T16:35:00Z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KSOTemplateDocerSaveRecord">
    <vt:lpwstr>eyJoZGlkIjoiOTU5OWQyZmU4NTQzNzI0MjQxZDg0NDY0MzA0NzRlODUiLCJ1c2VySWQiOiI4MjQ2MzQ4OTgwMjcifQ==</vt:lpwstr>
  </property>
  <property fmtid="{D5CDD505-2E9C-101B-9397-08002B2CF9AE}" pid="4" name="ICV">
    <vt:lpwstr>DA543B15D9D644AAA7E6D4A88FDFB33D_12</vt:lpwstr>
  </property>
</Properties>
</file>