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CDD" w:rsidRPr="00294235" w:rsidRDefault="00755CDD" w:rsidP="00333948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b/>
          <w:color w:val="000000" w:themeColor="text1"/>
          <w:sz w:val="24"/>
          <w:szCs w:val="24"/>
        </w:rPr>
        <w:t>У</w:t>
      </w:r>
      <w:bookmarkStart w:id="0" w:name="_GoBack"/>
      <w:bookmarkEnd w:id="0"/>
      <w:r w:rsidRPr="00294235">
        <w:rPr>
          <w:rFonts w:ascii="Times New Roman" w:hAnsi="Times New Roman"/>
          <w:b/>
          <w:color w:val="000000" w:themeColor="text1"/>
          <w:sz w:val="24"/>
          <w:szCs w:val="24"/>
        </w:rPr>
        <w:t>ДК 656.11</w:t>
      </w:r>
    </w:p>
    <w:p w:rsidR="00755CDD" w:rsidRPr="00294235" w:rsidRDefault="00755CDD" w:rsidP="0021054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24"/>
        </w:rPr>
      </w:pPr>
    </w:p>
    <w:p w:rsidR="00755CDD" w:rsidRPr="00294235" w:rsidRDefault="00755CDD" w:rsidP="0021054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29423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ОЦЕНКА РИСКА ПОТЕРИ </w:t>
      </w:r>
      <w:r w:rsidR="00333948" w:rsidRPr="0029423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br/>
      </w:r>
      <w:r w:rsidRPr="0029423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ОК</w:t>
      </w:r>
      <w:r w:rsidR="00B52980" w:rsidRPr="0029423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УПАЕМОСТИ ТРАНСПОРТНЫХ ПРОЕКТОВ</w:t>
      </w:r>
    </w:p>
    <w:p w:rsidR="00755CDD" w:rsidRPr="00294235" w:rsidRDefault="00755CDD" w:rsidP="0021054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24"/>
        </w:rPr>
      </w:pPr>
    </w:p>
    <w:p w:rsidR="00755CDD" w:rsidRPr="00294235" w:rsidRDefault="00210540" w:rsidP="0021054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А.В. </w:t>
      </w:r>
      <w:r w:rsidR="00755CDD" w:rsidRPr="002942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Панкратова, </w:t>
      </w:r>
      <w:r w:rsidRPr="002942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Н.И. </w:t>
      </w:r>
      <w:r w:rsidR="00755CDD" w:rsidRPr="00294235">
        <w:rPr>
          <w:rFonts w:ascii="Times New Roman" w:hAnsi="Times New Roman"/>
          <w:b/>
          <w:color w:val="000000" w:themeColor="text1"/>
          <w:sz w:val="24"/>
          <w:szCs w:val="24"/>
        </w:rPr>
        <w:t>Мельников,</w:t>
      </w:r>
      <w:r w:rsidRPr="002942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А.А.</w:t>
      </w:r>
      <w:r w:rsidR="00755CDD" w:rsidRPr="002942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94235">
        <w:rPr>
          <w:rFonts w:ascii="Times New Roman" w:hAnsi="Times New Roman"/>
          <w:b/>
          <w:color w:val="000000" w:themeColor="text1"/>
          <w:sz w:val="24"/>
          <w:szCs w:val="24"/>
        </w:rPr>
        <w:t>Шалин</w:t>
      </w:r>
    </w:p>
    <w:p w:rsidR="00755CDD" w:rsidRPr="00294235" w:rsidRDefault="00755CDD" w:rsidP="00210540">
      <w:pPr>
        <w:pStyle w:val="a3"/>
        <w:ind w:firstLine="0"/>
        <w:jc w:val="center"/>
        <w:rPr>
          <w:bCs/>
          <w:i/>
          <w:color w:val="000000" w:themeColor="text1"/>
          <w:sz w:val="24"/>
          <w:vertAlign w:val="superscript"/>
        </w:rPr>
      </w:pPr>
      <w:r w:rsidRPr="00294235">
        <w:rPr>
          <w:bCs/>
          <w:i/>
          <w:color w:val="000000" w:themeColor="text1"/>
          <w:sz w:val="24"/>
        </w:rPr>
        <w:t xml:space="preserve">Саратовский государственный технический университет </w:t>
      </w:r>
      <w:r w:rsidR="00B52980" w:rsidRPr="00294235">
        <w:rPr>
          <w:bCs/>
          <w:i/>
          <w:color w:val="000000" w:themeColor="text1"/>
          <w:sz w:val="24"/>
        </w:rPr>
        <w:br/>
      </w:r>
      <w:r w:rsidRPr="00294235">
        <w:rPr>
          <w:bCs/>
          <w:i/>
          <w:color w:val="000000" w:themeColor="text1"/>
          <w:sz w:val="24"/>
        </w:rPr>
        <w:t>имени Гагарина Ю.А.</w:t>
      </w:r>
    </w:p>
    <w:p w:rsidR="00B52980" w:rsidRPr="00294235" w:rsidRDefault="00B52980" w:rsidP="00210540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55CDD" w:rsidRPr="00294235" w:rsidRDefault="00755CDD" w:rsidP="00333948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Cs w:val="24"/>
        </w:rPr>
      </w:pPr>
      <w:r w:rsidRPr="00294235">
        <w:rPr>
          <w:rFonts w:ascii="Times New Roman" w:eastAsia="Times New Roman" w:hAnsi="Times New Roman"/>
          <w:b/>
          <w:i/>
          <w:color w:val="000000" w:themeColor="text1"/>
          <w:szCs w:val="24"/>
          <w:lang w:eastAsia="ru-RU"/>
        </w:rPr>
        <w:t>Аннотация.</w:t>
      </w:r>
      <w:r w:rsidRPr="00294235">
        <w:rPr>
          <w:rFonts w:ascii="Times New Roman" w:eastAsia="Times New Roman" w:hAnsi="Times New Roman"/>
          <w:i/>
          <w:color w:val="000000" w:themeColor="text1"/>
          <w:szCs w:val="24"/>
          <w:lang w:eastAsia="ru-RU"/>
        </w:rPr>
        <w:t xml:space="preserve"> </w:t>
      </w:r>
      <w:r w:rsidRPr="00294235">
        <w:rPr>
          <w:rFonts w:ascii="Times New Roman" w:hAnsi="Times New Roman"/>
          <w:i/>
          <w:color w:val="000000" w:themeColor="text1"/>
          <w:szCs w:val="24"/>
        </w:rPr>
        <w:t>Для оценки риска потери окупаемости транспортных проектов разработана компьютерная программа, которая позволяет определить как среднее значение</w:t>
      </w:r>
      <w:r w:rsidR="00B52980" w:rsidRPr="00294235">
        <w:rPr>
          <w:rFonts w:ascii="Times New Roman" w:hAnsi="Times New Roman"/>
          <w:i/>
          <w:color w:val="000000" w:themeColor="text1"/>
          <w:szCs w:val="24"/>
        </w:rPr>
        <w:t xml:space="preserve"> </w:t>
      </w:r>
      <w:r w:rsidR="00B52980" w:rsidRPr="00294235">
        <w:rPr>
          <w:rFonts w:ascii="Times New Roman" w:hAnsi="Times New Roman"/>
          <w:i/>
          <w:color w:val="000000" w:themeColor="text1"/>
          <w:szCs w:val="24"/>
          <w:lang w:val="en-US"/>
        </w:rPr>
        <w:t>NPV</w:t>
      </w:r>
      <w:r w:rsidRPr="00294235">
        <w:rPr>
          <w:rFonts w:ascii="Times New Roman" w:hAnsi="Times New Roman"/>
          <w:i/>
          <w:color w:val="000000" w:themeColor="text1"/>
          <w:szCs w:val="24"/>
        </w:rPr>
        <w:t>, так и риск потери окупаемости. Показаны входные параметры для программы и описание основных показателей, которые необходимы для ра</w:t>
      </w:r>
      <w:r w:rsidR="00210540" w:rsidRPr="00294235">
        <w:rPr>
          <w:rFonts w:ascii="Times New Roman" w:hAnsi="Times New Roman"/>
          <w:i/>
          <w:color w:val="000000" w:themeColor="text1"/>
          <w:szCs w:val="24"/>
        </w:rPr>
        <w:t>счета риска потери окупаемости.</w:t>
      </w:r>
    </w:p>
    <w:p w:rsidR="00755CDD" w:rsidRDefault="00755CDD" w:rsidP="00333948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Cs w:val="24"/>
        </w:rPr>
      </w:pPr>
      <w:r w:rsidRPr="00294235">
        <w:rPr>
          <w:rFonts w:ascii="Times New Roman" w:eastAsia="Times New Roman" w:hAnsi="Times New Roman"/>
          <w:b/>
          <w:i/>
          <w:color w:val="000000" w:themeColor="text1"/>
          <w:szCs w:val="24"/>
          <w:lang w:eastAsia="ru-RU"/>
        </w:rPr>
        <w:t>Ключевые слова:</w:t>
      </w:r>
      <w:r w:rsidRPr="00294235">
        <w:rPr>
          <w:rFonts w:ascii="Times New Roman" w:eastAsia="Times New Roman" w:hAnsi="Times New Roman"/>
          <w:i/>
          <w:color w:val="000000" w:themeColor="text1"/>
          <w:szCs w:val="24"/>
          <w:lang w:eastAsia="ru-RU"/>
        </w:rPr>
        <w:t xml:space="preserve"> </w:t>
      </w:r>
      <w:r w:rsidRPr="00294235">
        <w:rPr>
          <w:rFonts w:ascii="Times New Roman" w:hAnsi="Times New Roman"/>
          <w:i/>
          <w:color w:val="000000" w:themeColor="text1"/>
          <w:szCs w:val="24"/>
        </w:rPr>
        <w:t xml:space="preserve">автомобильная дорога; окупаемость транспортных проектов; чистая приведенная ценность проекта и его среднее квадратическое отклонение; риск потери окупаемости; генератор случайных </w:t>
      </w:r>
      <w:r w:rsidR="00210540" w:rsidRPr="00294235">
        <w:rPr>
          <w:rFonts w:ascii="Times New Roman" w:hAnsi="Times New Roman"/>
          <w:i/>
          <w:color w:val="000000" w:themeColor="text1"/>
          <w:szCs w:val="24"/>
        </w:rPr>
        <w:t>чисел</w:t>
      </w:r>
    </w:p>
    <w:p w:rsidR="00CA2321" w:rsidRPr="00294235" w:rsidRDefault="00CA2321" w:rsidP="00333948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Cs w:val="24"/>
        </w:rPr>
      </w:pPr>
    </w:p>
    <w:p w:rsidR="00755CDD" w:rsidRPr="00294235" w:rsidRDefault="00755CDD" w:rsidP="005231D7">
      <w:pPr>
        <w:pStyle w:val="a3"/>
        <w:ind w:firstLine="0"/>
        <w:jc w:val="center"/>
        <w:rPr>
          <w:b/>
          <w:color w:val="000000" w:themeColor="text1"/>
          <w:sz w:val="24"/>
          <w:lang w:val="en-US"/>
        </w:rPr>
      </w:pPr>
      <w:r w:rsidRPr="00294235">
        <w:rPr>
          <w:b/>
          <w:color w:val="000000" w:themeColor="text1"/>
          <w:sz w:val="24"/>
          <w:lang w:val="en"/>
        </w:rPr>
        <w:t xml:space="preserve">ASSESSMENT OF THE RISK OF LOSS </w:t>
      </w:r>
      <w:r w:rsidR="005231D7" w:rsidRPr="00294235">
        <w:rPr>
          <w:b/>
          <w:color w:val="000000" w:themeColor="text1"/>
          <w:sz w:val="24"/>
          <w:lang w:val="en"/>
        </w:rPr>
        <w:br/>
      </w:r>
      <w:r w:rsidRPr="00294235">
        <w:rPr>
          <w:b/>
          <w:color w:val="000000" w:themeColor="text1"/>
          <w:sz w:val="24"/>
          <w:lang w:val="en"/>
        </w:rPr>
        <w:t>OF PAYBACK OF TRANSPORT PROJECTS</w:t>
      </w:r>
    </w:p>
    <w:p w:rsidR="00755CDD" w:rsidRPr="00294235" w:rsidRDefault="00755CDD" w:rsidP="005231D7">
      <w:pPr>
        <w:pStyle w:val="a3"/>
        <w:ind w:firstLine="0"/>
        <w:jc w:val="center"/>
        <w:rPr>
          <w:b/>
          <w:i/>
          <w:color w:val="000000" w:themeColor="text1"/>
          <w:sz w:val="24"/>
          <w:lang w:val="en-US"/>
        </w:rPr>
      </w:pPr>
    </w:p>
    <w:p w:rsidR="00755CDD" w:rsidRPr="00294235" w:rsidRDefault="005231D7" w:rsidP="005231D7">
      <w:pPr>
        <w:pStyle w:val="a3"/>
        <w:ind w:firstLine="0"/>
        <w:jc w:val="center"/>
        <w:rPr>
          <w:b/>
          <w:color w:val="000000" w:themeColor="text1"/>
          <w:sz w:val="24"/>
          <w:lang w:val="en-US"/>
        </w:rPr>
      </w:pPr>
      <w:r w:rsidRPr="00294235">
        <w:rPr>
          <w:b/>
          <w:color w:val="000000" w:themeColor="text1"/>
          <w:sz w:val="24"/>
          <w:lang w:val="en-US"/>
        </w:rPr>
        <w:t xml:space="preserve">A.V. </w:t>
      </w:r>
      <w:r w:rsidR="00755CDD" w:rsidRPr="00294235">
        <w:rPr>
          <w:b/>
          <w:color w:val="000000" w:themeColor="text1"/>
          <w:sz w:val="24"/>
          <w:lang w:val="en-US"/>
        </w:rPr>
        <w:t xml:space="preserve">Pankratova, </w:t>
      </w:r>
      <w:r w:rsidRPr="00294235">
        <w:rPr>
          <w:b/>
          <w:color w:val="000000" w:themeColor="text1"/>
          <w:sz w:val="24"/>
          <w:lang w:val="en-US"/>
        </w:rPr>
        <w:t xml:space="preserve">N.I. </w:t>
      </w:r>
      <w:r w:rsidR="00755CDD" w:rsidRPr="00294235">
        <w:rPr>
          <w:b/>
          <w:color w:val="000000" w:themeColor="text1"/>
          <w:sz w:val="24"/>
          <w:lang w:val="en-US"/>
        </w:rPr>
        <w:t>Melnikov,</w:t>
      </w:r>
      <w:r w:rsidR="00755CDD" w:rsidRPr="00294235">
        <w:rPr>
          <w:color w:val="000000" w:themeColor="text1"/>
          <w:sz w:val="24"/>
          <w:lang w:val="en-US"/>
        </w:rPr>
        <w:t xml:space="preserve"> </w:t>
      </w:r>
      <w:r w:rsidRPr="00294235">
        <w:rPr>
          <w:b/>
          <w:color w:val="000000" w:themeColor="text1"/>
          <w:sz w:val="24"/>
          <w:lang w:val="en"/>
        </w:rPr>
        <w:t>A.A. Shalin</w:t>
      </w:r>
    </w:p>
    <w:p w:rsidR="00755CDD" w:rsidRPr="00294235" w:rsidRDefault="00755CDD" w:rsidP="005231D7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</w:pPr>
      <w:r w:rsidRPr="00294235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Yuri Gagarin State Technical University of Saratov</w:t>
      </w:r>
    </w:p>
    <w:p w:rsidR="00755CDD" w:rsidRPr="00294235" w:rsidRDefault="00755CDD" w:rsidP="005231D7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</w:pPr>
    </w:p>
    <w:p w:rsidR="00755CDD" w:rsidRPr="00294235" w:rsidRDefault="00755CDD" w:rsidP="00333948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  <w:lang w:val="en-US"/>
        </w:rPr>
      </w:pPr>
      <w:r w:rsidRPr="00294235">
        <w:rPr>
          <w:rFonts w:ascii="Times New Roman" w:hAnsi="Times New Roman"/>
          <w:b/>
          <w:i/>
          <w:color w:val="000000" w:themeColor="text1"/>
          <w:szCs w:val="24"/>
          <w:lang w:val="en-US"/>
        </w:rPr>
        <w:t>A</w:t>
      </w:r>
      <w:r w:rsidR="005231D7" w:rsidRPr="00294235">
        <w:rPr>
          <w:rFonts w:ascii="Times New Roman" w:hAnsi="Times New Roman"/>
          <w:b/>
          <w:i/>
          <w:color w:val="000000" w:themeColor="text1"/>
          <w:szCs w:val="24"/>
          <w:lang w:val="en-US"/>
        </w:rPr>
        <w:t>bstract</w:t>
      </w:r>
      <w:r w:rsidRPr="00294235">
        <w:rPr>
          <w:rFonts w:ascii="Times New Roman" w:hAnsi="Times New Roman"/>
          <w:b/>
          <w:i/>
          <w:color w:val="000000" w:themeColor="text1"/>
          <w:szCs w:val="24"/>
          <w:lang w:val="en-US"/>
        </w:rPr>
        <w:t>.</w:t>
      </w:r>
      <w:r w:rsidRPr="00294235">
        <w:rPr>
          <w:rFonts w:ascii="Times New Roman" w:hAnsi="Times New Roman"/>
          <w:i/>
          <w:color w:val="000000" w:themeColor="text1"/>
          <w:szCs w:val="24"/>
          <w:lang w:val="en-US"/>
        </w:rPr>
        <w:t xml:space="preserve"> </w:t>
      </w:r>
      <w:r w:rsidRPr="00294235">
        <w:rPr>
          <w:rFonts w:ascii="Times New Roman" w:hAnsi="Times New Roman"/>
          <w:i/>
          <w:color w:val="000000" w:themeColor="text1"/>
          <w:szCs w:val="24"/>
          <w:shd w:val="clear" w:color="auto" w:fill="FFFFFF"/>
          <w:lang w:val="en"/>
        </w:rPr>
        <w:t xml:space="preserve">To assess the risk </w:t>
      </w:r>
      <w:r w:rsidRPr="00294235">
        <w:rPr>
          <w:rStyle w:val="translation-chunk"/>
          <w:rFonts w:ascii="Times New Roman" w:hAnsi="Times New Roman"/>
          <w:i/>
          <w:color w:val="000000" w:themeColor="text1"/>
          <w:szCs w:val="24"/>
          <w:shd w:val="clear" w:color="auto" w:fill="FFFFFF"/>
          <w:lang w:val="en-US"/>
        </w:rPr>
        <w:t>of loss of payback for transport projects, a computer program has been developed that allows you to determine both the average value and the risk of loss of payback. The input parameters for the program and a description of the main indicators that are necessary to calculate the risk of loss of payback are shown.</w:t>
      </w:r>
    </w:p>
    <w:p w:rsidR="00755CDD" w:rsidRPr="00294235" w:rsidRDefault="00755CDD" w:rsidP="00333948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Cs w:val="24"/>
          <w:lang w:val="en-US"/>
        </w:rPr>
      </w:pPr>
      <w:r w:rsidRPr="00294235">
        <w:rPr>
          <w:rFonts w:ascii="Times New Roman" w:hAnsi="Times New Roman"/>
          <w:b/>
          <w:i/>
          <w:color w:val="000000" w:themeColor="text1"/>
          <w:szCs w:val="24"/>
          <w:shd w:val="clear" w:color="auto" w:fill="FDFDFD"/>
          <w:lang w:val="en-US"/>
        </w:rPr>
        <w:t>Keywords:</w:t>
      </w:r>
      <w:r w:rsidRPr="00294235">
        <w:rPr>
          <w:rFonts w:ascii="Times New Roman" w:hAnsi="Times New Roman"/>
          <w:i/>
          <w:color w:val="000000" w:themeColor="text1"/>
          <w:szCs w:val="24"/>
          <w:shd w:val="clear" w:color="auto" w:fill="FDFDFD"/>
          <w:lang w:val="en-US"/>
        </w:rPr>
        <w:t xml:space="preserve"> </w:t>
      </w:r>
      <w:r w:rsidRPr="00294235">
        <w:rPr>
          <w:rFonts w:ascii="Times New Roman" w:hAnsi="Times New Roman"/>
          <w:i/>
          <w:color w:val="000000" w:themeColor="text1"/>
          <w:szCs w:val="24"/>
          <w:lang w:val="en-US"/>
        </w:rPr>
        <w:t>road; recoupment of transport projects; the net present value of the project and its standard deviation; the risk of loss of recoupme</w:t>
      </w:r>
      <w:r w:rsidR="005231D7" w:rsidRPr="00294235">
        <w:rPr>
          <w:rFonts w:ascii="Times New Roman" w:hAnsi="Times New Roman"/>
          <w:i/>
          <w:color w:val="000000" w:themeColor="text1"/>
          <w:szCs w:val="24"/>
          <w:lang w:val="en-US"/>
        </w:rPr>
        <w:t>nt; the random number generator</w:t>
      </w:r>
    </w:p>
    <w:p w:rsidR="00333948" w:rsidRPr="00294235" w:rsidRDefault="00333948" w:rsidP="00333948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755CDD" w:rsidRPr="00294235" w:rsidRDefault="00755CDD" w:rsidP="00333948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При строительстве дорог необходимо проводить технико-экономическое сравнение вариантов. Определяющим критерием данного сравнения является значение чистой приведенной ценности проекта </w:t>
      </w:r>
      <w:r w:rsidR="005231D7" w:rsidRPr="00294235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5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4.25pt" o:ole="">
            <v:imagedata r:id="rId8" o:title=""/>
          </v:shape>
          <o:OLEObject Type="Embed" ProgID="Equation.3" ShapeID="_x0000_i1025" DrawAspect="Content" ObjectID="_1830095823" r:id="rId9"/>
        </w:objec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. Наилучшим признается вариант, имеющий максимальное значение </w:t>
      </w:r>
      <w:r w:rsidR="005231D7" w:rsidRPr="00294235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580" w:dyaOrig="279">
          <v:shape id="_x0000_i1026" type="#_x0000_t75" style="width:29.25pt;height:14.25pt" o:ole="">
            <v:imagedata r:id="rId10" o:title=""/>
          </v:shape>
          <o:OLEObject Type="Embed" ProgID="Equation.3" ShapeID="_x0000_i1026" DrawAspect="Content" ObjectID="_1830095824" r:id="rId11"/>
        </w:objec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за проектный срок эксплуатации, при условии, что процентная ставка при росте </w:t>
      </w:r>
      <w:r w:rsidR="005231D7" w:rsidRPr="00294235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580" w:dyaOrig="279">
          <v:shape id="_x0000_i1027" type="#_x0000_t75" style="width:29.25pt;height:14.25pt" o:ole="">
            <v:imagedata r:id="rId12" o:title=""/>
          </v:shape>
          <o:OLEObject Type="Embed" ProgID="Equation.3" ShapeID="_x0000_i1027" DrawAspect="Content" ObjectID="_1830095825" r:id="rId13"/>
        </w:objec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не уменьшается, а риск потери окупаемости не возрастет. Характерная особенность этого показателя в том, что как критерий выбора варианта он применим и для вновь вводимых дорог, и для дорог, уже находящихся в эксплуатации. Вычисление </w:t>
      </w:r>
      <w:r w:rsidR="005231D7" w:rsidRPr="00294235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580" w:dyaOrig="279">
          <v:shape id="_x0000_i1028" type="#_x0000_t75" style="width:29.25pt;height:14.25pt" o:ole="">
            <v:imagedata r:id="rId14" o:title=""/>
          </v:shape>
          <o:OLEObject Type="Embed" ProgID="Equation.3" ShapeID="_x0000_i1028" DrawAspect="Content" ObjectID="_1830095826" r:id="rId15"/>
        </w:objec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дает ответ об эффективности варианта в целом.</w:t>
      </w:r>
    </w:p>
    <w:p w:rsidR="005231D7" w:rsidRPr="00294235" w:rsidRDefault="00755CDD" w:rsidP="005231D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В СГТУ имени Ю.А. Гагарина на кафедре ТСТ разработана методика определения риска потери окупаемости транспортных проектов и предложена программа </w:t>
      </w:r>
      <w:r w:rsidR="00BC1F0F" w:rsidRPr="00294235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294235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NPV</w:t>
      </w:r>
      <w:r w:rsidR="005231D7" w:rsidRPr="00294235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 </w:t>
      </w:r>
      <w:r w:rsidRPr="0029423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– </w:t>
      </w:r>
      <w:r w:rsidRPr="00294235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Road</w:t>
      </w:r>
      <w:r w:rsidR="00BC1F0F" w:rsidRPr="00294235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, которая позволяет определить как среднее значение </w:t>
      </w:r>
      <w:r w:rsidR="005231D7" w:rsidRPr="00294235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580" w:dyaOrig="279">
          <v:shape id="_x0000_i1029" type="#_x0000_t75" style="width:29.25pt;height:14.25pt" o:ole="">
            <v:imagedata r:id="rId16" o:title=""/>
          </v:shape>
          <o:OLEObject Type="Embed" ProgID="Equation.3" ShapeID="_x0000_i1029" DrawAspect="Content" ObjectID="_1830095827" r:id="rId17"/>
        </w:objec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>, так и риск потери окупаемости. Эта программа учитывает:</w:t>
      </w:r>
    </w:p>
    <w:p w:rsidR="005231D7" w:rsidRPr="00294235" w:rsidRDefault="005231D7" w:rsidP="005231D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294235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изменение срока (</w:t>
      </w:r>
      <w:r w:rsidRPr="00294235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00" w:dyaOrig="220">
          <v:shape id="_x0000_i1030" type="#_x0000_t75" style="width:9.75pt;height:10.5pt" o:ole="">
            <v:imagedata r:id="rId18" o:title=""/>
          </v:shape>
          <o:OLEObject Type="Embed" ProgID="Equation.3" ShapeID="_x0000_i1030" DrawAspect="Content" ObjectID="_1830095828" r:id="rId19"/>
        </w:objec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) и стоимости (</w:t>
      </w:r>
      <w:r w:rsidRPr="00294235">
        <w:rPr>
          <w:rFonts w:ascii="Times New Roman" w:hAnsi="Times New Roman"/>
          <w:color w:val="000000" w:themeColor="text1"/>
          <w:position w:val="-14"/>
          <w:sz w:val="24"/>
          <w:szCs w:val="24"/>
        </w:rPr>
        <w:object w:dxaOrig="540" w:dyaOrig="380">
          <v:shape id="_x0000_i1031" type="#_x0000_t75" style="width:25.5pt;height:19.5pt" o:ole="">
            <v:imagedata r:id="rId20" o:title=""/>
          </v:shape>
          <o:OLEObject Type="Embed" ProgID="Equation.3" ShapeID="_x0000_i1031" DrawAspect="Content" ObjectID="_1830095829" r:id="rId21"/>
        </w:objec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) строительства, перспективной интенсивности движения (</w:t>
      </w:r>
      <w:r w:rsidRPr="00294235">
        <w:rPr>
          <w:rFonts w:ascii="Times New Roman" w:hAnsi="Times New Roman"/>
          <w:color w:val="000000" w:themeColor="text1"/>
          <w:position w:val="-14"/>
          <w:sz w:val="24"/>
          <w:szCs w:val="24"/>
        </w:rPr>
        <w:object w:dxaOrig="460" w:dyaOrig="380">
          <v:shape id="_x0000_i1032" type="#_x0000_t75" style="width:21.75pt;height:19.5pt" o:ole="">
            <v:imagedata r:id="rId22" o:title=""/>
          </v:shape>
          <o:OLEObject Type="Embed" ProgID="Equation.3" ShapeID="_x0000_i1032" DrawAspect="Content" ObjectID="_1830095830" r:id="rId23"/>
        </w:objec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) и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ставки 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процента (</w:t>
      </w:r>
      <w:r w:rsidRPr="00294235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40" w:dyaOrig="260">
          <v:shape id="_x0000_i1033" type="#_x0000_t75" style="width:10.5pt;height:13.5pt" o:ole="">
            <v:imagedata r:id="rId24" o:title=""/>
          </v:shape>
          <o:OLEObject Type="Embed" ProgID="Equation.3" ShapeID="_x0000_i1033" DrawAspect="Content" ObjectID="_1830095831" r:id="rId25"/>
        </w:objec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). В п. 3.3 [3, с.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74] показано создание и</w:t>
      </w:r>
      <w:r w:rsidRPr="00294235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работа датчика случайных чисел. Специалист по экспертным оценкам назначает вероятности каждого из генерированных параметров;</w:t>
      </w:r>
    </w:p>
    <w:p w:rsidR="005231D7" w:rsidRPr="00294235" w:rsidRDefault="005231D7" w:rsidP="005231D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t>–</w:t>
      </w:r>
      <w:r w:rsidRPr="00294235">
        <w:rPr>
          <w:rFonts w:ascii="Times New Roman" w:hAnsi="Times New Roman"/>
          <w:color w:val="000000" w:themeColor="text1"/>
          <w:spacing w:val="-4"/>
          <w:sz w:val="24"/>
          <w:szCs w:val="24"/>
          <w:lang w:val="en-US"/>
        </w:rPr>
        <w:t> </w:t>
      </w:r>
      <w:r w:rsidR="00755CDD"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t>динамические характеристики транспортного потока: пропускная способность полос движения (</w:t>
      </w:r>
      <w:r w:rsidR="00755CDD" w:rsidRPr="00294235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Р</w:t>
      </w:r>
      <w:r w:rsidR="00755CDD"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t>); скорость и плотность движения отдельных пачек (групп) автомобилей; плотность при заторе (</w:t>
      </w:r>
      <w:r w:rsidRPr="00294235">
        <w:rPr>
          <w:rFonts w:ascii="Times New Roman" w:hAnsi="Times New Roman"/>
          <w:color w:val="000000" w:themeColor="text1"/>
          <w:spacing w:val="-4"/>
          <w:position w:val="-12"/>
          <w:sz w:val="24"/>
          <w:szCs w:val="24"/>
        </w:rPr>
        <w:object w:dxaOrig="499" w:dyaOrig="360">
          <v:shape id="_x0000_i1034" type="#_x0000_t75" style="width:24.75pt;height:16.5pt" o:ole="">
            <v:imagedata r:id="rId26" o:title=""/>
          </v:shape>
          <o:OLEObject Type="Embed" ProgID="Equation.3" ShapeID="_x0000_i1034" DrawAspect="Content" ObjectID="_1830095832" r:id="rId27"/>
        </w:object>
      </w:r>
      <w:r w:rsidR="00755CDD"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); средняя скорость и средняя плотность транспортного потока на каждой полосе движения без учета скорости и плотности движения отдельных </w:t>
      </w:r>
      <w:r w:rsidR="00755CDD"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lastRenderedPageBreak/>
        <w:t>пачек автомобилей. Формулы динамических характеристик транспортного потока были получены проф. В.В. Столяровым в результате интегрирования основного дифференциального уравнения теории следования за лидером [1, с.</w:t>
      </w:r>
      <w:r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755CDD"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t>78]. На каждом из выбранных участков необходимо рассчитывать изменение скорости движения. Для этого, имея скорость в начале участка, а также задаваясь шагом изменения этой ско</w:t>
      </w:r>
      <w:r w:rsidR="00DA3D98"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рости, рассчитывают длину пути </w:t>
      </w:r>
      <w:r w:rsidR="00755CDD" w:rsidRPr="00294235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  <w:lang w:val="en-US"/>
        </w:rPr>
        <w:t>S</w:t>
      </w:r>
      <w:r w:rsidR="00755CDD"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, который может пройти автомобиль изменяя таким образом скорость. Естественно, пройденный путь </w:t>
      </w:r>
      <w:r w:rsidR="00755CDD" w:rsidRPr="00294235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  <w:lang w:val="en-US"/>
        </w:rPr>
        <w:t>S</w:t>
      </w:r>
      <w:r w:rsidR="00755CDD" w:rsidRPr="00294235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  <w:vertAlign w:val="subscript"/>
          <w:lang w:val="en-US"/>
        </w:rPr>
        <w:t>m</w:t>
      </w:r>
      <w:r w:rsidR="00755CDD"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не совпадет в большинстве случаев с длиной участка. Путем очередного уменьшения скорости движения проверяется условие, когда сумма длин первоначального расчета </w:t>
      </w:r>
      <w:r w:rsidR="00755CDD" w:rsidRPr="00294235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  <w:lang w:val="en-US"/>
        </w:rPr>
        <w:t>S</w:t>
      </w:r>
      <w:r w:rsidR="00755CDD" w:rsidRPr="00294235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  <w:vertAlign w:val="subscript"/>
          <w:lang w:val="en-US"/>
        </w:rPr>
        <w:t>m</w:t>
      </w:r>
      <w:r w:rsidR="00755CDD"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и последующего </w:t>
      </w:r>
      <w:r w:rsidR="00755CDD" w:rsidRPr="00294235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  <w:lang w:val="en-US"/>
        </w:rPr>
        <w:t>S</w:t>
      </w:r>
      <w:r w:rsidR="00755CDD" w:rsidRPr="00294235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  <w:vertAlign w:val="subscript"/>
          <w:lang w:val="en-US"/>
        </w:rPr>
        <w:t>m</w:t>
      </w:r>
      <w:r w:rsidR="00755CDD" w:rsidRPr="00294235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  <w:vertAlign w:val="subscript"/>
        </w:rPr>
        <w:t>+1</w:t>
      </w:r>
      <w:r w:rsidR="00755CDD"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превысит длину самого участка. Если условие выполняется, то переходят к расчету скорости в конце выделенного участка </w:t>
      </w:r>
      <w:r w:rsidR="00755CDD" w:rsidRPr="00294235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  <w:lang w:val="en-US"/>
        </w:rPr>
        <w:t>V</w:t>
      </w:r>
      <w:r w:rsidR="00755CDD" w:rsidRPr="00294235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  <w:vertAlign w:val="subscript"/>
        </w:rPr>
        <w:t>к</w:t>
      </w:r>
      <w:r w:rsidR="00755CDD"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t>, по предложенной в диссертационной работе [3, с.</w:t>
      </w:r>
      <w:r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755CDD" w:rsidRPr="00294235">
        <w:rPr>
          <w:rFonts w:ascii="Times New Roman" w:hAnsi="Times New Roman"/>
          <w:color w:val="000000" w:themeColor="text1"/>
          <w:spacing w:val="-4"/>
          <w:sz w:val="24"/>
          <w:szCs w:val="24"/>
        </w:rPr>
        <w:t>83] формулах;</w:t>
      </w:r>
    </w:p>
    <w:p w:rsidR="005231D7" w:rsidRPr="00294235" w:rsidRDefault="005231D7" w:rsidP="005231D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294235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динамические возможности автомобилей при преодолении подъемов (динамический фактор при полном или частичном открытии дроссельной заслонки). Водители в зависимости от цели поездки, заданного графика движения, психологических особенностей, как правило, полностью не реализуют динамические возможности автомобиля, изменяя степень открытия дроссельной заслонки [3, с.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85]. Поэтому динамический фактор при 100</w:t>
      </w:r>
      <w:r w:rsidRPr="00294235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% открытии дроссельной заслонки </w:t>
      </w:r>
      <w:r w:rsidR="00755CDD" w:rsidRPr="00294235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D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будем снижать на коэффициент </w:t>
      </w:r>
      <w:r w:rsidR="00755CDD" w:rsidRPr="00294235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k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, при этом получаем значение динамического фактора при частичном открытии дроссельной заслонки </w:t>
      </w:r>
      <w:r w:rsidR="00755CDD" w:rsidRPr="00294235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D</w:t>
      </w:r>
      <w:r w:rsidR="00755CDD" w:rsidRPr="00294235">
        <w:rPr>
          <w:rFonts w:ascii="Times New Roman" w:hAnsi="Times New Roman"/>
          <w:i/>
          <w:iCs/>
          <w:color w:val="000000" w:themeColor="text1"/>
          <w:sz w:val="24"/>
          <w:szCs w:val="24"/>
          <w:vertAlign w:val="subscript"/>
          <w:lang w:val="en-US"/>
        </w:rPr>
        <w:t>k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755CDD" w:rsidRPr="00294235" w:rsidRDefault="005231D7" w:rsidP="005231D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294235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риски возникновения дорожно-транспортных происшествий при разъезде, опрокидывании, столкновении и наезде транспортных средств (в зависимости от дорожных условий и уровня загрузки дороги движением) [2, с.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130]. На основе статистических данных по ДТП были определены вероятности возникновения перечисленных происшествий в зависимости от уровня удобства. Если на участке имеется разметка и</w:t>
      </w:r>
      <w:r w:rsidRPr="00294235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отсутствует кривая в плане, то ко</w:t>
      </w:r>
      <w:r w:rsidRPr="00294235">
        <w:rPr>
          <w:rFonts w:ascii="Times New Roman" w:hAnsi="Times New Roman"/>
          <w:color w:val="000000" w:themeColor="text1"/>
          <w:sz w:val="24"/>
          <w:szCs w:val="24"/>
        </w:rPr>
        <w:t xml:space="preserve">личество ДТП рассчитывается из 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разъезда транспортных средств и наезда, потому что столкновения сводятся к нулю, когда нанесена разметка (авария может произойти только по причине несоблюдения правил дорожного движения или несовершенства дорожных условий), а опрокидывание происходит из-за наличия радиуса на дороге, т.</w:t>
      </w:r>
      <w:r w:rsidRPr="00294235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е. кривой в плане, вследствие чего на каждом выбранном участке дороги будут свои виды ДТП в зависимости от дорожных условий.</w:t>
      </w:r>
    </w:p>
    <w:p w:rsidR="005231D7" w:rsidRPr="00294235" w:rsidRDefault="00755CDD" w:rsidP="005231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>Исходными данными являются следующие параметры:</w:t>
      </w:r>
    </w:p>
    <w:p w:rsidR="005231D7" w:rsidRPr="00294235" w:rsidRDefault="005231D7" w:rsidP="005231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294235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категория дороги (существующей и проектной);</w:t>
      </w:r>
    </w:p>
    <w:p w:rsidR="005231D7" w:rsidRPr="00294235" w:rsidRDefault="005231D7" w:rsidP="005231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294235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геометрические параметры дороги (длина, уклон, радиусы в плане и профиле, наличие разметки, ширина проезжей части и покрытия, допуск на отклонение ширины покрытия);</w:t>
      </w:r>
    </w:p>
    <w:p w:rsidR="005231D7" w:rsidRPr="00294235" w:rsidRDefault="005231D7" w:rsidP="005231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294235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перспективный период сравнения вариантов;</w:t>
      </w:r>
    </w:p>
    <w:p w:rsidR="005231D7" w:rsidRPr="00294235" w:rsidRDefault="005231D7" w:rsidP="005231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294235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срок строительства;</w:t>
      </w:r>
    </w:p>
    <w:p w:rsidR="005231D7" w:rsidRPr="00294235" w:rsidRDefault="005231D7" w:rsidP="005231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294235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длина участка капитального ремонта;</w:t>
      </w:r>
    </w:p>
    <w:p w:rsidR="005231D7" w:rsidRPr="00294235" w:rsidRDefault="005231D7" w:rsidP="005231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294235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прирост и закон изменения интенсивности движения (существующий и проектный);</w:t>
      </w:r>
    </w:p>
    <w:p w:rsidR="005231D7" w:rsidRPr="00294235" w:rsidRDefault="005231D7" w:rsidP="005231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294235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доля транспортных средств в потоке (существующая и проектная);</w:t>
      </w:r>
    </w:p>
    <w:p w:rsidR="005231D7" w:rsidRPr="00294235" w:rsidRDefault="005231D7" w:rsidP="005231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294235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тип и состояние дорожной одежды;</w:t>
      </w:r>
    </w:p>
    <w:p w:rsidR="00755CDD" w:rsidRPr="00294235" w:rsidRDefault="005231D7" w:rsidP="005231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4235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294235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755CDD" w:rsidRPr="00294235">
        <w:rPr>
          <w:rFonts w:ascii="Times New Roman" w:hAnsi="Times New Roman"/>
          <w:color w:val="000000" w:themeColor="text1"/>
          <w:sz w:val="24"/>
          <w:szCs w:val="24"/>
        </w:rPr>
        <w:t>технические характеристики автомобилей (длина, ширина, колея, расчетная скорость, максимальная мощность двигателя, частота вращения коленчатого вала, передаточные числа главной передачи и коробки передач, радиус качения колес, коэффициент обтекаемости, высота автомобиля).</w:t>
      </w:r>
    </w:p>
    <w:p w:rsidR="00755CDD" w:rsidRPr="00294235" w:rsidRDefault="00755CDD" w:rsidP="00333948">
      <w:pPr>
        <w:pStyle w:val="a3"/>
        <w:rPr>
          <w:iCs/>
          <w:color w:val="000000" w:themeColor="text1"/>
          <w:spacing w:val="-4"/>
          <w:sz w:val="24"/>
        </w:rPr>
      </w:pPr>
      <w:r w:rsidRPr="00294235">
        <w:rPr>
          <w:color w:val="000000" w:themeColor="text1"/>
          <w:spacing w:val="-4"/>
          <w:sz w:val="24"/>
        </w:rPr>
        <w:t xml:space="preserve">После того, как введены все исходные данные, вероятности и точность расчета </w:t>
      </w:r>
      <w:r w:rsidR="005231D7" w:rsidRPr="00294235">
        <w:rPr>
          <w:color w:val="000000" w:themeColor="text1"/>
          <w:spacing w:val="-4"/>
          <w:position w:val="-12"/>
          <w:sz w:val="24"/>
        </w:rPr>
        <w:object w:dxaOrig="340" w:dyaOrig="360">
          <v:shape id="_x0000_i1035" type="#_x0000_t75" style="width:16.5pt;height:16.5pt" o:ole="">
            <v:imagedata r:id="rId28" o:title=""/>
          </v:shape>
          <o:OLEObject Type="Embed" ProgID="Equation.3" ShapeID="_x0000_i1035" DrawAspect="Content" ObjectID="_1830095833" r:id="rId29"/>
        </w:object>
      </w:r>
      <w:r w:rsidRPr="00294235">
        <w:rPr>
          <w:color w:val="000000" w:themeColor="text1"/>
          <w:spacing w:val="-4"/>
          <w:sz w:val="24"/>
        </w:rPr>
        <w:t>, получаем для каждой итерации (которая включает</w:t>
      </w:r>
      <w:r w:rsidR="005231D7" w:rsidRPr="00294235">
        <w:rPr>
          <w:color w:val="000000" w:themeColor="text1"/>
          <w:spacing w:val="-4"/>
          <w:sz w:val="24"/>
        </w:rPr>
        <w:t xml:space="preserve"> </w:t>
      </w:r>
      <w:r w:rsidR="005231D7" w:rsidRPr="00294235">
        <w:rPr>
          <w:color w:val="000000" w:themeColor="text1"/>
          <w:spacing w:val="-4"/>
          <w:position w:val="-6"/>
          <w:sz w:val="24"/>
        </w:rPr>
        <w:object w:dxaOrig="400" w:dyaOrig="279">
          <v:shape id="_x0000_i1036" type="#_x0000_t75" style="width:20.25pt;height:14.25pt" o:ole="">
            <v:imagedata r:id="rId30" o:title=""/>
          </v:shape>
          <o:OLEObject Type="Embed" ProgID="Equation.3" ShapeID="_x0000_i1036" DrawAspect="Content" ObjectID="_1830095834" r:id="rId31"/>
        </w:object>
      </w:r>
      <w:r w:rsidRPr="00294235">
        <w:rPr>
          <w:color w:val="000000" w:themeColor="text1"/>
          <w:spacing w:val="-4"/>
          <w:sz w:val="24"/>
        </w:rPr>
        <w:t xml:space="preserve">200 случайных сгенерированных </w:t>
      </w:r>
      <w:r w:rsidR="005231D7" w:rsidRPr="00294235">
        <w:rPr>
          <w:color w:val="000000" w:themeColor="text1"/>
          <w:spacing w:val="-4"/>
          <w:position w:val="-6"/>
          <w:sz w:val="24"/>
        </w:rPr>
        <w:object w:dxaOrig="200" w:dyaOrig="220">
          <v:shape id="_x0000_i1037" type="#_x0000_t75" style="width:9.75pt;height:10.5pt" o:ole="">
            <v:imagedata r:id="rId32" o:title=""/>
          </v:shape>
          <o:OLEObject Type="Embed" ProgID="Equation.3" ShapeID="_x0000_i1037" DrawAspect="Content" ObjectID="_1830095835" r:id="rId33"/>
        </w:object>
      </w:r>
      <w:r w:rsidRPr="00294235">
        <w:rPr>
          <w:color w:val="000000" w:themeColor="text1"/>
          <w:spacing w:val="-4"/>
          <w:sz w:val="24"/>
        </w:rPr>
        <w:t>,</w:t>
      </w:r>
      <w:r w:rsidR="005231D7" w:rsidRPr="00294235">
        <w:rPr>
          <w:color w:val="000000" w:themeColor="text1"/>
          <w:spacing w:val="-4"/>
          <w:position w:val="-14"/>
          <w:sz w:val="24"/>
        </w:rPr>
        <w:object w:dxaOrig="540" w:dyaOrig="380">
          <v:shape id="_x0000_i1038" type="#_x0000_t75" style="width:25.5pt;height:19.5pt" o:ole="">
            <v:imagedata r:id="rId34" o:title=""/>
          </v:shape>
          <o:OLEObject Type="Embed" ProgID="Equation.3" ShapeID="_x0000_i1038" DrawAspect="Content" ObjectID="_1830095836" r:id="rId35"/>
        </w:object>
      </w:r>
      <w:r w:rsidRPr="00294235">
        <w:rPr>
          <w:color w:val="000000" w:themeColor="text1"/>
          <w:spacing w:val="-4"/>
          <w:sz w:val="24"/>
        </w:rPr>
        <w:t xml:space="preserve">, </w:t>
      </w:r>
      <w:r w:rsidR="005231D7" w:rsidRPr="00294235">
        <w:rPr>
          <w:color w:val="000000" w:themeColor="text1"/>
          <w:spacing w:val="-4"/>
          <w:position w:val="-4"/>
          <w:sz w:val="24"/>
        </w:rPr>
        <w:object w:dxaOrig="240" w:dyaOrig="260">
          <v:shape id="_x0000_i1039" type="#_x0000_t75" style="width:10.5pt;height:13.5pt" o:ole="">
            <v:imagedata r:id="rId36" o:title=""/>
          </v:shape>
          <o:OLEObject Type="Embed" ProgID="Equation.3" ShapeID="_x0000_i1039" DrawAspect="Content" ObjectID="_1830095837" r:id="rId37"/>
        </w:object>
      </w:r>
      <w:r w:rsidRPr="00294235">
        <w:rPr>
          <w:color w:val="000000" w:themeColor="text1"/>
          <w:spacing w:val="-4"/>
          <w:sz w:val="24"/>
        </w:rPr>
        <w:t xml:space="preserve"> и </w:t>
      </w:r>
      <w:r w:rsidR="005231D7" w:rsidRPr="00294235">
        <w:rPr>
          <w:color w:val="000000" w:themeColor="text1"/>
          <w:spacing w:val="-4"/>
          <w:position w:val="-14"/>
          <w:sz w:val="24"/>
        </w:rPr>
        <w:object w:dxaOrig="460" w:dyaOrig="380">
          <v:shape id="_x0000_i1040" type="#_x0000_t75" style="width:21.75pt;height:19.5pt" o:ole="">
            <v:imagedata r:id="rId38" o:title=""/>
          </v:shape>
          <o:OLEObject Type="Embed" ProgID="Equation.3" ShapeID="_x0000_i1040" DrawAspect="Content" ObjectID="_1830095838" r:id="rId39"/>
        </w:object>
      </w:r>
      <w:r w:rsidRPr="00294235">
        <w:rPr>
          <w:color w:val="000000" w:themeColor="text1"/>
          <w:spacing w:val="-4"/>
          <w:sz w:val="24"/>
        </w:rPr>
        <w:t xml:space="preserve">) среднее значение </w:t>
      </w:r>
      <w:r w:rsidR="005231D7" w:rsidRPr="00294235">
        <w:rPr>
          <w:color w:val="000000" w:themeColor="text1"/>
          <w:spacing w:val="-4"/>
          <w:position w:val="-12"/>
          <w:sz w:val="24"/>
        </w:rPr>
        <w:object w:dxaOrig="580" w:dyaOrig="360">
          <v:shape id="_x0000_i1041" type="#_x0000_t75" style="width:27.75pt;height:16.5pt" o:ole="">
            <v:imagedata r:id="rId40" o:title=""/>
          </v:shape>
          <o:OLEObject Type="Embed" ProgID="Equation.3" ShapeID="_x0000_i1041" DrawAspect="Content" ObjectID="_1830095839" r:id="rId41"/>
        </w:object>
      </w:r>
      <w:r w:rsidRPr="00294235">
        <w:rPr>
          <w:color w:val="000000" w:themeColor="text1"/>
          <w:spacing w:val="-4"/>
          <w:sz w:val="24"/>
        </w:rPr>
        <w:t xml:space="preserve"> и его среднее квадратическое отклонение </w:t>
      </w:r>
      <w:r w:rsidR="005231D7" w:rsidRPr="00294235">
        <w:rPr>
          <w:color w:val="000000" w:themeColor="text1"/>
          <w:spacing w:val="-4"/>
          <w:position w:val="-14"/>
          <w:sz w:val="24"/>
        </w:rPr>
        <w:object w:dxaOrig="639" w:dyaOrig="380">
          <v:shape id="_x0000_i1042" type="#_x0000_t75" style="width:31.5pt;height:18.75pt" o:ole="">
            <v:imagedata r:id="rId42" o:title=""/>
          </v:shape>
          <o:OLEObject Type="Embed" ProgID="Equation.3" ShapeID="_x0000_i1042" DrawAspect="Content" ObjectID="_1830095840" r:id="rId43"/>
        </w:object>
      </w:r>
      <w:r w:rsidRPr="00294235">
        <w:rPr>
          <w:color w:val="000000" w:themeColor="text1"/>
          <w:spacing w:val="-4"/>
          <w:sz w:val="24"/>
        </w:rPr>
        <w:t xml:space="preserve">. </w:t>
      </w:r>
    </w:p>
    <w:p w:rsidR="00755CDD" w:rsidRPr="00294235" w:rsidRDefault="00755CDD" w:rsidP="00333948">
      <w:pPr>
        <w:pStyle w:val="a3"/>
        <w:tabs>
          <w:tab w:val="left" w:pos="360"/>
        </w:tabs>
        <w:rPr>
          <w:color w:val="000000" w:themeColor="text1"/>
          <w:sz w:val="24"/>
        </w:rPr>
      </w:pPr>
      <w:r w:rsidRPr="00294235">
        <w:rPr>
          <w:color w:val="000000" w:themeColor="text1"/>
          <w:sz w:val="24"/>
        </w:rPr>
        <w:lastRenderedPageBreak/>
        <w:t xml:space="preserve">Затем проводится дополнительно столько же итераций и по всем показателям </w:t>
      </w:r>
      <w:r w:rsidRPr="00294235">
        <w:rPr>
          <w:iCs/>
          <w:color w:val="000000" w:themeColor="text1"/>
          <w:sz w:val="24"/>
          <w:lang w:val="en-US"/>
        </w:rPr>
        <w:t>NPV</w:t>
      </w:r>
      <w:r w:rsidRPr="00294235">
        <w:rPr>
          <w:iCs/>
          <w:color w:val="000000" w:themeColor="text1"/>
          <w:sz w:val="24"/>
          <w:vertAlign w:val="subscript"/>
          <w:lang w:val="en-US"/>
        </w:rPr>
        <w:t>i</w:t>
      </w:r>
      <w:r w:rsidRPr="00294235">
        <w:rPr>
          <w:color w:val="000000" w:themeColor="text1"/>
          <w:sz w:val="24"/>
        </w:rPr>
        <w:t xml:space="preserve"> (которых уже 2</w:t>
      </w:r>
      <w:r w:rsidRPr="00294235">
        <w:rPr>
          <w:iCs/>
          <w:color w:val="000000" w:themeColor="text1"/>
          <w:sz w:val="24"/>
          <w:lang w:val="en-US"/>
        </w:rPr>
        <w:t>k</w:t>
      </w:r>
      <w:r w:rsidRPr="00294235">
        <w:rPr>
          <w:color w:val="000000" w:themeColor="text1"/>
          <w:sz w:val="24"/>
        </w:rPr>
        <w:t xml:space="preserve">) вычисляют уточненное значение среднего квадратического отклонения чистой приведенной ценности проекта </w:t>
      </w:r>
      <w:r w:rsidR="005231D7" w:rsidRPr="00294235">
        <w:rPr>
          <w:color w:val="000000" w:themeColor="text1"/>
          <w:position w:val="-14"/>
          <w:sz w:val="24"/>
        </w:rPr>
        <w:object w:dxaOrig="820" w:dyaOrig="380">
          <v:shape id="_x0000_i1043" type="#_x0000_t75" style="width:40.5pt;height:19.5pt" o:ole="">
            <v:imagedata r:id="rId44" o:title=""/>
          </v:shape>
          <o:OLEObject Type="Embed" ProgID="Equation.3" ShapeID="_x0000_i1043" DrawAspect="Content" ObjectID="_1830095841" r:id="rId45"/>
        </w:object>
      </w:r>
      <w:r w:rsidRPr="00294235">
        <w:rPr>
          <w:color w:val="000000" w:themeColor="text1"/>
          <w:sz w:val="24"/>
        </w:rPr>
        <w:t>. В качестве условия удовлетворяющего заданной точности применяем следующего неравенства</w:t>
      </w:r>
    </w:p>
    <w:p w:rsidR="00755CDD" w:rsidRPr="00294235" w:rsidRDefault="00333948" w:rsidP="00333948">
      <w:pPr>
        <w:pStyle w:val="19"/>
        <w:rPr>
          <w:color w:val="000000" w:themeColor="text1"/>
        </w:rPr>
      </w:pPr>
      <w:r w:rsidRPr="00294235">
        <w:rPr>
          <w:color w:val="000000" w:themeColor="text1"/>
        </w:rPr>
        <w:tab/>
      </w:r>
      <w:r w:rsidR="005231D7" w:rsidRPr="00294235">
        <w:rPr>
          <w:color w:val="000000" w:themeColor="text1"/>
          <w:position w:val="-16"/>
        </w:rPr>
        <w:object w:dxaOrig="2160" w:dyaOrig="440">
          <v:shape id="_x0000_i1044" type="#_x0000_t75" style="width:114pt;height:21.75pt" o:ole="">
            <v:imagedata r:id="rId46" o:title=""/>
          </v:shape>
          <o:OLEObject Type="Embed" ProgID="Equation.3" ShapeID="_x0000_i1044" DrawAspect="Content" ObjectID="_1830095842" r:id="rId47"/>
        </w:object>
      </w:r>
      <w:r w:rsidR="00755CDD" w:rsidRPr="00294235">
        <w:rPr>
          <w:color w:val="000000" w:themeColor="text1"/>
        </w:rPr>
        <w:t>.</w:t>
      </w:r>
      <w:r w:rsidRPr="00294235">
        <w:rPr>
          <w:color w:val="000000" w:themeColor="text1"/>
        </w:rPr>
        <w:tab/>
      </w:r>
    </w:p>
    <w:p w:rsidR="00755CDD" w:rsidRPr="00294235" w:rsidRDefault="00755CDD" w:rsidP="00333948">
      <w:pPr>
        <w:pStyle w:val="a3"/>
        <w:tabs>
          <w:tab w:val="left" w:pos="360"/>
        </w:tabs>
        <w:rPr>
          <w:color w:val="000000" w:themeColor="text1"/>
          <w:sz w:val="24"/>
        </w:rPr>
      </w:pPr>
      <w:r w:rsidRPr="00294235">
        <w:rPr>
          <w:color w:val="000000" w:themeColor="text1"/>
          <w:spacing w:val="-4"/>
          <w:sz w:val="24"/>
        </w:rPr>
        <w:t xml:space="preserve">Если это условие выполнено, то </w:t>
      </w:r>
      <w:r w:rsidR="005231D7" w:rsidRPr="00294235">
        <w:rPr>
          <w:color w:val="000000" w:themeColor="text1"/>
          <w:spacing w:val="-4"/>
          <w:position w:val="-14"/>
          <w:sz w:val="24"/>
        </w:rPr>
        <w:object w:dxaOrig="1620" w:dyaOrig="380">
          <v:shape id="_x0000_i1045" type="#_x0000_t75" style="width:82.5pt;height:19.5pt" o:ole="">
            <v:imagedata r:id="rId48" o:title=""/>
          </v:shape>
          <o:OLEObject Type="Embed" ProgID="Equation.3" ShapeID="_x0000_i1045" DrawAspect="Content" ObjectID="_1830095843" r:id="rId49"/>
        </w:object>
      </w:r>
      <w:r w:rsidRPr="00294235">
        <w:rPr>
          <w:color w:val="000000" w:themeColor="text1"/>
          <w:spacing w:val="-4"/>
          <w:sz w:val="24"/>
        </w:rPr>
        <w:t>. В противном случае последнее значение среднего квадратического отклонени</w:t>
      </w:r>
      <w:r w:rsidR="005C031F" w:rsidRPr="00294235">
        <w:rPr>
          <w:color w:val="000000" w:themeColor="text1"/>
          <w:spacing w:val="-4"/>
          <w:sz w:val="24"/>
        </w:rPr>
        <w:t>я</w:t>
      </w:r>
      <w:r w:rsidRPr="00294235">
        <w:rPr>
          <w:color w:val="000000" w:themeColor="text1"/>
          <w:spacing w:val="-4"/>
          <w:sz w:val="24"/>
        </w:rPr>
        <w:t xml:space="preserve"> исследуемого показателя считается предыдущим и выполняется еще </w:t>
      </w:r>
      <w:r w:rsidRPr="00294235">
        <w:rPr>
          <w:iCs/>
          <w:color w:val="000000" w:themeColor="text1"/>
          <w:spacing w:val="-4"/>
          <w:sz w:val="24"/>
          <w:lang w:val="en-US"/>
        </w:rPr>
        <w:t>k</w:t>
      </w:r>
      <w:r w:rsidRPr="00294235">
        <w:rPr>
          <w:color w:val="000000" w:themeColor="text1"/>
          <w:spacing w:val="-4"/>
          <w:sz w:val="24"/>
        </w:rPr>
        <w:t xml:space="preserve"> итераций. По всему объему показателей </w:t>
      </w:r>
      <w:r w:rsidRPr="00294235">
        <w:rPr>
          <w:iCs/>
          <w:color w:val="000000" w:themeColor="text1"/>
          <w:spacing w:val="-4"/>
          <w:sz w:val="24"/>
          <w:lang w:val="en-US"/>
        </w:rPr>
        <w:t>NPV</w:t>
      </w:r>
      <w:r w:rsidRPr="00294235">
        <w:rPr>
          <w:iCs/>
          <w:color w:val="000000" w:themeColor="text1"/>
          <w:spacing w:val="-4"/>
          <w:sz w:val="24"/>
          <w:vertAlign w:val="subscript"/>
          <w:lang w:val="en-US"/>
        </w:rPr>
        <w:t>i</w:t>
      </w:r>
      <w:r w:rsidRPr="00294235">
        <w:rPr>
          <w:color w:val="000000" w:themeColor="text1"/>
          <w:spacing w:val="-4"/>
          <w:sz w:val="24"/>
        </w:rPr>
        <w:t xml:space="preserve"> (которых уже 3</w:t>
      </w:r>
      <w:r w:rsidRPr="00294235">
        <w:rPr>
          <w:iCs/>
          <w:color w:val="000000" w:themeColor="text1"/>
          <w:spacing w:val="-4"/>
          <w:sz w:val="24"/>
          <w:lang w:val="en-US"/>
        </w:rPr>
        <w:t>k</w:t>
      </w:r>
      <w:r w:rsidRPr="00294235">
        <w:rPr>
          <w:color w:val="000000" w:themeColor="text1"/>
          <w:spacing w:val="-4"/>
          <w:sz w:val="24"/>
        </w:rPr>
        <w:t>) вычисляют уточненное значение искомой величины и вновь проверяют условие</w:t>
      </w:r>
      <w:r w:rsidRPr="00294235">
        <w:rPr>
          <w:color w:val="000000" w:themeColor="text1"/>
          <w:sz w:val="24"/>
        </w:rPr>
        <w:t>.</w:t>
      </w:r>
    </w:p>
    <w:p w:rsidR="00755CDD" w:rsidRDefault="00755CDD" w:rsidP="00333948">
      <w:pPr>
        <w:pStyle w:val="a3"/>
        <w:tabs>
          <w:tab w:val="left" w:pos="720"/>
        </w:tabs>
        <w:rPr>
          <w:color w:val="000000" w:themeColor="text1"/>
          <w:sz w:val="24"/>
        </w:rPr>
      </w:pPr>
      <w:r w:rsidRPr="00294235">
        <w:rPr>
          <w:color w:val="000000" w:themeColor="text1"/>
          <w:sz w:val="24"/>
        </w:rPr>
        <w:t>Программа позволяет оценить эффективность проектного решения и рациональность использования назначения категории проектируемой дороги при любой точности расчета (</w:t>
      </w:r>
      <w:r w:rsidR="005231D7" w:rsidRPr="00294235">
        <w:rPr>
          <w:color w:val="000000" w:themeColor="text1"/>
          <w:position w:val="-12"/>
          <w:sz w:val="24"/>
        </w:rPr>
        <w:object w:dxaOrig="340" w:dyaOrig="360">
          <v:shape id="_x0000_i1046" type="#_x0000_t75" style="width:16.5pt;height:16.5pt" o:ole="">
            <v:imagedata r:id="rId50" o:title=""/>
          </v:shape>
          <o:OLEObject Type="Embed" ProgID="Equation.3" ShapeID="_x0000_i1046" DrawAspect="Content" ObjectID="_1830095844" r:id="rId51"/>
        </w:object>
      </w:r>
      <w:r w:rsidRPr="00294235">
        <w:rPr>
          <w:color w:val="000000" w:themeColor="text1"/>
          <w:sz w:val="24"/>
        </w:rPr>
        <w:t>).</w:t>
      </w:r>
      <w:r w:rsidR="00333948" w:rsidRPr="00294235">
        <w:rPr>
          <w:color w:val="000000" w:themeColor="text1"/>
          <w:sz w:val="24"/>
        </w:rPr>
        <w:t xml:space="preserve"> </w:t>
      </w:r>
      <w:r w:rsidRPr="00294235">
        <w:rPr>
          <w:color w:val="000000" w:themeColor="text1"/>
          <w:sz w:val="24"/>
        </w:rPr>
        <w:t xml:space="preserve">Разработанная методика к показателям </w:t>
      </w:r>
      <w:r w:rsidRPr="00294235">
        <w:rPr>
          <w:i/>
          <w:iCs/>
          <w:color w:val="000000" w:themeColor="text1"/>
          <w:sz w:val="24"/>
          <w:lang w:val="en-US"/>
        </w:rPr>
        <w:t>NPV</w:t>
      </w:r>
      <w:r w:rsidRPr="00294235">
        <w:rPr>
          <w:color w:val="000000" w:themeColor="text1"/>
          <w:sz w:val="24"/>
        </w:rPr>
        <w:t xml:space="preserve"> дает дополнительную информацию инвестору о рисках, которым будет подвержен его капитал в процессе реализации проекта, а также позволяет избежать несоответствия геометрических и прочностных параметров дороги, требуемого уровня организации движения и других транспортно-эксплуатационных качеств дороги.</w:t>
      </w:r>
    </w:p>
    <w:p w:rsidR="008E5D0F" w:rsidRPr="00294235" w:rsidRDefault="008E5D0F" w:rsidP="00333948">
      <w:pPr>
        <w:pStyle w:val="a3"/>
        <w:tabs>
          <w:tab w:val="left" w:pos="720"/>
        </w:tabs>
        <w:rPr>
          <w:color w:val="000000" w:themeColor="text1"/>
          <w:sz w:val="24"/>
        </w:rPr>
      </w:pPr>
    </w:p>
    <w:p w:rsidR="00755CDD" w:rsidRPr="00294235" w:rsidRDefault="00542D98" w:rsidP="0033394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29423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СПИСОК ИСТОЧНИКОВ</w:t>
      </w:r>
    </w:p>
    <w:p w:rsidR="00614B62" w:rsidRPr="00294235" w:rsidRDefault="00614B62" w:rsidP="0033394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4"/>
          <w:lang w:eastAsia="ru-RU"/>
        </w:rPr>
      </w:pPr>
    </w:p>
    <w:p w:rsidR="00755CDD" w:rsidRPr="00294235" w:rsidRDefault="005231D7" w:rsidP="005231D7">
      <w:pPr>
        <w:pStyle w:val="a3"/>
        <w:tabs>
          <w:tab w:val="left" w:pos="851"/>
        </w:tabs>
        <w:rPr>
          <w:color w:val="000000" w:themeColor="text1"/>
          <w:sz w:val="24"/>
        </w:rPr>
      </w:pPr>
      <w:r w:rsidRPr="00294235">
        <w:rPr>
          <w:color w:val="000000" w:themeColor="text1"/>
          <w:sz w:val="24"/>
        </w:rPr>
        <w:t>1.</w:t>
      </w:r>
      <w:r w:rsidRPr="00294235">
        <w:rPr>
          <w:color w:val="000000" w:themeColor="text1"/>
          <w:sz w:val="24"/>
          <w:lang w:val="en-US"/>
        </w:rPr>
        <w:t> </w:t>
      </w:r>
      <w:r w:rsidR="00755CDD" w:rsidRPr="00294235">
        <w:rPr>
          <w:color w:val="000000" w:themeColor="text1"/>
          <w:sz w:val="24"/>
        </w:rPr>
        <w:t xml:space="preserve">Столяров В.В. Дорожные условия и организация движения с использованием теории риска: </w:t>
      </w:r>
      <w:r w:rsidR="00B52980" w:rsidRPr="00294235">
        <w:rPr>
          <w:color w:val="000000" w:themeColor="text1"/>
          <w:sz w:val="24"/>
        </w:rPr>
        <w:t>у</w:t>
      </w:r>
      <w:r w:rsidR="00755CDD" w:rsidRPr="00294235">
        <w:rPr>
          <w:color w:val="000000" w:themeColor="text1"/>
          <w:sz w:val="24"/>
        </w:rPr>
        <w:t>чеб</w:t>
      </w:r>
      <w:r w:rsidR="00B52980" w:rsidRPr="00294235">
        <w:rPr>
          <w:color w:val="000000" w:themeColor="text1"/>
          <w:sz w:val="24"/>
        </w:rPr>
        <w:t>.</w:t>
      </w:r>
      <w:r w:rsidR="00755CDD" w:rsidRPr="00294235">
        <w:rPr>
          <w:color w:val="000000" w:themeColor="text1"/>
          <w:sz w:val="24"/>
        </w:rPr>
        <w:t xml:space="preserve"> пособие. – Саратов: СГТУ, 1999. </w:t>
      </w:r>
    </w:p>
    <w:p w:rsidR="00755CDD" w:rsidRPr="00294235" w:rsidRDefault="005231D7" w:rsidP="005231D7">
      <w:pPr>
        <w:pStyle w:val="a3"/>
        <w:tabs>
          <w:tab w:val="left" w:pos="851"/>
          <w:tab w:val="left" w:pos="993"/>
        </w:tabs>
        <w:rPr>
          <w:color w:val="000000" w:themeColor="text1"/>
          <w:sz w:val="24"/>
        </w:rPr>
      </w:pPr>
      <w:r w:rsidRPr="00294235">
        <w:rPr>
          <w:color w:val="000000" w:themeColor="text1"/>
          <w:sz w:val="24"/>
        </w:rPr>
        <w:t>2.</w:t>
      </w:r>
      <w:r w:rsidRPr="00294235">
        <w:rPr>
          <w:color w:val="000000" w:themeColor="text1"/>
          <w:sz w:val="24"/>
          <w:lang w:val="en-US"/>
        </w:rPr>
        <w:t> </w:t>
      </w:r>
      <w:r w:rsidR="00755CDD" w:rsidRPr="00294235">
        <w:rPr>
          <w:color w:val="000000" w:themeColor="text1"/>
          <w:sz w:val="24"/>
        </w:rPr>
        <w:t>Столяров В.В. Проектирование автомобильных дорог с учетом теории риска. Ч</w:t>
      </w:r>
      <w:r w:rsidR="00B52980" w:rsidRPr="00294235">
        <w:rPr>
          <w:color w:val="000000" w:themeColor="text1"/>
          <w:sz w:val="24"/>
        </w:rPr>
        <w:t>.</w:t>
      </w:r>
      <w:r w:rsidR="00755CDD" w:rsidRPr="00294235">
        <w:rPr>
          <w:color w:val="000000" w:themeColor="text1"/>
          <w:sz w:val="24"/>
        </w:rPr>
        <w:t xml:space="preserve"> 1. – Саратов: Сарат. гос. техн. ун-т, 1994.</w:t>
      </w:r>
    </w:p>
    <w:p w:rsidR="00755CDD" w:rsidRPr="00294235" w:rsidRDefault="005231D7" w:rsidP="005231D7">
      <w:pPr>
        <w:pStyle w:val="22"/>
        <w:tabs>
          <w:tab w:val="left" w:pos="851"/>
          <w:tab w:val="left" w:pos="993"/>
        </w:tabs>
        <w:ind w:left="0" w:firstLine="709"/>
        <w:rPr>
          <w:color w:val="000000" w:themeColor="text1"/>
          <w:sz w:val="24"/>
          <w:szCs w:val="24"/>
        </w:rPr>
      </w:pPr>
      <w:r w:rsidRPr="00294235">
        <w:rPr>
          <w:color w:val="000000" w:themeColor="text1"/>
          <w:sz w:val="24"/>
          <w:szCs w:val="24"/>
        </w:rPr>
        <w:t>3. </w:t>
      </w:r>
      <w:r w:rsidR="00755CDD" w:rsidRPr="00294235">
        <w:rPr>
          <w:color w:val="000000" w:themeColor="text1"/>
          <w:sz w:val="24"/>
          <w:szCs w:val="24"/>
        </w:rPr>
        <w:t xml:space="preserve">Усова Л.В. Повышение эффективности обоснования перспективной интенсивности движения и технической категории дороги с использованием теории риска: дис. </w:t>
      </w:r>
      <w:r w:rsidR="00B52980" w:rsidRPr="00294235">
        <w:rPr>
          <w:color w:val="000000" w:themeColor="text1"/>
          <w:sz w:val="24"/>
          <w:szCs w:val="24"/>
        </w:rPr>
        <w:t xml:space="preserve">… </w:t>
      </w:r>
      <w:r w:rsidR="00755CDD" w:rsidRPr="00294235">
        <w:rPr>
          <w:color w:val="000000" w:themeColor="text1"/>
          <w:sz w:val="24"/>
          <w:szCs w:val="24"/>
        </w:rPr>
        <w:t>канд. техн. наук.</w:t>
      </w:r>
      <w:r w:rsidR="003F2337" w:rsidRPr="00294235">
        <w:rPr>
          <w:color w:val="000000" w:themeColor="text1"/>
          <w:sz w:val="24"/>
          <w:szCs w:val="24"/>
        </w:rPr>
        <w:t xml:space="preserve"> – </w:t>
      </w:r>
      <w:r w:rsidR="00755CDD" w:rsidRPr="00294235">
        <w:rPr>
          <w:color w:val="000000" w:themeColor="text1"/>
          <w:sz w:val="24"/>
          <w:szCs w:val="24"/>
        </w:rPr>
        <w:t xml:space="preserve">Саратов, 2006. </w:t>
      </w:r>
    </w:p>
    <w:p w:rsidR="00333948" w:rsidRPr="00294235" w:rsidRDefault="00333948" w:rsidP="00333948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33948" w:rsidRPr="00294235" w:rsidRDefault="00333948" w:rsidP="00333948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sectPr w:rsidR="00333948" w:rsidRPr="00294235" w:rsidSect="0008412C">
      <w:footerReference w:type="even" r:id="rId52"/>
      <w:footerReference w:type="default" r:id="rId53"/>
      <w:footerReference w:type="first" r:id="rId54"/>
      <w:pgSz w:w="11906" w:h="16838"/>
      <w:pgMar w:top="1134" w:right="1418" w:bottom="153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C22" w:rsidRDefault="00D30C22">
      <w:pPr>
        <w:spacing w:after="0" w:line="240" w:lineRule="auto"/>
      </w:pPr>
      <w:r>
        <w:separator/>
      </w:r>
    </w:p>
  </w:endnote>
  <w:endnote w:type="continuationSeparator" w:id="0">
    <w:p w:rsidR="00D30C22" w:rsidRDefault="00D30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-1518375393"/>
      <w:docPartObj>
        <w:docPartGallery w:val="Page Numbers (Bottom of Page)"/>
        <w:docPartUnique/>
      </w:docPartObj>
    </w:sdtPr>
    <w:sdtEndPr/>
    <w:sdtContent>
      <w:p w:rsidR="005C031F" w:rsidRPr="007D184C" w:rsidRDefault="005C031F" w:rsidP="007D184C">
        <w:pPr>
          <w:pStyle w:val="af"/>
          <w:ind w:firstLine="0"/>
          <w:rPr>
            <w:rFonts w:ascii="Times New Roman" w:hAnsi="Times New Roman"/>
            <w:sz w:val="24"/>
          </w:rPr>
        </w:pPr>
        <w:r w:rsidRPr="007D184C">
          <w:rPr>
            <w:rFonts w:ascii="Times New Roman" w:hAnsi="Times New Roman"/>
            <w:sz w:val="24"/>
          </w:rPr>
          <w:fldChar w:fldCharType="begin"/>
        </w:r>
        <w:r w:rsidRPr="007D184C">
          <w:rPr>
            <w:rFonts w:ascii="Times New Roman" w:hAnsi="Times New Roman"/>
            <w:sz w:val="24"/>
          </w:rPr>
          <w:instrText>PAGE   \* MERGEFORMAT</w:instrText>
        </w:r>
        <w:r w:rsidRPr="007D184C">
          <w:rPr>
            <w:rFonts w:ascii="Times New Roman" w:hAnsi="Times New Roman"/>
            <w:sz w:val="24"/>
          </w:rPr>
          <w:fldChar w:fldCharType="separate"/>
        </w:r>
        <w:r w:rsidR="00CA2321">
          <w:rPr>
            <w:rFonts w:ascii="Times New Roman" w:hAnsi="Times New Roman"/>
            <w:noProof/>
            <w:sz w:val="24"/>
          </w:rPr>
          <w:t>2</w:t>
        </w:r>
        <w:r w:rsidRPr="007D184C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1886827056"/>
      <w:docPartObj>
        <w:docPartGallery w:val="Page Numbers (Bottom of Page)"/>
        <w:docPartUnique/>
      </w:docPartObj>
    </w:sdtPr>
    <w:sdtEndPr/>
    <w:sdtContent>
      <w:p w:rsidR="005C031F" w:rsidRPr="007D184C" w:rsidRDefault="005C031F" w:rsidP="007D184C">
        <w:pPr>
          <w:pStyle w:val="af"/>
          <w:jc w:val="right"/>
          <w:rPr>
            <w:rFonts w:ascii="Times New Roman" w:hAnsi="Times New Roman"/>
            <w:sz w:val="24"/>
          </w:rPr>
        </w:pPr>
        <w:r w:rsidRPr="007D184C">
          <w:rPr>
            <w:rFonts w:ascii="Times New Roman" w:hAnsi="Times New Roman"/>
            <w:sz w:val="24"/>
          </w:rPr>
          <w:fldChar w:fldCharType="begin"/>
        </w:r>
        <w:r w:rsidRPr="007D184C">
          <w:rPr>
            <w:rFonts w:ascii="Times New Roman" w:hAnsi="Times New Roman"/>
            <w:sz w:val="24"/>
          </w:rPr>
          <w:instrText>PAGE   \* MERGEFORMAT</w:instrText>
        </w:r>
        <w:r w:rsidRPr="007D184C">
          <w:rPr>
            <w:rFonts w:ascii="Times New Roman" w:hAnsi="Times New Roman"/>
            <w:sz w:val="24"/>
          </w:rPr>
          <w:fldChar w:fldCharType="separate"/>
        </w:r>
        <w:r w:rsidR="00CA2321">
          <w:rPr>
            <w:rFonts w:ascii="Times New Roman" w:hAnsi="Times New Roman"/>
            <w:noProof/>
            <w:sz w:val="24"/>
          </w:rPr>
          <w:t>1</w:t>
        </w:r>
        <w:r w:rsidRPr="007D184C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419036"/>
      <w:docPartObj>
        <w:docPartGallery w:val="Page Numbers (Bottom of Page)"/>
        <w:docPartUnique/>
      </w:docPartObj>
    </w:sdtPr>
    <w:sdtEndPr/>
    <w:sdtContent>
      <w:p w:rsidR="005C031F" w:rsidRDefault="005C031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5C031F" w:rsidRDefault="005C031F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C22" w:rsidRDefault="00D30C22">
      <w:pPr>
        <w:spacing w:after="0" w:line="240" w:lineRule="auto"/>
      </w:pPr>
      <w:r>
        <w:separator/>
      </w:r>
    </w:p>
  </w:footnote>
  <w:footnote w:type="continuationSeparator" w:id="0">
    <w:p w:rsidR="00D30C22" w:rsidRDefault="00D30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149FE"/>
    <w:multiLevelType w:val="hybridMultilevel"/>
    <w:tmpl w:val="7B0E2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171CB"/>
    <w:multiLevelType w:val="hybridMultilevel"/>
    <w:tmpl w:val="72A47332"/>
    <w:lvl w:ilvl="0" w:tplc="E18A2EC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C9405E"/>
    <w:multiLevelType w:val="hybridMultilevel"/>
    <w:tmpl w:val="40B02974"/>
    <w:lvl w:ilvl="0" w:tplc="7F7AFA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93C04"/>
    <w:multiLevelType w:val="hybridMultilevel"/>
    <w:tmpl w:val="7DD4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B1BE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736612E"/>
    <w:multiLevelType w:val="hybridMultilevel"/>
    <w:tmpl w:val="9BD487A4"/>
    <w:lvl w:ilvl="0" w:tplc="78F85D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E917CD"/>
    <w:multiLevelType w:val="hybridMultilevel"/>
    <w:tmpl w:val="91F03B9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9844830"/>
    <w:multiLevelType w:val="hybridMultilevel"/>
    <w:tmpl w:val="5F3633BE"/>
    <w:lvl w:ilvl="0" w:tplc="6A885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AE81559"/>
    <w:multiLevelType w:val="hybridMultilevel"/>
    <w:tmpl w:val="01F69FAC"/>
    <w:lvl w:ilvl="0" w:tplc="91CCB4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AF344C5"/>
    <w:multiLevelType w:val="hybridMultilevel"/>
    <w:tmpl w:val="3E92C7CE"/>
    <w:lvl w:ilvl="0" w:tplc="572EFB0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D2329A9"/>
    <w:multiLevelType w:val="hybridMultilevel"/>
    <w:tmpl w:val="9D287034"/>
    <w:lvl w:ilvl="0" w:tplc="E7D6939C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  <w:bCs w:val="0"/>
        <w:color w:val="auto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F461F12"/>
    <w:multiLevelType w:val="hybridMultilevel"/>
    <w:tmpl w:val="5060F0A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72529E0"/>
    <w:multiLevelType w:val="hybridMultilevel"/>
    <w:tmpl w:val="025E101E"/>
    <w:lvl w:ilvl="0" w:tplc="07EC26F4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78E6898"/>
    <w:multiLevelType w:val="hybridMultilevel"/>
    <w:tmpl w:val="C29AFE7C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E05C3F"/>
    <w:multiLevelType w:val="hybridMultilevel"/>
    <w:tmpl w:val="32369FF4"/>
    <w:lvl w:ilvl="0" w:tplc="EB7C8C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635A8"/>
    <w:multiLevelType w:val="hybridMultilevel"/>
    <w:tmpl w:val="1938F2EE"/>
    <w:lvl w:ilvl="0" w:tplc="B760543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B2A5E61"/>
    <w:multiLevelType w:val="hybridMultilevel"/>
    <w:tmpl w:val="04B26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716612"/>
    <w:multiLevelType w:val="hybridMultilevel"/>
    <w:tmpl w:val="BF3259DC"/>
    <w:lvl w:ilvl="0" w:tplc="C3C4BAB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B886530"/>
    <w:multiLevelType w:val="hybridMultilevel"/>
    <w:tmpl w:val="9F3C331E"/>
    <w:lvl w:ilvl="0" w:tplc="15E67D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D73D1"/>
    <w:multiLevelType w:val="multilevel"/>
    <w:tmpl w:val="37F08502"/>
    <w:lvl w:ilvl="0">
      <w:start w:val="1"/>
      <w:numFmt w:val="decimal"/>
      <w:lvlText w:val="%1."/>
      <w:lvlJc w:val="left"/>
      <w:pPr>
        <w:ind w:left="404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72873AE"/>
    <w:multiLevelType w:val="hybridMultilevel"/>
    <w:tmpl w:val="C9405338"/>
    <w:lvl w:ilvl="0" w:tplc="DE2E1ADA">
      <w:start w:val="1"/>
      <w:numFmt w:val="decimal"/>
      <w:lvlText w:val="%1."/>
      <w:lvlJc w:val="left"/>
      <w:pPr>
        <w:ind w:left="28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C61C32">
      <w:numFmt w:val="bullet"/>
      <w:lvlText w:val="•"/>
      <w:lvlJc w:val="left"/>
      <w:pPr>
        <w:ind w:left="1210" w:hanging="286"/>
      </w:pPr>
      <w:rPr>
        <w:rFonts w:hint="default"/>
        <w:lang w:val="ru-RU" w:eastAsia="en-US" w:bidi="ar-SA"/>
      </w:rPr>
    </w:lvl>
    <w:lvl w:ilvl="2" w:tplc="F5BE116A">
      <w:numFmt w:val="bullet"/>
      <w:lvlText w:val="•"/>
      <w:lvlJc w:val="left"/>
      <w:pPr>
        <w:ind w:left="2133" w:hanging="286"/>
      </w:pPr>
      <w:rPr>
        <w:rFonts w:hint="default"/>
        <w:lang w:val="ru-RU" w:eastAsia="en-US" w:bidi="ar-SA"/>
      </w:rPr>
    </w:lvl>
    <w:lvl w:ilvl="3" w:tplc="5220FC9A">
      <w:numFmt w:val="bullet"/>
      <w:lvlText w:val="•"/>
      <w:lvlJc w:val="left"/>
      <w:pPr>
        <w:ind w:left="3055" w:hanging="286"/>
      </w:pPr>
      <w:rPr>
        <w:rFonts w:hint="default"/>
        <w:lang w:val="ru-RU" w:eastAsia="en-US" w:bidi="ar-SA"/>
      </w:rPr>
    </w:lvl>
    <w:lvl w:ilvl="4" w:tplc="46BAC6E6">
      <w:numFmt w:val="bullet"/>
      <w:lvlText w:val="•"/>
      <w:lvlJc w:val="left"/>
      <w:pPr>
        <w:ind w:left="3978" w:hanging="286"/>
      </w:pPr>
      <w:rPr>
        <w:rFonts w:hint="default"/>
        <w:lang w:val="ru-RU" w:eastAsia="en-US" w:bidi="ar-SA"/>
      </w:rPr>
    </w:lvl>
    <w:lvl w:ilvl="5" w:tplc="DA964310">
      <w:numFmt w:val="bullet"/>
      <w:lvlText w:val="•"/>
      <w:lvlJc w:val="left"/>
      <w:pPr>
        <w:ind w:left="4901" w:hanging="286"/>
      </w:pPr>
      <w:rPr>
        <w:rFonts w:hint="default"/>
        <w:lang w:val="ru-RU" w:eastAsia="en-US" w:bidi="ar-SA"/>
      </w:rPr>
    </w:lvl>
    <w:lvl w:ilvl="6" w:tplc="138E7AD4">
      <w:numFmt w:val="bullet"/>
      <w:lvlText w:val="•"/>
      <w:lvlJc w:val="left"/>
      <w:pPr>
        <w:ind w:left="5823" w:hanging="286"/>
      </w:pPr>
      <w:rPr>
        <w:rFonts w:hint="default"/>
        <w:lang w:val="ru-RU" w:eastAsia="en-US" w:bidi="ar-SA"/>
      </w:rPr>
    </w:lvl>
    <w:lvl w:ilvl="7" w:tplc="B900AB8E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F46A0D64">
      <w:numFmt w:val="bullet"/>
      <w:lvlText w:val="•"/>
      <w:lvlJc w:val="left"/>
      <w:pPr>
        <w:ind w:left="7669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299210D3"/>
    <w:multiLevelType w:val="hybridMultilevel"/>
    <w:tmpl w:val="6A746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C30FBA"/>
    <w:multiLevelType w:val="hybridMultilevel"/>
    <w:tmpl w:val="9A96E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442FB0"/>
    <w:multiLevelType w:val="hybridMultilevel"/>
    <w:tmpl w:val="61649B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04F0E9A"/>
    <w:multiLevelType w:val="hybridMultilevel"/>
    <w:tmpl w:val="CCCEA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2F3E00"/>
    <w:multiLevelType w:val="hybridMultilevel"/>
    <w:tmpl w:val="33EAF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2C2565"/>
    <w:multiLevelType w:val="hybridMultilevel"/>
    <w:tmpl w:val="4D58B47A"/>
    <w:lvl w:ilvl="0" w:tplc="D5F810D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5C876D3"/>
    <w:multiLevelType w:val="hybridMultilevel"/>
    <w:tmpl w:val="8CA03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1E191C"/>
    <w:multiLevelType w:val="hybridMultilevel"/>
    <w:tmpl w:val="EEFE3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5E254E"/>
    <w:multiLevelType w:val="hybridMultilevel"/>
    <w:tmpl w:val="97D419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B0F72E3"/>
    <w:multiLevelType w:val="hybridMultilevel"/>
    <w:tmpl w:val="70B692A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3B1F4373"/>
    <w:multiLevelType w:val="hybridMultilevel"/>
    <w:tmpl w:val="9094F0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F556A32"/>
    <w:multiLevelType w:val="hybridMultilevel"/>
    <w:tmpl w:val="E542AF9E"/>
    <w:lvl w:ilvl="0" w:tplc="6588A44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43D035A8"/>
    <w:multiLevelType w:val="hybridMultilevel"/>
    <w:tmpl w:val="D9A4274A"/>
    <w:lvl w:ilvl="0" w:tplc="07F24740">
      <w:start w:val="4"/>
      <w:numFmt w:val="bullet"/>
      <w:lvlText w:val="-"/>
      <w:lvlJc w:val="left"/>
      <w:pPr>
        <w:tabs>
          <w:tab w:val="num" w:pos="1860"/>
        </w:tabs>
        <w:ind w:left="1860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44A2082"/>
    <w:multiLevelType w:val="hybridMultilevel"/>
    <w:tmpl w:val="31E2F6F6"/>
    <w:lvl w:ilvl="0" w:tplc="F22C3A2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4AF40BB"/>
    <w:multiLevelType w:val="hybridMultilevel"/>
    <w:tmpl w:val="395CD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03340E"/>
    <w:multiLevelType w:val="hybridMultilevel"/>
    <w:tmpl w:val="C750E07E"/>
    <w:lvl w:ilvl="0" w:tplc="04602B6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63C1F4F"/>
    <w:multiLevelType w:val="hybridMultilevel"/>
    <w:tmpl w:val="4A7010F0"/>
    <w:lvl w:ilvl="0" w:tplc="2B445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7316B5"/>
    <w:multiLevelType w:val="hybridMultilevel"/>
    <w:tmpl w:val="B9FEDF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6F2A4C"/>
    <w:multiLevelType w:val="hybridMultilevel"/>
    <w:tmpl w:val="EA9ABB88"/>
    <w:lvl w:ilvl="0" w:tplc="DF6008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950F08"/>
    <w:multiLevelType w:val="hybridMultilevel"/>
    <w:tmpl w:val="CB2E33B4"/>
    <w:lvl w:ilvl="0" w:tplc="81C28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FE66E50"/>
    <w:multiLevelType w:val="hybridMultilevel"/>
    <w:tmpl w:val="18829658"/>
    <w:lvl w:ilvl="0" w:tplc="9A401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2E44ADF"/>
    <w:multiLevelType w:val="hybridMultilevel"/>
    <w:tmpl w:val="2450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B25095"/>
    <w:multiLevelType w:val="hybridMultilevel"/>
    <w:tmpl w:val="40100E24"/>
    <w:lvl w:ilvl="0" w:tplc="34144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1EC77F2"/>
    <w:multiLevelType w:val="hybridMultilevel"/>
    <w:tmpl w:val="0EDC538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3627DD5"/>
    <w:multiLevelType w:val="hybridMultilevel"/>
    <w:tmpl w:val="2AB6D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837F75"/>
    <w:multiLevelType w:val="hybridMultilevel"/>
    <w:tmpl w:val="079E9F54"/>
    <w:lvl w:ilvl="0" w:tplc="796ED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6B5F7840"/>
    <w:multiLevelType w:val="hybridMultilevel"/>
    <w:tmpl w:val="DDFCB5B4"/>
    <w:lvl w:ilvl="0" w:tplc="BD423EE6">
      <w:start w:val="1"/>
      <w:numFmt w:val="decimal"/>
      <w:lvlText w:val="%1."/>
      <w:lvlJc w:val="left"/>
      <w:pPr>
        <w:ind w:left="141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B67CA3"/>
    <w:multiLevelType w:val="hybridMultilevel"/>
    <w:tmpl w:val="458A40AA"/>
    <w:lvl w:ilvl="0" w:tplc="97122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F184912"/>
    <w:multiLevelType w:val="singleLevel"/>
    <w:tmpl w:val="F78A17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1" w15:restartNumberingAfterBreak="0">
    <w:nsid w:val="72946025"/>
    <w:multiLevelType w:val="hybridMultilevel"/>
    <w:tmpl w:val="87541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F46440"/>
    <w:multiLevelType w:val="hybridMultilevel"/>
    <w:tmpl w:val="B0506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0922AA"/>
    <w:multiLevelType w:val="hybridMultilevel"/>
    <w:tmpl w:val="3E48A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A60CD0"/>
    <w:multiLevelType w:val="hybridMultilevel"/>
    <w:tmpl w:val="7AEAE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7DC5507A"/>
    <w:multiLevelType w:val="hybridMultilevel"/>
    <w:tmpl w:val="5754C59E"/>
    <w:lvl w:ilvl="0" w:tplc="BB5EBF0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E097F61"/>
    <w:multiLevelType w:val="hybridMultilevel"/>
    <w:tmpl w:val="ED348C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D1728F"/>
    <w:multiLevelType w:val="hybridMultilevel"/>
    <w:tmpl w:val="5344C7B2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2"/>
  </w:num>
  <w:num w:numId="2">
    <w:abstractNumId w:val="56"/>
  </w:num>
  <w:num w:numId="3">
    <w:abstractNumId w:val="51"/>
  </w:num>
  <w:num w:numId="4">
    <w:abstractNumId w:val="45"/>
  </w:num>
  <w:num w:numId="5">
    <w:abstractNumId w:val="26"/>
  </w:num>
  <w:num w:numId="6">
    <w:abstractNumId w:val="37"/>
  </w:num>
  <w:num w:numId="7">
    <w:abstractNumId w:val="18"/>
  </w:num>
  <w:num w:numId="8">
    <w:abstractNumId w:val="55"/>
  </w:num>
  <w:num w:numId="9">
    <w:abstractNumId w:val="2"/>
  </w:num>
  <w:num w:numId="10">
    <w:abstractNumId w:val="17"/>
  </w:num>
  <w:num w:numId="11">
    <w:abstractNumId w:val="8"/>
  </w:num>
  <w:num w:numId="12">
    <w:abstractNumId w:val="52"/>
  </w:num>
  <w:num w:numId="13">
    <w:abstractNumId w:val="9"/>
  </w:num>
  <w:num w:numId="14">
    <w:abstractNumId w:val="41"/>
  </w:num>
  <w:num w:numId="15">
    <w:abstractNumId w:val="43"/>
  </w:num>
  <w:num w:numId="16">
    <w:abstractNumId w:val="29"/>
  </w:num>
  <w:num w:numId="17">
    <w:abstractNumId w:val="46"/>
  </w:num>
  <w:num w:numId="18">
    <w:abstractNumId w:val="53"/>
  </w:num>
  <w:num w:numId="19">
    <w:abstractNumId w:val="20"/>
  </w:num>
  <w:num w:numId="20">
    <w:abstractNumId w:val="44"/>
  </w:num>
  <w:num w:numId="21">
    <w:abstractNumId w:val="48"/>
  </w:num>
  <w:num w:numId="22">
    <w:abstractNumId w:val="13"/>
  </w:num>
  <w:num w:numId="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4">
    <w:abstractNumId w:val="34"/>
  </w:num>
  <w:num w:numId="25">
    <w:abstractNumId w:val="27"/>
  </w:num>
  <w:num w:numId="26">
    <w:abstractNumId w:val="50"/>
  </w:num>
  <w:num w:numId="27">
    <w:abstractNumId w:val="5"/>
  </w:num>
  <w:num w:numId="28">
    <w:abstractNumId w:val="16"/>
  </w:num>
  <w:num w:numId="29">
    <w:abstractNumId w:val="47"/>
  </w:num>
  <w:num w:numId="30">
    <w:abstractNumId w:val="24"/>
  </w:num>
  <w:num w:numId="31">
    <w:abstractNumId w:val="12"/>
  </w:num>
  <w:num w:numId="32">
    <w:abstractNumId w:val="7"/>
  </w:num>
  <w:num w:numId="33">
    <w:abstractNumId w:val="33"/>
  </w:num>
  <w:num w:numId="34">
    <w:abstractNumId w:val="39"/>
  </w:num>
  <w:num w:numId="35">
    <w:abstractNumId w:val="57"/>
  </w:num>
  <w:num w:numId="36">
    <w:abstractNumId w:val="28"/>
  </w:num>
  <w:num w:numId="37">
    <w:abstractNumId w:val="30"/>
  </w:num>
  <w:num w:numId="38">
    <w:abstractNumId w:val="1"/>
  </w:num>
  <w:num w:numId="39">
    <w:abstractNumId w:val="54"/>
  </w:num>
  <w:num w:numId="40">
    <w:abstractNumId w:val="32"/>
  </w:num>
  <w:num w:numId="41">
    <w:abstractNumId w:val="10"/>
  </w:num>
  <w:num w:numId="42">
    <w:abstractNumId w:val="11"/>
  </w:num>
  <w:num w:numId="43">
    <w:abstractNumId w:val="21"/>
  </w:num>
  <w:num w:numId="44">
    <w:abstractNumId w:val="14"/>
  </w:num>
  <w:num w:numId="45">
    <w:abstractNumId w:val="36"/>
  </w:num>
  <w:num w:numId="46">
    <w:abstractNumId w:val="40"/>
  </w:num>
  <w:num w:numId="47">
    <w:abstractNumId w:val="38"/>
  </w:num>
  <w:num w:numId="48">
    <w:abstractNumId w:val="49"/>
  </w:num>
  <w:num w:numId="49">
    <w:abstractNumId w:val="19"/>
  </w:num>
  <w:num w:numId="50">
    <w:abstractNumId w:val="22"/>
  </w:num>
  <w:num w:numId="51">
    <w:abstractNumId w:val="4"/>
  </w:num>
  <w:num w:numId="52">
    <w:abstractNumId w:val="25"/>
  </w:num>
  <w:num w:numId="53">
    <w:abstractNumId w:val="23"/>
  </w:num>
  <w:num w:numId="54">
    <w:abstractNumId w:val="6"/>
  </w:num>
  <w:num w:numId="55">
    <w:abstractNumId w:val="15"/>
  </w:num>
  <w:num w:numId="56">
    <w:abstractNumId w:val="31"/>
  </w:num>
  <w:num w:numId="57">
    <w:abstractNumId w:val="35"/>
  </w:num>
  <w:num w:numId="58">
    <w:abstractNumId w:val="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autoHyphenation/>
  <w:hyphenationZone w:val="357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4D"/>
    <w:rsid w:val="00006826"/>
    <w:rsid w:val="00013EB1"/>
    <w:rsid w:val="000147FE"/>
    <w:rsid w:val="00026D9B"/>
    <w:rsid w:val="00031571"/>
    <w:rsid w:val="00040B9B"/>
    <w:rsid w:val="00043BF2"/>
    <w:rsid w:val="00061E82"/>
    <w:rsid w:val="00072C69"/>
    <w:rsid w:val="000736B0"/>
    <w:rsid w:val="000817D8"/>
    <w:rsid w:val="00082E7F"/>
    <w:rsid w:val="0008412C"/>
    <w:rsid w:val="00085F6C"/>
    <w:rsid w:val="00090855"/>
    <w:rsid w:val="000A6F48"/>
    <w:rsid w:val="000C5F1C"/>
    <w:rsid w:val="000E057E"/>
    <w:rsid w:val="000E1793"/>
    <w:rsid w:val="000E3BD0"/>
    <w:rsid w:val="000F5C52"/>
    <w:rsid w:val="00122E25"/>
    <w:rsid w:val="00127114"/>
    <w:rsid w:val="00135463"/>
    <w:rsid w:val="00141480"/>
    <w:rsid w:val="001518EE"/>
    <w:rsid w:val="00156F4B"/>
    <w:rsid w:val="00190E83"/>
    <w:rsid w:val="00196448"/>
    <w:rsid w:val="00196DA6"/>
    <w:rsid w:val="00197C02"/>
    <w:rsid w:val="001A62E2"/>
    <w:rsid w:val="001C13E5"/>
    <w:rsid w:val="001C3553"/>
    <w:rsid w:val="001E36EC"/>
    <w:rsid w:val="001E7C07"/>
    <w:rsid w:val="001F3383"/>
    <w:rsid w:val="00202EFF"/>
    <w:rsid w:val="00206FE6"/>
    <w:rsid w:val="00210540"/>
    <w:rsid w:val="00210635"/>
    <w:rsid w:val="002219AF"/>
    <w:rsid w:val="002317E6"/>
    <w:rsid w:val="00242166"/>
    <w:rsid w:val="00242B44"/>
    <w:rsid w:val="002469F6"/>
    <w:rsid w:val="00260F76"/>
    <w:rsid w:val="0026530C"/>
    <w:rsid w:val="00277546"/>
    <w:rsid w:val="00281661"/>
    <w:rsid w:val="00285A40"/>
    <w:rsid w:val="00294235"/>
    <w:rsid w:val="00294D15"/>
    <w:rsid w:val="002A7BB3"/>
    <w:rsid w:val="002B3C70"/>
    <w:rsid w:val="002C2ADF"/>
    <w:rsid w:val="002D397E"/>
    <w:rsid w:val="002D437C"/>
    <w:rsid w:val="002E2855"/>
    <w:rsid w:val="00312420"/>
    <w:rsid w:val="003175A0"/>
    <w:rsid w:val="003242C1"/>
    <w:rsid w:val="00333948"/>
    <w:rsid w:val="00340AFD"/>
    <w:rsid w:val="0034167B"/>
    <w:rsid w:val="00362BCC"/>
    <w:rsid w:val="00364A62"/>
    <w:rsid w:val="0037167F"/>
    <w:rsid w:val="00373B1E"/>
    <w:rsid w:val="00385708"/>
    <w:rsid w:val="0039250C"/>
    <w:rsid w:val="003933C1"/>
    <w:rsid w:val="003968C0"/>
    <w:rsid w:val="003A2E0C"/>
    <w:rsid w:val="003A3955"/>
    <w:rsid w:val="003A5DCF"/>
    <w:rsid w:val="003A6EB6"/>
    <w:rsid w:val="003C449F"/>
    <w:rsid w:val="003D45FF"/>
    <w:rsid w:val="003D4B29"/>
    <w:rsid w:val="003D4E27"/>
    <w:rsid w:val="003D5F55"/>
    <w:rsid w:val="003D5FBC"/>
    <w:rsid w:val="003E029B"/>
    <w:rsid w:val="003E5733"/>
    <w:rsid w:val="003E5793"/>
    <w:rsid w:val="003F07A3"/>
    <w:rsid w:val="003F2337"/>
    <w:rsid w:val="003F73A1"/>
    <w:rsid w:val="00403B9F"/>
    <w:rsid w:val="00407D34"/>
    <w:rsid w:val="00415288"/>
    <w:rsid w:val="00422F9F"/>
    <w:rsid w:val="004453B5"/>
    <w:rsid w:val="00447FCB"/>
    <w:rsid w:val="0045070B"/>
    <w:rsid w:val="00452D3D"/>
    <w:rsid w:val="004657FB"/>
    <w:rsid w:val="00473142"/>
    <w:rsid w:val="00481680"/>
    <w:rsid w:val="0049399A"/>
    <w:rsid w:val="00495E5A"/>
    <w:rsid w:val="0049768E"/>
    <w:rsid w:val="00497F4B"/>
    <w:rsid w:val="004A07E9"/>
    <w:rsid w:val="004B32FE"/>
    <w:rsid w:val="004B3A56"/>
    <w:rsid w:val="004D1ADC"/>
    <w:rsid w:val="00504D0F"/>
    <w:rsid w:val="005073FA"/>
    <w:rsid w:val="00511259"/>
    <w:rsid w:val="00515EDA"/>
    <w:rsid w:val="005231D7"/>
    <w:rsid w:val="00523793"/>
    <w:rsid w:val="005276A3"/>
    <w:rsid w:val="00542D98"/>
    <w:rsid w:val="005603AA"/>
    <w:rsid w:val="00565663"/>
    <w:rsid w:val="00570126"/>
    <w:rsid w:val="005705DA"/>
    <w:rsid w:val="005934B5"/>
    <w:rsid w:val="005A21AA"/>
    <w:rsid w:val="005A41ED"/>
    <w:rsid w:val="005A5773"/>
    <w:rsid w:val="005A71A6"/>
    <w:rsid w:val="005C031F"/>
    <w:rsid w:val="005C1AFB"/>
    <w:rsid w:val="005D53F9"/>
    <w:rsid w:val="005E6F84"/>
    <w:rsid w:val="006061D1"/>
    <w:rsid w:val="006070DA"/>
    <w:rsid w:val="00614B62"/>
    <w:rsid w:val="0062094F"/>
    <w:rsid w:val="00621E9F"/>
    <w:rsid w:val="00625D65"/>
    <w:rsid w:val="00631C64"/>
    <w:rsid w:val="006343D8"/>
    <w:rsid w:val="00636F9A"/>
    <w:rsid w:val="0064013C"/>
    <w:rsid w:val="00642026"/>
    <w:rsid w:val="00644C40"/>
    <w:rsid w:val="006535EE"/>
    <w:rsid w:val="006617C1"/>
    <w:rsid w:val="00677230"/>
    <w:rsid w:val="00677B86"/>
    <w:rsid w:val="0068582C"/>
    <w:rsid w:val="00690BED"/>
    <w:rsid w:val="006940D0"/>
    <w:rsid w:val="006A0925"/>
    <w:rsid w:val="006B0B36"/>
    <w:rsid w:val="006B1A7E"/>
    <w:rsid w:val="006B4AC6"/>
    <w:rsid w:val="006B4B1A"/>
    <w:rsid w:val="006C4560"/>
    <w:rsid w:val="006C7253"/>
    <w:rsid w:val="006D056A"/>
    <w:rsid w:val="006E4A4F"/>
    <w:rsid w:val="006E6DAB"/>
    <w:rsid w:val="006F239E"/>
    <w:rsid w:val="006F24C3"/>
    <w:rsid w:val="006F3C5C"/>
    <w:rsid w:val="00710C1A"/>
    <w:rsid w:val="00721B5C"/>
    <w:rsid w:val="00722C70"/>
    <w:rsid w:val="00730052"/>
    <w:rsid w:val="00743F83"/>
    <w:rsid w:val="0075363E"/>
    <w:rsid w:val="00755CDD"/>
    <w:rsid w:val="00757110"/>
    <w:rsid w:val="00767E8F"/>
    <w:rsid w:val="00794BEF"/>
    <w:rsid w:val="00796B1C"/>
    <w:rsid w:val="007A0487"/>
    <w:rsid w:val="007A42D2"/>
    <w:rsid w:val="007B0264"/>
    <w:rsid w:val="007B27D0"/>
    <w:rsid w:val="007B3692"/>
    <w:rsid w:val="007C7718"/>
    <w:rsid w:val="007D184C"/>
    <w:rsid w:val="007E48EA"/>
    <w:rsid w:val="007F7D10"/>
    <w:rsid w:val="008042CE"/>
    <w:rsid w:val="00804FB6"/>
    <w:rsid w:val="00805C0C"/>
    <w:rsid w:val="00807A0E"/>
    <w:rsid w:val="008125FB"/>
    <w:rsid w:val="00820802"/>
    <w:rsid w:val="00831E62"/>
    <w:rsid w:val="00834096"/>
    <w:rsid w:val="00847621"/>
    <w:rsid w:val="00861588"/>
    <w:rsid w:val="00863879"/>
    <w:rsid w:val="00865788"/>
    <w:rsid w:val="008733B4"/>
    <w:rsid w:val="00892504"/>
    <w:rsid w:val="008D4634"/>
    <w:rsid w:val="008E271D"/>
    <w:rsid w:val="008E5D0F"/>
    <w:rsid w:val="008E6B02"/>
    <w:rsid w:val="008F4E14"/>
    <w:rsid w:val="00900063"/>
    <w:rsid w:val="00902836"/>
    <w:rsid w:val="00903880"/>
    <w:rsid w:val="00903C34"/>
    <w:rsid w:val="00903C54"/>
    <w:rsid w:val="00912DCE"/>
    <w:rsid w:val="009314DF"/>
    <w:rsid w:val="00960EC2"/>
    <w:rsid w:val="00983601"/>
    <w:rsid w:val="00995703"/>
    <w:rsid w:val="009A20A2"/>
    <w:rsid w:val="009A3994"/>
    <w:rsid w:val="009B3CA3"/>
    <w:rsid w:val="009D5D91"/>
    <w:rsid w:val="009E10F1"/>
    <w:rsid w:val="009E1F7F"/>
    <w:rsid w:val="009E7AE8"/>
    <w:rsid w:val="009F312D"/>
    <w:rsid w:val="009F4950"/>
    <w:rsid w:val="009F4A9E"/>
    <w:rsid w:val="009F5A0E"/>
    <w:rsid w:val="00A02527"/>
    <w:rsid w:val="00A07C46"/>
    <w:rsid w:val="00A10D63"/>
    <w:rsid w:val="00A146B7"/>
    <w:rsid w:val="00A33F9D"/>
    <w:rsid w:val="00A40EC5"/>
    <w:rsid w:val="00A6042D"/>
    <w:rsid w:val="00A6499C"/>
    <w:rsid w:val="00A64D55"/>
    <w:rsid w:val="00A72882"/>
    <w:rsid w:val="00A72A7E"/>
    <w:rsid w:val="00A73283"/>
    <w:rsid w:val="00A91D5D"/>
    <w:rsid w:val="00A92FB2"/>
    <w:rsid w:val="00A93CE9"/>
    <w:rsid w:val="00AA0103"/>
    <w:rsid w:val="00AA4545"/>
    <w:rsid w:val="00AC025C"/>
    <w:rsid w:val="00AC3AF7"/>
    <w:rsid w:val="00AD4D61"/>
    <w:rsid w:val="00AE280D"/>
    <w:rsid w:val="00AF3001"/>
    <w:rsid w:val="00AF4B2D"/>
    <w:rsid w:val="00B04D48"/>
    <w:rsid w:val="00B04F4A"/>
    <w:rsid w:val="00B0684F"/>
    <w:rsid w:val="00B14984"/>
    <w:rsid w:val="00B24C06"/>
    <w:rsid w:val="00B30EF6"/>
    <w:rsid w:val="00B52980"/>
    <w:rsid w:val="00B5313C"/>
    <w:rsid w:val="00B65521"/>
    <w:rsid w:val="00B6750A"/>
    <w:rsid w:val="00B7585E"/>
    <w:rsid w:val="00B778BF"/>
    <w:rsid w:val="00B85DDC"/>
    <w:rsid w:val="00BA2797"/>
    <w:rsid w:val="00BB2F51"/>
    <w:rsid w:val="00BB375B"/>
    <w:rsid w:val="00BB4799"/>
    <w:rsid w:val="00BB4BA6"/>
    <w:rsid w:val="00BC1F0F"/>
    <w:rsid w:val="00BD20F1"/>
    <w:rsid w:val="00BE7949"/>
    <w:rsid w:val="00C12980"/>
    <w:rsid w:val="00C25FFF"/>
    <w:rsid w:val="00C4513B"/>
    <w:rsid w:val="00C45CAD"/>
    <w:rsid w:val="00C61B58"/>
    <w:rsid w:val="00C62067"/>
    <w:rsid w:val="00C65C3E"/>
    <w:rsid w:val="00C74151"/>
    <w:rsid w:val="00C74362"/>
    <w:rsid w:val="00C86A04"/>
    <w:rsid w:val="00C92A1C"/>
    <w:rsid w:val="00CA137B"/>
    <w:rsid w:val="00CA2321"/>
    <w:rsid w:val="00CC4E1B"/>
    <w:rsid w:val="00CD7211"/>
    <w:rsid w:val="00D04F1E"/>
    <w:rsid w:val="00D05820"/>
    <w:rsid w:val="00D07C3D"/>
    <w:rsid w:val="00D11D03"/>
    <w:rsid w:val="00D13D42"/>
    <w:rsid w:val="00D21D05"/>
    <w:rsid w:val="00D25812"/>
    <w:rsid w:val="00D30C22"/>
    <w:rsid w:val="00D4505C"/>
    <w:rsid w:val="00D55816"/>
    <w:rsid w:val="00D55A77"/>
    <w:rsid w:val="00D7190B"/>
    <w:rsid w:val="00D8428A"/>
    <w:rsid w:val="00D930BF"/>
    <w:rsid w:val="00D96AF5"/>
    <w:rsid w:val="00DA2468"/>
    <w:rsid w:val="00DA3D98"/>
    <w:rsid w:val="00DB0505"/>
    <w:rsid w:val="00DB050D"/>
    <w:rsid w:val="00DB3ADF"/>
    <w:rsid w:val="00DB49EB"/>
    <w:rsid w:val="00DB6244"/>
    <w:rsid w:val="00DD6020"/>
    <w:rsid w:val="00DE0790"/>
    <w:rsid w:val="00DF4C4D"/>
    <w:rsid w:val="00E01C1D"/>
    <w:rsid w:val="00E072B4"/>
    <w:rsid w:val="00E11DAD"/>
    <w:rsid w:val="00E13A03"/>
    <w:rsid w:val="00E152D4"/>
    <w:rsid w:val="00E26BB1"/>
    <w:rsid w:val="00E54D2E"/>
    <w:rsid w:val="00E57B0A"/>
    <w:rsid w:val="00E57C93"/>
    <w:rsid w:val="00E66211"/>
    <w:rsid w:val="00E71CDB"/>
    <w:rsid w:val="00E7683F"/>
    <w:rsid w:val="00E77ED1"/>
    <w:rsid w:val="00E81C16"/>
    <w:rsid w:val="00E84D2F"/>
    <w:rsid w:val="00E84D70"/>
    <w:rsid w:val="00E937AC"/>
    <w:rsid w:val="00E942CD"/>
    <w:rsid w:val="00E9665B"/>
    <w:rsid w:val="00EA3865"/>
    <w:rsid w:val="00EA79A9"/>
    <w:rsid w:val="00EB152B"/>
    <w:rsid w:val="00EB40CC"/>
    <w:rsid w:val="00EC19DA"/>
    <w:rsid w:val="00EC396A"/>
    <w:rsid w:val="00EC4EAA"/>
    <w:rsid w:val="00ED108E"/>
    <w:rsid w:val="00ED18E7"/>
    <w:rsid w:val="00ED3B87"/>
    <w:rsid w:val="00EE2E4D"/>
    <w:rsid w:val="00EE6D98"/>
    <w:rsid w:val="00EF54E0"/>
    <w:rsid w:val="00F03257"/>
    <w:rsid w:val="00F043C7"/>
    <w:rsid w:val="00F12C5A"/>
    <w:rsid w:val="00F207D8"/>
    <w:rsid w:val="00F21419"/>
    <w:rsid w:val="00F273E2"/>
    <w:rsid w:val="00F31E28"/>
    <w:rsid w:val="00F50819"/>
    <w:rsid w:val="00F55EF3"/>
    <w:rsid w:val="00F64A40"/>
    <w:rsid w:val="00F67FE7"/>
    <w:rsid w:val="00F831CE"/>
    <w:rsid w:val="00F90562"/>
    <w:rsid w:val="00F91A74"/>
    <w:rsid w:val="00F96378"/>
    <w:rsid w:val="00F96883"/>
    <w:rsid w:val="00FA0EE0"/>
    <w:rsid w:val="00FA3042"/>
    <w:rsid w:val="00FB4BDE"/>
    <w:rsid w:val="00FC37B7"/>
    <w:rsid w:val="00FC5CBF"/>
    <w:rsid w:val="00FD6348"/>
    <w:rsid w:val="00FE75F1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DCE69"/>
  <w15:docId w15:val="{06277397-FC81-424E-9F4C-A1E83DD3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1E6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65521"/>
    <w:pPr>
      <w:keepNext/>
      <w:keepLines/>
      <w:spacing w:before="200" w:after="0" w:line="276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65521"/>
    <w:pPr>
      <w:keepNext/>
      <w:keepLines/>
      <w:spacing w:before="40" w:after="0" w:line="276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rsid w:val="00B65521"/>
    <w:pPr>
      <w:keepNext/>
      <w:keepLines/>
      <w:suppressAutoHyphens/>
      <w:autoSpaceDN w:val="0"/>
      <w:spacing w:before="40" w:after="0" w:line="240" w:lineRule="auto"/>
      <w:ind w:firstLine="709"/>
      <w:textAlignment w:val="baseline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"/>
    <w:link w:val="50"/>
    <w:unhideWhenUsed/>
    <w:qFormat/>
    <w:rsid w:val="00831E62"/>
    <w:pPr>
      <w:widowControl w:val="0"/>
      <w:autoSpaceDE w:val="0"/>
      <w:autoSpaceDN w:val="0"/>
      <w:spacing w:after="0" w:line="240" w:lineRule="auto"/>
      <w:ind w:left="36" w:right="36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B65521"/>
    <w:pPr>
      <w:spacing w:before="240" w:after="60" w:line="240" w:lineRule="auto"/>
      <w:ind w:firstLine="709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F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E4A4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6E4A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unhideWhenUsed/>
    <w:rsid w:val="006E4A4F"/>
    <w:rPr>
      <w:color w:val="0000FF"/>
      <w:u w:val="single"/>
    </w:rPr>
  </w:style>
  <w:style w:type="character" w:customStyle="1" w:styleId="s1">
    <w:name w:val="s1"/>
    <w:basedOn w:val="a0"/>
    <w:rsid w:val="006E4A4F"/>
  </w:style>
  <w:style w:type="character" w:customStyle="1" w:styleId="s8">
    <w:name w:val="s8"/>
    <w:basedOn w:val="a0"/>
    <w:rsid w:val="006E4A4F"/>
  </w:style>
  <w:style w:type="paragraph" w:styleId="a6">
    <w:name w:val="List Paragraph"/>
    <w:basedOn w:val="a"/>
    <w:link w:val="a7"/>
    <w:uiPriority w:val="34"/>
    <w:qFormat/>
    <w:rsid w:val="00F31E28"/>
    <w:pPr>
      <w:ind w:left="720"/>
      <w:contextualSpacing/>
    </w:pPr>
  </w:style>
  <w:style w:type="paragraph" w:styleId="a8">
    <w:name w:val="Body Text"/>
    <w:basedOn w:val="a"/>
    <w:link w:val="a9"/>
    <w:unhideWhenUsed/>
    <w:rsid w:val="00831E62"/>
    <w:pPr>
      <w:spacing w:after="120"/>
    </w:pPr>
  </w:style>
  <w:style w:type="character" w:customStyle="1" w:styleId="a9">
    <w:name w:val="Основной текст Знак"/>
    <w:basedOn w:val="a0"/>
    <w:link w:val="a8"/>
    <w:rsid w:val="00831E62"/>
  </w:style>
  <w:style w:type="character" w:customStyle="1" w:styleId="10">
    <w:name w:val="Заголовок 1 Знак"/>
    <w:basedOn w:val="a0"/>
    <w:link w:val="1"/>
    <w:uiPriority w:val="9"/>
    <w:rsid w:val="00831E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831E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ib-reference">
    <w:name w:val="bib-reference"/>
    <w:basedOn w:val="a"/>
    <w:rsid w:val="0083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3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F2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655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6552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65521"/>
    <w:rPr>
      <w:rFonts w:ascii="Calibri Light" w:eastAsia="Times New Roman" w:hAnsi="Calibri Light" w:cs="Times New Roman"/>
      <w:i/>
      <w:iCs/>
      <w:color w:val="2E74B5"/>
    </w:rPr>
  </w:style>
  <w:style w:type="character" w:customStyle="1" w:styleId="60">
    <w:name w:val="Заголовок 6 Знак"/>
    <w:basedOn w:val="a0"/>
    <w:link w:val="6"/>
    <w:uiPriority w:val="9"/>
    <w:rsid w:val="00B65521"/>
    <w:rPr>
      <w:rFonts w:ascii="Calibri" w:eastAsia="Times New Roman" w:hAnsi="Calibri" w:cs="Times New Roman"/>
      <w:b/>
      <w:bCs/>
      <w:lang w:eastAsia="ru-RU"/>
    </w:rPr>
  </w:style>
  <w:style w:type="character" w:customStyle="1" w:styleId="tooltip">
    <w:name w:val="tooltip"/>
    <w:basedOn w:val="a0"/>
    <w:rsid w:val="00B65521"/>
  </w:style>
  <w:style w:type="paragraph" w:styleId="ac">
    <w:name w:val="TOC Heading"/>
    <w:basedOn w:val="1"/>
    <w:next w:val="a"/>
    <w:uiPriority w:val="39"/>
    <w:unhideWhenUsed/>
    <w:qFormat/>
    <w:rsid w:val="00B65521"/>
    <w:pPr>
      <w:spacing w:before="480"/>
      <w:ind w:firstLine="709"/>
      <w:jc w:val="center"/>
      <w:outlineLvl w:val="9"/>
    </w:pPr>
    <w:rPr>
      <w:rFonts w:ascii="Times New Roman" w:hAnsi="Times New Roman"/>
      <w:bCs/>
      <w:color w:val="auto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65521"/>
    <w:pPr>
      <w:spacing w:after="100" w:line="276" w:lineRule="auto"/>
      <w:ind w:firstLine="709"/>
      <w:jc w:val="both"/>
    </w:pPr>
    <w:rPr>
      <w:rFonts w:ascii="Times New Roman" w:hAnsi="Times New Roman"/>
      <w:b/>
      <w:sz w:val="28"/>
    </w:rPr>
  </w:style>
  <w:style w:type="paragraph" w:styleId="21">
    <w:name w:val="toc 2"/>
    <w:basedOn w:val="a"/>
    <w:next w:val="a"/>
    <w:autoRedefine/>
    <w:uiPriority w:val="39"/>
    <w:unhideWhenUsed/>
    <w:rsid w:val="00B65521"/>
    <w:pPr>
      <w:spacing w:after="100" w:line="276" w:lineRule="auto"/>
      <w:ind w:left="220" w:firstLine="709"/>
      <w:jc w:val="both"/>
    </w:pPr>
    <w:rPr>
      <w:rFonts w:ascii="Times New Roman" w:hAnsi="Times New Roman"/>
      <w:sz w:val="28"/>
    </w:rPr>
  </w:style>
  <w:style w:type="character" w:customStyle="1" w:styleId="ad">
    <w:name w:val="Текст выноски Знак"/>
    <w:basedOn w:val="a0"/>
    <w:link w:val="ae"/>
    <w:uiPriority w:val="99"/>
    <w:semiHidden/>
    <w:rsid w:val="00B65521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B65521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B65521"/>
    <w:rPr>
      <w:rFonts w:ascii="Segoe UI" w:hAnsi="Segoe UI" w:cs="Segoe UI"/>
      <w:sz w:val="18"/>
      <w:szCs w:val="18"/>
    </w:rPr>
  </w:style>
  <w:style w:type="paragraph" w:styleId="22">
    <w:name w:val="Body Text Indent 2"/>
    <w:basedOn w:val="a"/>
    <w:link w:val="23"/>
    <w:rsid w:val="00B65521"/>
    <w:pPr>
      <w:spacing w:after="0" w:line="240" w:lineRule="auto"/>
      <w:ind w:left="709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6552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rsid w:val="00B6552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B65521"/>
    <w:rPr>
      <w:rFonts w:ascii="Calibri" w:eastAsia="Times New Roman" w:hAnsi="Calibri" w:cs="Times New Roman"/>
    </w:rPr>
  </w:style>
  <w:style w:type="paragraph" w:styleId="af1">
    <w:name w:val="Subtitle"/>
    <w:basedOn w:val="a"/>
    <w:next w:val="a"/>
    <w:link w:val="af2"/>
    <w:qFormat/>
    <w:rsid w:val="00B65521"/>
    <w:pPr>
      <w:numPr>
        <w:ilvl w:val="1"/>
      </w:numPr>
      <w:spacing w:after="200" w:line="276" w:lineRule="auto"/>
      <w:ind w:firstLine="709"/>
      <w:jc w:val="center"/>
    </w:pPr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B65521"/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paragraph" w:customStyle="1" w:styleId="Heading">
    <w:name w:val="Heading"/>
    <w:rsid w:val="00B655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B65521"/>
    <w:rPr>
      <w:rFonts w:ascii="Times New Roman" w:eastAsiaTheme="minorEastAsia" w:hAnsi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B65521"/>
    <w:pPr>
      <w:spacing w:after="120" w:line="276" w:lineRule="auto"/>
      <w:ind w:left="283" w:firstLine="709"/>
      <w:jc w:val="both"/>
    </w:pPr>
    <w:rPr>
      <w:rFonts w:ascii="Times New Roman" w:eastAsiaTheme="minorEastAsia" w:hAnsi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B65521"/>
    <w:rPr>
      <w:sz w:val="16"/>
      <w:szCs w:val="16"/>
    </w:rPr>
  </w:style>
  <w:style w:type="paragraph" w:styleId="af3">
    <w:name w:val="caption"/>
    <w:basedOn w:val="a"/>
    <w:next w:val="a"/>
    <w:qFormat/>
    <w:rsid w:val="00B65521"/>
    <w:pPr>
      <w:tabs>
        <w:tab w:val="num" w:pos="720"/>
      </w:tabs>
      <w:spacing w:after="0" w:line="240" w:lineRule="auto"/>
      <w:ind w:left="360" w:firstLine="720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semiHidden/>
    <w:rsid w:val="00B65521"/>
  </w:style>
  <w:style w:type="character" w:customStyle="1" w:styleId="af5">
    <w:name w:val="Заголовок Знак"/>
    <w:basedOn w:val="a0"/>
    <w:link w:val="af6"/>
    <w:rsid w:val="00B65521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f6">
    <w:name w:val="Title"/>
    <w:basedOn w:val="a"/>
    <w:next w:val="a"/>
    <w:link w:val="af5"/>
    <w:qFormat/>
    <w:rsid w:val="00B65521"/>
    <w:pPr>
      <w:suppressAutoHyphens/>
      <w:autoSpaceDN w:val="0"/>
      <w:spacing w:after="0" w:line="240" w:lineRule="auto"/>
      <w:ind w:firstLine="709"/>
      <w:textAlignment w:val="baseline"/>
    </w:pPr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13">
    <w:name w:val="Заголовок Знак1"/>
    <w:basedOn w:val="a0"/>
    <w:uiPriority w:val="10"/>
    <w:rsid w:val="00B6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uiPriority w:val="10"/>
    <w:rsid w:val="00B6552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7">
    <w:name w:val="Выделенная цитата Знак"/>
    <w:basedOn w:val="a0"/>
    <w:link w:val="af8"/>
    <w:rsid w:val="00B65521"/>
    <w:rPr>
      <w:rFonts w:ascii="Calibri" w:eastAsia="Calibri" w:hAnsi="Calibri" w:cs="Times New Roman"/>
      <w:i/>
      <w:iCs/>
      <w:color w:val="5B9BD5"/>
    </w:rPr>
  </w:style>
  <w:style w:type="paragraph" w:styleId="af8">
    <w:name w:val="Intense Quote"/>
    <w:basedOn w:val="a"/>
    <w:next w:val="a"/>
    <w:link w:val="af7"/>
    <w:rsid w:val="00B65521"/>
    <w:pPr>
      <w:pBdr>
        <w:top w:val="single" w:sz="4" w:space="10" w:color="5B9BD5"/>
        <w:bottom w:val="single" w:sz="4" w:space="10" w:color="5B9BD5"/>
      </w:pBdr>
      <w:suppressAutoHyphens/>
      <w:autoSpaceDN w:val="0"/>
      <w:spacing w:before="360" w:after="360" w:line="240" w:lineRule="auto"/>
      <w:ind w:left="864" w:right="864" w:firstLine="709"/>
      <w:jc w:val="center"/>
      <w:textAlignment w:val="baseline"/>
    </w:pPr>
    <w:rPr>
      <w:rFonts w:ascii="Calibri" w:eastAsia="Calibri" w:hAnsi="Calibri" w:cs="Times New Roman"/>
      <w:i/>
      <w:iCs/>
      <w:color w:val="5B9BD5"/>
    </w:rPr>
  </w:style>
  <w:style w:type="character" w:customStyle="1" w:styleId="15">
    <w:name w:val="Выделенная цитата Знак1"/>
    <w:basedOn w:val="a0"/>
    <w:uiPriority w:val="30"/>
    <w:rsid w:val="00B65521"/>
    <w:rPr>
      <w:i/>
      <w:iCs/>
      <w:color w:val="5B9BD5" w:themeColor="accent1"/>
    </w:rPr>
  </w:style>
  <w:style w:type="paragraph" w:customStyle="1" w:styleId="Style2">
    <w:name w:val="Style2"/>
    <w:basedOn w:val="a"/>
    <w:rsid w:val="00B65521"/>
    <w:pPr>
      <w:widowControl w:val="0"/>
      <w:autoSpaceDE w:val="0"/>
      <w:autoSpaceDN w:val="0"/>
      <w:adjustRightInd w:val="0"/>
      <w:spacing w:after="0" w:line="221" w:lineRule="exact"/>
      <w:ind w:firstLine="709"/>
      <w:jc w:val="center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FontStyle159">
    <w:name w:val="Font Style159"/>
    <w:rsid w:val="00B65521"/>
    <w:rPr>
      <w:rFonts w:ascii="Century Schoolbook" w:hAnsi="Century Schoolbook" w:cs="Century Schoolbook"/>
      <w:spacing w:val="10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B65521"/>
    <w:pPr>
      <w:spacing w:after="100" w:line="276" w:lineRule="auto"/>
      <w:ind w:left="560"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af9">
    <w:name w:val="header"/>
    <w:basedOn w:val="a"/>
    <w:link w:val="afa"/>
    <w:uiPriority w:val="99"/>
    <w:unhideWhenUsed/>
    <w:rsid w:val="00B6552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B65521"/>
    <w:rPr>
      <w:rFonts w:ascii="Times New Roman" w:eastAsiaTheme="minorEastAsia" w:hAnsi="Times New Roman"/>
      <w:sz w:val="28"/>
      <w:lang w:eastAsia="ru-RU"/>
    </w:rPr>
  </w:style>
  <w:style w:type="paragraph" w:customStyle="1" w:styleId="afb">
    <w:name w:val="Таблицы"/>
    <w:basedOn w:val="a"/>
    <w:link w:val="afc"/>
    <w:qFormat/>
    <w:rsid w:val="00B65521"/>
    <w:pPr>
      <w:spacing w:after="200" w:line="276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c">
    <w:name w:val="Таблицы Знак"/>
    <w:basedOn w:val="a0"/>
    <w:link w:val="afb"/>
    <w:rsid w:val="00B65521"/>
    <w:rPr>
      <w:rFonts w:ascii="Times New Roman" w:eastAsiaTheme="minorEastAsia" w:hAnsi="Times New Roman"/>
      <w:sz w:val="28"/>
      <w:lang w:eastAsia="ru-RU"/>
    </w:rPr>
  </w:style>
  <w:style w:type="paragraph" w:customStyle="1" w:styleId="headertext">
    <w:name w:val="headertext"/>
    <w:basedOn w:val="a"/>
    <w:rsid w:val="00B6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qFormat/>
    <w:rsid w:val="00B65521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styleId="afe">
    <w:name w:val="Strong"/>
    <w:basedOn w:val="a0"/>
    <w:uiPriority w:val="22"/>
    <w:qFormat/>
    <w:rsid w:val="00403B9F"/>
    <w:rPr>
      <w:b/>
      <w:bCs/>
    </w:rPr>
  </w:style>
  <w:style w:type="paragraph" w:customStyle="1" w:styleId="Default">
    <w:name w:val="Default"/>
    <w:rsid w:val="00403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ff">
    <w:name w:val="Текст отчета"/>
    <w:basedOn w:val="a"/>
    <w:link w:val="Char"/>
    <w:qFormat/>
    <w:rsid w:val="00403B9F"/>
    <w:pPr>
      <w:spacing w:before="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">
    <w:name w:val="Текст отчета Char"/>
    <w:link w:val="aff"/>
    <w:rsid w:val="00403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03B9F"/>
    <w:pPr>
      <w:widowControl w:val="0"/>
      <w:suppressAutoHyphens/>
      <w:autoSpaceDN w:val="0"/>
      <w:spacing w:after="0" w:line="240" w:lineRule="auto"/>
      <w:jc w:val="center"/>
      <w:textAlignment w:val="center"/>
    </w:pPr>
    <w:rPr>
      <w:rFonts w:ascii="Times New Roman" w:eastAsia="Arial Unicode MS" w:hAnsi="Times New Roman" w:cs="Tahoma"/>
      <w:kern w:val="3"/>
      <w:sz w:val="20"/>
      <w:szCs w:val="24"/>
      <w:lang w:eastAsia="ru-RU"/>
    </w:rPr>
  </w:style>
  <w:style w:type="character" w:customStyle="1" w:styleId="translation-chunk">
    <w:name w:val="translation-chunk"/>
    <w:rsid w:val="00755CDD"/>
  </w:style>
  <w:style w:type="paragraph" w:styleId="24">
    <w:name w:val="Body Text 2"/>
    <w:basedOn w:val="a"/>
    <w:link w:val="25"/>
    <w:uiPriority w:val="99"/>
    <w:unhideWhenUsed/>
    <w:rsid w:val="00755C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0"/>
    <w:link w:val="24"/>
    <w:uiPriority w:val="99"/>
    <w:rsid w:val="00755CDD"/>
    <w:rPr>
      <w:rFonts w:ascii="Calibri" w:eastAsia="Calibri" w:hAnsi="Calibri" w:cs="Times New Roman"/>
    </w:rPr>
  </w:style>
  <w:style w:type="paragraph" w:styleId="aff0">
    <w:name w:val="Block Text"/>
    <w:basedOn w:val="a"/>
    <w:semiHidden/>
    <w:rsid w:val="00755CDD"/>
    <w:pPr>
      <w:widowControl w:val="0"/>
      <w:spacing w:after="0" w:line="240" w:lineRule="auto"/>
      <w:ind w:left="-54" w:right="-54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8F4E14"/>
  </w:style>
  <w:style w:type="paragraph" w:customStyle="1" w:styleId="210">
    <w:name w:val="Заголовок 21"/>
    <w:basedOn w:val="a"/>
    <w:uiPriority w:val="1"/>
    <w:qFormat/>
    <w:rsid w:val="00C61B58"/>
    <w:pPr>
      <w:widowControl w:val="0"/>
      <w:autoSpaceDE w:val="0"/>
      <w:autoSpaceDN w:val="0"/>
      <w:spacing w:after="0" w:line="240" w:lineRule="auto"/>
      <w:ind w:left="383"/>
      <w:jc w:val="center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20">
    <w:name w:val="Основной текст 22"/>
    <w:basedOn w:val="a"/>
    <w:uiPriority w:val="99"/>
    <w:rsid w:val="00C61B58"/>
    <w:pPr>
      <w:keepNext/>
      <w:widowControl w:val="0"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f1">
    <w:name w:val="Placeholder Text"/>
    <w:basedOn w:val="a0"/>
    <w:uiPriority w:val="99"/>
    <w:semiHidden/>
    <w:rsid w:val="00D96AF5"/>
    <w:rPr>
      <w:color w:val="808080"/>
    </w:rPr>
  </w:style>
  <w:style w:type="paragraph" w:customStyle="1" w:styleId="100">
    <w:name w:val="Д1 Текст Слева0"/>
    <w:basedOn w:val="a"/>
    <w:link w:val="101"/>
    <w:qFormat/>
    <w:rsid w:val="00D96AF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1">
    <w:name w:val="Д1 Текст Слева0 Знак"/>
    <w:basedOn w:val="a0"/>
    <w:link w:val="100"/>
    <w:rsid w:val="00D96AF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lid-translation">
    <w:name w:val="tlid-translation"/>
    <w:basedOn w:val="a0"/>
    <w:rsid w:val="00085F6C"/>
  </w:style>
  <w:style w:type="paragraph" w:customStyle="1" w:styleId="Bodytext">
    <w:name w:val="Bodytext"/>
    <w:next w:val="a"/>
    <w:rsid w:val="00BA2797"/>
    <w:pPr>
      <w:suppressAutoHyphens/>
      <w:spacing w:after="0" w:line="240" w:lineRule="auto"/>
      <w:jc w:val="both"/>
    </w:pPr>
    <w:rPr>
      <w:rFonts w:ascii="Times" w:eastAsia="Times New Roman" w:hAnsi="Times" w:cs="Times New Roman"/>
      <w:iCs/>
      <w:color w:val="000000"/>
      <w:lang w:val="en-US" w:eastAsia="zh-CN"/>
    </w:rPr>
  </w:style>
  <w:style w:type="paragraph" w:customStyle="1" w:styleId="7">
    <w:name w:val="7Текст_статьи"/>
    <w:basedOn w:val="a"/>
    <w:next w:val="8"/>
    <w:link w:val="70"/>
    <w:qFormat/>
    <w:rsid w:val="00BA2797"/>
    <w:pPr>
      <w:spacing w:after="240" w:line="240" w:lineRule="auto"/>
      <w:ind w:firstLine="709"/>
      <w:contextualSpacing/>
      <w:jc w:val="both"/>
    </w:pPr>
    <w:rPr>
      <w:rFonts w:ascii="Times New Roman" w:eastAsia="MS Mincho" w:hAnsi="Times New Roman" w:cs="Times New Roman"/>
      <w:sz w:val="20"/>
      <w:szCs w:val="24"/>
      <w:lang w:eastAsia="ru-RU"/>
    </w:rPr>
  </w:style>
  <w:style w:type="paragraph" w:customStyle="1" w:styleId="8">
    <w:name w:val="8Библ_список"/>
    <w:basedOn w:val="a"/>
    <w:next w:val="a"/>
    <w:link w:val="80"/>
    <w:qFormat/>
    <w:rsid w:val="00BA279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80">
    <w:name w:val="8Библ_список Знак"/>
    <w:basedOn w:val="a0"/>
    <w:link w:val="8"/>
    <w:rsid w:val="00BA2797"/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70">
    <w:name w:val="7Текст_статьи Знак"/>
    <w:basedOn w:val="a0"/>
    <w:link w:val="7"/>
    <w:rsid w:val="00BA2797"/>
    <w:rPr>
      <w:rFonts w:ascii="Times New Roman" w:eastAsia="MS Mincho" w:hAnsi="Times New Roman" w:cs="Times New Roman"/>
      <w:sz w:val="20"/>
      <w:szCs w:val="24"/>
      <w:lang w:eastAsia="ru-RU"/>
    </w:rPr>
  </w:style>
  <w:style w:type="character" w:customStyle="1" w:styleId="aff2">
    <w:name w:val="Основной текст_"/>
    <w:basedOn w:val="a0"/>
    <w:link w:val="16"/>
    <w:rsid w:val="006343D8"/>
    <w:rPr>
      <w:rFonts w:ascii="Times New Roman" w:eastAsia="Times New Roman" w:hAnsi="Times New Roman"/>
      <w:sz w:val="28"/>
      <w:szCs w:val="28"/>
    </w:rPr>
  </w:style>
  <w:style w:type="paragraph" w:customStyle="1" w:styleId="16">
    <w:name w:val="Основной текст1"/>
    <w:basedOn w:val="a"/>
    <w:link w:val="aff2"/>
    <w:rsid w:val="006343D8"/>
    <w:pPr>
      <w:widowControl w:val="0"/>
      <w:spacing w:after="140" w:line="36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Noeeu1">
    <w:name w:val="Noeeu1"/>
    <w:basedOn w:val="a"/>
    <w:rsid w:val="00495E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7">
    <w:name w:val="Ñòèëü1"/>
    <w:basedOn w:val="a"/>
    <w:rsid w:val="00495E5A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8">
    <w:name w:val="Стиль1"/>
    <w:basedOn w:val="a"/>
    <w:rsid w:val="00495E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ConsPlusNonformat">
    <w:name w:val="ConsPlusNonformat"/>
    <w:rsid w:val="00495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49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9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5E5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0A6F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685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8582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3">
    <w:name w:val="_секция"/>
    <w:basedOn w:val="a"/>
    <w:rsid w:val="006F24C3"/>
    <w:pPr>
      <w:pBdr>
        <w:bottom w:val="double" w:sz="4" w:space="1" w:color="auto"/>
      </w:pBdr>
      <w:spacing w:after="0" w:line="240" w:lineRule="auto"/>
      <w:jc w:val="center"/>
    </w:pPr>
    <w:rPr>
      <w:b/>
      <w:color w:val="000000"/>
      <w:sz w:val="32"/>
      <w:szCs w:val="28"/>
      <w:shd w:val="clear" w:color="auto" w:fill="FFFFFF"/>
    </w:rPr>
  </w:style>
  <w:style w:type="paragraph" w:customStyle="1" w:styleId="aff4">
    <w:name w:val="_текст"/>
    <w:basedOn w:val="a"/>
    <w:rsid w:val="000817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aff5">
    <w:name w:val="_название"/>
    <w:basedOn w:val="a"/>
    <w:rsid w:val="000817D8"/>
    <w:pPr>
      <w:spacing w:after="0" w:line="240" w:lineRule="auto"/>
      <w:jc w:val="center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19">
    <w:name w:val="Формула_1"/>
    <w:basedOn w:val="a"/>
    <w:link w:val="1a"/>
    <w:qFormat/>
    <w:rsid w:val="009314DF"/>
    <w:pPr>
      <w:tabs>
        <w:tab w:val="center" w:pos="4536"/>
        <w:tab w:val="right" w:pos="9072"/>
      </w:tabs>
      <w:spacing w:before="60" w:after="6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a">
    <w:name w:val="Формула_1 Знак"/>
    <w:link w:val="19"/>
    <w:rsid w:val="009314DF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D87D5-9F94-4FD8-8266-5F00CCD5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2815</TotalTime>
  <Pages>3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262</cp:revision>
  <cp:lastPrinted>2024-05-14T13:43:00Z</cp:lastPrinted>
  <dcterms:created xsi:type="dcterms:W3CDTF">2024-01-22T10:40:00Z</dcterms:created>
  <dcterms:modified xsi:type="dcterms:W3CDTF">2026-01-16T14:17:00Z</dcterms:modified>
</cp:coreProperties>
</file>