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743BE" w14:textId="33BEACC9" w:rsidR="00611622" w:rsidRDefault="00611622" w:rsidP="0061162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УДК</w:t>
      </w:r>
      <w:r w:rsidR="000569BE">
        <w:rPr>
          <w:rFonts w:ascii="Times New Roman" w:hAnsi="Times New Roman" w:cs="Times New Roman"/>
          <w:b/>
          <w:bCs/>
          <w:sz w:val="24"/>
          <w:szCs w:val="24"/>
        </w:rPr>
        <w:t xml:space="preserve"> 624.016</w:t>
      </w:r>
    </w:p>
    <w:p w14:paraId="39A29058" w14:textId="3B09498C" w:rsidR="00F87A58" w:rsidRDefault="00C00B7C" w:rsidP="0061162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0B7C">
        <w:rPr>
          <w:rFonts w:ascii="Times New Roman" w:hAnsi="Times New Roman" w:cs="Times New Roman"/>
          <w:b/>
          <w:bCs/>
          <w:sz w:val="24"/>
          <w:szCs w:val="24"/>
        </w:rPr>
        <w:t>АНАЛИЗ ПРИЧИН ВОЗНИКНОВЕНИЯ ДЕФЕКТОВ И ПОВРЕЖДЕНИЙ СТАЛЕЖЕЛЕЗОБЕТОННЫХ КОНСТРУКЦИЙ ТРАНСПОРТНЫХ СООРУЖЕНИЙ, ВЛИЯЮЩИХ НА ИХ НЕСУЩУЮ СПОСОБНОСТЬ И ДОЛГОВЕЧНОСТЬ</w:t>
      </w:r>
      <w:r w:rsidR="00AC5B41" w:rsidRPr="00AC5B41">
        <w:rPr>
          <w:rFonts w:ascii="Times New Roman" w:hAnsi="Times New Roman" w:cs="Times New Roman"/>
          <w:b/>
          <w:bCs/>
          <w:sz w:val="24"/>
          <w:szCs w:val="24"/>
        </w:rPr>
        <w:t xml:space="preserve"> НА ПРИМЕРЕ ОБСЛЕДОВАНИЯ МОСТОВОГО ПЕРЕХОДА В Г. САРАТОВЕ</w:t>
      </w:r>
    </w:p>
    <w:p w14:paraId="5F44EFC2" w14:textId="77777777" w:rsidR="003B0107" w:rsidRPr="00AC5B41" w:rsidRDefault="003B0107" w:rsidP="0061162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1E348" w14:textId="5BB4B672" w:rsidR="00F87A58" w:rsidRPr="003B0107" w:rsidRDefault="00016567" w:rsidP="00611622">
      <w:pPr>
        <w:ind w:left="2268" w:right="2347"/>
        <w:jc w:val="center"/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</w:pPr>
      <w:r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>Цирулев</w:t>
      </w:r>
      <w:r w:rsidR="00D71113"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И.В.</w:t>
      </w:r>
      <w:r w:rsidR="004A4BB5"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="00A038F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Туманян В.К.,</w:t>
      </w:r>
      <w:r w:rsidR="004A4BB5"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4A4BB5"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>Раткин</w:t>
      </w:r>
      <w:proofErr w:type="spellEnd"/>
      <w:r w:rsidR="004A4BB5" w:rsidRPr="001748C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В.В.</w:t>
      </w:r>
    </w:p>
    <w:p w14:paraId="1141294F" w14:textId="6D8BFCB9" w:rsidR="00E72057" w:rsidRPr="000569BE" w:rsidRDefault="002F4FD2" w:rsidP="000569BE">
      <w:pPr>
        <w:pStyle w:val="21"/>
        <w:ind w:left="0" w:right="2"/>
        <w:rPr>
          <w:rFonts w:ascii="Times New Roman" w:hAnsi="Times New Roman" w:cs="Times New Roman"/>
          <w:i/>
          <w:sz w:val="24"/>
          <w:szCs w:val="24"/>
        </w:rPr>
      </w:pPr>
      <w:r w:rsidRPr="000569BE">
        <w:rPr>
          <w:rFonts w:ascii="Times New Roman" w:hAnsi="Times New Roman" w:cs="Times New Roman"/>
          <w:i/>
          <w:sz w:val="24"/>
          <w:szCs w:val="24"/>
        </w:rPr>
        <w:t>Саратовский государственный</w:t>
      </w:r>
      <w:r w:rsidR="00D71113" w:rsidRPr="000569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569BE">
        <w:rPr>
          <w:rFonts w:ascii="Times New Roman" w:hAnsi="Times New Roman" w:cs="Times New Roman"/>
          <w:i/>
          <w:sz w:val="24"/>
          <w:szCs w:val="24"/>
        </w:rPr>
        <w:t>технический университет им. Гагарина Ю.А.</w:t>
      </w:r>
    </w:p>
    <w:p w14:paraId="72BADCC1" w14:textId="77777777" w:rsidR="003B0107" w:rsidRDefault="003B0107" w:rsidP="00611622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BF4C396" w14:textId="345E5155" w:rsidR="00611622" w:rsidRPr="00611622" w:rsidRDefault="00611622" w:rsidP="00611622">
      <w:pPr>
        <w:pStyle w:val="aa"/>
        <w:tabs>
          <w:tab w:val="left" w:pos="-2370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1622">
        <w:rPr>
          <w:rFonts w:ascii="Times New Roman" w:hAnsi="Times New Roman" w:cs="Times New Roman"/>
          <w:i/>
          <w:sz w:val="24"/>
          <w:szCs w:val="24"/>
        </w:rPr>
        <w:t xml:space="preserve">В статье проведен обзор основных видов дефектов и повреждений сталежелезобетонных конструкций транспортных сооружений. Приведена классификация дефектов и повреждений по виду, по скорости развития до опасной стадии и по степени опасности. Проанализированы причины появления и развития дефектов и повреждений сталежелезобетонных конструкций мостов. Также приведены </w:t>
      </w:r>
      <w:r>
        <w:rPr>
          <w:rFonts w:ascii="Times New Roman" w:hAnsi="Times New Roman" w:cs="Times New Roman"/>
          <w:i/>
          <w:sz w:val="24"/>
          <w:szCs w:val="24"/>
        </w:rPr>
        <w:t>дефекты и повреждения реального мостового сооружения, проведен анализ</w:t>
      </w:r>
      <w:r w:rsidR="00CF3ED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их возникновения.</w:t>
      </w:r>
      <w:r w:rsidRPr="0061162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CD3FEA1" w14:textId="30178177" w:rsidR="00AC5B41" w:rsidRPr="00611622" w:rsidRDefault="00AC5B41" w:rsidP="00611622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5B41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AC5B4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11622" w:rsidRPr="00611622">
        <w:rPr>
          <w:rFonts w:ascii="Times New Roman" w:hAnsi="Times New Roman" w:cs="Times New Roman"/>
          <w:i/>
          <w:sz w:val="24"/>
          <w:szCs w:val="24"/>
        </w:rPr>
        <w:t>сталежелезобетон</w:t>
      </w:r>
      <w:proofErr w:type="spellEnd"/>
      <w:r w:rsidR="00611622" w:rsidRPr="00611622">
        <w:rPr>
          <w:rFonts w:ascii="Times New Roman" w:hAnsi="Times New Roman" w:cs="Times New Roman"/>
          <w:i/>
          <w:sz w:val="24"/>
          <w:szCs w:val="24"/>
        </w:rPr>
        <w:t>, транспортное сооружение, мост, дефект, повреждение, конструкция, коррозия,</w:t>
      </w:r>
      <w:r w:rsidR="006116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1622" w:rsidRPr="00611622">
        <w:rPr>
          <w:rFonts w:ascii="Times New Roman" w:hAnsi="Times New Roman" w:cs="Times New Roman"/>
          <w:i/>
          <w:sz w:val="24"/>
          <w:szCs w:val="24"/>
        </w:rPr>
        <w:t>эксплуатация, долговечность</w:t>
      </w:r>
    </w:p>
    <w:p w14:paraId="3B671AA7" w14:textId="77777777" w:rsidR="00A31DBC" w:rsidRDefault="00A31DBC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B2CAF" w14:textId="35D2A6C5" w:rsidR="00A31DBC" w:rsidRPr="00A31DBC" w:rsidRDefault="00A31DBC" w:rsidP="00A31DBC">
      <w:pPr>
        <w:pStyle w:val="3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1DBC">
        <w:rPr>
          <w:rFonts w:ascii="Times New Roman" w:hAnsi="Times New Roman" w:cs="Times New Roman"/>
          <w:b/>
          <w:bCs/>
          <w:sz w:val="24"/>
          <w:szCs w:val="24"/>
          <w:lang w:val="en-US"/>
        </w:rPr>
        <w:t>ANALYSIS OF THE CAUSES OF DEFECTS AND DAMAGES IN STEEL-REINFORCED CONCRETE STRUCTURES OF TRANSPORT STRUCTURES AFFECTING THEIR LOAD-LOADING CAPACITY AND DURABILITY BY THE EXAMPLE OF INSPECTION OF A BRIDGE CROSSING IN SARATOV</w:t>
      </w:r>
    </w:p>
    <w:p w14:paraId="59B4C52B" w14:textId="77777777" w:rsidR="00A31DBC" w:rsidRPr="00A31DBC" w:rsidRDefault="00A31DBC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57AFE7" w14:textId="3DAF3494" w:rsidR="00A31DBC" w:rsidRDefault="00A31DBC" w:rsidP="00A31DBC">
      <w:pPr>
        <w:pStyle w:val="3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Cirulev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I.V.</w:t>
      </w:r>
      <w:r w:rsidRPr="00A31DBC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A038FC" w:rsidRPr="00A038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A038FC">
        <w:rPr>
          <w:rFonts w:ascii="Times New Roman" w:hAnsi="Times New Roman" w:cs="Times New Roman"/>
          <w:b/>
          <w:bCs/>
          <w:sz w:val="24"/>
          <w:szCs w:val="24"/>
          <w:lang w:val="en-US"/>
        </w:rPr>
        <w:t>Tumanyan</w:t>
      </w:r>
      <w:proofErr w:type="spellEnd"/>
      <w:r w:rsidR="00A038F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V.K.</w:t>
      </w:r>
      <w:r w:rsidR="00A038FC" w:rsidRPr="00A038FC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Ratkin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V.V.</w:t>
      </w:r>
    </w:p>
    <w:p w14:paraId="3C33B1E6" w14:textId="6E784605" w:rsidR="00A31DBC" w:rsidRPr="000569BE" w:rsidRDefault="00A31DBC" w:rsidP="00A31DBC">
      <w:pPr>
        <w:pStyle w:val="3"/>
        <w:spacing w:after="0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0569B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Saratov State Technical University of a name of Gagarin Y.A.</w:t>
      </w:r>
    </w:p>
    <w:p w14:paraId="6CDB94A1" w14:textId="77777777" w:rsidR="00A31DBC" w:rsidRPr="00A31DBC" w:rsidRDefault="00A31DBC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2BEAC0" w14:textId="16E31EA3" w:rsidR="00A31DBC" w:rsidRPr="00A31DBC" w:rsidRDefault="00A31DBC" w:rsidP="00A31DBC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31DBC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article provides a review of the main types of defects and damage to steel-reinforced concrete structures of transport structures. A classification of defects and damages is given by type, by the speed of development to a dangerous stage and by the degree of danger. The reasons for the appearance and development of defects and damage in steel-reinforced concrete bridge structures are analyzed. Defects and damage to a real bridge structure are also presented, and an analysis of their occurrence is carried out.</w:t>
      </w:r>
    </w:p>
    <w:p w14:paraId="646586F9" w14:textId="60D70FE5" w:rsidR="00A31DBC" w:rsidRPr="00A31DBC" w:rsidRDefault="00A31DBC" w:rsidP="00A31DBC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31DB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Key words:</w:t>
      </w:r>
      <w:r w:rsidRPr="00A31DB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steel-reinforced concrete, transport structure, bridge, defect, damage, design, corrosion, operation, durability</w:t>
      </w:r>
    </w:p>
    <w:p w14:paraId="2D2C18B1" w14:textId="77777777" w:rsidR="00A31DBC" w:rsidRPr="00A31DBC" w:rsidRDefault="00A31DBC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F5D12B" w14:textId="5EA9A502" w:rsidR="004F6597" w:rsidRPr="00281A77" w:rsidRDefault="004F6597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6597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7AE3E2AC" w14:textId="77777777" w:rsidR="004A4BB5" w:rsidRPr="00281A77" w:rsidRDefault="004A4BB5" w:rsidP="004F6597">
      <w:pPr>
        <w:pStyle w:val="3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39030" w14:textId="0F920EDB" w:rsidR="00403D0E" w:rsidRPr="00A038FC" w:rsidRDefault="004F6597" w:rsidP="00403D0E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 xml:space="preserve">Появление и, в дальнейшем, доминирование сталежелезобетонных конструкций в транспортном строительстве обусловлены тем фактом, что традиционное развитие металлических и железобетонных конструкций уже исчерпало себя. Совершенствование классических конструкций из </w:t>
      </w:r>
      <w:proofErr w:type="spellStart"/>
      <w:r w:rsidRPr="00A038FC">
        <w:rPr>
          <w:rFonts w:ascii="Times New Roman" w:hAnsi="Times New Roman" w:cs="Times New Roman"/>
          <w:sz w:val="24"/>
          <w:szCs w:val="24"/>
        </w:rPr>
        <w:t>мономатериала</w:t>
      </w:r>
      <w:proofErr w:type="spellEnd"/>
      <w:r w:rsidRPr="00A038FC">
        <w:rPr>
          <w:rFonts w:ascii="Times New Roman" w:hAnsi="Times New Roman" w:cs="Times New Roman"/>
          <w:sz w:val="24"/>
          <w:szCs w:val="24"/>
        </w:rPr>
        <w:t xml:space="preserve"> (металла или железобетона) позволяет сэкономить только 10–15% материала, в то время как есть потребность в гораздо большей экономии. Достичь ее можно, развивая комбинированные конструкции - на стыке между железобетонными и металлическими [1].</w:t>
      </w:r>
    </w:p>
    <w:p w14:paraId="0A0E7C5B" w14:textId="006E2CDF" w:rsidR="00403D0E" w:rsidRPr="00A038FC" w:rsidRDefault="003B0107" w:rsidP="00403D0E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>В процессе длительной эксплуатации инженерные сооружения подвергаются комплексу внешних воздействий: нагрузок, температур и агрессивных радиационных эксплуатационных сред, совместное влияние которых во многих случаях может привести к интенсивному развитию повреждений и сокращению срока службы сооружений</w:t>
      </w:r>
      <w:r w:rsidR="004F6597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="00193041" w:rsidRPr="00A038FC">
        <w:rPr>
          <w:rFonts w:ascii="Times New Roman" w:hAnsi="Times New Roman" w:cs="Times New Roman"/>
          <w:sz w:val="24"/>
          <w:szCs w:val="24"/>
        </w:rPr>
        <w:t>[</w:t>
      </w:r>
      <w:r w:rsidR="004F6597" w:rsidRPr="00A038FC">
        <w:rPr>
          <w:rFonts w:ascii="Times New Roman" w:hAnsi="Times New Roman" w:cs="Times New Roman"/>
          <w:sz w:val="24"/>
          <w:szCs w:val="24"/>
        </w:rPr>
        <w:t>2</w:t>
      </w:r>
      <w:r w:rsidR="00193041" w:rsidRPr="00A038FC">
        <w:rPr>
          <w:rFonts w:ascii="Times New Roman" w:hAnsi="Times New Roman" w:cs="Times New Roman"/>
          <w:sz w:val="24"/>
          <w:szCs w:val="24"/>
        </w:rPr>
        <w:t>].</w:t>
      </w:r>
      <w:r w:rsidR="00403D0E" w:rsidRPr="00A038FC">
        <w:rPr>
          <w:rFonts w:ascii="Times New Roman" w:hAnsi="Times New Roman" w:cs="Times New Roman"/>
          <w:sz w:val="24"/>
          <w:szCs w:val="24"/>
        </w:rPr>
        <w:t xml:space="preserve"> Поэтому анализ причин и факторов, приводящих к появлению дефектов, влияющих на несущую </w:t>
      </w:r>
      <w:r w:rsidR="008A0A8D" w:rsidRPr="00A038FC">
        <w:rPr>
          <w:rFonts w:ascii="Times New Roman" w:hAnsi="Times New Roman" w:cs="Times New Roman"/>
          <w:sz w:val="24"/>
          <w:szCs w:val="24"/>
        </w:rPr>
        <w:t>способность и долговечность транспортных сооружений,</w:t>
      </w:r>
      <w:r w:rsidR="00403D0E" w:rsidRPr="00A038FC">
        <w:rPr>
          <w:rFonts w:ascii="Times New Roman" w:hAnsi="Times New Roman" w:cs="Times New Roman"/>
          <w:sz w:val="24"/>
          <w:szCs w:val="24"/>
        </w:rPr>
        <w:t xml:space="preserve"> представляет интерес.  </w:t>
      </w:r>
      <w:r w:rsidR="004F6597" w:rsidRPr="00A038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C3F899" w14:textId="66CDC6FD" w:rsidR="00403D0E" w:rsidRDefault="00403D0E" w:rsidP="00403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 xml:space="preserve">В данной работе авторами проводится анализ и классифицирование причин и факторов, влияющих на появления дефектов и повреждений на отдельных элементах </w:t>
      </w:r>
      <w:r w:rsidRPr="00A038FC">
        <w:rPr>
          <w:rFonts w:ascii="Times New Roman" w:hAnsi="Times New Roman" w:cs="Times New Roman"/>
          <w:sz w:val="24"/>
          <w:szCs w:val="24"/>
        </w:rPr>
        <w:lastRenderedPageBreak/>
        <w:t>сталежелезобетонных конструкций транспортных сооружений. Приводятся материалы обследования реального сооружения с описанием и анализом дефектов.</w:t>
      </w:r>
    </w:p>
    <w:p w14:paraId="28EC2E0A" w14:textId="77777777" w:rsidR="00403D0E" w:rsidRDefault="00403D0E" w:rsidP="00403D0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3FB12D" w14:textId="40BD11B1" w:rsidR="00403D0E" w:rsidRPr="007F0105" w:rsidRDefault="007F0105" w:rsidP="007F01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48C1">
        <w:rPr>
          <w:rFonts w:ascii="Times New Roman" w:hAnsi="Times New Roman" w:cs="Times New Roman"/>
          <w:b/>
          <w:bCs/>
          <w:sz w:val="24"/>
          <w:szCs w:val="24"/>
        </w:rPr>
        <w:t>Основные причины возникновения дефектов сталежелезобетонных конструкций транспортных сооружений</w:t>
      </w:r>
    </w:p>
    <w:p w14:paraId="45941C2A" w14:textId="77777777" w:rsidR="004F6597" w:rsidRPr="007F0105" w:rsidRDefault="004F6597" w:rsidP="00611622">
      <w:pPr>
        <w:pStyle w:val="a9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5E6645A" w14:textId="403831C7" w:rsidR="004F6597" w:rsidRPr="00A038FC" w:rsidRDefault="007F0105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Основные причины возникновения дефектов и повреждений можно разделить на три большие группы:</w:t>
      </w:r>
    </w:p>
    <w:p w14:paraId="44A57333" w14:textId="598D506E" w:rsidR="007F0105" w:rsidRPr="00A038FC" w:rsidRDefault="007F0105" w:rsidP="004A4BB5">
      <w:pPr>
        <w:pStyle w:val="a9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Проектно-конструкторские ошибки, к числу которых следует отнести некорректные допущения, неточности принятых моделей, расчетных схем и расчетов сечений конструкций и отдельных элементов. Стоит сказать, что долговечность и стойкость сооружений к различным воздействиям закладывается на стадии проектирования с учетом многих факторов: начиная от местоположения сооружения и климата</w:t>
      </w:r>
      <w:r w:rsidR="00146FC9" w:rsidRPr="00A038FC">
        <w:rPr>
          <w:rFonts w:ascii="Times New Roman" w:hAnsi="Times New Roman"/>
          <w:sz w:val="24"/>
          <w:szCs w:val="24"/>
        </w:rPr>
        <w:t xml:space="preserve"> до возможного возрастания нагрузок с учетом развития транспорта.</w:t>
      </w:r>
    </w:p>
    <w:p w14:paraId="55DD4372" w14:textId="2C72BADD" w:rsidR="006B5CB1" w:rsidRPr="00A038FC" w:rsidRDefault="006B5CB1" w:rsidP="004A4BB5">
      <w:pPr>
        <w:pStyle w:val="a9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Конструктивно-технологические ошибки, связанные с технологией изготовления и монтажа (несоблюдение технологии, некачественное выполнение элементов, конструкций в целом, их соединений посредством сварных швов, высокопрочных болтов), появление чрезмерных просадок, прогибов, деформаций и потеря элементами конструкций устойчивости, ненадежность временных приспособлений, лесов и подмостей, их перегрузка, отсутствие качественного авторского надзора в период возведения сооружения.</w:t>
      </w:r>
    </w:p>
    <w:p w14:paraId="67E78DC2" w14:textId="1C6DE89B" w:rsidR="00146FC9" w:rsidRPr="00A038FC" w:rsidRDefault="00CA1AAB" w:rsidP="004A4BB5">
      <w:pPr>
        <w:pStyle w:val="a9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Причины</w:t>
      </w:r>
      <w:r w:rsidR="006B5CB1" w:rsidRPr="00A038FC">
        <w:rPr>
          <w:rFonts w:ascii="Times New Roman" w:hAnsi="Times New Roman"/>
          <w:sz w:val="24"/>
          <w:szCs w:val="24"/>
        </w:rPr>
        <w:t xml:space="preserve"> большого количества повреждений</w:t>
      </w:r>
      <w:r w:rsidRPr="00A038FC">
        <w:rPr>
          <w:rFonts w:ascii="Times New Roman" w:hAnsi="Times New Roman"/>
          <w:sz w:val="24"/>
          <w:szCs w:val="24"/>
        </w:rPr>
        <w:t>,</w:t>
      </w:r>
      <w:r w:rsidR="006B5CB1" w:rsidRPr="00A038FC">
        <w:rPr>
          <w:rFonts w:ascii="Times New Roman" w:hAnsi="Times New Roman"/>
          <w:sz w:val="24"/>
          <w:szCs w:val="24"/>
        </w:rPr>
        <w:t xml:space="preserve"> связан</w:t>
      </w:r>
      <w:r w:rsidRPr="00A038FC">
        <w:rPr>
          <w:rFonts w:ascii="Times New Roman" w:hAnsi="Times New Roman"/>
          <w:sz w:val="24"/>
          <w:szCs w:val="24"/>
        </w:rPr>
        <w:t>ные</w:t>
      </w:r>
      <w:r w:rsidR="006B5CB1" w:rsidRPr="00A038FC">
        <w:rPr>
          <w:rFonts w:ascii="Times New Roman" w:hAnsi="Times New Roman"/>
          <w:sz w:val="24"/>
          <w:szCs w:val="24"/>
        </w:rPr>
        <w:t xml:space="preserve"> с содержанием и эксплуатацией сооружения. Отсутствие регулярных осмотров, освидетельствований и ухода за мостами, несвоевременное и некачественное выполнение ремонтов в сочетании с изменением величин и продолжительности действия нагрузок и пренебрежением воздействиями окружающей среды (солей, температур) ведут к разрушению элементов конструкции вследствие водопроницаемости и коррозии, к появлению усталостных, коррозионно-усталостных и хрупких трещин в соединениях стальных элементов, несущих канатах и арматуре железобетонной плиты, к старению материалов.</w:t>
      </w:r>
    </w:p>
    <w:p w14:paraId="4F1E5EBF" w14:textId="77777777" w:rsidR="004F6597" w:rsidRDefault="004F6597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17109FA" w14:textId="77777777" w:rsidR="00E56830" w:rsidRPr="00E56830" w:rsidRDefault="00E56830" w:rsidP="00E56830">
      <w:pPr>
        <w:pStyle w:val="a9"/>
        <w:rPr>
          <w:rFonts w:ascii="Times New Roman" w:hAnsi="Times New Roman"/>
          <w:b/>
          <w:sz w:val="24"/>
          <w:szCs w:val="24"/>
        </w:rPr>
      </w:pPr>
      <w:r w:rsidRPr="001748C1">
        <w:rPr>
          <w:rFonts w:ascii="Times New Roman" w:hAnsi="Times New Roman"/>
          <w:b/>
          <w:sz w:val="24"/>
          <w:szCs w:val="24"/>
        </w:rPr>
        <w:t>Классификация дефектов и повреждений сталежелезобетонных конструкций</w:t>
      </w:r>
    </w:p>
    <w:p w14:paraId="28988FE4" w14:textId="77777777" w:rsidR="00E56830" w:rsidRPr="00E56830" w:rsidRDefault="00E56830" w:rsidP="00E56830">
      <w:pPr>
        <w:pStyle w:val="a9"/>
        <w:ind w:firstLine="709"/>
        <w:rPr>
          <w:rFonts w:ascii="Times New Roman" w:hAnsi="Times New Roman"/>
          <w:sz w:val="24"/>
          <w:szCs w:val="24"/>
        </w:rPr>
      </w:pPr>
    </w:p>
    <w:p w14:paraId="7FD4F005" w14:textId="5E1EA30F" w:rsidR="00E56830" w:rsidRPr="00A038FC" w:rsidRDefault="00E56830" w:rsidP="00E56830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Все дефекты и повреждения сталежелезобетонных конструкций транспортных сооружений можно классифицировать по следующим признакам [3]:</w:t>
      </w:r>
    </w:p>
    <w:p w14:paraId="2708F9FC" w14:textId="77777777" w:rsidR="00E56830" w:rsidRPr="00A038FC" w:rsidRDefault="00E56830" w:rsidP="00E56830">
      <w:pPr>
        <w:pStyle w:val="a9"/>
        <w:numPr>
          <w:ilvl w:val="0"/>
          <w:numId w:val="21"/>
        </w:numPr>
        <w:jc w:val="both"/>
        <w:rPr>
          <w:rFonts w:ascii="Times New Roman" w:hAnsi="Times New Roman"/>
          <w:i/>
          <w:sz w:val="24"/>
          <w:szCs w:val="24"/>
        </w:rPr>
      </w:pPr>
      <w:r w:rsidRPr="00A038FC">
        <w:rPr>
          <w:rFonts w:ascii="Times New Roman" w:hAnsi="Times New Roman"/>
          <w:i/>
          <w:sz w:val="24"/>
          <w:szCs w:val="24"/>
        </w:rPr>
        <w:t xml:space="preserve">По виду повреждений: </w:t>
      </w:r>
    </w:p>
    <w:p w14:paraId="1E6B104A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повреждения, приводящие к изменению расчетной схемы (превращение неразрезного пролетного строения в разрезное, рас</w:t>
      </w:r>
      <w:r w:rsidRPr="00A038FC">
        <w:rPr>
          <w:rFonts w:ascii="Times New Roman" w:hAnsi="Times New Roman"/>
          <w:sz w:val="24"/>
          <w:szCs w:val="24"/>
        </w:rPr>
        <w:softHyphen/>
        <w:t xml:space="preserve">порной конструкции - в </w:t>
      </w:r>
      <w:proofErr w:type="spellStart"/>
      <w:r w:rsidRPr="00A038FC">
        <w:rPr>
          <w:rFonts w:ascii="Times New Roman" w:hAnsi="Times New Roman"/>
          <w:sz w:val="24"/>
          <w:szCs w:val="24"/>
        </w:rPr>
        <w:t>безраспорную</w:t>
      </w:r>
      <w:proofErr w:type="spellEnd"/>
      <w:r w:rsidRPr="00A038FC">
        <w:rPr>
          <w:rFonts w:ascii="Times New Roman" w:hAnsi="Times New Roman"/>
          <w:sz w:val="24"/>
          <w:szCs w:val="24"/>
        </w:rPr>
        <w:t xml:space="preserve"> и т.д.);</w:t>
      </w:r>
    </w:p>
    <w:p w14:paraId="0C5CB543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расстройство заклепочных соединений; </w:t>
      </w:r>
    </w:p>
    <w:p w14:paraId="5BA27EAA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дефекты соединений на высокопрочных болтах; </w:t>
      </w:r>
    </w:p>
    <w:p w14:paraId="03E229DC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усталостные повреждения в виде трещин в элементах; </w:t>
      </w:r>
    </w:p>
    <w:p w14:paraId="166C9831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коррозионные повреждения; </w:t>
      </w:r>
    </w:p>
    <w:p w14:paraId="5F175D46" w14:textId="77777777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потеря местной или общей устойчивости отдельных элемен</w:t>
      </w:r>
      <w:r w:rsidRPr="00A038FC">
        <w:rPr>
          <w:rFonts w:ascii="Times New Roman" w:hAnsi="Times New Roman"/>
          <w:sz w:val="24"/>
          <w:szCs w:val="24"/>
        </w:rPr>
        <w:softHyphen/>
        <w:t xml:space="preserve">тов или их частей; трещины; </w:t>
      </w:r>
    </w:p>
    <w:p w14:paraId="3A2E52AE" w14:textId="1D31B67E" w:rsidR="00E56830" w:rsidRPr="00A038FC" w:rsidRDefault="00E56830" w:rsidP="00E56830">
      <w:pPr>
        <w:pStyle w:val="a9"/>
        <w:numPr>
          <w:ilvl w:val="0"/>
          <w:numId w:val="19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механические повреждения.</w:t>
      </w:r>
    </w:p>
    <w:p w14:paraId="1E26BA59" w14:textId="77777777" w:rsidR="00E56830" w:rsidRPr="00A038FC" w:rsidRDefault="00E56830" w:rsidP="00E56830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i/>
          <w:sz w:val="24"/>
          <w:szCs w:val="24"/>
        </w:rPr>
        <w:t>По скорости развития до опасной стадии</w:t>
      </w:r>
      <w:r w:rsidRPr="00A038FC">
        <w:rPr>
          <w:rFonts w:ascii="Times New Roman" w:hAnsi="Times New Roman"/>
          <w:sz w:val="24"/>
          <w:szCs w:val="24"/>
        </w:rPr>
        <w:t xml:space="preserve">: </w:t>
      </w:r>
    </w:p>
    <w:p w14:paraId="4EC7B9B4" w14:textId="77777777" w:rsidR="00E56830" w:rsidRPr="00A038FC" w:rsidRDefault="00E56830" w:rsidP="00E56830">
      <w:pPr>
        <w:pStyle w:val="a9"/>
        <w:numPr>
          <w:ilvl w:val="0"/>
          <w:numId w:val="20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развивающиеся мгновенно (хрупкое разрушение, потеря ус</w:t>
      </w:r>
      <w:r w:rsidRPr="00A038FC">
        <w:rPr>
          <w:rFonts w:ascii="Times New Roman" w:hAnsi="Times New Roman"/>
          <w:sz w:val="24"/>
          <w:szCs w:val="24"/>
        </w:rPr>
        <w:softHyphen/>
        <w:t xml:space="preserve">тойчивости); развивающиеся быстро (усталостные трещины); </w:t>
      </w:r>
    </w:p>
    <w:p w14:paraId="38C5BFC7" w14:textId="50B3E3B5" w:rsidR="00E56830" w:rsidRPr="00A038FC" w:rsidRDefault="00E56830" w:rsidP="00E56830">
      <w:pPr>
        <w:pStyle w:val="a9"/>
        <w:numPr>
          <w:ilvl w:val="0"/>
          <w:numId w:val="20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развивающиеся постепенно (коррозия элементов, расстройс</w:t>
      </w:r>
      <w:r w:rsidRPr="00A038FC">
        <w:rPr>
          <w:rFonts w:ascii="Times New Roman" w:hAnsi="Times New Roman"/>
          <w:sz w:val="24"/>
          <w:szCs w:val="24"/>
        </w:rPr>
        <w:softHyphen/>
        <w:t xml:space="preserve">тво болтовых и заклепочных соединений) </w:t>
      </w:r>
    </w:p>
    <w:p w14:paraId="155AFF8D" w14:textId="77777777" w:rsidR="00E56830" w:rsidRPr="00A038FC" w:rsidRDefault="00E56830" w:rsidP="00E56830">
      <w:pPr>
        <w:pStyle w:val="a9"/>
        <w:numPr>
          <w:ilvl w:val="0"/>
          <w:numId w:val="21"/>
        </w:numPr>
        <w:jc w:val="both"/>
        <w:rPr>
          <w:rFonts w:ascii="Times New Roman" w:hAnsi="Times New Roman"/>
          <w:i/>
          <w:sz w:val="24"/>
          <w:szCs w:val="24"/>
        </w:rPr>
      </w:pPr>
      <w:r w:rsidRPr="00A038FC">
        <w:rPr>
          <w:rFonts w:ascii="Times New Roman" w:hAnsi="Times New Roman"/>
          <w:i/>
          <w:sz w:val="24"/>
          <w:szCs w:val="24"/>
        </w:rPr>
        <w:t xml:space="preserve">По степени опасности: </w:t>
      </w:r>
    </w:p>
    <w:p w14:paraId="5F0A77EC" w14:textId="77777777" w:rsidR="00E56830" w:rsidRPr="00A038FC" w:rsidRDefault="00E56830" w:rsidP="00E56830">
      <w:pPr>
        <w:pStyle w:val="a9"/>
        <w:numPr>
          <w:ilvl w:val="0"/>
          <w:numId w:val="22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весьма опасные (трещины в элементах, потеря устойчивости отдельных элементов, изменение расчетной схемы); </w:t>
      </w:r>
    </w:p>
    <w:p w14:paraId="2FA77F50" w14:textId="77777777" w:rsidR="00E56830" w:rsidRPr="00A038FC" w:rsidRDefault="00E56830" w:rsidP="00E56830">
      <w:pPr>
        <w:pStyle w:val="a9"/>
        <w:numPr>
          <w:ilvl w:val="0"/>
          <w:numId w:val="23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lastRenderedPageBreak/>
        <w:t xml:space="preserve">опасные (расстройство болтовых и заклепочных соединений, сильная коррозия); </w:t>
      </w:r>
    </w:p>
    <w:p w14:paraId="47CBED17" w14:textId="77777777" w:rsidR="00E56830" w:rsidRPr="00A038FC" w:rsidRDefault="00E56830" w:rsidP="00E56830">
      <w:pPr>
        <w:pStyle w:val="a9"/>
        <w:numPr>
          <w:ilvl w:val="0"/>
          <w:numId w:val="23"/>
        </w:numPr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малоопасные (дефекты окраски).</w:t>
      </w:r>
    </w:p>
    <w:p w14:paraId="4F2910EC" w14:textId="77777777" w:rsidR="004F6597" w:rsidRDefault="004F6597" w:rsidP="00E56830">
      <w:pPr>
        <w:pStyle w:val="a9"/>
        <w:ind w:left="1276" w:hanging="425"/>
        <w:jc w:val="both"/>
        <w:rPr>
          <w:rFonts w:ascii="Times New Roman" w:hAnsi="Times New Roman"/>
          <w:sz w:val="24"/>
          <w:szCs w:val="24"/>
        </w:rPr>
      </w:pPr>
    </w:p>
    <w:p w14:paraId="588D8EFC" w14:textId="557FE57A" w:rsidR="004F6597" w:rsidRDefault="00E56830" w:rsidP="00E56830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 w:rsidRPr="00E56830">
        <w:rPr>
          <w:rFonts w:ascii="Times New Roman" w:hAnsi="Times New Roman"/>
          <w:b/>
          <w:bCs/>
          <w:sz w:val="24"/>
          <w:szCs w:val="24"/>
        </w:rPr>
        <w:t>Дефекты и повреждения сталежелезобетонного моста</w:t>
      </w:r>
    </w:p>
    <w:p w14:paraId="7E5CECE1" w14:textId="77777777" w:rsidR="00E56830" w:rsidRPr="00E56830" w:rsidRDefault="00E56830" w:rsidP="00E56830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43FDDC" w14:textId="73BAC46F" w:rsidR="00B63023" w:rsidRPr="00A038FC" w:rsidRDefault="001C7F32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В качестве реального примера приведем материалы недавнего обследования мостового перехода через р. Волга у с. Пристанное в г. Саратове. Мостовой переход состоит из нескольких искусственных сооружений, в данной статье приводятся материалы по обслед</w:t>
      </w:r>
      <w:r w:rsidR="00B63023" w:rsidRPr="00A038FC">
        <w:rPr>
          <w:rFonts w:ascii="Times New Roman" w:hAnsi="Times New Roman"/>
          <w:sz w:val="24"/>
          <w:szCs w:val="24"/>
        </w:rPr>
        <w:t xml:space="preserve">ованию моста через р. Каюковка. Данный мост был введен в эксплуатацию в 2009 г. Мост предназначен для пропуска двух полос автомобильного движения и рассчитан под временную нормативную нагрузку А-11 и НК-80. </w:t>
      </w:r>
      <w:r w:rsidR="00A238D9" w:rsidRPr="00A038FC">
        <w:rPr>
          <w:rFonts w:ascii="Times New Roman" w:hAnsi="Times New Roman"/>
          <w:sz w:val="24"/>
          <w:szCs w:val="24"/>
        </w:rPr>
        <w:t>Пролетное строение</w:t>
      </w:r>
      <w:r w:rsidR="00B63023" w:rsidRPr="00A038FC">
        <w:rPr>
          <w:rFonts w:ascii="Times New Roman" w:hAnsi="Times New Roman"/>
          <w:sz w:val="24"/>
          <w:szCs w:val="24"/>
        </w:rPr>
        <w:t xml:space="preserve"> представляет собой балочную температурно-неразрезную сталежелезобетонную конструкцию</w:t>
      </w:r>
      <w:r w:rsidR="00A238D9" w:rsidRPr="00A038FC">
        <w:rPr>
          <w:rFonts w:ascii="Times New Roman" w:hAnsi="Times New Roman"/>
          <w:sz w:val="24"/>
          <w:szCs w:val="24"/>
        </w:rPr>
        <w:t xml:space="preserve"> схемой</w:t>
      </w:r>
      <w:r w:rsidR="00B63023" w:rsidRPr="00A038FC">
        <w:rPr>
          <w:rFonts w:ascii="Times New Roman" w:hAnsi="Times New Roman"/>
          <w:sz w:val="24"/>
          <w:szCs w:val="24"/>
        </w:rPr>
        <w:t xml:space="preserve"> 84х7+63м </w:t>
      </w:r>
      <w:r w:rsidR="00A238D9" w:rsidRPr="00A038FC">
        <w:rPr>
          <w:rFonts w:ascii="Times New Roman" w:hAnsi="Times New Roman"/>
          <w:sz w:val="24"/>
          <w:szCs w:val="24"/>
        </w:rPr>
        <w:t xml:space="preserve">и </w:t>
      </w:r>
      <w:r w:rsidR="00B63023" w:rsidRPr="00A038FC">
        <w:rPr>
          <w:rFonts w:ascii="Times New Roman" w:hAnsi="Times New Roman"/>
          <w:sz w:val="24"/>
          <w:szCs w:val="24"/>
        </w:rPr>
        <w:t>полной длинной 667,29 м.</w:t>
      </w:r>
    </w:p>
    <w:p w14:paraId="2285218E" w14:textId="7FCBE2C6" w:rsidR="00F93E14" w:rsidRPr="00A038FC" w:rsidRDefault="00F93E14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Основными дефектами и повреждениями автодорожных сталежелезобетонных мостов, снижающими их несущую способность и долговечность, как отмечалось ранее, являются коррозия металла, усталостные и коррозионно-усталостные повреждения [5]. Как показывает опыт эксплуатации сталежелезобетонных пролетных строений</w:t>
      </w:r>
      <w:r w:rsidR="009B7B53" w:rsidRPr="00A038FC">
        <w:rPr>
          <w:rFonts w:ascii="Times New Roman" w:hAnsi="Times New Roman"/>
          <w:sz w:val="24"/>
          <w:szCs w:val="24"/>
        </w:rPr>
        <w:t>, постепенное разрушение конструкции происходит от совокупности воздействия всех дефектов и повреждений. В сталежелезобетонных пролетных строениях важно сохранение расчетной схемы, заложенной на стадии проектирования. Расчетная схема конструкции в зависимости от расположения и вида дефекта может измениться, что может привести к существенному снижению несущей способности констру</w:t>
      </w:r>
      <w:r w:rsidR="0075619B" w:rsidRPr="00A038FC">
        <w:rPr>
          <w:rFonts w:ascii="Times New Roman" w:hAnsi="Times New Roman"/>
          <w:sz w:val="24"/>
          <w:szCs w:val="24"/>
        </w:rPr>
        <w:t>к</w:t>
      </w:r>
      <w:r w:rsidR="009B7B53" w:rsidRPr="00A038FC">
        <w:rPr>
          <w:rFonts w:ascii="Times New Roman" w:hAnsi="Times New Roman"/>
          <w:sz w:val="24"/>
          <w:szCs w:val="24"/>
        </w:rPr>
        <w:t>ции.</w:t>
      </w:r>
    </w:p>
    <w:p w14:paraId="046AA84D" w14:textId="51BA5B8A" w:rsidR="00B63023" w:rsidRPr="00A038FC" w:rsidRDefault="00A238D9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В таблице 1.1 приведены характерные дефекты и повреждения в стальной части пролетного строения [4].</w:t>
      </w:r>
    </w:p>
    <w:p w14:paraId="561D4637" w14:textId="77777777" w:rsidR="00A238D9" w:rsidRPr="001748C1" w:rsidRDefault="00A238D9" w:rsidP="00611622">
      <w:pPr>
        <w:pStyle w:val="a9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06F864D7" w14:textId="77777777" w:rsidR="00A238D9" w:rsidRPr="00A038FC" w:rsidRDefault="00A238D9" w:rsidP="00A238D9">
      <w:pPr>
        <w:widowControl/>
        <w:autoSpaceDE/>
        <w:autoSpaceDN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038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5071"/>
      </w:tblGrid>
      <w:tr w:rsidR="0075619B" w:rsidRPr="00A038FC" w14:paraId="05D91B83" w14:textId="77777777" w:rsidTr="00E34F06">
        <w:tc>
          <w:tcPr>
            <w:tcW w:w="5070" w:type="dxa"/>
            <w:vAlign w:val="center"/>
          </w:tcPr>
          <w:p w14:paraId="457BB97B" w14:textId="5ECB7B35" w:rsidR="0075619B" w:rsidRPr="00A038FC" w:rsidRDefault="0075619B" w:rsidP="001748C1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b/>
                <w:sz w:val="24"/>
                <w:szCs w:val="24"/>
              </w:rPr>
              <w:t>Вид дефекта (повреждения)</w:t>
            </w:r>
          </w:p>
        </w:tc>
        <w:tc>
          <w:tcPr>
            <w:tcW w:w="5071" w:type="dxa"/>
            <w:vAlign w:val="center"/>
          </w:tcPr>
          <w:p w14:paraId="3687767B" w14:textId="3F427659" w:rsidR="0075619B" w:rsidRPr="00A038FC" w:rsidRDefault="0075619B" w:rsidP="001748C1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дефекта (повреждения)</w:t>
            </w:r>
          </w:p>
        </w:tc>
      </w:tr>
      <w:tr w:rsidR="001748C1" w:rsidRPr="00A038FC" w14:paraId="52A0F508" w14:textId="77777777" w:rsidTr="00554497">
        <w:tc>
          <w:tcPr>
            <w:tcW w:w="5070" w:type="dxa"/>
            <w:vAlign w:val="center"/>
          </w:tcPr>
          <w:p w14:paraId="1A86C099" w14:textId="26F61F69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Непроваренные</w:t>
            </w:r>
            <w:proofErr w:type="spellEnd"/>
            <w:r w:rsidRPr="00A038FC">
              <w:rPr>
                <w:rFonts w:ascii="Times New Roman" w:hAnsi="Times New Roman" w:cs="Times New Roman"/>
                <w:sz w:val="24"/>
                <w:szCs w:val="24"/>
              </w:rPr>
              <w:t xml:space="preserve"> швы в сварных соединениях</w:t>
            </w:r>
          </w:p>
        </w:tc>
        <w:tc>
          <w:tcPr>
            <w:tcW w:w="5071" w:type="dxa"/>
            <w:vAlign w:val="center"/>
          </w:tcPr>
          <w:p w14:paraId="3E976F98" w14:textId="71E9806A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В местах соединения вертикального листа с нижним горизонтальным листом балок</w:t>
            </w:r>
          </w:p>
        </w:tc>
      </w:tr>
      <w:tr w:rsidR="001748C1" w:rsidRPr="00A038FC" w14:paraId="393ACA88" w14:textId="77777777" w:rsidTr="00554497">
        <w:tc>
          <w:tcPr>
            <w:tcW w:w="5070" w:type="dxa"/>
            <w:vAlign w:val="center"/>
          </w:tcPr>
          <w:p w14:paraId="03E51372" w14:textId="1F9584C2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Развивающиеся дефекты сварных соединений</w:t>
            </w:r>
          </w:p>
        </w:tc>
        <w:tc>
          <w:tcPr>
            <w:tcW w:w="5071" w:type="dxa"/>
            <w:vAlign w:val="center"/>
          </w:tcPr>
          <w:p w14:paraId="0627A03C" w14:textId="4612C843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сварных швах пролетного строения</w:t>
            </w:r>
          </w:p>
        </w:tc>
      </w:tr>
      <w:tr w:rsidR="001748C1" w:rsidRPr="00A038FC" w14:paraId="03AFCFB9" w14:textId="77777777" w:rsidTr="00554497">
        <w:tc>
          <w:tcPr>
            <w:tcW w:w="5070" w:type="dxa"/>
            <w:vAlign w:val="center"/>
          </w:tcPr>
          <w:p w14:paraId="1F7887BE" w14:textId="7566B291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Расслоение пакетов стыков</w:t>
            </w:r>
          </w:p>
        </w:tc>
        <w:tc>
          <w:tcPr>
            <w:tcW w:w="5071" w:type="dxa"/>
            <w:vAlign w:val="center"/>
          </w:tcPr>
          <w:p w14:paraId="6DFC50AC" w14:textId="7FDD5417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По нижнему поясу балок со сплошной стенкой</w:t>
            </w:r>
          </w:p>
        </w:tc>
      </w:tr>
      <w:tr w:rsidR="001748C1" w:rsidRPr="00A038FC" w14:paraId="25399DF7" w14:textId="77777777" w:rsidTr="00554497">
        <w:tc>
          <w:tcPr>
            <w:tcW w:w="5070" w:type="dxa"/>
            <w:vAlign w:val="center"/>
          </w:tcPr>
          <w:p w14:paraId="0AC09BCA" w14:textId="596816F8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 xml:space="preserve">Искривление накладок, образование </w:t>
            </w:r>
            <w:proofErr w:type="spellStart"/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неплотностей</w:t>
            </w:r>
            <w:proofErr w:type="spellEnd"/>
          </w:p>
        </w:tc>
        <w:tc>
          <w:tcPr>
            <w:tcW w:w="5071" w:type="dxa"/>
            <w:vAlign w:val="center"/>
          </w:tcPr>
          <w:p w14:paraId="1A2554F9" w14:textId="09461857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Монтажные стыки блоков балок по нижним поясам</w:t>
            </w:r>
          </w:p>
        </w:tc>
      </w:tr>
      <w:tr w:rsidR="001748C1" w:rsidRPr="00A038FC" w14:paraId="0A20B6E3" w14:textId="77777777" w:rsidTr="00554497">
        <w:tc>
          <w:tcPr>
            <w:tcW w:w="5070" w:type="dxa"/>
            <w:vAlign w:val="center"/>
          </w:tcPr>
          <w:p w14:paraId="2E6DC77A" w14:textId="35C831D6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Загрязнение поверхностей (скопление агрессивных реагентов)</w:t>
            </w:r>
          </w:p>
        </w:tc>
        <w:tc>
          <w:tcPr>
            <w:tcW w:w="5071" w:type="dxa"/>
            <w:vAlign w:val="center"/>
          </w:tcPr>
          <w:p w14:paraId="448A5662" w14:textId="5C2CA9E5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Нижние пояса главных балок, узлы прикрепления связей</w:t>
            </w:r>
          </w:p>
        </w:tc>
      </w:tr>
      <w:tr w:rsidR="001748C1" w:rsidRPr="00A038FC" w14:paraId="79E32BFE" w14:textId="77777777" w:rsidTr="000C66D0">
        <w:tc>
          <w:tcPr>
            <w:tcW w:w="5070" w:type="dxa"/>
            <w:vAlign w:val="center"/>
          </w:tcPr>
          <w:p w14:paraId="2414C84E" w14:textId="081D02C2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Отдельные местные погнутости</w:t>
            </w:r>
          </w:p>
        </w:tc>
        <w:tc>
          <w:tcPr>
            <w:tcW w:w="5071" w:type="dxa"/>
            <w:vAlign w:val="center"/>
          </w:tcPr>
          <w:p w14:paraId="4C5527C2" w14:textId="5BFF7277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Продольные и поперечные связи</w:t>
            </w:r>
          </w:p>
        </w:tc>
      </w:tr>
      <w:tr w:rsidR="001748C1" w:rsidRPr="00A038FC" w14:paraId="2FAFAB46" w14:textId="77777777" w:rsidTr="000C66D0">
        <w:tc>
          <w:tcPr>
            <w:tcW w:w="5070" w:type="dxa"/>
            <w:vAlign w:val="center"/>
          </w:tcPr>
          <w:p w14:paraId="1FF43383" w14:textId="71D71C97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Отсутствие покраски, коррозия поверхностей всех металлоконструкций</w:t>
            </w:r>
          </w:p>
        </w:tc>
        <w:tc>
          <w:tcPr>
            <w:tcW w:w="5071" w:type="dxa"/>
            <w:vAlign w:val="center"/>
          </w:tcPr>
          <w:p w14:paraId="7668DB3D" w14:textId="6470B321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Поверхность балок</w:t>
            </w:r>
          </w:p>
        </w:tc>
      </w:tr>
      <w:tr w:rsidR="001748C1" w:rsidRPr="00A038FC" w14:paraId="0E2927B1" w14:textId="77777777" w:rsidTr="000C66D0">
        <w:tc>
          <w:tcPr>
            <w:tcW w:w="5070" w:type="dxa"/>
            <w:vAlign w:val="center"/>
          </w:tcPr>
          <w:p w14:paraId="4477F869" w14:textId="5294F6F1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Провисание балок</w:t>
            </w:r>
          </w:p>
        </w:tc>
        <w:tc>
          <w:tcPr>
            <w:tcW w:w="5071" w:type="dxa"/>
            <w:vAlign w:val="center"/>
          </w:tcPr>
          <w:p w14:paraId="4981A87A" w14:textId="37D2625A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Пролетные строения</w:t>
            </w:r>
          </w:p>
        </w:tc>
      </w:tr>
      <w:tr w:rsidR="001748C1" w:rsidRPr="00A038FC" w14:paraId="701D790C" w14:textId="77777777" w:rsidTr="000C66D0">
        <w:tc>
          <w:tcPr>
            <w:tcW w:w="5070" w:type="dxa"/>
            <w:vAlign w:val="center"/>
          </w:tcPr>
          <w:p w14:paraId="1D13F8A1" w14:textId="77777777" w:rsidR="001748C1" w:rsidRPr="00A038FC" w:rsidRDefault="001748C1" w:rsidP="001748C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Необеспеченность беспрепятственного температурного перемещения</w:t>
            </w:r>
          </w:p>
          <w:p w14:paraId="04DFBFB7" w14:textId="2235FB7A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пролетного строения</w:t>
            </w:r>
          </w:p>
        </w:tc>
        <w:tc>
          <w:tcPr>
            <w:tcW w:w="5071" w:type="dxa"/>
            <w:vAlign w:val="center"/>
          </w:tcPr>
          <w:p w14:paraId="16CA75FF" w14:textId="0BFD39A3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Пролетные строения, опорные части</w:t>
            </w:r>
          </w:p>
        </w:tc>
      </w:tr>
      <w:tr w:rsidR="001748C1" w:rsidRPr="00A038FC" w14:paraId="08440774" w14:textId="77777777" w:rsidTr="000C66D0">
        <w:tc>
          <w:tcPr>
            <w:tcW w:w="5070" w:type="dxa"/>
            <w:vAlign w:val="center"/>
          </w:tcPr>
          <w:p w14:paraId="0C98CC2E" w14:textId="77777777" w:rsidR="001748C1" w:rsidRPr="00A038FC" w:rsidRDefault="001748C1" w:rsidP="001748C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Отслоение краски (с поверхностной</w:t>
            </w:r>
          </w:p>
          <w:p w14:paraId="5CDDA965" w14:textId="77777777" w:rsidR="001748C1" w:rsidRPr="00A038FC" w:rsidRDefault="001748C1" w:rsidP="001748C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коррозией металла) под прямыми</w:t>
            </w:r>
          </w:p>
          <w:p w14:paraId="0CC840E2" w14:textId="3EB879BC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водоотводными трубками</w:t>
            </w:r>
          </w:p>
        </w:tc>
        <w:tc>
          <w:tcPr>
            <w:tcW w:w="5071" w:type="dxa"/>
            <w:vAlign w:val="center"/>
          </w:tcPr>
          <w:p w14:paraId="796DE701" w14:textId="4622E64E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Нижние пояса главных балок</w:t>
            </w:r>
          </w:p>
        </w:tc>
      </w:tr>
      <w:tr w:rsidR="001748C1" w:rsidRPr="00A038FC" w14:paraId="14E76BE0" w14:textId="77777777" w:rsidTr="000C66D0">
        <w:tc>
          <w:tcPr>
            <w:tcW w:w="5070" w:type="dxa"/>
            <w:vAlign w:val="center"/>
          </w:tcPr>
          <w:p w14:paraId="367F900F" w14:textId="43EA2357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Погнутость нижнего элемента</w:t>
            </w:r>
          </w:p>
        </w:tc>
        <w:tc>
          <w:tcPr>
            <w:tcW w:w="5071" w:type="dxa"/>
            <w:vAlign w:val="center"/>
          </w:tcPr>
          <w:p w14:paraId="56C66A43" w14:textId="085A94C1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Вертикальные связи</w:t>
            </w:r>
          </w:p>
        </w:tc>
      </w:tr>
      <w:tr w:rsidR="001748C1" w14:paraId="463F327B" w14:textId="77777777" w:rsidTr="000C66D0">
        <w:tc>
          <w:tcPr>
            <w:tcW w:w="5070" w:type="dxa"/>
            <w:vAlign w:val="center"/>
          </w:tcPr>
          <w:p w14:paraId="6117F9E8" w14:textId="160962EB" w:rsidR="001748C1" w:rsidRPr="00A038FC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Нарушение конструктивных требований при монтаже перильных консолей</w:t>
            </w:r>
          </w:p>
        </w:tc>
        <w:tc>
          <w:tcPr>
            <w:tcW w:w="5071" w:type="dxa"/>
            <w:vAlign w:val="center"/>
          </w:tcPr>
          <w:p w14:paraId="6FDB2C4B" w14:textId="01248AB2" w:rsidR="001748C1" w:rsidRDefault="001748C1" w:rsidP="001748C1">
            <w:pPr>
              <w:widowControl/>
              <w:autoSpaceDE/>
              <w:autoSpaceDN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38FC">
              <w:rPr>
                <w:rFonts w:ascii="Times New Roman" w:hAnsi="Times New Roman" w:cs="Times New Roman"/>
                <w:sz w:val="24"/>
                <w:szCs w:val="24"/>
              </w:rPr>
              <w:t>Пролетные строения</w:t>
            </w:r>
          </w:p>
        </w:tc>
      </w:tr>
    </w:tbl>
    <w:p w14:paraId="46C1441B" w14:textId="77777777" w:rsidR="00A238D9" w:rsidRDefault="00A238D9" w:rsidP="001748C1">
      <w:pPr>
        <w:pStyle w:val="a9"/>
        <w:rPr>
          <w:b/>
          <w:szCs w:val="24"/>
        </w:rPr>
      </w:pPr>
    </w:p>
    <w:p w14:paraId="7AC87368" w14:textId="601E2EF3" w:rsidR="00895046" w:rsidRDefault="00895046" w:rsidP="00895046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A038FC">
        <w:rPr>
          <w:rFonts w:ascii="Times New Roman" w:hAnsi="Times New Roman"/>
          <w:bCs/>
          <w:sz w:val="24"/>
          <w:szCs w:val="24"/>
        </w:rPr>
        <w:t xml:space="preserve">Более интенсивно коррозионный процесс протекает в определенных местах сооружения, таких как зоны деформационных швов (рис.1), нижние пояса балок (рис.2). Данное явление объясняется, как и постоянным попаданием влаги вследствие нарушения </w:t>
      </w:r>
      <w:r w:rsidRPr="00A038FC">
        <w:rPr>
          <w:rFonts w:ascii="Times New Roman" w:hAnsi="Times New Roman"/>
          <w:bCs/>
          <w:sz w:val="24"/>
          <w:szCs w:val="24"/>
        </w:rPr>
        <w:lastRenderedPageBreak/>
        <w:t>герметичности других элементов сооружения, так и задерживанием попавшей влаги из-за геометрической формы конструкции.</w:t>
      </w:r>
    </w:p>
    <w:p w14:paraId="5190A949" w14:textId="77777777" w:rsidR="00A038FC" w:rsidRPr="00895046" w:rsidRDefault="00A038FC" w:rsidP="00895046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14:paraId="32FF51DF" w14:textId="4468BB0B" w:rsidR="00A238D9" w:rsidRDefault="00A238D9" w:rsidP="00895046">
      <w:pPr>
        <w:pStyle w:val="a9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 wp14:anchorId="503E168A" wp14:editId="51EBBD50">
            <wp:extent cx="4782185" cy="3168713"/>
            <wp:effectExtent l="0" t="0" r="0" b="0"/>
            <wp:docPr id="59" name="Рисунок 9" descr="c:\users\user\desktop\РАБОЧ\фото\Фото 19+581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\фото\Фото 19+581\dsc_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87" cy="31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4AA83" w14:textId="17219790" w:rsidR="00A238D9" w:rsidRPr="001748C1" w:rsidRDefault="001748C1" w:rsidP="001748C1">
      <w:pPr>
        <w:pStyle w:val="a9"/>
        <w:jc w:val="center"/>
        <w:rPr>
          <w:rFonts w:ascii="Times New Roman" w:hAnsi="Times New Roman"/>
          <w:b/>
          <w:szCs w:val="24"/>
        </w:rPr>
      </w:pPr>
      <w:r w:rsidRPr="001748C1">
        <w:rPr>
          <w:rFonts w:ascii="Times New Roman" w:hAnsi="Times New Roman"/>
          <w:szCs w:val="24"/>
        </w:rPr>
        <w:t>Рис. 1 (рисунок авторов) – Коррозия нижнего пояса, стенки и ребер жесткости металлической балки</w:t>
      </w:r>
      <w:r w:rsidR="00895046">
        <w:rPr>
          <w:rFonts w:ascii="Times New Roman" w:hAnsi="Times New Roman"/>
          <w:szCs w:val="24"/>
        </w:rPr>
        <w:t xml:space="preserve"> в зоне деформационного шва</w:t>
      </w:r>
      <w:r w:rsidRPr="001748C1">
        <w:rPr>
          <w:rFonts w:ascii="Times New Roman" w:hAnsi="Times New Roman"/>
          <w:szCs w:val="24"/>
        </w:rPr>
        <w:t>. Коррозия опорной части, расстройство конструкции защитного кожуха опорной части.</w:t>
      </w:r>
    </w:p>
    <w:p w14:paraId="17285213" w14:textId="00E1715B" w:rsidR="00A67ADB" w:rsidRDefault="00A67ADB" w:rsidP="00895046">
      <w:pPr>
        <w:pStyle w:val="a3"/>
        <w:ind w:right="2"/>
        <w:jc w:val="both"/>
        <w:rPr>
          <w:rFonts w:ascii="Times New Roman" w:hAnsi="Times New Roman" w:cs="Times New Roman"/>
          <w:sz w:val="24"/>
          <w:szCs w:val="24"/>
        </w:rPr>
      </w:pPr>
    </w:p>
    <w:p w14:paraId="63C66A5A" w14:textId="1CECE767" w:rsidR="00A67ADB" w:rsidRDefault="00895046" w:rsidP="00895046">
      <w:pPr>
        <w:pStyle w:val="a3"/>
        <w:ind w:right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D911E" wp14:editId="70089AF9">
            <wp:extent cx="4867910" cy="3223599"/>
            <wp:effectExtent l="0" t="0" r="8890" b="0"/>
            <wp:docPr id="1476730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58" cy="32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709F5" w14:textId="3CA819A0" w:rsidR="001748C1" w:rsidRDefault="00895046" w:rsidP="00F91810">
      <w:pPr>
        <w:pStyle w:val="a9"/>
        <w:jc w:val="center"/>
        <w:rPr>
          <w:rFonts w:ascii="Times New Roman" w:hAnsi="Times New Roman"/>
          <w:szCs w:val="24"/>
        </w:rPr>
      </w:pPr>
      <w:r w:rsidRPr="001748C1">
        <w:rPr>
          <w:rFonts w:ascii="Times New Roman" w:hAnsi="Times New Roman"/>
          <w:szCs w:val="24"/>
        </w:rPr>
        <w:t xml:space="preserve">Рис. </w:t>
      </w:r>
      <w:r>
        <w:rPr>
          <w:rFonts w:ascii="Times New Roman" w:hAnsi="Times New Roman"/>
          <w:szCs w:val="24"/>
        </w:rPr>
        <w:t>2</w:t>
      </w:r>
      <w:r w:rsidRPr="001748C1">
        <w:rPr>
          <w:rFonts w:ascii="Times New Roman" w:hAnsi="Times New Roman"/>
          <w:szCs w:val="24"/>
        </w:rPr>
        <w:t xml:space="preserve"> (рисунок авторов) – Коррозия нижнего пояса</w:t>
      </w:r>
      <w:r>
        <w:rPr>
          <w:rFonts w:ascii="Times New Roman" w:hAnsi="Times New Roman"/>
          <w:szCs w:val="24"/>
        </w:rPr>
        <w:t xml:space="preserve"> балки</w:t>
      </w:r>
      <w:r w:rsidR="00F91810">
        <w:rPr>
          <w:rFonts w:ascii="Times New Roman" w:hAnsi="Times New Roman"/>
          <w:szCs w:val="24"/>
        </w:rPr>
        <w:t>.</w:t>
      </w:r>
    </w:p>
    <w:p w14:paraId="4D753E82" w14:textId="77777777" w:rsidR="00F91810" w:rsidRPr="00A31DBC" w:rsidRDefault="00F91810" w:rsidP="00F91810">
      <w:pPr>
        <w:pStyle w:val="a9"/>
        <w:jc w:val="center"/>
        <w:rPr>
          <w:rFonts w:ascii="Times New Roman" w:hAnsi="Times New Roman"/>
          <w:b/>
          <w:szCs w:val="24"/>
        </w:rPr>
      </w:pPr>
    </w:p>
    <w:p w14:paraId="38398865" w14:textId="3E99F6A5" w:rsidR="00A67ADB" w:rsidRDefault="00F91810" w:rsidP="00611622">
      <w:pPr>
        <w:pStyle w:val="a3"/>
        <w:ind w:right="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 xml:space="preserve">Несущая способность сталежелезобетонных пролетных строений в значительной мере зависит от состояния узлов, обеспечивающих объединение плиты с главной балкой. Из всех элементов сталежелезобетонных мостов наиболее загруженным, подверженным воздействию общих и местных временных многократно повторяющихся динамических нагрузок, окружающей среды (температуры, агрессивной солевой среды), является железобетонная плита проезжей </w:t>
      </w:r>
      <w:r w:rsidR="00D520A6" w:rsidRPr="00A038FC">
        <w:rPr>
          <w:rFonts w:ascii="Times New Roman" w:hAnsi="Times New Roman" w:cs="Times New Roman"/>
          <w:sz w:val="24"/>
          <w:szCs w:val="24"/>
        </w:rPr>
        <w:t>части [6]</w:t>
      </w:r>
      <w:r w:rsidRPr="00A038FC">
        <w:rPr>
          <w:rFonts w:ascii="Times New Roman" w:hAnsi="Times New Roman" w:cs="Times New Roman"/>
          <w:sz w:val="24"/>
          <w:szCs w:val="24"/>
        </w:rPr>
        <w:t xml:space="preserve">. Имеющийся опыт натурных исследований показывает, что именно плита проезжей части наиболее часто определяет рабочий ресурс, долговечность и надежность </w:t>
      </w:r>
      <w:r w:rsidRPr="00A038FC">
        <w:rPr>
          <w:rFonts w:ascii="Times New Roman" w:hAnsi="Times New Roman" w:cs="Times New Roman"/>
          <w:sz w:val="24"/>
          <w:szCs w:val="24"/>
        </w:rPr>
        <w:lastRenderedPageBreak/>
        <w:t>конструкций пролетного строения моста. В таблице 1.2 приведены характерные дефекты и повреждения железобетонной плиты пролетного строения [4].</w:t>
      </w:r>
    </w:p>
    <w:p w14:paraId="670E8C84" w14:textId="77777777" w:rsidR="00F91810" w:rsidRDefault="00F91810" w:rsidP="00611622">
      <w:pPr>
        <w:pStyle w:val="a3"/>
        <w:ind w:right="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0121A1" w14:textId="77777777" w:rsidR="00F91810" w:rsidRPr="00A038FC" w:rsidRDefault="00F91810" w:rsidP="00F91810">
      <w:pPr>
        <w:pStyle w:val="ad"/>
        <w:keepNext w:val="0"/>
        <w:widowControl/>
        <w:spacing w:before="0" w:after="0" w:line="240" w:lineRule="auto"/>
        <w:jc w:val="right"/>
        <w:rPr>
          <w:sz w:val="24"/>
          <w:szCs w:val="24"/>
        </w:rPr>
      </w:pPr>
      <w:r w:rsidRPr="00A038FC">
        <w:rPr>
          <w:sz w:val="24"/>
          <w:szCs w:val="24"/>
        </w:rPr>
        <w:t>Таблица 1.2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80"/>
        <w:gridCol w:w="4677"/>
      </w:tblGrid>
      <w:tr w:rsidR="00F91810" w:rsidRPr="00A038FC" w14:paraId="6DDF3F67" w14:textId="77777777" w:rsidTr="00086820">
        <w:trPr>
          <w:trHeight w:val="153"/>
          <w:jc w:val="center"/>
        </w:trPr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49741466" w14:textId="77777777" w:rsidR="00F91810" w:rsidRPr="00A038FC" w:rsidRDefault="00F91810" w:rsidP="00F918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38FC">
              <w:rPr>
                <w:rFonts w:ascii="Times New Roman" w:hAnsi="Times New Roman"/>
                <w:b/>
                <w:sz w:val="24"/>
                <w:szCs w:val="24"/>
              </w:rPr>
              <w:t>Вид дефекта (повреждения)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053F7103" w14:textId="77777777" w:rsidR="00F91810" w:rsidRPr="00A038FC" w:rsidRDefault="00F91810" w:rsidP="00F918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38FC">
              <w:rPr>
                <w:rFonts w:ascii="Times New Roman" w:hAnsi="Times New Roman"/>
                <w:b/>
                <w:sz w:val="24"/>
                <w:szCs w:val="24"/>
              </w:rPr>
              <w:t>Местоположение дефекта (повреждения)</w:t>
            </w:r>
          </w:p>
        </w:tc>
      </w:tr>
      <w:tr w:rsidR="00F91810" w:rsidRPr="00A038FC" w14:paraId="1355E127" w14:textId="77777777" w:rsidTr="00086820">
        <w:trPr>
          <w:jc w:val="center"/>
        </w:trPr>
        <w:tc>
          <w:tcPr>
            <w:tcW w:w="4680" w:type="dxa"/>
            <w:vAlign w:val="center"/>
          </w:tcPr>
          <w:p w14:paraId="0B31AB62" w14:textId="77777777" w:rsidR="00F91810" w:rsidRPr="00A038FC" w:rsidRDefault="00F91810" w:rsidP="00F91810">
            <w:pPr>
              <w:pStyle w:val="22"/>
              <w:keepNext w:val="0"/>
              <w:widowControl/>
              <w:spacing w:line="240" w:lineRule="auto"/>
              <w:rPr>
                <w:szCs w:val="24"/>
              </w:rPr>
            </w:pPr>
            <w:r w:rsidRPr="00A038FC">
              <w:rPr>
                <w:szCs w:val="24"/>
              </w:rPr>
              <w:t xml:space="preserve">Разрушение защитного слоя бетона </w:t>
            </w:r>
          </w:p>
          <w:p w14:paraId="0B887977" w14:textId="77777777" w:rsidR="00F91810" w:rsidRPr="00A038FC" w:rsidRDefault="00F91810" w:rsidP="00F91810">
            <w:pPr>
              <w:pStyle w:val="22"/>
              <w:keepNext w:val="0"/>
              <w:widowControl/>
              <w:spacing w:line="240" w:lineRule="auto"/>
              <w:rPr>
                <w:szCs w:val="24"/>
              </w:rPr>
            </w:pPr>
            <w:r w:rsidRPr="00A038FC">
              <w:rPr>
                <w:szCs w:val="24"/>
              </w:rPr>
              <w:t>с обнажением арматуры</w:t>
            </w:r>
          </w:p>
        </w:tc>
        <w:tc>
          <w:tcPr>
            <w:tcW w:w="4677" w:type="dxa"/>
            <w:vAlign w:val="center"/>
          </w:tcPr>
          <w:p w14:paraId="0DA879D0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6FE9AA6F" w14:textId="77777777" w:rsidTr="00086820">
        <w:trPr>
          <w:jc w:val="center"/>
        </w:trPr>
        <w:tc>
          <w:tcPr>
            <w:tcW w:w="4680" w:type="dxa"/>
            <w:vAlign w:val="center"/>
          </w:tcPr>
          <w:p w14:paraId="60AB5EAC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Поверхностное разрушение бетона </w:t>
            </w:r>
          </w:p>
          <w:p w14:paraId="295BCD98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без обнажения арматуры</w:t>
            </w:r>
          </w:p>
        </w:tc>
        <w:tc>
          <w:tcPr>
            <w:tcW w:w="4677" w:type="dxa"/>
            <w:vAlign w:val="center"/>
          </w:tcPr>
          <w:p w14:paraId="41EB0348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5B23BDB7" w14:textId="77777777" w:rsidTr="00086820">
        <w:trPr>
          <w:jc w:val="center"/>
        </w:trPr>
        <w:tc>
          <w:tcPr>
            <w:tcW w:w="4680" w:type="dxa"/>
            <w:vAlign w:val="center"/>
          </w:tcPr>
          <w:p w14:paraId="723C56E3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Выбоины, наплывы, неровности покрытия</w:t>
            </w:r>
          </w:p>
        </w:tc>
        <w:tc>
          <w:tcPr>
            <w:tcW w:w="4677" w:type="dxa"/>
            <w:vAlign w:val="center"/>
          </w:tcPr>
          <w:p w14:paraId="0FDE3855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В районе деформационных швов</w:t>
            </w:r>
          </w:p>
        </w:tc>
      </w:tr>
      <w:tr w:rsidR="00F91810" w:rsidRPr="00A038FC" w14:paraId="01D00799" w14:textId="77777777" w:rsidTr="00086820">
        <w:trPr>
          <w:jc w:val="center"/>
        </w:trPr>
        <w:tc>
          <w:tcPr>
            <w:tcW w:w="4680" w:type="dxa"/>
            <w:vAlign w:val="center"/>
          </w:tcPr>
          <w:p w14:paraId="0531EF19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Продольные трещины, </w:t>
            </w:r>
          </w:p>
          <w:p w14:paraId="67AE4ED9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38FC">
              <w:rPr>
                <w:rFonts w:ascii="Times New Roman" w:hAnsi="Times New Roman"/>
                <w:sz w:val="24"/>
                <w:szCs w:val="24"/>
              </w:rPr>
              <w:t>непробетонированные</w:t>
            </w:r>
            <w:proofErr w:type="spellEnd"/>
            <w:r w:rsidRPr="00A038FC">
              <w:rPr>
                <w:rFonts w:ascii="Times New Roman" w:hAnsi="Times New Roman"/>
                <w:sz w:val="24"/>
                <w:szCs w:val="24"/>
              </w:rPr>
              <w:t xml:space="preserve"> участки стыков</w:t>
            </w:r>
          </w:p>
        </w:tc>
        <w:tc>
          <w:tcPr>
            <w:tcW w:w="4677" w:type="dxa"/>
            <w:vAlign w:val="center"/>
          </w:tcPr>
          <w:p w14:paraId="2513C096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Поперечные стыки плиты проезжей части</w:t>
            </w:r>
          </w:p>
        </w:tc>
      </w:tr>
      <w:tr w:rsidR="00F91810" w:rsidRPr="00A038FC" w14:paraId="7C81DDCA" w14:textId="77777777" w:rsidTr="00086820">
        <w:trPr>
          <w:jc w:val="center"/>
        </w:trPr>
        <w:tc>
          <w:tcPr>
            <w:tcW w:w="4680" w:type="dxa"/>
            <w:vAlign w:val="center"/>
          </w:tcPr>
          <w:p w14:paraId="24C0288A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Усадочные трещины</w:t>
            </w:r>
          </w:p>
        </w:tc>
        <w:tc>
          <w:tcPr>
            <w:tcW w:w="4677" w:type="dxa"/>
            <w:vAlign w:val="center"/>
          </w:tcPr>
          <w:p w14:paraId="7ADFF333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Поверхность плиты</w:t>
            </w:r>
          </w:p>
        </w:tc>
      </w:tr>
      <w:tr w:rsidR="00F91810" w:rsidRPr="00A038FC" w14:paraId="09D43ED4" w14:textId="77777777" w:rsidTr="00086820">
        <w:trPr>
          <w:jc w:val="center"/>
        </w:trPr>
        <w:tc>
          <w:tcPr>
            <w:tcW w:w="4680" w:type="dxa"/>
            <w:vAlign w:val="center"/>
          </w:tcPr>
          <w:p w14:paraId="1D268EBD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Нарушение соединения металлических </w:t>
            </w:r>
          </w:p>
          <w:p w14:paraId="6B3EA1FA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коробов и плит проезжей части</w:t>
            </w:r>
          </w:p>
        </w:tc>
        <w:tc>
          <w:tcPr>
            <w:tcW w:w="4677" w:type="dxa"/>
            <w:vAlign w:val="center"/>
          </w:tcPr>
          <w:p w14:paraId="5CD8F24C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32EE981C" w14:textId="77777777" w:rsidTr="00086820">
        <w:trPr>
          <w:jc w:val="center"/>
        </w:trPr>
        <w:tc>
          <w:tcPr>
            <w:tcW w:w="4680" w:type="dxa"/>
            <w:vAlign w:val="center"/>
          </w:tcPr>
          <w:p w14:paraId="2E7B101A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Поверхность с неглубокими раковинами</w:t>
            </w:r>
          </w:p>
        </w:tc>
        <w:tc>
          <w:tcPr>
            <w:tcW w:w="4677" w:type="dxa"/>
            <w:vAlign w:val="center"/>
          </w:tcPr>
          <w:p w14:paraId="42257B0E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Поверхность железобетонной плиты</w:t>
            </w:r>
          </w:p>
        </w:tc>
      </w:tr>
      <w:tr w:rsidR="00F91810" w:rsidRPr="00A038FC" w14:paraId="25A182AB" w14:textId="77777777" w:rsidTr="00086820">
        <w:trPr>
          <w:jc w:val="center"/>
        </w:trPr>
        <w:tc>
          <w:tcPr>
            <w:tcW w:w="4680" w:type="dxa"/>
            <w:vAlign w:val="center"/>
          </w:tcPr>
          <w:p w14:paraId="064E43B7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Разрушение плиты проезжей части вдоль шва </w:t>
            </w:r>
            <w:proofErr w:type="spellStart"/>
            <w:r w:rsidRPr="00A038FC">
              <w:rPr>
                <w:rFonts w:ascii="Times New Roman" w:hAnsi="Times New Roman"/>
                <w:sz w:val="24"/>
                <w:szCs w:val="24"/>
              </w:rPr>
              <w:t>омоноличивания</w:t>
            </w:r>
            <w:proofErr w:type="spellEnd"/>
            <w:r w:rsidRPr="00A038FC">
              <w:rPr>
                <w:rFonts w:ascii="Times New Roman" w:hAnsi="Times New Roman"/>
                <w:sz w:val="24"/>
                <w:szCs w:val="24"/>
              </w:rPr>
              <w:t xml:space="preserve"> их с прогоном</w:t>
            </w:r>
          </w:p>
        </w:tc>
        <w:tc>
          <w:tcPr>
            <w:tcW w:w="4677" w:type="dxa"/>
            <w:vAlign w:val="center"/>
          </w:tcPr>
          <w:p w14:paraId="03887948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2DF61C12" w14:textId="77777777" w:rsidTr="00086820">
        <w:trPr>
          <w:trHeight w:val="703"/>
          <w:jc w:val="center"/>
        </w:trPr>
        <w:tc>
          <w:tcPr>
            <w:tcW w:w="468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01EA6D9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Сплошное выщелачивание консолей плит, включенных в совместную работу </w:t>
            </w:r>
          </w:p>
          <w:p w14:paraId="72F3ACAB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с главными балками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341429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4B41C0A5" w14:textId="77777777" w:rsidTr="00086820">
        <w:trPr>
          <w:jc w:val="center"/>
        </w:trPr>
        <w:tc>
          <w:tcPr>
            <w:tcW w:w="46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9FBAB3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Недостаточная толщина защитного слоя (арматура "просвечивает" или оголена)</w:t>
            </w:r>
          </w:p>
        </w:tc>
        <w:tc>
          <w:tcPr>
            <w:tcW w:w="4677" w:type="dxa"/>
            <w:tcBorders>
              <w:left w:val="single" w:sz="4" w:space="0" w:color="auto"/>
            </w:tcBorders>
            <w:vAlign w:val="center"/>
          </w:tcPr>
          <w:p w14:paraId="6BCA4EE6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454ECF0D" w14:textId="77777777" w:rsidTr="000868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3"/>
          <w:jc w:val="center"/>
        </w:trPr>
        <w:tc>
          <w:tcPr>
            <w:tcW w:w="4680" w:type="dxa"/>
            <w:shd w:val="clear" w:color="auto" w:fill="auto"/>
          </w:tcPr>
          <w:p w14:paraId="4C231E95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Разрушение бетона с обнажением арматуры</w:t>
            </w:r>
          </w:p>
        </w:tc>
        <w:tc>
          <w:tcPr>
            <w:tcW w:w="4677" w:type="dxa"/>
          </w:tcPr>
          <w:p w14:paraId="7A590CD9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Консоли сборных плит проезжей части, нижние поверхности и торцы</w:t>
            </w:r>
          </w:p>
        </w:tc>
      </w:tr>
      <w:tr w:rsidR="00F91810" w:rsidRPr="00A038FC" w14:paraId="3C6CCD6E" w14:textId="77777777" w:rsidTr="00086820">
        <w:trPr>
          <w:jc w:val="center"/>
        </w:trPr>
        <w:tc>
          <w:tcPr>
            <w:tcW w:w="4680" w:type="dxa"/>
            <w:tcBorders>
              <w:top w:val="single" w:sz="4" w:space="0" w:color="auto"/>
            </w:tcBorders>
            <w:vAlign w:val="center"/>
          </w:tcPr>
          <w:p w14:paraId="7B6A070D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Продольные силовые трещины в плите, поперечные усадочные трещины в плите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2D9D7C0E" w14:textId="77777777" w:rsidR="00F91810" w:rsidRPr="00A038FC" w:rsidRDefault="00F91810" w:rsidP="00F91810">
            <w:pPr>
              <w:pStyle w:val="22"/>
              <w:keepNext w:val="0"/>
              <w:widowControl/>
              <w:spacing w:line="240" w:lineRule="auto"/>
              <w:rPr>
                <w:szCs w:val="24"/>
              </w:rPr>
            </w:pPr>
            <w:r w:rsidRPr="00A038FC">
              <w:rPr>
                <w:szCs w:val="24"/>
              </w:rPr>
              <w:t xml:space="preserve">Нижняя поверхность плит на участке </w:t>
            </w:r>
          </w:p>
          <w:p w14:paraId="0DACE228" w14:textId="77777777" w:rsidR="00F91810" w:rsidRPr="00A038FC" w:rsidRDefault="00F91810" w:rsidP="00F91810">
            <w:pPr>
              <w:pStyle w:val="22"/>
              <w:keepNext w:val="0"/>
              <w:widowControl/>
              <w:spacing w:line="240" w:lineRule="auto"/>
              <w:rPr>
                <w:szCs w:val="24"/>
              </w:rPr>
            </w:pPr>
            <w:r w:rsidRPr="00A038FC">
              <w:rPr>
                <w:szCs w:val="24"/>
              </w:rPr>
              <w:t>между главными балками</w:t>
            </w:r>
          </w:p>
        </w:tc>
      </w:tr>
      <w:tr w:rsidR="00F91810" w:rsidRPr="00A038FC" w14:paraId="6A6BA657" w14:textId="77777777" w:rsidTr="00086820">
        <w:trPr>
          <w:jc w:val="center"/>
        </w:trPr>
        <w:tc>
          <w:tcPr>
            <w:tcW w:w="4680" w:type="dxa"/>
            <w:vAlign w:val="center"/>
          </w:tcPr>
          <w:p w14:paraId="3511D7F1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Трещины по контакту бетона </w:t>
            </w:r>
          </w:p>
          <w:p w14:paraId="0896105F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38FC">
              <w:rPr>
                <w:rFonts w:ascii="Times New Roman" w:hAnsi="Times New Roman"/>
                <w:sz w:val="24"/>
                <w:szCs w:val="24"/>
              </w:rPr>
              <w:t>омоноличивания</w:t>
            </w:r>
            <w:proofErr w:type="spellEnd"/>
            <w:r w:rsidRPr="00A038FC">
              <w:rPr>
                <w:rFonts w:ascii="Times New Roman" w:hAnsi="Times New Roman"/>
                <w:sz w:val="24"/>
                <w:szCs w:val="24"/>
              </w:rPr>
              <w:t xml:space="preserve"> и основного бетона плит</w:t>
            </w:r>
          </w:p>
        </w:tc>
        <w:tc>
          <w:tcPr>
            <w:tcW w:w="4677" w:type="dxa"/>
            <w:vAlign w:val="center"/>
          </w:tcPr>
          <w:p w14:paraId="7FFEBB7D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Стыки </w:t>
            </w:r>
            <w:proofErr w:type="spellStart"/>
            <w:r w:rsidRPr="00A038FC">
              <w:rPr>
                <w:rFonts w:ascii="Times New Roman" w:hAnsi="Times New Roman"/>
                <w:sz w:val="24"/>
                <w:szCs w:val="24"/>
              </w:rPr>
              <w:t>омоноличивания</w:t>
            </w:r>
            <w:proofErr w:type="spellEnd"/>
            <w:r w:rsidRPr="00A038FC">
              <w:rPr>
                <w:rFonts w:ascii="Times New Roman" w:hAnsi="Times New Roman"/>
                <w:sz w:val="24"/>
                <w:szCs w:val="24"/>
              </w:rPr>
              <w:t xml:space="preserve"> плит</w:t>
            </w:r>
          </w:p>
        </w:tc>
      </w:tr>
      <w:tr w:rsidR="00F91810" w:rsidRPr="00A038FC" w14:paraId="238830E4" w14:textId="77777777" w:rsidTr="00086820">
        <w:trPr>
          <w:jc w:val="center"/>
        </w:trPr>
        <w:tc>
          <w:tcPr>
            <w:tcW w:w="4680" w:type="dxa"/>
            <w:vAlign w:val="center"/>
          </w:tcPr>
          <w:p w14:paraId="3ED9423B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Внутренние полости (пустоты)</w:t>
            </w:r>
          </w:p>
        </w:tc>
        <w:tc>
          <w:tcPr>
            <w:tcW w:w="4677" w:type="dxa"/>
            <w:vAlign w:val="center"/>
          </w:tcPr>
          <w:p w14:paraId="2FCE971E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В бетоне </w:t>
            </w:r>
            <w:proofErr w:type="spellStart"/>
            <w:r w:rsidRPr="00A038FC">
              <w:rPr>
                <w:rFonts w:ascii="Times New Roman" w:hAnsi="Times New Roman"/>
                <w:sz w:val="24"/>
                <w:szCs w:val="24"/>
              </w:rPr>
              <w:t>омоноличивания</w:t>
            </w:r>
            <w:proofErr w:type="spellEnd"/>
            <w:r w:rsidRPr="00A038FC">
              <w:rPr>
                <w:rFonts w:ascii="Times New Roman" w:hAnsi="Times New Roman"/>
                <w:sz w:val="24"/>
                <w:szCs w:val="24"/>
              </w:rPr>
              <w:t xml:space="preserve"> плит</w:t>
            </w:r>
          </w:p>
        </w:tc>
      </w:tr>
      <w:tr w:rsidR="00F91810" w:rsidRPr="00A038FC" w14:paraId="73B4FE95" w14:textId="77777777" w:rsidTr="00086820">
        <w:trPr>
          <w:jc w:val="center"/>
        </w:trPr>
        <w:tc>
          <w:tcPr>
            <w:tcW w:w="4680" w:type="dxa"/>
            <w:vAlign w:val="center"/>
          </w:tcPr>
          <w:p w14:paraId="3AC8703F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Наклонные трещины </w:t>
            </w:r>
          </w:p>
        </w:tc>
        <w:tc>
          <w:tcPr>
            <w:tcW w:w="4677" w:type="dxa"/>
            <w:vAlign w:val="center"/>
          </w:tcPr>
          <w:p w14:paraId="3686FD6D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0648FFB5" w14:textId="77777777" w:rsidTr="00086820">
        <w:trPr>
          <w:jc w:val="center"/>
        </w:trPr>
        <w:tc>
          <w:tcPr>
            <w:tcW w:w="4680" w:type="dxa"/>
            <w:vAlign w:val="center"/>
          </w:tcPr>
          <w:p w14:paraId="01979EFB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 xml:space="preserve">Некачественное заполнение продольного шва между металлом и плитой </w:t>
            </w:r>
          </w:p>
        </w:tc>
        <w:tc>
          <w:tcPr>
            <w:tcW w:w="4677" w:type="dxa"/>
            <w:vAlign w:val="center"/>
          </w:tcPr>
          <w:p w14:paraId="30BAB89C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A038FC" w14:paraId="556FCB71" w14:textId="77777777" w:rsidTr="00086820">
        <w:trPr>
          <w:jc w:val="center"/>
        </w:trPr>
        <w:tc>
          <w:tcPr>
            <w:tcW w:w="4680" w:type="dxa"/>
            <w:vAlign w:val="center"/>
          </w:tcPr>
          <w:p w14:paraId="3986893A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Наличие пустот под плитой проезжей части</w:t>
            </w:r>
          </w:p>
        </w:tc>
        <w:tc>
          <w:tcPr>
            <w:tcW w:w="4677" w:type="dxa"/>
            <w:vAlign w:val="center"/>
          </w:tcPr>
          <w:p w14:paraId="794B3651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Железобетонная плита</w:t>
            </w:r>
          </w:p>
        </w:tc>
      </w:tr>
      <w:tr w:rsidR="00F91810" w:rsidRPr="000A538E" w14:paraId="00EEAA18" w14:textId="77777777" w:rsidTr="00086820">
        <w:trPr>
          <w:jc w:val="center"/>
        </w:trPr>
        <w:tc>
          <w:tcPr>
            <w:tcW w:w="4680" w:type="dxa"/>
            <w:vAlign w:val="center"/>
          </w:tcPr>
          <w:p w14:paraId="3CDC9E5E" w14:textId="77777777" w:rsidR="00F91810" w:rsidRPr="00A038FC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Хаотично расположенные трещины</w:t>
            </w:r>
          </w:p>
        </w:tc>
        <w:tc>
          <w:tcPr>
            <w:tcW w:w="4677" w:type="dxa"/>
            <w:vAlign w:val="center"/>
          </w:tcPr>
          <w:p w14:paraId="76B460B3" w14:textId="77777777" w:rsidR="00F91810" w:rsidRPr="009A3BC1" w:rsidRDefault="00F91810" w:rsidP="00F918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8FC">
              <w:rPr>
                <w:rFonts w:ascii="Times New Roman" w:hAnsi="Times New Roman"/>
                <w:sz w:val="24"/>
                <w:szCs w:val="24"/>
              </w:rPr>
              <w:t>Поверхность железобетонной плиты</w:t>
            </w:r>
          </w:p>
        </w:tc>
      </w:tr>
    </w:tbl>
    <w:p w14:paraId="5EFFFFF5" w14:textId="77777777" w:rsidR="00F91810" w:rsidRPr="009A3BC1" w:rsidRDefault="00F91810" w:rsidP="00F91810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F64F467" w14:textId="55A43D17" w:rsidR="00F91810" w:rsidRPr="00A038FC" w:rsidRDefault="00B97D0C" w:rsidP="00611622">
      <w:pPr>
        <w:pStyle w:val="a3"/>
        <w:ind w:right="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>Существенное влияние на железобетонные элементы конструкций оказывают различные агрессивные среды</w:t>
      </w:r>
      <w:r w:rsidR="002232DD" w:rsidRPr="00A038FC">
        <w:rPr>
          <w:rFonts w:ascii="Times New Roman" w:hAnsi="Times New Roman" w:cs="Times New Roman"/>
          <w:sz w:val="24"/>
          <w:szCs w:val="24"/>
        </w:rPr>
        <w:t xml:space="preserve">, в которых эксплуатируются транспортные сооружения. Влияние агрессивных хлоридных сред на транспортные сооружения влечет к значительным, необратимым изменениям </w:t>
      </w:r>
      <w:proofErr w:type="spellStart"/>
      <w:r w:rsidR="002232DD" w:rsidRPr="00A038FC">
        <w:rPr>
          <w:rFonts w:ascii="Times New Roman" w:hAnsi="Times New Roman" w:cs="Times New Roman"/>
          <w:sz w:val="24"/>
          <w:szCs w:val="24"/>
        </w:rPr>
        <w:t>деформативно</w:t>
      </w:r>
      <w:proofErr w:type="spellEnd"/>
      <w:r w:rsidR="002232DD" w:rsidRPr="00A038FC">
        <w:rPr>
          <w:rFonts w:ascii="Times New Roman" w:hAnsi="Times New Roman" w:cs="Times New Roman"/>
          <w:sz w:val="24"/>
          <w:szCs w:val="24"/>
        </w:rPr>
        <w:t>-прочностных свойств железобетонного конструктивного элемента, подвергшегося поражению [7,8].</w:t>
      </w:r>
      <w:r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="002232DD" w:rsidRPr="00A038FC">
        <w:rPr>
          <w:rFonts w:ascii="Times New Roman" w:hAnsi="Times New Roman" w:cs="Times New Roman"/>
          <w:sz w:val="24"/>
          <w:szCs w:val="24"/>
        </w:rPr>
        <w:t>При этом снижаются защитные свойства бетона по отношению к арматуре, разрушающейся при развитии коррозии, уменьшается нормативная площадь поперечного сечения арматуры и нарушается ее сцепление с бетоном (рис.3). Вследствие вышесказанного происходит значительное снижение остаточной несущей способности и долговечности железобетонных конструктивных элементов транспортного сооружения.</w:t>
      </w:r>
    </w:p>
    <w:p w14:paraId="7CCA3322" w14:textId="1910D0AB" w:rsidR="002232DD" w:rsidRPr="0015393D" w:rsidRDefault="006144DE" w:rsidP="0015393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38FC">
        <w:rPr>
          <w:rFonts w:ascii="Times New Roman" w:hAnsi="Times New Roman" w:cs="Times New Roman"/>
          <w:sz w:val="24"/>
          <w:szCs w:val="24"/>
        </w:rPr>
        <w:t>При эксплуатации железобетонных мостов в условиях их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периодического замачивания атмосферной неагрессивной водой вначале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происходит постепенное растворение содержащихся в цементном камне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 xml:space="preserve">кристаллов </w:t>
      </w:r>
      <w:proofErr w:type="spellStart"/>
      <w:r w:rsidRPr="00A038F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A038FC">
        <w:rPr>
          <w:rFonts w:ascii="Times New Roman" w:hAnsi="Times New Roman" w:cs="Times New Roman"/>
          <w:sz w:val="24"/>
          <w:szCs w:val="24"/>
        </w:rPr>
        <w:t>(ОН)</w:t>
      </w:r>
      <w:proofErr w:type="gramStart"/>
      <w:r w:rsidRPr="00A038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038F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038FC">
        <w:rPr>
          <w:rFonts w:ascii="Times New Roman" w:hAnsi="Times New Roman" w:cs="Times New Roman"/>
          <w:sz w:val="24"/>
          <w:szCs w:val="24"/>
        </w:rPr>
        <w:t xml:space="preserve"> Вымывание этой составляющей цементного камня из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тела бетона называется выщелачиванием, а коррозия, вызванная этим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 xml:space="preserve">процессом – коррозией </w:t>
      </w:r>
      <w:r w:rsidRPr="00A038FC">
        <w:rPr>
          <w:rFonts w:ascii="Times New Roman" w:hAnsi="Times New Roman" w:cs="Times New Roman"/>
          <w:sz w:val="24"/>
          <w:szCs w:val="24"/>
        </w:rPr>
        <w:lastRenderedPageBreak/>
        <w:t>выщелачивания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(рис.4)</w:t>
      </w:r>
      <w:r w:rsidRPr="00A038FC">
        <w:rPr>
          <w:rFonts w:ascii="Times New Roman" w:hAnsi="Times New Roman" w:cs="Times New Roman"/>
          <w:sz w:val="24"/>
          <w:szCs w:val="24"/>
        </w:rPr>
        <w:t>.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В результате происходящих процессов растворения и вымывания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гидроксида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кальция нарушается химическое равновесие между поровой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жидкостью и составляющими цементного камня, что приводит к ослаблению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</w:t>
      </w:r>
      <w:r w:rsidRPr="00A038FC">
        <w:rPr>
          <w:rFonts w:ascii="Times New Roman" w:hAnsi="Times New Roman" w:cs="Times New Roman"/>
          <w:sz w:val="24"/>
          <w:szCs w:val="24"/>
        </w:rPr>
        <w:t>и постепенному разрушению бетона</w:t>
      </w:r>
      <w:r w:rsidR="0015393D" w:rsidRPr="00A038FC">
        <w:rPr>
          <w:rFonts w:ascii="Times New Roman" w:hAnsi="Times New Roman" w:cs="Times New Roman"/>
          <w:sz w:val="24"/>
          <w:szCs w:val="24"/>
        </w:rPr>
        <w:t xml:space="preserve"> [9]</w:t>
      </w:r>
      <w:r w:rsidRPr="00A038FC">
        <w:rPr>
          <w:rFonts w:ascii="Times New Roman" w:hAnsi="Times New Roman" w:cs="Times New Roman"/>
          <w:sz w:val="24"/>
          <w:szCs w:val="24"/>
        </w:rPr>
        <w:t>.</w:t>
      </w:r>
      <w:r>
        <w:rPr>
          <w:color w:val="FF0000"/>
        </w:rPr>
        <w:t xml:space="preserve">  </w:t>
      </w:r>
    </w:p>
    <w:p w14:paraId="4F2E5290" w14:textId="77777777" w:rsidR="00A67ADB" w:rsidRDefault="00A67ADB" w:rsidP="00611622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 wp14:anchorId="4167BB47" wp14:editId="0D827B78">
            <wp:extent cx="4886905" cy="3235520"/>
            <wp:effectExtent l="0" t="0" r="9525" b="3175"/>
            <wp:docPr id="36" name="Рисунок 36" descr="dsc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_02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84" cy="323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740F9" w14:textId="09F387FB" w:rsidR="002232DD" w:rsidRDefault="002232DD" w:rsidP="002232DD">
      <w:pPr>
        <w:pStyle w:val="a9"/>
        <w:jc w:val="center"/>
        <w:rPr>
          <w:rFonts w:ascii="Times New Roman" w:hAnsi="Times New Roman"/>
          <w:szCs w:val="24"/>
        </w:rPr>
      </w:pPr>
      <w:r w:rsidRPr="001748C1">
        <w:rPr>
          <w:rFonts w:ascii="Times New Roman" w:hAnsi="Times New Roman"/>
          <w:szCs w:val="24"/>
        </w:rPr>
        <w:t xml:space="preserve">Рис. </w:t>
      </w:r>
      <w:r>
        <w:rPr>
          <w:rFonts w:ascii="Times New Roman" w:hAnsi="Times New Roman"/>
          <w:szCs w:val="24"/>
        </w:rPr>
        <w:t>3</w:t>
      </w:r>
      <w:r w:rsidRPr="001748C1">
        <w:rPr>
          <w:rFonts w:ascii="Times New Roman" w:hAnsi="Times New Roman"/>
          <w:szCs w:val="24"/>
        </w:rPr>
        <w:t xml:space="preserve"> (рисунок авторов) – </w:t>
      </w:r>
      <w:r w:rsidRPr="002232DD">
        <w:rPr>
          <w:rFonts w:ascii="Times New Roman" w:hAnsi="Times New Roman"/>
          <w:szCs w:val="24"/>
        </w:rPr>
        <w:t>Разрушение защитного слоя бетона, оголение и коррозия арматуры</w:t>
      </w:r>
      <w:r>
        <w:rPr>
          <w:rFonts w:ascii="Times New Roman" w:hAnsi="Times New Roman"/>
          <w:szCs w:val="24"/>
        </w:rPr>
        <w:t>.</w:t>
      </w:r>
    </w:p>
    <w:p w14:paraId="6884F16A" w14:textId="77777777" w:rsidR="00A67ADB" w:rsidRDefault="00A67ADB" w:rsidP="002232DD">
      <w:pPr>
        <w:pStyle w:val="a9"/>
      </w:pPr>
    </w:p>
    <w:p w14:paraId="47B94DC3" w14:textId="77777777" w:rsidR="009D2AB8" w:rsidRDefault="009D2AB8" w:rsidP="00D378A7">
      <w:pPr>
        <w:pStyle w:val="a9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 wp14:anchorId="4EDF9169" wp14:editId="71DA4CDF">
            <wp:extent cx="4895850" cy="3244029"/>
            <wp:effectExtent l="19050" t="0" r="0" b="0"/>
            <wp:docPr id="55" name="Рисунок 5" descr="c:\users\user\desktop\РАБОЧ\фото\Фото 19+581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\фото\Фото 19+581\dsc_0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12" cy="32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D414F" w14:textId="34595229" w:rsidR="006144DE" w:rsidRDefault="006144DE" w:rsidP="006144DE">
      <w:pPr>
        <w:pStyle w:val="a9"/>
        <w:jc w:val="center"/>
        <w:rPr>
          <w:rFonts w:ascii="Times New Roman" w:hAnsi="Times New Roman"/>
          <w:szCs w:val="24"/>
        </w:rPr>
      </w:pPr>
      <w:r w:rsidRPr="001748C1">
        <w:rPr>
          <w:rFonts w:ascii="Times New Roman" w:hAnsi="Times New Roman"/>
          <w:szCs w:val="24"/>
        </w:rPr>
        <w:t xml:space="preserve">Рис. </w:t>
      </w:r>
      <w:r>
        <w:rPr>
          <w:rFonts w:ascii="Times New Roman" w:hAnsi="Times New Roman"/>
          <w:szCs w:val="24"/>
        </w:rPr>
        <w:t>4</w:t>
      </w:r>
      <w:r w:rsidRPr="001748C1">
        <w:rPr>
          <w:rFonts w:ascii="Times New Roman" w:hAnsi="Times New Roman"/>
          <w:szCs w:val="24"/>
        </w:rPr>
        <w:t xml:space="preserve"> (рисунок авторов) – </w:t>
      </w:r>
      <w:r w:rsidRPr="006144DE">
        <w:rPr>
          <w:rFonts w:ascii="Times New Roman" w:hAnsi="Times New Roman"/>
          <w:szCs w:val="24"/>
        </w:rPr>
        <w:t>Выщелачивание цементного камня</w:t>
      </w:r>
      <w:r>
        <w:rPr>
          <w:rFonts w:ascii="Times New Roman" w:hAnsi="Times New Roman"/>
          <w:szCs w:val="24"/>
        </w:rPr>
        <w:t>.</w:t>
      </w:r>
    </w:p>
    <w:p w14:paraId="2AE9084F" w14:textId="77777777" w:rsidR="009D2AB8" w:rsidRDefault="009D2AB8" w:rsidP="009D2AB8">
      <w:pPr>
        <w:pStyle w:val="a9"/>
        <w:ind w:firstLine="709"/>
        <w:jc w:val="center"/>
        <w:rPr>
          <w:b/>
          <w:szCs w:val="24"/>
        </w:rPr>
      </w:pPr>
    </w:p>
    <w:p w14:paraId="53D22D6B" w14:textId="4378B2D1" w:rsidR="0015393D" w:rsidRDefault="0015393D" w:rsidP="0015393D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</w:t>
      </w:r>
      <w:r w:rsidRPr="00E56830"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ключение</w:t>
      </w:r>
    </w:p>
    <w:p w14:paraId="41253B09" w14:textId="77777777" w:rsidR="0015393D" w:rsidRPr="00E56830" w:rsidRDefault="0015393D" w:rsidP="0015393D">
      <w:pPr>
        <w:pStyle w:val="a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D3DA604" w14:textId="11E3007D" w:rsidR="00EE78EC" w:rsidRPr="00A038FC" w:rsidRDefault="0015393D" w:rsidP="00A038FC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Целью исследования и анализа дефектов и повреждени</w:t>
      </w:r>
      <w:r w:rsidR="001F7DF5">
        <w:rPr>
          <w:rFonts w:ascii="Times New Roman" w:hAnsi="Times New Roman"/>
          <w:sz w:val="24"/>
          <w:szCs w:val="24"/>
        </w:rPr>
        <w:t>й</w:t>
      </w:r>
      <w:r w:rsidRPr="00A038FC">
        <w:rPr>
          <w:rFonts w:ascii="Times New Roman" w:hAnsi="Times New Roman"/>
          <w:sz w:val="24"/>
          <w:szCs w:val="24"/>
        </w:rPr>
        <w:t xml:space="preserve"> сталежелезобетонных конструкций является поиск способов их минимизации. Минимизировать </w:t>
      </w:r>
      <w:r w:rsidR="00EE78EC" w:rsidRPr="00A038FC">
        <w:rPr>
          <w:rFonts w:ascii="Times New Roman" w:hAnsi="Times New Roman"/>
          <w:sz w:val="24"/>
          <w:szCs w:val="24"/>
        </w:rPr>
        <w:t>повреждения и дефекты можно на 3 этапах, аналогичных причинам их появления:</w:t>
      </w:r>
    </w:p>
    <w:p w14:paraId="316FE4FC" w14:textId="5C89934F" w:rsidR="00EE78EC" w:rsidRPr="00A038FC" w:rsidRDefault="00EE78EC" w:rsidP="00E95413">
      <w:pPr>
        <w:pStyle w:val="a9"/>
        <w:numPr>
          <w:ilvl w:val="0"/>
          <w:numId w:val="24"/>
        </w:num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 xml:space="preserve">На этапе проектирования, тщательно учитывая многие факторы: местоположение сооружения, климат, агрессивные среды, нагрузки и воздействия. Так же стоит отметить важность исследований коррозионных процессов в конструктивный материалах и </w:t>
      </w:r>
      <w:r w:rsidRPr="00A038FC">
        <w:rPr>
          <w:rFonts w:ascii="Times New Roman" w:hAnsi="Times New Roman"/>
          <w:sz w:val="24"/>
          <w:szCs w:val="24"/>
        </w:rPr>
        <w:lastRenderedPageBreak/>
        <w:t>разработки методов антикоррозионной защиты, которые могут быть применены в новейших сооружениях. Необходимо также на этапе проектирования разрабатывать проект эксплуатации сооружения, поскольку существенная часть повреждений и дефектов появляется именно во время эксплуатации.</w:t>
      </w:r>
    </w:p>
    <w:p w14:paraId="029E8A10" w14:textId="06D7C515" w:rsidR="00EE78EC" w:rsidRPr="00A038FC" w:rsidRDefault="00EE78EC" w:rsidP="00E95413">
      <w:pPr>
        <w:pStyle w:val="a9"/>
        <w:numPr>
          <w:ilvl w:val="0"/>
          <w:numId w:val="24"/>
        </w:num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На этапе строительства, строго соблюдая технологические требования.</w:t>
      </w:r>
    </w:p>
    <w:p w14:paraId="733664B5" w14:textId="4E06EBC1" w:rsidR="00EE78EC" w:rsidRPr="00A038FC" w:rsidRDefault="00EE78EC" w:rsidP="00E95413">
      <w:pPr>
        <w:pStyle w:val="a9"/>
        <w:numPr>
          <w:ilvl w:val="0"/>
          <w:numId w:val="24"/>
        </w:num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038FC">
        <w:rPr>
          <w:rFonts w:ascii="Times New Roman" w:hAnsi="Times New Roman"/>
          <w:sz w:val="24"/>
          <w:szCs w:val="24"/>
        </w:rPr>
        <w:t>На этапе эксплуатации минимизация повреждений и дефектов в первую очередь достигается быстротой их выявления, а это значит, что необходимо регулярно проводить обследования и мониторинг сооружений</w:t>
      </w:r>
      <w:r w:rsidR="00E95413" w:rsidRPr="00A038FC">
        <w:rPr>
          <w:rFonts w:ascii="Times New Roman" w:hAnsi="Times New Roman"/>
          <w:sz w:val="24"/>
          <w:szCs w:val="24"/>
        </w:rPr>
        <w:t>, также, как и своевременный ремонт.</w:t>
      </w:r>
    </w:p>
    <w:p w14:paraId="07E26181" w14:textId="77777777" w:rsidR="00AC5B41" w:rsidRPr="00AC5B41" w:rsidRDefault="00AC5B41" w:rsidP="00E95413">
      <w:pPr>
        <w:ind w:right="2348"/>
        <w:rPr>
          <w:rFonts w:ascii="Times New Roman" w:hAnsi="Times New Roman" w:cs="Times New Roman"/>
          <w:b/>
          <w:sz w:val="24"/>
          <w:szCs w:val="24"/>
        </w:rPr>
      </w:pPr>
    </w:p>
    <w:p w14:paraId="4EF2B971" w14:textId="0528A864" w:rsidR="00C0606A" w:rsidRPr="00AC5B41" w:rsidRDefault="003B79CD" w:rsidP="00611622">
      <w:pPr>
        <w:ind w:left="2231" w:right="234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БИБЛИ</w:t>
      </w:r>
      <w:r w:rsidR="00FF42DB">
        <w:rPr>
          <w:rFonts w:ascii="Times New Roman" w:hAnsi="Times New Roman" w:cs="Times New Roman"/>
          <w:b/>
          <w:sz w:val="24"/>
          <w:szCs w:val="24"/>
        </w:rPr>
        <w:t>О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ГРАФИЧЕСКИЙ СПИСОК</w:t>
      </w:r>
    </w:p>
    <w:p w14:paraId="2655F83A" w14:textId="39237EF4" w:rsidR="004F6597" w:rsidRPr="004F6597" w:rsidRDefault="004F6597" w:rsidP="004F6597">
      <w:pPr>
        <w:pStyle w:val="a5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proofErr w:type="spellStart"/>
      <w:r w:rsidRPr="004F6597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Абовская</w:t>
      </w:r>
      <w:proofErr w:type="spellEnd"/>
      <w:r w:rsidRPr="004F6597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С.Н. Новые пространственные сталежелезобетонные конструкции и покрытия. - Красноярск: </w:t>
      </w:r>
      <w:proofErr w:type="spellStart"/>
      <w:r w:rsidRPr="004F6597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Стройиздат</w:t>
      </w:r>
      <w:proofErr w:type="spellEnd"/>
      <w:r w:rsidRPr="004F6597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. Красноярск. Отд., 1992. - 240 с.</w:t>
      </w:r>
    </w:p>
    <w:p w14:paraId="40E67E9B" w14:textId="68F551F4" w:rsidR="00193041" w:rsidRDefault="00193041" w:rsidP="004F6597">
      <w:pPr>
        <w:pStyle w:val="a5"/>
        <w:numPr>
          <w:ilvl w:val="0"/>
          <w:numId w:val="15"/>
        </w:numPr>
        <w:shd w:val="clear" w:color="auto" w:fill="FFFFFF" w:themeFill="background1"/>
        <w:autoSpaceDE/>
        <w:autoSpaceDN/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Овчинников, И. И. Накопление повреждений в стержневых и пластинчатых армированных конструкциях, взаимодействующих с агрессивными средами / И. И. </w:t>
      </w:r>
      <w:r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Овчинников, Г. А. Наумова</w:t>
      </w:r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; И. И. Овчинников, Г</w:t>
      </w:r>
      <w:r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. А. Наумова</w:t>
      </w:r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; Федеральное агентство по образованию, Волгоградский гос. архитек</w:t>
      </w:r>
      <w:r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турно-строит. ун-т. – Волгоград</w:t>
      </w:r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: </w:t>
      </w:r>
      <w:proofErr w:type="spellStart"/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ВолгГАСУ</w:t>
      </w:r>
      <w:proofErr w:type="spellEnd"/>
      <w:r w:rsidRPr="00193041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, 2007. – ISBN 978-5-98276-137-8. – EDN QNMSIR.</w:t>
      </w:r>
    </w:p>
    <w:p w14:paraId="53A85F43" w14:textId="033B0FE5" w:rsidR="00E56830" w:rsidRDefault="00E56830" w:rsidP="00E56830">
      <w:pPr>
        <w:pStyle w:val="a5"/>
        <w:numPr>
          <w:ilvl w:val="0"/>
          <w:numId w:val="15"/>
        </w:numPr>
        <w:shd w:val="clear" w:color="auto" w:fill="FFFFFF" w:themeFill="background1"/>
        <w:autoSpaceDE/>
        <w:autoSpaceDN/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r w:rsidRPr="00E56830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Быстров В.А., Шайкевич В.Л. Прогнозирование надежности конструкций стальных и сталежелезобетонных мостов. - Л.: ЛИСИ, 1989. - 96 с.</w:t>
      </w:r>
    </w:p>
    <w:p w14:paraId="738CF4F1" w14:textId="6CE467CF" w:rsidR="00A238D9" w:rsidRDefault="00A238D9" w:rsidP="00A238D9">
      <w:pPr>
        <w:pStyle w:val="a5"/>
        <w:numPr>
          <w:ilvl w:val="0"/>
          <w:numId w:val="15"/>
        </w:numPr>
        <w:shd w:val="clear" w:color="auto" w:fill="FFFFFF" w:themeFill="background1"/>
        <w:autoSpaceDE/>
        <w:autoSpaceDN/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Технические отчеты проектного подразделения "</w:t>
      </w:r>
      <w:proofErr w:type="spellStart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Волгопроектстроймост</w:t>
      </w:r>
      <w:proofErr w:type="spellEnd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" ОАО "</w:t>
      </w:r>
      <w:proofErr w:type="spellStart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Волгомост</w:t>
      </w:r>
      <w:proofErr w:type="spellEnd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" по результатам обследований сталежелезобетонных мостов за 1986-2001 гг. – Саратов: Изд-во ОАО «</w:t>
      </w:r>
      <w:proofErr w:type="spellStart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Волгомост</w:t>
      </w:r>
      <w:proofErr w:type="spellEnd"/>
      <w:r w:rsidRPr="00A238D9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», 2002 г. – 164 с.</w:t>
      </w:r>
    </w:p>
    <w:p w14:paraId="1A12429E" w14:textId="77777777" w:rsidR="00F93E14" w:rsidRDefault="00F93E14" w:rsidP="00F93E14">
      <w:pPr>
        <w:pStyle w:val="a5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r w:rsidRPr="00F93E14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Овчинников И.Г., Козлов И.Г., Кононович В.И., </w:t>
      </w:r>
      <w:proofErr w:type="spellStart"/>
      <w:r w:rsidRPr="00F93E14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Фаизов</w:t>
      </w:r>
      <w:proofErr w:type="spellEnd"/>
      <w:r w:rsidRPr="00F93E14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Т.С. Диагностика транспортных сооружений. - Саратов: СГТУ, 1999. - 184 с.</w:t>
      </w:r>
    </w:p>
    <w:p w14:paraId="673D3629" w14:textId="64B05698" w:rsidR="00D520A6" w:rsidRDefault="00D520A6" w:rsidP="00F93E14">
      <w:pPr>
        <w:pStyle w:val="a5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proofErr w:type="spellStart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Кокодеев</w:t>
      </w:r>
      <w:proofErr w:type="spellEnd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, А. В. Анализ причин возникновения дефектов и повреждений сталежелезобетонных конструкций транспортных сооружений, влияющих на их несущую способность и долговечность / А. В. </w:t>
      </w:r>
      <w:proofErr w:type="spellStart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Кокодеев</w:t>
      </w:r>
      <w:proofErr w:type="spellEnd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, В. В. </w:t>
      </w:r>
      <w:proofErr w:type="spellStart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Раткин</w:t>
      </w:r>
      <w:proofErr w:type="spellEnd"/>
      <w:r w:rsidRPr="00D520A6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// Техническое регулирование в транспортном строительстве. – 2014. – № 4(8). – С. 22-30. – EDN TEPCXB.</w:t>
      </w:r>
    </w:p>
    <w:p w14:paraId="0716A845" w14:textId="77777777" w:rsidR="002232DD" w:rsidRPr="002232DD" w:rsidRDefault="002232DD" w:rsidP="002232DD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proofErr w:type="spellStart"/>
      <w:r w:rsidRPr="002232DD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Кокодеев</w:t>
      </w:r>
      <w:proofErr w:type="spellEnd"/>
      <w:r w:rsidRPr="002232DD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А.В., Шеин А.А. Определение напряженно-деформированного состояния горизонтальных цилиндрических стальных резервуаров с учетом повреждений коррозионного происхождения // Техническое регулирование в транспортном строительстве. – 2015. – № 1 (9); URL: trts.esrae.ru/15-58</w:t>
      </w:r>
    </w:p>
    <w:p w14:paraId="67DBDABB" w14:textId="77777777" w:rsidR="002232DD" w:rsidRPr="002232DD" w:rsidRDefault="002232DD" w:rsidP="002232DD">
      <w:pPr>
        <w:pStyle w:val="a5"/>
        <w:numPr>
          <w:ilvl w:val="0"/>
          <w:numId w:val="15"/>
        </w:numPr>
        <w:ind w:left="0" w:firstLine="709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proofErr w:type="spellStart"/>
      <w:r w:rsidRPr="002232DD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Кокодеев</w:t>
      </w:r>
      <w:proofErr w:type="spellEnd"/>
      <w:r w:rsidRPr="002232DD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А.В., Шеин А.А. Влияние осесимметричных геометрических несовершенств корпусов стальных вертикальных цилиндрических резервуаров на их устойчивость и долговечность // Техническое регулирование в транспортном строительстве. – 2015. – № 1 (9); URL: trts.esrae.ru/15-61</w:t>
      </w:r>
    </w:p>
    <w:p w14:paraId="7A218188" w14:textId="178C7BF6" w:rsidR="002232DD" w:rsidRPr="00F93E14" w:rsidRDefault="006144DE" w:rsidP="00F93E14">
      <w:pPr>
        <w:pStyle w:val="a5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  <w:r w:rsidRPr="006144DE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Макаров, А. В. Гидроизоляция железобетонных мостов - основная защита конструкций от коррозии / А. В. Макаров, С. В. </w:t>
      </w:r>
      <w:proofErr w:type="spellStart"/>
      <w:r w:rsidRPr="006144DE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Шатлаев</w:t>
      </w:r>
      <w:proofErr w:type="spellEnd"/>
      <w:r w:rsidRPr="006144DE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, Г. Г. </w:t>
      </w:r>
      <w:proofErr w:type="spellStart"/>
      <w:r w:rsidRPr="006144DE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>Гулуев</w:t>
      </w:r>
      <w:proofErr w:type="spellEnd"/>
      <w:r w:rsidRPr="006144DE"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  <w:t xml:space="preserve"> // Инженерный вестник Дона. – 2017. – № 2(45). – С. 133. – EDN ZEOOGB.</w:t>
      </w:r>
    </w:p>
    <w:p w14:paraId="6793D9B3" w14:textId="77777777" w:rsidR="00F93E14" w:rsidRPr="00A238D9" w:rsidRDefault="00F93E14" w:rsidP="00F93E14">
      <w:pPr>
        <w:pStyle w:val="a5"/>
        <w:shd w:val="clear" w:color="auto" w:fill="FFFFFF" w:themeFill="background1"/>
        <w:autoSpaceDE/>
        <w:autoSpaceDN/>
        <w:ind w:left="709" w:firstLine="0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</w:p>
    <w:p w14:paraId="1AE54B78" w14:textId="77777777" w:rsidR="00AC5B41" w:rsidRPr="00AC5B41" w:rsidRDefault="00AC5B41" w:rsidP="004F6597">
      <w:pPr>
        <w:pStyle w:val="a5"/>
        <w:shd w:val="clear" w:color="auto" w:fill="FFFFFF" w:themeFill="background1"/>
        <w:autoSpaceDE/>
        <w:autoSpaceDN/>
        <w:ind w:left="709" w:firstLine="0"/>
        <w:jc w:val="both"/>
        <w:rPr>
          <w:rFonts w:ascii="Times New Roman" w:hAnsi="Times New Roman" w:cs="Times New Roman"/>
          <w:snapToGrid w:val="0"/>
          <w:spacing w:val="-6"/>
          <w:sz w:val="24"/>
          <w:szCs w:val="24"/>
          <w:lang w:eastAsia="ru-RU"/>
        </w:rPr>
      </w:pPr>
    </w:p>
    <w:p w14:paraId="186785F8" w14:textId="77777777" w:rsidR="00AC5B41" w:rsidRPr="00AC5B41" w:rsidRDefault="00AC5B41" w:rsidP="00611622">
      <w:pPr>
        <w:ind w:left="2231" w:right="2347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D04E17" w14:textId="3B899B44" w:rsidR="00A82F80" w:rsidRPr="00AC5B41" w:rsidRDefault="00A82F80" w:rsidP="00611622">
      <w:pPr>
        <w:ind w:left="100" w:right="21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82F80" w:rsidRPr="00AC5B41" w:rsidSect="00611622">
      <w:pgSz w:w="11910" w:h="16840"/>
      <w:pgMar w:top="1134" w:right="567" w:bottom="1134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505"/>
    <w:multiLevelType w:val="hybridMultilevel"/>
    <w:tmpl w:val="3378F11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917CD"/>
    <w:multiLevelType w:val="hybridMultilevel"/>
    <w:tmpl w:val="91F03B9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461F12"/>
    <w:multiLevelType w:val="hybridMultilevel"/>
    <w:tmpl w:val="5060F0A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13210F"/>
    <w:multiLevelType w:val="hybridMultilevel"/>
    <w:tmpl w:val="DCB2232E"/>
    <w:lvl w:ilvl="0" w:tplc="1458EC38">
      <w:start w:val="1"/>
      <w:numFmt w:val="decimal"/>
      <w:lvlText w:val="%1."/>
      <w:lvlJc w:val="left"/>
      <w:pPr>
        <w:ind w:left="100" w:hanging="423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D3E7188">
      <w:start w:val="1"/>
      <w:numFmt w:val="decimal"/>
      <w:lvlText w:val="%2."/>
      <w:lvlJc w:val="left"/>
      <w:pPr>
        <w:ind w:left="10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1A1E58">
      <w:numFmt w:val="bullet"/>
      <w:lvlText w:val="•"/>
      <w:lvlJc w:val="left"/>
      <w:pPr>
        <w:ind w:left="2237" w:hanging="264"/>
      </w:pPr>
      <w:rPr>
        <w:rFonts w:hint="default"/>
        <w:lang w:val="ru-RU" w:eastAsia="en-US" w:bidi="ar-SA"/>
      </w:rPr>
    </w:lvl>
    <w:lvl w:ilvl="3" w:tplc="8116C034">
      <w:numFmt w:val="bullet"/>
      <w:lvlText w:val="•"/>
      <w:lvlJc w:val="left"/>
      <w:pPr>
        <w:ind w:left="3305" w:hanging="264"/>
      </w:pPr>
      <w:rPr>
        <w:rFonts w:hint="default"/>
        <w:lang w:val="ru-RU" w:eastAsia="en-US" w:bidi="ar-SA"/>
      </w:rPr>
    </w:lvl>
    <w:lvl w:ilvl="4" w:tplc="2692FE86">
      <w:numFmt w:val="bullet"/>
      <w:lvlText w:val="•"/>
      <w:lvlJc w:val="left"/>
      <w:pPr>
        <w:ind w:left="4374" w:hanging="264"/>
      </w:pPr>
      <w:rPr>
        <w:rFonts w:hint="default"/>
        <w:lang w:val="ru-RU" w:eastAsia="en-US" w:bidi="ar-SA"/>
      </w:rPr>
    </w:lvl>
    <w:lvl w:ilvl="5" w:tplc="229879C2">
      <w:numFmt w:val="bullet"/>
      <w:lvlText w:val="•"/>
      <w:lvlJc w:val="left"/>
      <w:pPr>
        <w:ind w:left="5443" w:hanging="264"/>
      </w:pPr>
      <w:rPr>
        <w:rFonts w:hint="default"/>
        <w:lang w:val="ru-RU" w:eastAsia="en-US" w:bidi="ar-SA"/>
      </w:rPr>
    </w:lvl>
    <w:lvl w:ilvl="6" w:tplc="7FB02760">
      <w:numFmt w:val="bullet"/>
      <w:lvlText w:val="•"/>
      <w:lvlJc w:val="left"/>
      <w:pPr>
        <w:ind w:left="6511" w:hanging="264"/>
      </w:pPr>
      <w:rPr>
        <w:rFonts w:hint="default"/>
        <w:lang w:val="ru-RU" w:eastAsia="en-US" w:bidi="ar-SA"/>
      </w:rPr>
    </w:lvl>
    <w:lvl w:ilvl="7" w:tplc="07C08F02">
      <w:numFmt w:val="bullet"/>
      <w:lvlText w:val="•"/>
      <w:lvlJc w:val="left"/>
      <w:pPr>
        <w:ind w:left="7580" w:hanging="264"/>
      </w:pPr>
      <w:rPr>
        <w:rFonts w:hint="default"/>
        <w:lang w:val="ru-RU" w:eastAsia="en-US" w:bidi="ar-SA"/>
      </w:rPr>
    </w:lvl>
    <w:lvl w:ilvl="8" w:tplc="D92AC4C0">
      <w:numFmt w:val="bullet"/>
      <w:lvlText w:val="•"/>
      <w:lvlJc w:val="left"/>
      <w:pPr>
        <w:ind w:left="8649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18B760B3"/>
    <w:multiLevelType w:val="hybridMultilevel"/>
    <w:tmpl w:val="0CDEF584"/>
    <w:lvl w:ilvl="0" w:tplc="677C7310">
      <w:numFmt w:val="bullet"/>
      <w:lvlText w:val="-"/>
      <w:lvlJc w:val="left"/>
      <w:pPr>
        <w:ind w:left="100" w:hanging="709"/>
      </w:pPr>
      <w:rPr>
        <w:rFonts w:ascii="Courier New" w:eastAsia="Courier New" w:hAnsi="Courier New" w:cs="Courier New" w:hint="default"/>
        <w:w w:val="100"/>
        <w:sz w:val="23"/>
        <w:szCs w:val="23"/>
        <w:lang w:val="ru-RU" w:eastAsia="en-US" w:bidi="ar-SA"/>
      </w:rPr>
    </w:lvl>
    <w:lvl w:ilvl="1" w:tplc="AEC2E3EE">
      <w:numFmt w:val="bullet"/>
      <w:lvlText w:val="•"/>
      <w:lvlJc w:val="left"/>
      <w:pPr>
        <w:ind w:left="1168" w:hanging="709"/>
      </w:pPr>
      <w:rPr>
        <w:rFonts w:hint="default"/>
        <w:lang w:val="ru-RU" w:eastAsia="en-US" w:bidi="ar-SA"/>
      </w:rPr>
    </w:lvl>
    <w:lvl w:ilvl="2" w:tplc="A3EAE272">
      <w:numFmt w:val="bullet"/>
      <w:lvlText w:val="•"/>
      <w:lvlJc w:val="left"/>
      <w:pPr>
        <w:ind w:left="2237" w:hanging="709"/>
      </w:pPr>
      <w:rPr>
        <w:rFonts w:hint="default"/>
        <w:lang w:val="ru-RU" w:eastAsia="en-US" w:bidi="ar-SA"/>
      </w:rPr>
    </w:lvl>
    <w:lvl w:ilvl="3" w:tplc="DE9A5DD4">
      <w:numFmt w:val="bullet"/>
      <w:lvlText w:val="•"/>
      <w:lvlJc w:val="left"/>
      <w:pPr>
        <w:ind w:left="3305" w:hanging="709"/>
      </w:pPr>
      <w:rPr>
        <w:rFonts w:hint="default"/>
        <w:lang w:val="ru-RU" w:eastAsia="en-US" w:bidi="ar-SA"/>
      </w:rPr>
    </w:lvl>
    <w:lvl w:ilvl="4" w:tplc="16008754">
      <w:numFmt w:val="bullet"/>
      <w:lvlText w:val="•"/>
      <w:lvlJc w:val="left"/>
      <w:pPr>
        <w:ind w:left="4374" w:hanging="709"/>
      </w:pPr>
      <w:rPr>
        <w:rFonts w:hint="default"/>
        <w:lang w:val="ru-RU" w:eastAsia="en-US" w:bidi="ar-SA"/>
      </w:rPr>
    </w:lvl>
    <w:lvl w:ilvl="5" w:tplc="2AC07E42">
      <w:numFmt w:val="bullet"/>
      <w:lvlText w:val="•"/>
      <w:lvlJc w:val="left"/>
      <w:pPr>
        <w:ind w:left="5443" w:hanging="709"/>
      </w:pPr>
      <w:rPr>
        <w:rFonts w:hint="default"/>
        <w:lang w:val="ru-RU" w:eastAsia="en-US" w:bidi="ar-SA"/>
      </w:rPr>
    </w:lvl>
    <w:lvl w:ilvl="6" w:tplc="344CA322">
      <w:numFmt w:val="bullet"/>
      <w:lvlText w:val="•"/>
      <w:lvlJc w:val="left"/>
      <w:pPr>
        <w:ind w:left="6511" w:hanging="709"/>
      </w:pPr>
      <w:rPr>
        <w:rFonts w:hint="default"/>
        <w:lang w:val="ru-RU" w:eastAsia="en-US" w:bidi="ar-SA"/>
      </w:rPr>
    </w:lvl>
    <w:lvl w:ilvl="7" w:tplc="FBB4AFD2">
      <w:numFmt w:val="bullet"/>
      <w:lvlText w:val="•"/>
      <w:lvlJc w:val="left"/>
      <w:pPr>
        <w:ind w:left="7580" w:hanging="709"/>
      </w:pPr>
      <w:rPr>
        <w:rFonts w:hint="default"/>
        <w:lang w:val="ru-RU" w:eastAsia="en-US" w:bidi="ar-SA"/>
      </w:rPr>
    </w:lvl>
    <w:lvl w:ilvl="8" w:tplc="83FE20C2">
      <w:numFmt w:val="bullet"/>
      <w:lvlText w:val="•"/>
      <w:lvlJc w:val="left"/>
      <w:pPr>
        <w:ind w:left="8649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1A7B11ED"/>
    <w:multiLevelType w:val="hybridMultilevel"/>
    <w:tmpl w:val="B3343DC6"/>
    <w:lvl w:ilvl="0" w:tplc="160056CE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6" w15:restartNumberingAfterBreak="0">
    <w:nsid w:val="1EB1325E"/>
    <w:multiLevelType w:val="hybridMultilevel"/>
    <w:tmpl w:val="011A9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42FB0"/>
    <w:multiLevelType w:val="hybridMultilevel"/>
    <w:tmpl w:val="61649B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34A60E0"/>
    <w:multiLevelType w:val="hybridMultilevel"/>
    <w:tmpl w:val="76E0E46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5C876D3"/>
    <w:multiLevelType w:val="hybridMultilevel"/>
    <w:tmpl w:val="8CA03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93F58"/>
    <w:multiLevelType w:val="hybridMultilevel"/>
    <w:tmpl w:val="766EBAEE"/>
    <w:lvl w:ilvl="0" w:tplc="89784542">
      <w:start w:val="1"/>
      <w:numFmt w:val="decimal"/>
      <w:lvlText w:val="%1)"/>
      <w:lvlJc w:val="left"/>
      <w:pPr>
        <w:ind w:left="25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1" w:hanging="360"/>
      </w:pPr>
    </w:lvl>
    <w:lvl w:ilvl="2" w:tplc="0419001B" w:tentative="1">
      <w:start w:val="1"/>
      <w:numFmt w:val="lowerRoman"/>
      <w:lvlText w:val="%3."/>
      <w:lvlJc w:val="right"/>
      <w:pPr>
        <w:ind w:left="4031" w:hanging="180"/>
      </w:pPr>
    </w:lvl>
    <w:lvl w:ilvl="3" w:tplc="0419000F" w:tentative="1">
      <w:start w:val="1"/>
      <w:numFmt w:val="decimal"/>
      <w:lvlText w:val="%4."/>
      <w:lvlJc w:val="left"/>
      <w:pPr>
        <w:ind w:left="4751" w:hanging="360"/>
      </w:pPr>
    </w:lvl>
    <w:lvl w:ilvl="4" w:tplc="04190019" w:tentative="1">
      <w:start w:val="1"/>
      <w:numFmt w:val="lowerLetter"/>
      <w:lvlText w:val="%5."/>
      <w:lvlJc w:val="left"/>
      <w:pPr>
        <w:ind w:left="5471" w:hanging="360"/>
      </w:pPr>
    </w:lvl>
    <w:lvl w:ilvl="5" w:tplc="0419001B" w:tentative="1">
      <w:start w:val="1"/>
      <w:numFmt w:val="lowerRoman"/>
      <w:lvlText w:val="%6."/>
      <w:lvlJc w:val="right"/>
      <w:pPr>
        <w:ind w:left="6191" w:hanging="180"/>
      </w:pPr>
    </w:lvl>
    <w:lvl w:ilvl="6" w:tplc="0419000F" w:tentative="1">
      <w:start w:val="1"/>
      <w:numFmt w:val="decimal"/>
      <w:lvlText w:val="%7."/>
      <w:lvlJc w:val="left"/>
      <w:pPr>
        <w:ind w:left="6911" w:hanging="360"/>
      </w:pPr>
    </w:lvl>
    <w:lvl w:ilvl="7" w:tplc="04190019" w:tentative="1">
      <w:start w:val="1"/>
      <w:numFmt w:val="lowerLetter"/>
      <w:lvlText w:val="%8."/>
      <w:lvlJc w:val="left"/>
      <w:pPr>
        <w:ind w:left="7631" w:hanging="360"/>
      </w:pPr>
    </w:lvl>
    <w:lvl w:ilvl="8" w:tplc="0419001B" w:tentative="1">
      <w:start w:val="1"/>
      <w:numFmt w:val="lowerRoman"/>
      <w:lvlText w:val="%9."/>
      <w:lvlJc w:val="right"/>
      <w:pPr>
        <w:ind w:left="8351" w:hanging="180"/>
      </w:pPr>
    </w:lvl>
  </w:abstractNum>
  <w:abstractNum w:abstractNumId="11" w15:restartNumberingAfterBreak="0">
    <w:nsid w:val="3F556A32"/>
    <w:multiLevelType w:val="hybridMultilevel"/>
    <w:tmpl w:val="E542AF9E"/>
    <w:lvl w:ilvl="0" w:tplc="6588A44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46E761FF"/>
    <w:multiLevelType w:val="hybridMultilevel"/>
    <w:tmpl w:val="66BC92B6"/>
    <w:lvl w:ilvl="0" w:tplc="EF4E26F2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662DFA">
      <w:numFmt w:val="bullet"/>
      <w:lvlText w:val="–"/>
      <w:lvlJc w:val="left"/>
      <w:pPr>
        <w:ind w:left="100" w:hanging="20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4E928D9C">
      <w:numFmt w:val="bullet"/>
      <w:lvlText w:val="•"/>
      <w:lvlJc w:val="left"/>
      <w:pPr>
        <w:ind w:left="1536" w:hanging="202"/>
      </w:pPr>
      <w:rPr>
        <w:rFonts w:hint="default"/>
        <w:lang w:val="ru-RU" w:eastAsia="en-US" w:bidi="ar-SA"/>
      </w:rPr>
    </w:lvl>
    <w:lvl w:ilvl="3" w:tplc="FDF2E664">
      <w:numFmt w:val="bullet"/>
      <w:lvlText w:val="•"/>
      <w:lvlJc w:val="left"/>
      <w:pPr>
        <w:ind w:left="2692" w:hanging="202"/>
      </w:pPr>
      <w:rPr>
        <w:rFonts w:hint="default"/>
        <w:lang w:val="ru-RU" w:eastAsia="en-US" w:bidi="ar-SA"/>
      </w:rPr>
    </w:lvl>
    <w:lvl w:ilvl="4" w:tplc="356E2E12">
      <w:numFmt w:val="bullet"/>
      <w:lvlText w:val="•"/>
      <w:lvlJc w:val="left"/>
      <w:pPr>
        <w:ind w:left="3848" w:hanging="202"/>
      </w:pPr>
      <w:rPr>
        <w:rFonts w:hint="default"/>
        <w:lang w:val="ru-RU" w:eastAsia="en-US" w:bidi="ar-SA"/>
      </w:rPr>
    </w:lvl>
    <w:lvl w:ilvl="5" w:tplc="DA767C94">
      <w:numFmt w:val="bullet"/>
      <w:lvlText w:val="•"/>
      <w:lvlJc w:val="left"/>
      <w:pPr>
        <w:ind w:left="5005" w:hanging="202"/>
      </w:pPr>
      <w:rPr>
        <w:rFonts w:hint="default"/>
        <w:lang w:val="ru-RU" w:eastAsia="en-US" w:bidi="ar-SA"/>
      </w:rPr>
    </w:lvl>
    <w:lvl w:ilvl="6" w:tplc="96AEFC9E">
      <w:numFmt w:val="bullet"/>
      <w:lvlText w:val="•"/>
      <w:lvlJc w:val="left"/>
      <w:pPr>
        <w:ind w:left="6161" w:hanging="202"/>
      </w:pPr>
      <w:rPr>
        <w:rFonts w:hint="default"/>
        <w:lang w:val="ru-RU" w:eastAsia="en-US" w:bidi="ar-SA"/>
      </w:rPr>
    </w:lvl>
    <w:lvl w:ilvl="7" w:tplc="DC5AF11E">
      <w:numFmt w:val="bullet"/>
      <w:lvlText w:val="•"/>
      <w:lvlJc w:val="left"/>
      <w:pPr>
        <w:ind w:left="7317" w:hanging="202"/>
      </w:pPr>
      <w:rPr>
        <w:rFonts w:hint="default"/>
        <w:lang w:val="ru-RU" w:eastAsia="en-US" w:bidi="ar-SA"/>
      </w:rPr>
    </w:lvl>
    <w:lvl w:ilvl="8" w:tplc="8C4CCC54">
      <w:numFmt w:val="bullet"/>
      <w:lvlText w:val="•"/>
      <w:lvlJc w:val="left"/>
      <w:pPr>
        <w:ind w:left="8473" w:hanging="202"/>
      </w:pPr>
      <w:rPr>
        <w:rFonts w:hint="default"/>
        <w:lang w:val="ru-RU" w:eastAsia="en-US" w:bidi="ar-SA"/>
      </w:rPr>
    </w:lvl>
  </w:abstractNum>
  <w:abstractNum w:abstractNumId="13" w15:restartNumberingAfterBreak="0">
    <w:nsid w:val="497316B5"/>
    <w:multiLevelType w:val="hybridMultilevel"/>
    <w:tmpl w:val="B9FEDF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36643"/>
    <w:multiLevelType w:val="hybridMultilevel"/>
    <w:tmpl w:val="D9785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E0F56"/>
    <w:multiLevelType w:val="hybridMultilevel"/>
    <w:tmpl w:val="1344665C"/>
    <w:lvl w:ilvl="0" w:tplc="77AA3B2A">
      <w:start w:val="1"/>
      <w:numFmt w:val="decimal"/>
      <w:lvlText w:val="%1."/>
      <w:lvlJc w:val="left"/>
      <w:pPr>
        <w:ind w:left="100" w:hanging="34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B30C832">
      <w:numFmt w:val="bullet"/>
      <w:lvlText w:val="•"/>
      <w:lvlJc w:val="left"/>
      <w:pPr>
        <w:ind w:left="1168" w:hanging="346"/>
      </w:pPr>
      <w:rPr>
        <w:rFonts w:hint="default"/>
        <w:lang w:val="ru-RU" w:eastAsia="en-US" w:bidi="ar-SA"/>
      </w:rPr>
    </w:lvl>
    <w:lvl w:ilvl="2" w:tplc="A3EC40D4">
      <w:numFmt w:val="bullet"/>
      <w:lvlText w:val="•"/>
      <w:lvlJc w:val="left"/>
      <w:pPr>
        <w:ind w:left="2237" w:hanging="346"/>
      </w:pPr>
      <w:rPr>
        <w:rFonts w:hint="default"/>
        <w:lang w:val="ru-RU" w:eastAsia="en-US" w:bidi="ar-SA"/>
      </w:rPr>
    </w:lvl>
    <w:lvl w:ilvl="3" w:tplc="583A3588">
      <w:numFmt w:val="bullet"/>
      <w:lvlText w:val="•"/>
      <w:lvlJc w:val="left"/>
      <w:pPr>
        <w:ind w:left="3305" w:hanging="346"/>
      </w:pPr>
      <w:rPr>
        <w:rFonts w:hint="default"/>
        <w:lang w:val="ru-RU" w:eastAsia="en-US" w:bidi="ar-SA"/>
      </w:rPr>
    </w:lvl>
    <w:lvl w:ilvl="4" w:tplc="076E3F5E">
      <w:numFmt w:val="bullet"/>
      <w:lvlText w:val="•"/>
      <w:lvlJc w:val="left"/>
      <w:pPr>
        <w:ind w:left="4374" w:hanging="346"/>
      </w:pPr>
      <w:rPr>
        <w:rFonts w:hint="default"/>
        <w:lang w:val="ru-RU" w:eastAsia="en-US" w:bidi="ar-SA"/>
      </w:rPr>
    </w:lvl>
    <w:lvl w:ilvl="5" w:tplc="7AAA57FC">
      <w:numFmt w:val="bullet"/>
      <w:lvlText w:val="•"/>
      <w:lvlJc w:val="left"/>
      <w:pPr>
        <w:ind w:left="5443" w:hanging="346"/>
      </w:pPr>
      <w:rPr>
        <w:rFonts w:hint="default"/>
        <w:lang w:val="ru-RU" w:eastAsia="en-US" w:bidi="ar-SA"/>
      </w:rPr>
    </w:lvl>
    <w:lvl w:ilvl="6" w:tplc="EC4CC0A0">
      <w:numFmt w:val="bullet"/>
      <w:lvlText w:val="•"/>
      <w:lvlJc w:val="left"/>
      <w:pPr>
        <w:ind w:left="6511" w:hanging="346"/>
      </w:pPr>
      <w:rPr>
        <w:rFonts w:hint="default"/>
        <w:lang w:val="ru-RU" w:eastAsia="en-US" w:bidi="ar-SA"/>
      </w:rPr>
    </w:lvl>
    <w:lvl w:ilvl="7" w:tplc="648CB4EC">
      <w:numFmt w:val="bullet"/>
      <w:lvlText w:val="•"/>
      <w:lvlJc w:val="left"/>
      <w:pPr>
        <w:ind w:left="7580" w:hanging="346"/>
      </w:pPr>
      <w:rPr>
        <w:rFonts w:hint="default"/>
        <w:lang w:val="ru-RU" w:eastAsia="en-US" w:bidi="ar-SA"/>
      </w:rPr>
    </w:lvl>
    <w:lvl w:ilvl="8" w:tplc="53185986">
      <w:numFmt w:val="bullet"/>
      <w:lvlText w:val="•"/>
      <w:lvlJc w:val="left"/>
      <w:pPr>
        <w:ind w:left="8649" w:hanging="346"/>
      </w:pPr>
      <w:rPr>
        <w:rFonts w:hint="default"/>
        <w:lang w:val="ru-RU" w:eastAsia="en-US" w:bidi="ar-SA"/>
      </w:rPr>
    </w:lvl>
  </w:abstractNum>
  <w:abstractNum w:abstractNumId="16" w15:restartNumberingAfterBreak="0">
    <w:nsid w:val="5B837AA1"/>
    <w:multiLevelType w:val="hybridMultilevel"/>
    <w:tmpl w:val="6C3A6BF0"/>
    <w:lvl w:ilvl="0" w:tplc="05C0F0CC">
      <w:start w:val="1"/>
      <w:numFmt w:val="decimal"/>
      <w:lvlText w:val="%1)"/>
      <w:lvlJc w:val="left"/>
      <w:pPr>
        <w:ind w:left="10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17" w15:restartNumberingAfterBreak="0">
    <w:nsid w:val="5EEE2317"/>
    <w:multiLevelType w:val="hybridMultilevel"/>
    <w:tmpl w:val="AE767F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3EA5492"/>
    <w:multiLevelType w:val="hybridMultilevel"/>
    <w:tmpl w:val="4B649270"/>
    <w:lvl w:ilvl="0" w:tplc="0419000F">
      <w:start w:val="1"/>
      <w:numFmt w:val="decimal"/>
      <w:lvlText w:val="%1."/>
      <w:lvlJc w:val="left"/>
      <w:pPr>
        <w:ind w:left="1529" w:hanging="360"/>
      </w:pPr>
    </w:lvl>
    <w:lvl w:ilvl="1" w:tplc="04190019" w:tentative="1">
      <w:start w:val="1"/>
      <w:numFmt w:val="lowerLetter"/>
      <w:lvlText w:val="%2."/>
      <w:lvlJc w:val="left"/>
      <w:pPr>
        <w:ind w:left="2249" w:hanging="360"/>
      </w:pPr>
    </w:lvl>
    <w:lvl w:ilvl="2" w:tplc="0419001B" w:tentative="1">
      <w:start w:val="1"/>
      <w:numFmt w:val="lowerRoman"/>
      <w:lvlText w:val="%3."/>
      <w:lvlJc w:val="right"/>
      <w:pPr>
        <w:ind w:left="2969" w:hanging="180"/>
      </w:pPr>
    </w:lvl>
    <w:lvl w:ilvl="3" w:tplc="0419000F" w:tentative="1">
      <w:start w:val="1"/>
      <w:numFmt w:val="decimal"/>
      <w:lvlText w:val="%4."/>
      <w:lvlJc w:val="left"/>
      <w:pPr>
        <w:ind w:left="3689" w:hanging="360"/>
      </w:pPr>
    </w:lvl>
    <w:lvl w:ilvl="4" w:tplc="04190019" w:tentative="1">
      <w:start w:val="1"/>
      <w:numFmt w:val="lowerLetter"/>
      <w:lvlText w:val="%5."/>
      <w:lvlJc w:val="left"/>
      <w:pPr>
        <w:ind w:left="4409" w:hanging="360"/>
      </w:pPr>
    </w:lvl>
    <w:lvl w:ilvl="5" w:tplc="0419001B" w:tentative="1">
      <w:start w:val="1"/>
      <w:numFmt w:val="lowerRoman"/>
      <w:lvlText w:val="%6."/>
      <w:lvlJc w:val="right"/>
      <w:pPr>
        <w:ind w:left="5129" w:hanging="180"/>
      </w:pPr>
    </w:lvl>
    <w:lvl w:ilvl="6" w:tplc="0419000F" w:tentative="1">
      <w:start w:val="1"/>
      <w:numFmt w:val="decimal"/>
      <w:lvlText w:val="%7."/>
      <w:lvlJc w:val="left"/>
      <w:pPr>
        <w:ind w:left="5849" w:hanging="360"/>
      </w:pPr>
    </w:lvl>
    <w:lvl w:ilvl="7" w:tplc="04190019" w:tentative="1">
      <w:start w:val="1"/>
      <w:numFmt w:val="lowerLetter"/>
      <w:lvlText w:val="%8."/>
      <w:lvlJc w:val="left"/>
      <w:pPr>
        <w:ind w:left="6569" w:hanging="360"/>
      </w:pPr>
    </w:lvl>
    <w:lvl w:ilvl="8" w:tplc="0419001B" w:tentative="1">
      <w:start w:val="1"/>
      <w:numFmt w:val="lowerRoman"/>
      <w:lvlText w:val="%9."/>
      <w:lvlJc w:val="right"/>
      <w:pPr>
        <w:ind w:left="7289" w:hanging="180"/>
      </w:pPr>
    </w:lvl>
  </w:abstractNum>
  <w:abstractNum w:abstractNumId="19" w15:restartNumberingAfterBreak="0">
    <w:nsid w:val="66837F75"/>
    <w:multiLevelType w:val="hybridMultilevel"/>
    <w:tmpl w:val="079E9F54"/>
    <w:lvl w:ilvl="0" w:tplc="796ED6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D5F2A74"/>
    <w:multiLevelType w:val="hybridMultilevel"/>
    <w:tmpl w:val="9EBAB5FC"/>
    <w:lvl w:ilvl="0" w:tplc="3B906072">
      <w:start w:val="11"/>
      <w:numFmt w:val="decimal"/>
      <w:lvlText w:val="%1"/>
      <w:lvlJc w:val="left"/>
      <w:pPr>
        <w:ind w:left="445" w:hanging="346"/>
      </w:pPr>
      <w:rPr>
        <w:rFonts w:ascii="Calibri" w:eastAsia="Calibri" w:hAnsi="Calibri" w:cs="Calibri" w:hint="default"/>
        <w:i/>
        <w:iCs/>
        <w:spacing w:val="-1"/>
        <w:w w:val="100"/>
        <w:sz w:val="28"/>
        <w:szCs w:val="28"/>
        <w:lang w:val="ru-RU" w:eastAsia="en-US" w:bidi="ar-SA"/>
      </w:rPr>
    </w:lvl>
    <w:lvl w:ilvl="1" w:tplc="6BA8665E">
      <w:numFmt w:val="bullet"/>
      <w:lvlText w:val="-"/>
      <w:lvlJc w:val="left"/>
      <w:pPr>
        <w:ind w:left="532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9D763F42">
      <w:numFmt w:val="bullet"/>
      <w:lvlText w:val="•"/>
      <w:lvlJc w:val="left"/>
      <w:pPr>
        <w:ind w:left="1678" w:hanging="149"/>
      </w:pPr>
      <w:rPr>
        <w:rFonts w:hint="default"/>
        <w:lang w:val="ru-RU" w:eastAsia="en-US" w:bidi="ar-SA"/>
      </w:rPr>
    </w:lvl>
    <w:lvl w:ilvl="3" w:tplc="13D2E1B6">
      <w:numFmt w:val="bullet"/>
      <w:lvlText w:val="•"/>
      <w:lvlJc w:val="left"/>
      <w:pPr>
        <w:ind w:left="2816" w:hanging="149"/>
      </w:pPr>
      <w:rPr>
        <w:rFonts w:hint="default"/>
        <w:lang w:val="ru-RU" w:eastAsia="en-US" w:bidi="ar-SA"/>
      </w:rPr>
    </w:lvl>
    <w:lvl w:ilvl="4" w:tplc="AE186D2E">
      <w:numFmt w:val="bullet"/>
      <w:lvlText w:val="•"/>
      <w:lvlJc w:val="left"/>
      <w:pPr>
        <w:ind w:left="3955" w:hanging="149"/>
      </w:pPr>
      <w:rPr>
        <w:rFonts w:hint="default"/>
        <w:lang w:val="ru-RU" w:eastAsia="en-US" w:bidi="ar-SA"/>
      </w:rPr>
    </w:lvl>
    <w:lvl w:ilvl="5" w:tplc="0A2A291A">
      <w:numFmt w:val="bullet"/>
      <w:lvlText w:val="•"/>
      <w:lvlJc w:val="left"/>
      <w:pPr>
        <w:ind w:left="5093" w:hanging="149"/>
      </w:pPr>
      <w:rPr>
        <w:rFonts w:hint="default"/>
        <w:lang w:val="ru-RU" w:eastAsia="en-US" w:bidi="ar-SA"/>
      </w:rPr>
    </w:lvl>
    <w:lvl w:ilvl="6" w:tplc="48147BD4">
      <w:numFmt w:val="bullet"/>
      <w:lvlText w:val="•"/>
      <w:lvlJc w:val="left"/>
      <w:pPr>
        <w:ind w:left="6232" w:hanging="149"/>
      </w:pPr>
      <w:rPr>
        <w:rFonts w:hint="default"/>
        <w:lang w:val="ru-RU" w:eastAsia="en-US" w:bidi="ar-SA"/>
      </w:rPr>
    </w:lvl>
    <w:lvl w:ilvl="7" w:tplc="10E0B5D0">
      <w:numFmt w:val="bullet"/>
      <w:lvlText w:val="•"/>
      <w:lvlJc w:val="left"/>
      <w:pPr>
        <w:ind w:left="7370" w:hanging="149"/>
      </w:pPr>
      <w:rPr>
        <w:rFonts w:hint="default"/>
        <w:lang w:val="ru-RU" w:eastAsia="en-US" w:bidi="ar-SA"/>
      </w:rPr>
    </w:lvl>
    <w:lvl w:ilvl="8" w:tplc="858CC30E">
      <w:numFmt w:val="bullet"/>
      <w:lvlText w:val="•"/>
      <w:lvlJc w:val="left"/>
      <w:pPr>
        <w:ind w:left="8509" w:hanging="149"/>
      </w:pPr>
      <w:rPr>
        <w:rFonts w:hint="default"/>
        <w:lang w:val="ru-RU" w:eastAsia="en-US" w:bidi="ar-SA"/>
      </w:rPr>
    </w:lvl>
  </w:abstractNum>
  <w:abstractNum w:abstractNumId="21" w15:restartNumberingAfterBreak="0">
    <w:nsid w:val="71941B80"/>
    <w:multiLevelType w:val="hybridMultilevel"/>
    <w:tmpl w:val="0ADC19FC"/>
    <w:lvl w:ilvl="0" w:tplc="50C4E81C">
      <w:start w:val="1"/>
      <w:numFmt w:val="decimal"/>
      <w:lvlText w:val="%1."/>
      <w:lvlJc w:val="left"/>
      <w:pPr>
        <w:ind w:left="38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2" w15:restartNumberingAfterBreak="0">
    <w:nsid w:val="7E0C5933"/>
    <w:multiLevelType w:val="hybridMultilevel"/>
    <w:tmpl w:val="66A89D06"/>
    <w:lvl w:ilvl="0" w:tplc="65BECB38">
      <w:numFmt w:val="bullet"/>
      <w:lvlText w:val="–"/>
      <w:lvlJc w:val="left"/>
      <w:pPr>
        <w:ind w:left="100" w:hanging="284"/>
      </w:pPr>
      <w:rPr>
        <w:rFonts w:ascii="Times New Roman" w:eastAsia="Times New Roman" w:hAnsi="Times New Roman" w:cs="Times New Roman" w:hint="default"/>
        <w:b/>
        <w:bCs/>
        <w:w w:val="114"/>
        <w:sz w:val="21"/>
        <w:szCs w:val="21"/>
        <w:lang w:val="ru-RU" w:eastAsia="en-US" w:bidi="ar-SA"/>
      </w:rPr>
    </w:lvl>
    <w:lvl w:ilvl="1" w:tplc="A768ED0A">
      <w:numFmt w:val="bullet"/>
      <w:lvlText w:val="•"/>
      <w:lvlJc w:val="left"/>
      <w:pPr>
        <w:ind w:left="331" w:hanging="284"/>
      </w:pPr>
      <w:rPr>
        <w:rFonts w:hint="default"/>
        <w:lang w:val="ru-RU" w:eastAsia="en-US" w:bidi="ar-SA"/>
      </w:rPr>
    </w:lvl>
    <w:lvl w:ilvl="2" w:tplc="1B444DD2">
      <w:numFmt w:val="bullet"/>
      <w:lvlText w:val="•"/>
      <w:lvlJc w:val="left"/>
      <w:pPr>
        <w:ind w:left="563" w:hanging="284"/>
      </w:pPr>
      <w:rPr>
        <w:rFonts w:hint="default"/>
        <w:lang w:val="ru-RU" w:eastAsia="en-US" w:bidi="ar-SA"/>
      </w:rPr>
    </w:lvl>
    <w:lvl w:ilvl="3" w:tplc="DED4202A">
      <w:numFmt w:val="bullet"/>
      <w:lvlText w:val="•"/>
      <w:lvlJc w:val="left"/>
      <w:pPr>
        <w:ind w:left="795" w:hanging="284"/>
      </w:pPr>
      <w:rPr>
        <w:rFonts w:hint="default"/>
        <w:lang w:val="ru-RU" w:eastAsia="en-US" w:bidi="ar-SA"/>
      </w:rPr>
    </w:lvl>
    <w:lvl w:ilvl="4" w:tplc="585E902E">
      <w:numFmt w:val="bullet"/>
      <w:lvlText w:val="•"/>
      <w:lvlJc w:val="left"/>
      <w:pPr>
        <w:ind w:left="1026" w:hanging="284"/>
      </w:pPr>
      <w:rPr>
        <w:rFonts w:hint="default"/>
        <w:lang w:val="ru-RU" w:eastAsia="en-US" w:bidi="ar-SA"/>
      </w:rPr>
    </w:lvl>
    <w:lvl w:ilvl="5" w:tplc="D7E035C8">
      <w:numFmt w:val="bullet"/>
      <w:lvlText w:val="•"/>
      <w:lvlJc w:val="left"/>
      <w:pPr>
        <w:ind w:left="1258" w:hanging="284"/>
      </w:pPr>
      <w:rPr>
        <w:rFonts w:hint="default"/>
        <w:lang w:val="ru-RU" w:eastAsia="en-US" w:bidi="ar-SA"/>
      </w:rPr>
    </w:lvl>
    <w:lvl w:ilvl="6" w:tplc="B08460A2">
      <w:numFmt w:val="bullet"/>
      <w:lvlText w:val="•"/>
      <w:lvlJc w:val="left"/>
      <w:pPr>
        <w:ind w:left="1490" w:hanging="284"/>
      </w:pPr>
      <w:rPr>
        <w:rFonts w:hint="default"/>
        <w:lang w:val="ru-RU" w:eastAsia="en-US" w:bidi="ar-SA"/>
      </w:rPr>
    </w:lvl>
    <w:lvl w:ilvl="7" w:tplc="97448CE2">
      <w:numFmt w:val="bullet"/>
      <w:lvlText w:val="•"/>
      <w:lvlJc w:val="left"/>
      <w:pPr>
        <w:ind w:left="1722" w:hanging="284"/>
      </w:pPr>
      <w:rPr>
        <w:rFonts w:hint="default"/>
        <w:lang w:val="ru-RU" w:eastAsia="en-US" w:bidi="ar-SA"/>
      </w:rPr>
    </w:lvl>
    <w:lvl w:ilvl="8" w:tplc="57604EFA">
      <w:numFmt w:val="bullet"/>
      <w:lvlText w:val="•"/>
      <w:lvlJc w:val="left"/>
      <w:pPr>
        <w:ind w:left="1953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7ED1728F"/>
    <w:multiLevelType w:val="hybridMultilevel"/>
    <w:tmpl w:val="5344C7B2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2"/>
  </w:num>
  <w:num w:numId="2">
    <w:abstractNumId w:val="3"/>
  </w:num>
  <w:num w:numId="3">
    <w:abstractNumId w:val="15"/>
  </w:num>
  <w:num w:numId="4">
    <w:abstractNumId w:val="20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5"/>
  </w:num>
  <w:num w:numId="10">
    <w:abstractNumId w:val="6"/>
  </w:num>
  <w:num w:numId="11">
    <w:abstractNumId w:val="21"/>
  </w:num>
  <w:num w:numId="12">
    <w:abstractNumId w:val="17"/>
  </w:num>
  <w:num w:numId="13">
    <w:abstractNumId w:val="0"/>
  </w:num>
  <w:num w:numId="14">
    <w:abstractNumId w:val="18"/>
  </w:num>
  <w:num w:numId="15">
    <w:abstractNumId w:val="19"/>
  </w:num>
  <w:num w:numId="16">
    <w:abstractNumId w:val="14"/>
  </w:num>
  <w:num w:numId="17">
    <w:abstractNumId w:val="7"/>
  </w:num>
  <w:num w:numId="18">
    <w:abstractNumId w:val="8"/>
  </w:num>
  <w:num w:numId="19">
    <w:abstractNumId w:val="2"/>
  </w:num>
  <w:num w:numId="20">
    <w:abstractNumId w:val="1"/>
  </w:num>
  <w:num w:numId="21">
    <w:abstractNumId w:val="11"/>
  </w:num>
  <w:num w:numId="22">
    <w:abstractNumId w:val="13"/>
  </w:num>
  <w:num w:numId="23">
    <w:abstractNumId w:val="2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A58"/>
    <w:rsid w:val="0000585F"/>
    <w:rsid w:val="00016567"/>
    <w:rsid w:val="00020145"/>
    <w:rsid w:val="00020DC4"/>
    <w:rsid w:val="000330A7"/>
    <w:rsid w:val="0004436C"/>
    <w:rsid w:val="00055FE5"/>
    <w:rsid w:val="000569BE"/>
    <w:rsid w:val="00071C25"/>
    <w:rsid w:val="00085022"/>
    <w:rsid w:val="000E4D5D"/>
    <w:rsid w:val="00140907"/>
    <w:rsid w:val="00146FC9"/>
    <w:rsid w:val="0015393D"/>
    <w:rsid w:val="0016359C"/>
    <w:rsid w:val="001733C9"/>
    <w:rsid w:val="001748C1"/>
    <w:rsid w:val="001819A4"/>
    <w:rsid w:val="001912B3"/>
    <w:rsid w:val="00193041"/>
    <w:rsid w:val="00197F8C"/>
    <w:rsid w:val="001B0B7C"/>
    <w:rsid w:val="001C7F32"/>
    <w:rsid w:val="001D7489"/>
    <w:rsid w:val="001F7DF5"/>
    <w:rsid w:val="00206C95"/>
    <w:rsid w:val="002232DD"/>
    <w:rsid w:val="00281A77"/>
    <w:rsid w:val="002C4CA9"/>
    <w:rsid w:val="002C617C"/>
    <w:rsid w:val="002D1078"/>
    <w:rsid w:val="002F4FD2"/>
    <w:rsid w:val="00336500"/>
    <w:rsid w:val="00343A29"/>
    <w:rsid w:val="00365C1E"/>
    <w:rsid w:val="00366C9B"/>
    <w:rsid w:val="003940AB"/>
    <w:rsid w:val="003B0107"/>
    <w:rsid w:val="003B79CD"/>
    <w:rsid w:val="003E15F0"/>
    <w:rsid w:val="003F33D2"/>
    <w:rsid w:val="00403D0E"/>
    <w:rsid w:val="00445F26"/>
    <w:rsid w:val="004513F2"/>
    <w:rsid w:val="00481E09"/>
    <w:rsid w:val="0048748D"/>
    <w:rsid w:val="004A4BB5"/>
    <w:rsid w:val="004D1162"/>
    <w:rsid w:val="004D5279"/>
    <w:rsid w:val="004F6597"/>
    <w:rsid w:val="005208EE"/>
    <w:rsid w:val="00520E54"/>
    <w:rsid w:val="00531F49"/>
    <w:rsid w:val="00540A5A"/>
    <w:rsid w:val="00555827"/>
    <w:rsid w:val="00595008"/>
    <w:rsid w:val="005A68BA"/>
    <w:rsid w:val="005B3FEE"/>
    <w:rsid w:val="005D683F"/>
    <w:rsid w:val="005F43A4"/>
    <w:rsid w:val="00602D5F"/>
    <w:rsid w:val="00611622"/>
    <w:rsid w:val="006144DE"/>
    <w:rsid w:val="00661B47"/>
    <w:rsid w:val="006A23EC"/>
    <w:rsid w:val="006B5CB1"/>
    <w:rsid w:val="006C05D0"/>
    <w:rsid w:val="006C3AAB"/>
    <w:rsid w:val="0070376C"/>
    <w:rsid w:val="00754A07"/>
    <w:rsid w:val="0075619B"/>
    <w:rsid w:val="00764C47"/>
    <w:rsid w:val="00775670"/>
    <w:rsid w:val="00790DD9"/>
    <w:rsid w:val="007938C2"/>
    <w:rsid w:val="007A1094"/>
    <w:rsid w:val="007F0105"/>
    <w:rsid w:val="007F4E53"/>
    <w:rsid w:val="00801904"/>
    <w:rsid w:val="00810BF8"/>
    <w:rsid w:val="00851C43"/>
    <w:rsid w:val="00855691"/>
    <w:rsid w:val="00895046"/>
    <w:rsid w:val="008A0A8D"/>
    <w:rsid w:val="008F7E57"/>
    <w:rsid w:val="00922DE4"/>
    <w:rsid w:val="00975F58"/>
    <w:rsid w:val="0099170F"/>
    <w:rsid w:val="009B7B53"/>
    <w:rsid w:val="009D2AB8"/>
    <w:rsid w:val="00A038FC"/>
    <w:rsid w:val="00A170B9"/>
    <w:rsid w:val="00A238D9"/>
    <w:rsid w:val="00A31DBC"/>
    <w:rsid w:val="00A67ADB"/>
    <w:rsid w:val="00A7630A"/>
    <w:rsid w:val="00A818C9"/>
    <w:rsid w:val="00A82F80"/>
    <w:rsid w:val="00AA0C18"/>
    <w:rsid w:val="00AC5B41"/>
    <w:rsid w:val="00AF01E5"/>
    <w:rsid w:val="00B63023"/>
    <w:rsid w:val="00B77533"/>
    <w:rsid w:val="00B82758"/>
    <w:rsid w:val="00B8490F"/>
    <w:rsid w:val="00B86E9B"/>
    <w:rsid w:val="00B97D0C"/>
    <w:rsid w:val="00BB0676"/>
    <w:rsid w:val="00BB0973"/>
    <w:rsid w:val="00C00B7C"/>
    <w:rsid w:val="00C0606A"/>
    <w:rsid w:val="00C23D00"/>
    <w:rsid w:val="00C65819"/>
    <w:rsid w:val="00CA1AAB"/>
    <w:rsid w:val="00CB58A4"/>
    <w:rsid w:val="00CF3EDB"/>
    <w:rsid w:val="00D15766"/>
    <w:rsid w:val="00D378A7"/>
    <w:rsid w:val="00D520A6"/>
    <w:rsid w:val="00D71113"/>
    <w:rsid w:val="00DC3DFF"/>
    <w:rsid w:val="00DC4769"/>
    <w:rsid w:val="00E279E8"/>
    <w:rsid w:val="00E344E0"/>
    <w:rsid w:val="00E56830"/>
    <w:rsid w:val="00E7179E"/>
    <w:rsid w:val="00E72057"/>
    <w:rsid w:val="00E824B8"/>
    <w:rsid w:val="00E825FE"/>
    <w:rsid w:val="00E95413"/>
    <w:rsid w:val="00EE78EC"/>
    <w:rsid w:val="00F10E2C"/>
    <w:rsid w:val="00F65BE3"/>
    <w:rsid w:val="00F87A58"/>
    <w:rsid w:val="00F91810"/>
    <w:rsid w:val="00F93E14"/>
    <w:rsid w:val="00FD04F5"/>
    <w:rsid w:val="00FF4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713947"/>
  <w15:docId w15:val="{883F051B-360B-114A-B367-6BBB5748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87A58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7A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87A58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87A58"/>
    <w:pPr>
      <w:ind w:left="2231" w:right="2346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F87A58"/>
    <w:pPr>
      <w:ind w:left="383"/>
      <w:jc w:val="center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87A58"/>
    <w:pPr>
      <w:spacing w:before="1"/>
      <w:ind w:left="2579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F87A58"/>
    <w:pPr>
      <w:ind w:left="100" w:hanging="709"/>
    </w:pPr>
  </w:style>
  <w:style w:type="paragraph" w:customStyle="1" w:styleId="TableParagraph">
    <w:name w:val="Table Paragraph"/>
    <w:basedOn w:val="a"/>
    <w:uiPriority w:val="1"/>
    <w:qFormat/>
    <w:rsid w:val="00F87A58"/>
  </w:style>
  <w:style w:type="character" w:styleId="a6">
    <w:name w:val="Hyperlink"/>
    <w:basedOn w:val="a0"/>
    <w:uiPriority w:val="99"/>
    <w:unhideWhenUsed/>
    <w:rsid w:val="002F4FD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F4F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4FD2"/>
    <w:rPr>
      <w:rFonts w:ascii="Tahoma" w:eastAsia="Calibri" w:hAnsi="Tahoma" w:cs="Tahoma"/>
      <w:sz w:val="16"/>
      <w:szCs w:val="16"/>
      <w:lang w:val="ru-RU"/>
    </w:rPr>
  </w:style>
  <w:style w:type="paragraph" w:customStyle="1" w:styleId="formattext">
    <w:name w:val="formattext"/>
    <w:basedOn w:val="a"/>
    <w:rsid w:val="001912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1912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940AB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A0C1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C5B41"/>
  </w:style>
  <w:style w:type="paragraph" w:styleId="a9">
    <w:name w:val="No Spacing"/>
    <w:uiPriority w:val="1"/>
    <w:qFormat/>
    <w:rsid w:val="00AC5B4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3">
    <w:name w:val="Body Text Indent 3"/>
    <w:basedOn w:val="a"/>
    <w:link w:val="30"/>
    <w:uiPriority w:val="99"/>
    <w:unhideWhenUsed/>
    <w:rsid w:val="003B010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B0107"/>
    <w:rPr>
      <w:rFonts w:ascii="Calibri" w:eastAsia="Calibri" w:hAnsi="Calibri" w:cs="Calibri"/>
      <w:sz w:val="16"/>
      <w:szCs w:val="16"/>
      <w:lang w:val="ru-RU"/>
    </w:rPr>
  </w:style>
  <w:style w:type="paragraph" w:styleId="aa">
    <w:name w:val="Body Text Indent"/>
    <w:basedOn w:val="a"/>
    <w:link w:val="ab"/>
    <w:uiPriority w:val="99"/>
    <w:semiHidden/>
    <w:unhideWhenUsed/>
    <w:rsid w:val="003B010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3B0107"/>
    <w:rPr>
      <w:rFonts w:ascii="Calibri" w:eastAsia="Calibri" w:hAnsi="Calibri" w:cs="Calibri"/>
      <w:lang w:val="ru-RU"/>
    </w:rPr>
  </w:style>
  <w:style w:type="paragraph" w:styleId="2">
    <w:name w:val="Body Text 2"/>
    <w:basedOn w:val="a"/>
    <w:link w:val="20"/>
    <w:uiPriority w:val="99"/>
    <w:semiHidden/>
    <w:unhideWhenUsed/>
    <w:rsid w:val="00E5683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56830"/>
    <w:rPr>
      <w:rFonts w:ascii="Calibri" w:eastAsia="Calibri" w:hAnsi="Calibri" w:cs="Calibri"/>
      <w:lang w:val="ru-RU"/>
    </w:rPr>
  </w:style>
  <w:style w:type="table" w:styleId="ac">
    <w:name w:val="Table Grid"/>
    <w:basedOn w:val="a1"/>
    <w:uiPriority w:val="59"/>
    <w:rsid w:val="00756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99"/>
    <w:qFormat/>
    <w:rsid w:val="00F91810"/>
    <w:pPr>
      <w:keepNext/>
      <w:autoSpaceDE/>
      <w:autoSpaceDN/>
      <w:spacing w:before="120" w:after="120" w:line="36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2">
    <w:name w:val="Основной текст 22"/>
    <w:basedOn w:val="a"/>
    <w:uiPriority w:val="99"/>
    <w:rsid w:val="00F91810"/>
    <w:pPr>
      <w:keepNext/>
      <w:autoSpaceDE/>
      <w:autoSpaceDN/>
      <w:spacing w:line="360" w:lineRule="auto"/>
      <w:jc w:val="both"/>
      <w:outlineLvl w:val="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391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7</Pages>
  <Words>2405</Words>
  <Characters>13713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tashkinova</dc:creator>
  <cp:lastModifiedBy>ПК</cp:lastModifiedBy>
  <cp:revision>47</cp:revision>
  <cp:lastPrinted>2023-06-25T15:38:00Z</cp:lastPrinted>
  <dcterms:created xsi:type="dcterms:W3CDTF">2023-03-21T13:21:00Z</dcterms:created>
  <dcterms:modified xsi:type="dcterms:W3CDTF">2023-11-10T10:39:00Z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2021-10-04T00:00:00Z</vt:filetime>
  </property>
</Properties>
</file>