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04" w:rsidRPr="00DA3E88" w:rsidRDefault="00552A04" w:rsidP="002820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625.721.2</w:t>
      </w:r>
    </w:p>
    <w:p w:rsidR="00552A04" w:rsidRPr="00DA3E88" w:rsidRDefault="00552A04" w:rsidP="00BA53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A04" w:rsidRPr="00DA3E88" w:rsidRDefault="00552A04" w:rsidP="00BA533A">
      <w:pPr>
        <w:pStyle w:val="a3"/>
        <w:ind w:firstLine="0"/>
        <w:jc w:val="center"/>
        <w:rPr>
          <w:b/>
          <w:bCs/>
          <w:caps/>
          <w:color w:val="000000" w:themeColor="text1"/>
          <w:sz w:val="24"/>
        </w:rPr>
      </w:pPr>
      <w:r w:rsidRPr="00DA3E88">
        <w:rPr>
          <w:rFonts w:eastAsia="Calibri"/>
          <w:b/>
          <w:bCs/>
          <w:caps/>
          <w:color w:val="000000" w:themeColor="text1"/>
          <w:sz w:val="24"/>
        </w:rPr>
        <w:t xml:space="preserve">повышение сроков службы </w:t>
      </w:r>
      <w:r w:rsidR="00606124" w:rsidRPr="00DA3E88">
        <w:rPr>
          <w:rFonts w:eastAsia="Calibri"/>
          <w:b/>
          <w:bCs/>
          <w:caps/>
          <w:color w:val="000000" w:themeColor="text1"/>
          <w:sz w:val="24"/>
        </w:rPr>
        <w:br/>
      </w:r>
      <w:r w:rsidRPr="00DA3E88">
        <w:rPr>
          <w:rFonts w:eastAsia="Calibri"/>
          <w:b/>
          <w:bCs/>
          <w:caps/>
          <w:color w:val="000000" w:themeColor="text1"/>
          <w:sz w:val="24"/>
        </w:rPr>
        <w:t>асфальтобетонных покрытий</w:t>
      </w:r>
    </w:p>
    <w:p w:rsidR="00BA533A" w:rsidRPr="00DA3E88" w:rsidRDefault="00BA533A" w:rsidP="00BA533A">
      <w:pPr>
        <w:pStyle w:val="a3"/>
        <w:ind w:firstLine="0"/>
        <w:jc w:val="center"/>
        <w:rPr>
          <w:b/>
          <w:color w:val="000000" w:themeColor="text1"/>
          <w:sz w:val="24"/>
        </w:rPr>
      </w:pPr>
    </w:p>
    <w:p w:rsidR="00552A04" w:rsidRPr="00DA3E88" w:rsidRDefault="002820DA" w:rsidP="00BA533A">
      <w:pPr>
        <w:pStyle w:val="a3"/>
        <w:ind w:firstLine="0"/>
        <w:jc w:val="center"/>
        <w:rPr>
          <w:b/>
          <w:color w:val="000000" w:themeColor="text1"/>
          <w:sz w:val="24"/>
          <w:vertAlign w:val="superscript"/>
        </w:rPr>
      </w:pPr>
      <w:r w:rsidRPr="00DA3E88">
        <w:rPr>
          <w:b/>
          <w:color w:val="000000" w:themeColor="text1"/>
          <w:sz w:val="24"/>
        </w:rPr>
        <w:t>Т.В. Осипова</w:t>
      </w:r>
      <w:r w:rsidR="00552A04" w:rsidRPr="00DA3E88">
        <w:rPr>
          <w:b/>
          <w:color w:val="000000" w:themeColor="text1"/>
          <w:sz w:val="24"/>
          <w:vertAlign w:val="superscript"/>
        </w:rPr>
        <w:t>1</w:t>
      </w:r>
      <w:r w:rsidR="00552A04" w:rsidRPr="00DA3E88">
        <w:rPr>
          <w:b/>
          <w:color w:val="000000" w:themeColor="text1"/>
          <w:sz w:val="24"/>
        </w:rPr>
        <w:t xml:space="preserve">, </w:t>
      </w:r>
      <w:r w:rsidRPr="00DA3E88">
        <w:rPr>
          <w:b/>
          <w:color w:val="000000" w:themeColor="text1"/>
          <w:sz w:val="24"/>
        </w:rPr>
        <w:t xml:space="preserve">Д.Е. </w:t>
      </w:r>
      <w:r w:rsidR="00552A04" w:rsidRPr="00DA3E88">
        <w:rPr>
          <w:b/>
          <w:color w:val="000000" w:themeColor="text1"/>
          <w:sz w:val="24"/>
        </w:rPr>
        <w:t>Осипов</w:t>
      </w:r>
      <w:r w:rsidR="00552A04" w:rsidRPr="00DA3E88">
        <w:rPr>
          <w:b/>
          <w:color w:val="000000" w:themeColor="text1"/>
          <w:sz w:val="24"/>
          <w:vertAlign w:val="superscript"/>
        </w:rPr>
        <w:t>2</w:t>
      </w:r>
      <w:r w:rsidR="00552A04" w:rsidRPr="00DA3E88">
        <w:rPr>
          <w:b/>
          <w:color w:val="000000" w:themeColor="text1"/>
          <w:sz w:val="24"/>
        </w:rPr>
        <w:t>,</w:t>
      </w:r>
      <w:r w:rsidRPr="00DA3E88">
        <w:rPr>
          <w:b/>
          <w:color w:val="000000" w:themeColor="text1"/>
          <w:sz w:val="24"/>
        </w:rPr>
        <w:t xml:space="preserve"> М.Н.</w:t>
      </w:r>
      <w:r w:rsidR="00552A04" w:rsidRPr="00DA3E88">
        <w:rPr>
          <w:b/>
          <w:color w:val="000000" w:themeColor="text1"/>
          <w:sz w:val="24"/>
        </w:rPr>
        <w:t xml:space="preserve"> Жилин</w:t>
      </w:r>
      <w:r w:rsidR="00552A04" w:rsidRPr="00DA3E88">
        <w:rPr>
          <w:b/>
          <w:color w:val="000000" w:themeColor="text1"/>
          <w:sz w:val="24"/>
          <w:vertAlign w:val="superscript"/>
        </w:rPr>
        <w:t>3</w:t>
      </w:r>
    </w:p>
    <w:p w:rsidR="00552A04" w:rsidRPr="00DA3E88" w:rsidRDefault="00FD4643" w:rsidP="00BA533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1</w:t>
      </w:r>
      <w:r w:rsidR="00DE5AB4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="00DE5AB4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университет имени Гагарина Ю.А.</w:t>
      </w:r>
      <w:r w:rsidR="00DE5AB4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  <w:r w:rsidR="00552A04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«Национальный исследовательский Мордовский </w:t>
      </w:r>
      <w:r w:rsidR="00BA533A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br/>
      </w:r>
      <w:r w:rsidR="00552A04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гос</w:t>
      </w:r>
      <w:r w:rsidR="002820DA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ударственный университет им. Н.</w:t>
      </w:r>
      <w:r w:rsidR="00552A04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П. Огарёва, Россия, Саранск</w:t>
      </w:r>
    </w:p>
    <w:p w:rsidR="00552A04" w:rsidRPr="00DA3E88" w:rsidRDefault="00FD4643" w:rsidP="00BA533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vertAlign w:val="superscript"/>
        </w:rPr>
      </w:pPr>
      <w:r w:rsidRPr="00DA3E8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552A04" w:rsidRPr="00DA3E8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«Московский автомобильно-дорожный государственный</w:t>
      </w:r>
      <w:r w:rsidR="00BA533A" w:rsidRPr="00DA3E8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br/>
      </w:r>
      <w:r w:rsidR="00552A04" w:rsidRPr="00DA3E8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технический университет»</w:t>
      </w:r>
      <w:r w:rsidR="00552A04" w:rsidRPr="00DA3E8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Россия, Москва</w:t>
      </w:r>
    </w:p>
    <w:p w:rsidR="00552A04" w:rsidRPr="00DA3E88" w:rsidRDefault="00552A04" w:rsidP="00BA533A">
      <w:pPr>
        <w:pStyle w:val="a3"/>
        <w:ind w:firstLine="0"/>
        <w:jc w:val="center"/>
        <w:rPr>
          <w:b/>
          <w:i/>
          <w:color w:val="000000" w:themeColor="text1"/>
          <w:sz w:val="24"/>
        </w:rPr>
      </w:pPr>
    </w:p>
    <w:p w:rsidR="00552A04" w:rsidRPr="00DA3E88" w:rsidRDefault="00606124" w:rsidP="00552A04">
      <w:pPr>
        <w:pStyle w:val="a3"/>
        <w:rPr>
          <w:i/>
          <w:color w:val="000000" w:themeColor="text1"/>
          <w:sz w:val="22"/>
        </w:rPr>
      </w:pPr>
      <w:r w:rsidRPr="00DA3E88">
        <w:rPr>
          <w:b/>
          <w:i/>
          <w:color w:val="000000" w:themeColor="text1"/>
          <w:sz w:val="22"/>
        </w:rPr>
        <w:t>А</w:t>
      </w:r>
      <w:r w:rsidR="00552A04" w:rsidRPr="00DA3E88">
        <w:rPr>
          <w:b/>
          <w:i/>
          <w:color w:val="000000" w:themeColor="text1"/>
          <w:sz w:val="22"/>
        </w:rPr>
        <w:t>ннотация</w:t>
      </w:r>
      <w:r w:rsidR="002820DA" w:rsidRPr="00DA3E88">
        <w:rPr>
          <w:b/>
          <w:i/>
          <w:color w:val="000000" w:themeColor="text1"/>
          <w:sz w:val="22"/>
        </w:rPr>
        <w:t>.</w:t>
      </w:r>
      <w:r w:rsidR="00552A04" w:rsidRPr="00DA3E88">
        <w:rPr>
          <w:i/>
          <w:color w:val="000000" w:themeColor="text1"/>
          <w:sz w:val="22"/>
        </w:rPr>
        <w:t xml:space="preserve"> Исследование нацелено на повышение срока службы дорожных покрытий нежесткого типа автомобильных дорог. Приведен анализ нормативных документов по проектированию дорожных одежд нежесткого типа. Описаны методы контроля дорожных одежд</w:t>
      </w:r>
      <w:r w:rsidR="002820DA" w:rsidRPr="00DA3E88">
        <w:rPr>
          <w:i/>
          <w:color w:val="000000" w:themeColor="text1"/>
          <w:sz w:val="22"/>
        </w:rPr>
        <w:t>.</w:t>
      </w:r>
    </w:p>
    <w:p w:rsidR="00552A04" w:rsidRPr="00DA3E88" w:rsidRDefault="00552A04" w:rsidP="00552A04">
      <w:pPr>
        <w:pStyle w:val="a3"/>
        <w:tabs>
          <w:tab w:val="left" w:pos="720"/>
        </w:tabs>
        <w:rPr>
          <w:i/>
          <w:color w:val="000000" w:themeColor="text1"/>
          <w:sz w:val="22"/>
        </w:rPr>
      </w:pPr>
      <w:r w:rsidRPr="00DA3E88">
        <w:rPr>
          <w:b/>
          <w:i/>
          <w:color w:val="000000" w:themeColor="text1"/>
          <w:sz w:val="22"/>
        </w:rPr>
        <w:t>Ключевые слова:</w:t>
      </w:r>
      <w:r w:rsidRPr="00DA3E88">
        <w:rPr>
          <w:i/>
          <w:color w:val="000000" w:themeColor="text1"/>
          <w:sz w:val="22"/>
        </w:rPr>
        <w:t xml:space="preserve"> капитальный ремонт; диагностика; георадар, дорожная одежда</w:t>
      </w:r>
    </w:p>
    <w:p w:rsidR="00EA1BA7" w:rsidRPr="00DA3E88" w:rsidRDefault="00552A04" w:rsidP="002820DA">
      <w:pPr>
        <w:pStyle w:val="a3"/>
        <w:ind w:firstLine="0"/>
        <w:jc w:val="center"/>
        <w:rPr>
          <w:rFonts w:eastAsiaTheme="minorEastAsia"/>
          <w:b/>
          <w:caps/>
          <w:color w:val="000000" w:themeColor="text1"/>
          <w:sz w:val="24"/>
          <w:lang w:val="en-US"/>
        </w:rPr>
      </w:pPr>
      <w:r w:rsidRPr="00DA3E88">
        <w:rPr>
          <w:rFonts w:eastAsiaTheme="minorEastAsia"/>
          <w:b/>
          <w:caps/>
          <w:color w:val="000000" w:themeColor="text1"/>
          <w:sz w:val="24"/>
          <w:lang w:val="en-US"/>
        </w:rPr>
        <w:t xml:space="preserve">INCREASING THE SERVICE LIFE </w:t>
      </w:r>
      <w:r w:rsidR="00606124" w:rsidRPr="00DA3E88">
        <w:rPr>
          <w:rFonts w:eastAsiaTheme="minorEastAsia"/>
          <w:b/>
          <w:caps/>
          <w:color w:val="000000" w:themeColor="text1"/>
          <w:sz w:val="24"/>
          <w:lang w:val="en-US"/>
        </w:rPr>
        <w:br/>
      </w:r>
      <w:r w:rsidRPr="00DA3E88">
        <w:rPr>
          <w:rFonts w:eastAsiaTheme="minorEastAsia"/>
          <w:b/>
          <w:caps/>
          <w:color w:val="000000" w:themeColor="text1"/>
          <w:sz w:val="24"/>
          <w:lang w:val="en-US"/>
        </w:rPr>
        <w:t>OF ASPHALT CONCRETE PAVEMENTS</w:t>
      </w:r>
    </w:p>
    <w:p w:rsidR="00EA1BA7" w:rsidRPr="00DA3E88" w:rsidRDefault="00EA1BA7" w:rsidP="002820DA">
      <w:pPr>
        <w:pStyle w:val="a3"/>
        <w:ind w:firstLine="0"/>
        <w:jc w:val="center"/>
        <w:rPr>
          <w:rFonts w:eastAsiaTheme="minorEastAsia"/>
          <w:b/>
          <w:caps/>
          <w:color w:val="000000" w:themeColor="text1"/>
          <w:lang w:val="en-US"/>
        </w:rPr>
      </w:pPr>
    </w:p>
    <w:p w:rsidR="00552A04" w:rsidRPr="00DA3E88" w:rsidRDefault="00552A04" w:rsidP="002820DA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DA3E88">
        <w:rPr>
          <w:b/>
          <w:color w:val="000000" w:themeColor="text1"/>
          <w:sz w:val="24"/>
          <w:lang w:val="en-US"/>
        </w:rPr>
        <w:t>T.V. Osipova</w:t>
      </w:r>
      <w:r w:rsidRPr="00DA3E88">
        <w:rPr>
          <w:b/>
          <w:color w:val="000000" w:themeColor="text1"/>
          <w:sz w:val="24"/>
          <w:vertAlign w:val="superscript"/>
          <w:lang w:val="en-US"/>
        </w:rPr>
        <w:t>1</w:t>
      </w:r>
      <w:r w:rsidRPr="00DA3E88">
        <w:rPr>
          <w:b/>
          <w:color w:val="000000" w:themeColor="text1"/>
          <w:sz w:val="24"/>
          <w:lang w:val="en-US"/>
        </w:rPr>
        <w:t>, D.E.</w:t>
      </w:r>
      <w:r w:rsidR="002820DA" w:rsidRPr="00DA3E88">
        <w:rPr>
          <w:b/>
          <w:color w:val="000000" w:themeColor="text1"/>
          <w:sz w:val="24"/>
          <w:lang w:val="en-US"/>
        </w:rPr>
        <w:t xml:space="preserve"> </w:t>
      </w:r>
      <w:r w:rsidRPr="00DA3E88">
        <w:rPr>
          <w:b/>
          <w:color w:val="000000" w:themeColor="text1"/>
          <w:sz w:val="24"/>
          <w:lang w:val="en-US"/>
        </w:rPr>
        <w:t>Osipov</w:t>
      </w:r>
      <w:r w:rsidRPr="00DA3E88">
        <w:rPr>
          <w:b/>
          <w:color w:val="000000" w:themeColor="text1"/>
          <w:sz w:val="24"/>
          <w:vertAlign w:val="superscript"/>
          <w:lang w:val="en-US"/>
        </w:rPr>
        <w:t>2</w:t>
      </w:r>
      <w:r w:rsidRPr="00DA3E88">
        <w:rPr>
          <w:b/>
          <w:color w:val="000000" w:themeColor="text1"/>
          <w:sz w:val="24"/>
          <w:lang w:val="en-US"/>
        </w:rPr>
        <w:t>, М.N.</w:t>
      </w:r>
      <w:r w:rsidR="002820DA" w:rsidRPr="00DA3E88">
        <w:rPr>
          <w:b/>
          <w:color w:val="000000" w:themeColor="text1"/>
          <w:sz w:val="24"/>
          <w:lang w:val="en-US"/>
        </w:rPr>
        <w:t xml:space="preserve"> </w:t>
      </w:r>
      <w:r w:rsidRPr="00DA3E88">
        <w:rPr>
          <w:b/>
          <w:color w:val="000000" w:themeColor="text1"/>
          <w:sz w:val="24"/>
          <w:lang w:val="en-US"/>
        </w:rPr>
        <w:t>Zhilin</w:t>
      </w:r>
      <w:r w:rsidRPr="00DA3E88">
        <w:rPr>
          <w:b/>
          <w:color w:val="000000" w:themeColor="text1"/>
          <w:sz w:val="24"/>
          <w:vertAlign w:val="superscript"/>
          <w:lang w:val="en-US"/>
        </w:rPr>
        <w:t>3</w:t>
      </w:r>
    </w:p>
    <w:p w:rsidR="002820DA" w:rsidRPr="00DA3E88" w:rsidRDefault="00FD4643" w:rsidP="002820DA">
      <w:pPr>
        <w:pStyle w:val="a3"/>
        <w:ind w:firstLine="0"/>
        <w:jc w:val="center"/>
        <w:rPr>
          <w:rStyle w:val="ezkurwreuab5ozgtqnkl"/>
          <w:b/>
          <w:i/>
          <w:color w:val="000000" w:themeColor="text1"/>
          <w:sz w:val="24"/>
          <w:lang w:val="en-US"/>
        </w:rPr>
      </w:pPr>
      <w:r w:rsidRPr="00DA3E88">
        <w:rPr>
          <w:rStyle w:val="ezkurwreuab5ozgtqnkl"/>
          <w:b/>
          <w:i/>
          <w:color w:val="000000" w:themeColor="text1"/>
          <w:sz w:val="24"/>
          <w:vertAlign w:val="superscript"/>
          <w:lang w:val="en-US"/>
        </w:rPr>
        <w:t>1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Yuri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Gagarin State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Technical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University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of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Saratov</w:t>
      </w:r>
    </w:p>
    <w:p w:rsidR="002820DA" w:rsidRPr="00DA3E88" w:rsidRDefault="00FD4643" w:rsidP="002820DA">
      <w:pPr>
        <w:pStyle w:val="a3"/>
        <w:ind w:firstLine="0"/>
        <w:jc w:val="center"/>
        <w:rPr>
          <w:b/>
          <w:i/>
          <w:color w:val="000000" w:themeColor="text1"/>
          <w:sz w:val="24"/>
          <w:lang w:val="en-US"/>
        </w:rPr>
      </w:pPr>
      <w:r w:rsidRPr="00DA3E88">
        <w:rPr>
          <w:rStyle w:val="ezkurwreuab5ozgtqnkl"/>
          <w:b/>
          <w:i/>
          <w:color w:val="000000" w:themeColor="text1"/>
          <w:sz w:val="24"/>
          <w:vertAlign w:val="superscript"/>
          <w:lang w:val="en-US"/>
        </w:rPr>
        <w:t>2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National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Research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Mordovian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State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University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b/>
          <w:i/>
          <w:color w:val="000000" w:themeColor="text1"/>
          <w:sz w:val="24"/>
          <w:lang w:val="en-US"/>
        </w:rPr>
        <w:br/>
        <w:t xml:space="preserve">named after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N.P.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Ogarev,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Saransk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,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Russia</w:t>
      </w:r>
    </w:p>
    <w:p w:rsidR="00552A04" w:rsidRPr="00DA3E88" w:rsidRDefault="00FD4643" w:rsidP="002820DA">
      <w:pPr>
        <w:pStyle w:val="a3"/>
        <w:ind w:firstLine="0"/>
        <w:jc w:val="center"/>
        <w:rPr>
          <w:rStyle w:val="ezkurwreuab5ozgtqnkl"/>
          <w:b/>
          <w:i/>
          <w:color w:val="000000" w:themeColor="text1"/>
          <w:sz w:val="24"/>
          <w:lang w:val="en-US"/>
        </w:rPr>
      </w:pPr>
      <w:r w:rsidRPr="00DA3E88">
        <w:rPr>
          <w:rStyle w:val="ezkurwreuab5ozgtqnkl"/>
          <w:b/>
          <w:i/>
          <w:color w:val="000000" w:themeColor="text1"/>
          <w:sz w:val="24"/>
          <w:vertAlign w:val="superscript"/>
          <w:lang w:val="en-US"/>
        </w:rPr>
        <w:t>3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Moscow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Automobile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and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Road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 Construction </w:t>
      </w:r>
      <w:r w:rsidR="002820DA" w:rsidRPr="00DA3E88">
        <w:rPr>
          <w:b/>
          <w:i/>
          <w:color w:val="000000" w:themeColor="text1"/>
          <w:sz w:val="24"/>
          <w:lang w:val="en-US"/>
        </w:rPr>
        <w:br/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State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Technical</w:t>
      </w:r>
      <w:r w:rsidR="002271F1" w:rsidRPr="00DA3E88">
        <w:rPr>
          <w:b/>
          <w:i/>
          <w:color w:val="000000" w:themeColor="text1"/>
          <w:sz w:val="24"/>
          <w:lang w:val="en-US"/>
        </w:rPr>
        <w:t xml:space="preserve"> </w:t>
      </w:r>
      <w:r w:rsidR="002271F1" w:rsidRPr="00DA3E88">
        <w:rPr>
          <w:rStyle w:val="ezkurwreuab5ozgtqnkl"/>
          <w:b/>
          <w:i/>
          <w:color w:val="000000" w:themeColor="text1"/>
          <w:sz w:val="24"/>
          <w:lang w:val="en-US"/>
        </w:rPr>
        <w:t>University</w:t>
      </w:r>
      <w:r w:rsidR="002820DA" w:rsidRPr="00DA3E88">
        <w:rPr>
          <w:b/>
          <w:i/>
          <w:color w:val="000000" w:themeColor="text1"/>
          <w:sz w:val="24"/>
          <w:lang w:val="en-US"/>
        </w:rPr>
        <w:t xml:space="preserve">, Moskva, </w:t>
      </w:r>
      <w:r w:rsidR="002820DA" w:rsidRPr="00DA3E88">
        <w:rPr>
          <w:rStyle w:val="ezkurwreuab5ozgtqnkl"/>
          <w:b/>
          <w:i/>
          <w:color w:val="000000" w:themeColor="text1"/>
          <w:sz w:val="24"/>
          <w:lang w:val="en-US"/>
        </w:rPr>
        <w:t>Russia</w:t>
      </w:r>
    </w:p>
    <w:p w:rsidR="002820DA" w:rsidRPr="00DA3E88" w:rsidRDefault="002820DA" w:rsidP="002820DA">
      <w:pPr>
        <w:pStyle w:val="a3"/>
        <w:ind w:firstLine="0"/>
        <w:jc w:val="center"/>
        <w:rPr>
          <w:rStyle w:val="s8"/>
          <w:b/>
          <w:bCs/>
          <w:i/>
          <w:color w:val="000000" w:themeColor="text1"/>
          <w:shd w:val="clear" w:color="auto" w:fill="FFFFFF"/>
          <w:lang w:val="en-US"/>
        </w:rPr>
      </w:pPr>
    </w:p>
    <w:p w:rsidR="00552A04" w:rsidRPr="00DA3E88" w:rsidRDefault="00552A04" w:rsidP="00552A04">
      <w:pPr>
        <w:pStyle w:val="a3"/>
        <w:rPr>
          <w:i/>
          <w:color w:val="000000" w:themeColor="text1"/>
          <w:sz w:val="22"/>
          <w:lang w:val="en-US"/>
        </w:rPr>
      </w:pPr>
      <w:r w:rsidRPr="00DA3E88">
        <w:rPr>
          <w:b/>
          <w:i/>
          <w:color w:val="000000" w:themeColor="text1"/>
          <w:sz w:val="22"/>
          <w:lang w:val="en-US"/>
        </w:rPr>
        <w:t>Abstract</w:t>
      </w:r>
      <w:r w:rsidR="002820DA" w:rsidRPr="00DA3E88">
        <w:rPr>
          <w:b/>
          <w:i/>
          <w:color w:val="000000" w:themeColor="text1"/>
          <w:sz w:val="22"/>
          <w:lang w:val="en-US"/>
        </w:rPr>
        <w:t>.</w:t>
      </w:r>
      <w:r w:rsidRPr="00DA3E88">
        <w:rPr>
          <w:i/>
          <w:color w:val="000000" w:themeColor="text1"/>
          <w:sz w:val="22"/>
          <w:lang w:val="en-US"/>
        </w:rPr>
        <w:t xml:space="preserve"> The study is aimed at increasing the service life of non-rigid road surfaces of highways. An analysis of regulatory documents on the design of non-rigid road surfaces is provided. Methods for monitoring road surfaces are described.</w:t>
      </w:r>
    </w:p>
    <w:p w:rsidR="00552A04" w:rsidRPr="00DA3E88" w:rsidRDefault="00552A04" w:rsidP="00552A04">
      <w:pPr>
        <w:pStyle w:val="ae"/>
        <w:rPr>
          <w:rFonts w:ascii="Times New Roman" w:eastAsia="Times New Roman" w:hAnsi="Times New Roman" w:cs="Times New Roman"/>
          <w:i/>
          <w:color w:val="000000" w:themeColor="text1"/>
          <w:sz w:val="22"/>
          <w:szCs w:val="24"/>
          <w:lang w:val="en-US"/>
        </w:rPr>
      </w:pPr>
      <w:r w:rsidRPr="00DA3E88"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4"/>
          <w:lang w:val="en-US"/>
        </w:rPr>
        <w:t>Keywords:</w:t>
      </w:r>
      <w:r w:rsidRPr="00DA3E88">
        <w:rPr>
          <w:rFonts w:ascii="Times New Roman" w:eastAsia="Times New Roman" w:hAnsi="Times New Roman" w:cs="Times New Roman"/>
          <w:i/>
          <w:color w:val="000000" w:themeColor="text1"/>
          <w:sz w:val="22"/>
          <w:szCs w:val="24"/>
          <w:lang w:val="en-US"/>
        </w:rPr>
        <w:t xml:space="preserve"> overhaul; diagnostics; ground penetrating radar, pavement</w:t>
      </w:r>
    </w:p>
    <w:p w:rsidR="00552A04" w:rsidRPr="00DA3E88" w:rsidRDefault="00552A04" w:rsidP="00552A04">
      <w:pPr>
        <w:pStyle w:val="a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Анализ эксплуатируемых автомобильных дорог с нежесткими асфальтобетонными покрытиями в РФ показывает, что фактические сроки службы конструкций дорожных одежд гораздо ниже планируемых в нормативных документах межремонтных интервалов. Снижение транспортно-эксплуатационного состояния автомобильных дорог, повышение затрат на содержание и ремонты, сокращение межремонтных сроков являются типичными проблемами дорожной отрасли в последние десятилетия. Любые сооружения рассчитывают на определенный жизненный цикл, автомобильная дорога не является исключением [1]. Для обеспечения ее длительной работы в удовлетворительном состоянии необходим учет погодно-климатических условий и транспортного воздействия. Повышение сроков службы асфальтобетонных покрытий приведет к сохранности существующей улично-дорожной сети, движение по ней будет комфортабельным высокоскоростным и безопасным. Для достижение данной задачи необходимо своевременно проводить комплекс строительных, ремонтных и профилактических работ для поддержания необходимого транспортно-эксплуатационного</w:t>
      </w:r>
      <w:r w:rsidR="002820DA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состояния.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возросшей интенсивности движения, повышения грузонапряженности, в сочетании с превышением расчетных нагрузок, износа и старения асфальтобетонов, возможно появление различного рода деформаций, разрушений и дефектов. Это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приводит к снижению скоростных характеристик транспортного потока увеличению аварийности и необходимости внепланового проведения ремонтных мероприятий. Дорожные организации всего мира в рамках содержания и текущих ремонтов выполнят множественные объемы по ликвидации образовавшихся дефектов и повреждений, но становится очевидно, что ежегодный прирост автомобильных дорог, требующих ремонта и реконструкции, превосходит число отремонтированных. Анализ причин аварийности на автомобильных дорогах, показывает, что каждое четвертое ДТП происходит из-за неудовлетворительного состояния автодорожной сети.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Style w:val="1c"/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Актуализация нормативно-технических документов, рост интенсивности движения, увеличение грузоподъемности транспортных средств требуют модернизацию конструктивных слоев покрытий с учетом инноваций в материалах и технологиях при возможности максимального использования местных дорожно-строительных материалов. Использование местных материалов значительно удешевляют конструкцию: щебень малой прочности, из доменного шлака и известняковый, ракушечник, опоки, песчаники, грунты, укрепленные битумом или цементом др. При применении местных материалов необходимо учитывать их прочность, морозостойкость, истираемость, а также экономические и прочностные показатели дорожной одежды, долговечность и условия эксплуатации. В странах СНГ применяют дополнительный критерий </w:t>
      </w:r>
      <w:r w:rsidR="002820DA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предельное касательное напряжение в несвязных слоях дорожной одежды, превышение которого ведет к накоплению остаточных деформаций в данных слоях и потере ровности покрытия. С</w:t>
      </w:r>
      <w:r w:rsidR="002820DA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учетом состояния ровности дорожных покрытий использование данного критерия следует признать целесообразным.</w:t>
      </w:r>
      <w:r w:rsidR="002820DA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Анализ использования местных дорожно-строительных материалов показывает, что не во всех случаях используемые материалы отвечают условиям долговечности. Нередко возникают ошибки, которые приводят резкому снижению долговечности дорог и возникает необходимость больших дополнительных капиталовложений на различные виды ремонтных работ, предполагающие усиление конструкций. Поэтому очень важным является поиск и максимальное использование новых технологий, пусть даже небольших для совершенствования автомобильных дорог страны, отражающих экономическое развитие государства. Роль автомобильных перевозок возрастает среди других видов транспорта, а</w:t>
      </w:r>
      <w:r w:rsidRPr="00DA3E88">
        <w:rPr>
          <w:rStyle w:val="1c"/>
          <w:rFonts w:ascii="Times New Roman" w:hAnsi="Times New Roman" w:cs="Times New Roman"/>
          <w:color w:val="000000" w:themeColor="text1"/>
          <w:sz w:val="24"/>
          <w:szCs w:val="24"/>
        </w:rPr>
        <w:t xml:space="preserve"> автомобильный транспорт является одним из самых удобных, быстрых и гибких видов транспорта. От его работы зависит развитие и нормальное функционирование предприятий промышленности, сельского х</w:t>
      </w:r>
      <w:r w:rsidR="002820DA" w:rsidRPr="00DA3E88">
        <w:rPr>
          <w:rStyle w:val="1c"/>
          <w:rFonts w:ascii="Times New Roman" w:hAnsi="Times New Roman" w:cs="Times New Roman"/>
          <w:color w:val="000000" w:themeColor="text1"/>
          <w:sz w:val="24"/>
          <w:szCs w:val="24"/>
        </w:rPr>
        <w:t>озяйства, снабжения и торговли.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поддержания покрытия нежесткой дорожной одежды в требуемом состоянии нужно грамотно организовать отвод воды от земляного полотна. Система дорожного водоотвода может состоять из конструктивных элементов, отводящих воду от трассы дороги, так и сооружений, перехватывающих доступ воды в верхние слои дорожных конструкций. Организация водоотвода будет препятствовать поступлению излишней влаги в тело земляного полотна, а дорожная конструкция будет иметь влажность грунтов земляного полотна и дорожных одежд в границах расчетных значений.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дорожной конструкции длительный период, необходим учет усталости асфальтобетона под действием многократных нагрузок и снижением прочности во времени. В современных условиях высокоскоростного движения необходимы новые методы испытаний для объективной оценки усталостной долговечности материалов конструктивных слоев. Отсутствие методов определения усталостной прочности асфальтобетона под влиянием различных климатических условий и транспортных нагрузок приводит к ошибочным решениям в методике подборов составов асфальтобетона повышенной усталостной прочности и возникновению деформаций и разрушений покрытий.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Одним из основных способов повышение сроков службы асфальтобетонных покрытий является изменение структуры и свойств органических вяжущих, используемых </w:t>
      </w:r>
      <w:r w:rsidRPr="00DA3E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для его приготовления. Например, применение катионных ПАВ добавок в дорожных битумах уменьшает поверхностное напряжение, улучшает и ускоряет смачивание минеральных компонентов, что приводит увеличению адгезионных свойств асфальтобетона и улучшает его физико-механические свойства.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В этом году вступил в силу новый нормативный документ ГОСТ Р 71404-2024 «Дороги автомобильные общего пользования. Нежесткие дорожные одежды. Правила проектирования»,</w:t>
      </w:r>
      <w:r w:rsidRPr="00DA3E8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в котором установлена увеличенная минимальная суммарная толщина слоев, содержащих органическое вяжущее. Например, на автомобильной дороге II технической категории увеличение толщины асфальтобетонных слоев произошло с 18 см до 22 см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[2]</w:t>
      </w:r>
      <w:r w:rsidRPr="00DA3E8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. В этом же документе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рекомендовано</w:t>
      </w:r>
      <w:r w:rsidRPr="00DA3E8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использование под асфальтобетонными слоями устраивать слой основания из материалов, укрепленных неорганическими, органическими и комплексными вяжущими. Использование органоминеральных смесей и вторичного асфальтобетона в этих слоях сможет сократить невосполняемые природные ресурсы. Таким образом «концепция вечных дорог» станет реальной, когда сохраняются слои основания, а ремонту подлежат только слои покрытия. 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стандарте организации CTO ABTOДOP 2.25-2016 «Каталог типовых конструкций нежесткой дорожной одежды для автомобильных дорог государственной компании «АВТОДОР» для платных дорог указано, что минимальные толщины конструктивных слоев дорожных одежд принимать в соотношении к размеру наиболее крупной фракции минерального материала в их составе, не менее 2,5 раза для верхних слоев покрытий, а для иных слоев в соотношении не менее 2 раз больше. Кроме того, срок службы верхнего слоя асфальтобетонных покрытий может быть меньше расчетного срока службы дорожной одежды. Его восстановление допускается осуществлять несколько раз между капитальными ремонтами дорожной одежд.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нормах [3] уточнены требования к назначению минимальных значений конструктивных слоев дорожных одежд, где независимо от результатов расчета по прочностным характеристикам необходимо соблюдать минимальные толщины слоев. Актуализированные стандарты предлагают различные увеличенные требования к толщинам слоев нежестких дорожных одежд, ГОСТ Р 71244-2024 «Дороги автомобильные с низкой интенсивностью движения Дорожная одежда. Конструирование и расчет» что подчеркивает важность данного вопроса. Сходство рекомендаций в стандартах [2,</w:t>
      </w:r>
      <w:r w:rsidR="002820DA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4] в том, что как 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автомобильных дорогах категорий 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820DA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III, так и платных дорогах рекомендовано устраивать в верхнем слое покрытия SMA или ЩМА.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На автомобильных дорогах капитального типа расчетный срок службы покрытия составляет 12 лет до наступления периода капитального ремонта. Капитальный ремонт осуществляется при помощи комплекса работ, при которых выполняется полное восстановление и повышение работоспособности дорожной одежды и покрытия, земляного</w:t>
      </w:r>
      <w:r w:rsidR="00265084"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 полотна и дорожных сооружений.</w:t>
      </w:r>
    </w:p>
    <w:p w:rsidR="00552A04" w:rsidRPr="00DA3E88" w:rsidRDefault="00552A04" w:rsidP="00552A04">
      <w:pPr>
        <w:pStyle w:val="Style3"/>
        <w:widowControl/>
        <w:spacing w:line="240" w:lineRule="auto"/>
        <w:ind w:firstLine="709"/>
        <w:jc w:val="both"/>
        <w:rPr>
          <w:color w:val="000000" w:themeColor="text1"/>
        </w:rPr>
      </w:pPr>
      <w:r w:rsidRPr="00DA3E88">
        <w:rPr>
          <w:color w:val="000000" w:themeColor="text1"/>
        </w:rPr>
        <w:t>Критерием для досрочного назначения капитального ремонта является такое состояние дороги, при котором прочность дорожной одежды снизилась до предельно допустимого значения или параметры и характеристики других элементов дороги и дорожных сооружений не удовлетворяют возросшим требованиям движения настолько, что невозможно или экономически нецелесообразно приводить их в соответствие с</w:t>
      </w:r>
      <w:r w:rsidR="002820DA" w:rsidRPr="00DA3E88">
        <w:rPr>
          <w:color w:val="000000" w:themeColor="text1"/>
        </w:rPr>
        <w:t> </w:t>
      </w:r>
      <w:r w:rsidRPr="00DA3E88">
        <w:rPr>
          <w:color w:val="000000" w:themeColor="text1"/>
        </w:rPr>
        <w:t>указанными требованиями посредством работ по ремонту и содержанию.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Выполнить анализ состояния существующей дорожной одежды можно традиционным способом при использовании разрушающего метода контроля. Выбуривание образца производится с использованием специальных бурильных установок (рис. 1), а</w:t>
      </w:r>
      <w:r w:rsidR="002820DA" w:rsidRPr="00DA3E8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>выпиливание при помощи колонковой трубы, называ</w:t>
      </w:r>
      <w:r w:rsidR="002820DA" w:rsidRPr="00DA3E88">
        <w:rPr>
          <w:rFonts w:ascii="Times New Roman" w:hAnsi="Times New Roman"/>
          <w:color w:val="000000" w:themeColor="text1"/>
          <w:sz w:val="24"/>
          <w:szCs w:val="24"/>
        </w:rPr>
        <w:t>емой керна отборником (рис. 2).</w:t>
      </w:r>
    </w:p>
    <w:p w:rsidR="00552A04" w:rsidRPr="00DA3E88" w:rsidRDefault="00552A0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355"/>
      </w:tblGrid>
      <w:tr w:rsidR="00DA3E88" w:rsidRPr="00DA3E88" w:rsidTr="002820DA">
        <w:trPr>
          <w:jc w:val="center"/>
        </w:trPr>
        <w:tc>
          <w:tcPr>
            <w:tcW w:w="4675" w:type="dxa"/>
            <w:vAlign w:val="center"/>
          </w:tcPr>
          <w:p w:rsidR="00552A04" w:rsidRPr="00DA3E88" w:rsidRDefault="002820DA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A3E88">
              <w:rPr>
                <w:rFonts w:ascii="Times New Roman" w:hAnsi="Times New Roman"/>
                <w:noProof/>
                <w:color w:val="000000" w:themeColor="text1"/>
                <w:szCs w:val="24"/>
                <w:lang w:eastAsia="ru-RU"/>
              </w:rPr>
              <w:lastRenderedPageBreak/>
              <w:drawing>
                <wp:inline distT="0" distB="0" distL="0" distR="0" wp14:anchorId="62BC826D" wp14:editId="74E46863">
                  <wp:extent cx="2880360" cy="2157984"/>
                  <wp:effectExtent l="0" t="0" r="0" b="0"/>
                  <wp:docPr id="1793298241" name="Рисунок 1793298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5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vAlign w:val="center"/>
          </w:tcPr>
          <w:p w:rsidR="00552A04" w:rsidRPr="00DA3E88" w:rsidRDefault="002820DA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A3E88">
              <w:rPr>
                <w:rFonts w:ascii="Times New Roman" w:hAnsi="Times New Roman"/>
                <w:noProof/>
                <w:color w:val="000000" w:themeColor="text1"/>
                <w:szCs w:val="24"/>
                <w:lang w:eastAsia="ru-RU"/>
              </w:rPr>
              <w:drawing>
                <wp:inline distT="0" distB="0" distL="0" distR="0" wp14:anchorId="7985812B" wp14:editId="11B93B58">
                  <wp:extent cx="2830665" cy="2154804"/>
                  <wp:effectExtent l="0" t="0" r="8255" b="0"/>
                  <wp:docPr id="1793298242" name="Рисунок 1793298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42" cy="215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A04" w:rsidRPr="00DA3E88" w:rsidTr="002820DA">
        <w:trPr>
          <w:jc w:val="center"/>
        </w:trPr>
        <w:tc>
          <w:tcPr>
            <w:tcW w:w="4675" w:type="dxa"/>
            <w:vAlign w:val="center"/>
          </w:tcPr>
          <w:p w:rsidR="00552A04" w:rsidRPr="00DA3E88" w:rsidRDefault="00552A04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552A04" w:rsidRPr="00DA3E88" w:rsidRDefault="00552A04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A3E88">
              <w:rPr>
                <w:rFonts w:ascii="Times New Roman" w:hAnsi="Times New Roman"/>
                <w:color w:val="000000" w:themeColor="text1"/>
                <w:szCs w:val="24"/>
              </w:rPr>
              <w:t>Рис. 1. Бурильная установка</w:t>
            </w:r>
          </w:p>
        </w:tc>
        <w:tc>
          <w:tcPr>
            <w:tcW w:w="4355" w:type="dxa"/>
            <w:vAlign w:val="center"/>
          </w:tcPr>
          <w:p w:rsidR="00552A04" w:rsidRPr="00DA3E88" w:rsidRDefault="00552A04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552A04" w:rsidRPr="00DA3E88" w:rsidRDefault="00552A04" w:rsidP="0060612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A3E88">
              <w:rPr>
                <w:rFonts w:ascii="Times New Roman" w:hAnsi="Times New Roman"/>
                <w:color w:val="000000" w:themeColor="text1"/>
                <w:szCs w:val="24"/>
              </w:rPr>
              <w:t>Рис. 2. Керна отборник</w:t>
            </w:r>
          </w:p>
        </w:tc>
      </w:tr>
    </w:tbl>
    <w:p w:rsidR="00606124" w:rsidRPr="00DA3E88" w:rsidRDefault="0060612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>На основании отбора проб при помощи измерительной рулетки фиксируется толщина каждого слоя дорожной одежды. Выработки отбираются через каждый километр в соответствии с действующими нормативными требованиями. Данный способ позволяет получить полную информацию о материалах слоев дорожной одежды и проверить их качество в испытательной лаборатории.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К неразрушающим способам контроля слоев дорожной одежды можно отнести метод с применением георадарного зондирования. Георадара испускает электромагнитные волны и принимает отраженный сигнал от границ неоднородностей слоев, который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преобразуясь в цифровой вид, отражает все присутствующие аномалии и дефекты, скрытые в конструкции дорожной одежды. </w:t>
      </w:r>
      <w:r w:rsidRPr="00DA3E88">
        <w:rPr>
          <w:rFonts w:ascii="Times New Roman" w:hAnsi="Times New Roman"/>
          <w:color w:val="000000" w:themeColor="text1"/>
          <w:sz w:val="24"/>
          <w:szCs w:val="24"/>
        </w:rPr>
        <w:t xml:space="preserve">На практике используют георадар в количестве 2-х антенных блоков, установленных на базе передвижной диагностической дорожной лаборатории (рис. 3). </w:t>
      </w:r>
    </w:p>
    <w:p w:rsidR="00552A04" w:rsidRPr="00DA3E88" w:rsidRDefault="00552A0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552A04" w:rsidRPr="00DA3E88" w:rsidRDefault="002820DA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0A266807" wp14:editId="7E718BD6">
            <wp:extent cx="4110228" cy="2304288"/>
            <wp:effectExtent l="0" t="0" r="5080" b="1270"/>
            <wp:docPr id="1793298243" name="Рисунок 1793298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228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04" w:rsidRPr="00DA3E88" w:rsidRDefault="00552A0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552A04" w:rsidRPr="00DA3E88" w:rsidRDefault="00552A0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A3E88">
        <w:rPr>
          <w:rFonts w:ascii="Times New Roman" w:hAnsi="Times New Roman"/>
          <w:color w:val="000000" w:themeColor="text1"/>
          <w:szCs w:val="24"/>
        </w:rPr>
        <w:t>Рис. 3</w:t>
      </w:r>
      <w:r w:rsidR="00654A58" w:rsidRPr="00DA3E88">
        <w:rPr>
          <w:rFonts w:ascii="Times New Roman" w:hAnsi="Times New Roman"/>
          <w:color w:val="000000" w:themeColor="text1"/>
          <w:szCs w:val="24"/>
        </w:rPr>
        <w:t>.</w:t>
      </w:r>
      <w:r w:rsidRPr="00DA3E88">
        <w:rPr>
          <w:rFonts w:ascii="Times New Roman" w:hAnsi="Times New Roman"/>
          <w:color w:val="000000" w:themeColor="text1"/>
          <w:szCs w:val="24"/>
        </w:rPr>
        <w:t xml:space="preserve"> Установка георадара на базе передвижной мобильной лаборатории «Трасса»</w:t>
      </w:r>
    </w:p>
    <w:p w:rsidR="00552A04" w:rsidRPr="00DA3E88" w:rsidRDefault="00552A04" w:rsidP="00606124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60612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производятся бесконтактно, поэтому прибор удобен для применения на эксплуатируемых дорогах и аэродромах, так как может работать в режиме движения тр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анспортных потоков автомобилей.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FFFFF"/>
        </w:rPr>
      </w:pP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Прибор позволяет определять количество слоев дорожных покрытий и оснований, изменение их толщины, наличие пустот под монолитными слоями, границу зоны увлажнения земляного полотна, инородные включения в грунте, а также выявлять пересекаемые коммуникации. При строительстве, реконструкции, капитальном 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lastRenderedPageBreak/>
        <w:t>ремонте и ремонте, георадарным оборудованием можно анализировать качество и</w:t>
      </w:r>
      <w:r w:rsidR="00654A58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соответствие нормативным требованиям дорожно-строительные работы. Кроме этого, получаемые с помощью георадара данные в некоторых случаях позволяют составить достаточно объективный прогноз изменения состояния дорожного покрытия в процессе его эксплуатации. При наличии соответствующей объективной информации возможно заранее, до появления механических разрушений, предусмотреть соответствующие мероприятия.</w:t>
      </w:r>
    </w:p>
    <w:p w:rsidR="00BA533A" w:rsidRPr="00DA3E88" w:rsidRDefault="00BA533A" w:rsidP="00BA5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A533A" w:rsidRPr="00DA3E88" w:rsidRDefault="00BA533A" w:rsidP="00BA5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BA533A" w:rsidRPr="00DA3E88" w:rsidRDefault="00BA533A" w:rsidP="00BA5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Немчинов М.В. Дорожная одежда автомобильных дорог. Расчет и проектирование / М.В.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Немчинов / М.: Изд-во АСВ, 2016. 108 c.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ГОСТ Р 71404-2024</w:t>
      </w:r>
      <w:r w:rsidR="002271F1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Дороги автомобильные общего пользования. Нежесткие дорожные одежды. Правила проектирования.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ГОСТ Р 71244-2024</w:t>
      </w:r>
      <w:r w:rsidR="002271F1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Дороги автомобильные с низкой интенсивностью движения Дорожная одежда. Конструирование и расчет.</w:t>
      </w:r>
    </w:p>
    <w:p w:rsidR="00552A04" w:rsidRPr="00DA3E88" w:rsidRDefault="00552A04" w:rsidP="0055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654A5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CTO ABTOДOP 2.25-2016</w:t>
      </w:r>
      <w:r w:rsidR="002271F1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Каталог типовых конструкций нежесткой дорожной одежды для автомобильных дорог государственной компании «АВТОДОР».</w:t>
      </w:r>
      <w:bookmarkStart w:id="0" w:name="_GoBack"/>
      <w:bookmarkEnd w:id="0"/>
    </w:p>
    <w:sectPr w:rsidR="00552A04" w:rsidRPr="00DA3E88" w:rsidSect="009853E3">
      <w:footerReference w:type="even" r:id="rId11"/>
      <w:footerReference w:type="default" r:id="rId12"/>
      <w:footerReference w:type="first" r:id="rId13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D2" w:rsidRDefault="00BF36D2">
      <w:pPr>
        <w:spacing w:after="0" w:line="240" w:lineRule="auto"/>
      </w:pPr>
      <w:r>
        <w:separator/>
      </w:r>
    </w:p>
  </w:endnote>
  <w:endnote w:type="continuationSeparator" w:id="0">
    <w:p w:rsidR="00BF36D2" w:rsidRDefault="00BF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5F44C0">
          <w:rPr>
            <w:rFonts w:ascii="Times New Roman" w:hAnsi="Times New Roman"/>
            <w:noProof/>
          </w:rPr>
          <w:t>4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5F44C0">
          <w:rPr>
            <w:rFonts w:ascii="Times New Roman" w:hAnsi="Times New Roman"/>
            <w:noProof/>
          </w:rPr>
          <w:t>5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D2" w:rsidRDefault="00BF36D2">
      <w:pPr>
        <w:spacing w:after="0" w:line="240" w:lineRule="auto"/>
      </w:pPr>
      <w:r>
        <w:separator/>
      </w:r>
    </w:p>
  </w:footnote>
  <w:footnote w:type="continuationSeparator" w:id="0">
    <w:p w:rsidR="00BF36D2" w:rsidRDefault="00BF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5F44C0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68C"/>
    <w:rsid w:val="006E4A4F"/>
    <w:rsid w:val="006F056B"/>
    <w:rsid w:val="006F239E"/>
    <w:rsid w:val="006F24C3"/>
    <w:rsid w:val="006F3C5C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A2797"/>
    <w:rsid w:val="00BA533A"/>
    <w:rsid w:val="00BB2F51"/>
    <w:rsid w:val="00BB375B"/>
    <w:rsid w:val="00BB4799"/>
    <w:rsid w:val="00BB4BA6"/>
    <w:rsid w:val="00BC1F0F"/>
    <w:rsid w:val="00BD6A42"/>
    <w:rsid w:val="00BE5753"/>
    <w:rsid w:val="00BE7949"/>
    <w:rsid w:val="00BF36D2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23FD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6F9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505"/>
    <w:rsid w:val="00DB3ADF"/>
    <w:rsid w:val="00DB49EB"/>
    <w:rsid w:val="00DC216B"/>
    <w:rsid w:val="00DC5242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EE3C-2A49-413B-8435-088D73D4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5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148</cp:revision>
  <cp:lastPrinted>2025-04-16T10:23:00Z</cp:lastPrinted>
  <dcterms:created xsi:type="dcterms:W3CDTF">2025-03-14T11:10:00Z</dcterms:created>
  <dcterms:modified xsi:type="dcterms:W3CDTF">2026-01-18T06:45:00Z</dcterms:modified>
</cp:coreProperties>
</file>