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606124">
      <w:pPr>
        <w:spacing w:after="0" w:line="240" w:lineRule="auto"/>
        <w:rPr>
          <w:rFonts w:ascii="Times New Roman" w:hAnsi="Times New Roman"/>
          <w:b/>
          <w:color w:val="000000" w:themeColor="text1"/>
          <w:sz w:val="24"/>
          <w:szCs w:val="24"/>
        </w:rPr>
      </w:pPr>
      <w:r w:rsidRPr="00DA3E88">
        <w:rPr>
          <w:rFonts w:ascii="Times New Roman" w:hAnsi="Times New Roman"/>
          <w:b/>
          <w:color w:val="000000" w:themeColor="text1"/>
          <w:sz w:val="24"/>
          <w:szCs w:val="24"/>
        </w:rPr>
        <w:t>УДК 656.11</w:t>
      </w:r>
    </w:p>
    <w:p w:rsidR="00552A04" w:rsidRPr="00DA3E88" w:rsidRDefault="00552A04" w:rsidP="00606124">
      <w:pPr>
        <w:spacing w:after="0" w:line="240" w:lineRule="auto"/>
        <w:jc w:val="center"/>
        <w:rPr>
          <w:rFonts w:ascii="Times New Roman" w:hAnsi="Times New Roman"/>
          <w:b/>
          <w:color w:val="000000" w:themeColor="text1"/>
          <w:sz w:val="24"/>
          <w:szCs w:val="24"/>
        </w:rPr>
      </w:pPr>
    </w:p>
    <w:p w:rsidR="009A0BB2" w:rsidRPr="00DA3E88" w:rsidRDefault="00552A04" w:rsidP="00606124">
      <w:pPr>
        <w:spacing w:after="0" w:line="240" w:lineRule="auto"/>
        <w:jc w:val="center"/>
        <w:rPr>
          <w:rFonts w:ascii="Times New Roman" w:eastAsia="Times New Roman" w:hAnsi="Times New Roman"/>
          <w:b/>
          <w:color w:val="000000" w:themeColor="text1"/>
          <w:sz w:val="24"/>
          <w:szCs w:val="24"/>
          <w:lang w:eastAsia="ru-RU"/>
        </w:rPr>
      </w:pPr>
      <w:r w:rsidRPr="00DA3E88">
        <w:rPr>
          <w:rFonts w:ascii="Times New Roman" w:eastAsia="Times New Roman" w:hAnsi="Times New Roman"/>
          <w:b/>
          <w:color w:val="000000" w:themeColor="text1"/>
          <w:sz w:val="24"/>
          <w:szCs w:val="24"/>
          <w:lang w:eastAsia="ru-RU"/>
        </w:rPr>
        <w:t>ЭКСПЕРИМЕНТАЛЬНЫЕ ИССЛЕДОВАНИЯ ПО ОПРЕДЕЛЕНИЮ ПЕРСПЕКТИВНОЙ ИНТЕНСИВНОСТИ ДВИЖЕНИЯ</w:t>
      </w:r>
    </w:p>
    <w:p w:rsidR="00552A04" w:rsidRPr="00DA3E88" w:rsidRDefault="00552A04" w:rsidP="00606124">
      <w:pPr>
        <w:spacing w:after="0" w:line="240" w:lineRule="auto"/>
        <w:jc w:val="center"/>
        <w:rPr>
          <w:rFonts w:ascii="Times New Roman" w:eastAsia="Times New Roman" w:hAnsi="Times New Roman"/>
          <w:b/>
          <w:color w:val="000000" w:themeColor="text1"/>
          <w:sz w:val="24"/>
          <w:szCs w:val="24"/>
          <w:lang w:eastAsia="ru-RU"/>
        </w:rPr>
      </w:pPr>
      <w:r w:rsidRPr="00DA3E88">
        <w:rPr>
          <w:rFonts w:ascii="Times New Roman" w:eastAsia="Times New Roman" w:hAnsi="Times New Roman"/>
          <w:b/>
          <w:color w:val="000000" w:themeColor="text1"/>
          <w:sz w:val="24"/>
          <w:szCs w:val="24"/>
          <w:lang w:eastAsia="ru-RU"/>
        </w:rPr>
        <w:t>НА ДВУХПОЛОСНЫХ АВТОМОБИЛЬНЫХ ДОРОГАХ</w:t>
      </w:r>
    </w:p>
    <w:p w:rsidR="00552A04" w:rsidRPr="00DA3E88" w:rsidRDefault="00552A04" w:rsidP="00606124">
      <w:pPr>
        <w:spacing w:after="0" w:line="240" w:lineRule="auto"/>
        <w:jc w:val="center"/>
        <w:rPr>
          <w:rFonts w:ascii="Times New Roman" w:eastAsia="Times New Roman" w:hAnsi="Times New Roman"/>
          <w:b/>
          <w:color w:val="000000" w:themeColor="text1"/>
          <w:sz w:val="24"/>
          <w:szCs w:val="24"/>
          <w:lang w:eastAsia="ru-RU"/>
        </w:rPr>
      </w:pPr>
    </w:p>
    <w:p w:rsidR="00552A04" w:rsidRPr="00DA3E88" w:rsidRDefault="009A0BB2" w:rsidP="00606124">
      <w:pPr>
        <w:spacing w:after="0" w:line="240" w:lineRule="auto"/>
        <w:jc w:val="center"/>
        <w:rPr>
          <w:rFonts w:ascii="Times New Roman" w:hAnsi="Times New Roman"/>
          <w:b/>
          <w:color w:val="000000" w:themeColor="text1"/>
          <w:sz w:val="24"/>
          <w:szCs w:val="24"/>
          <w:vertAlign w:val="superscript"/>
        </w:rPr>
      </w:pPr>
      <w:r w:rsidRPr="00DA3E88">
        <w:rPr>
          <w:rFonts w:ascii="Times New Roman" w:hAnsi="Times New Roman"/>
          <w:b/>
          <w:color w:val="000000" w:themeColor="text1"/>
          <w:sz w:val="24"/>
          <w:szCs w:val="24"/>
        </w:rPr>
        <w:t xml:space="preserve">А.В. </w:t>
      </w:r>
      <w:r w:rsidR="00552A04" w:rsidRPr="00DA3E88">
        <w:rPr>
          <w:rFonts w:ascii="Times New Roman" w:hAnsi="Times New Roman"/>
          <w:b/>
          <w:color w:val="000000" w:themeColor="text1"/>
          <w:sz w:val="24"/>
          <w:szCs w:val="24"/>
        </w:rPr>
        <w:t>Панкратова</w:t>
      </w:r>
      <w:r w:rsidRPr="00DA3E88">
        <w:rPr>
          <w:rFonts w:ascii="Times New Roman" w:hAnsi="Times New Roman"/>
          <w:b/>
          <w:color w:val="000000" w:themeColor="text1"/>
          <w:sz w:val="24"/>
          <w:szCs w:val="24"/>
        </w:rPr>
        <w:t>, Н.И. Мельников, Р.Р. Алекян, Н.И. Ибрагимов</w:t>
      </w:r>
    </w:p>
    <w:p w:rsidR="00552A04" w:rsidRPr="00DA3E88" w:rsidRDefault="00DE5AB4" w:rsidP="00DE5AB4">
      <w:pPr>
        <w:pStyle w:val="a3"/>
        <w:ind w:firstLine="0"/>
        <w:jc w:val="center"/>
        <w:rPr>
          <w:color w:val="000000" w:themeColor="text1"/>
          <w:sz w:val="24"/>
        </w:rPr>
      </w:pPr>
      <w:r w:rsidRPr="00DA3E88">
        <w:rPr>
          <w:b/>
          <w:i/>
          <w:color w:val="000000" w:themeColor="text1"/>
          <w:sz w:val="24"/>
        </w:rPr>
        <w:t xml:space="preserve">Саратовский государственный технический </w:t>
      </w:r>
      <w:r w:rsidRPr="00DA3E88">
        <w:rPr>
          <w:b/>
          <w:i/>
          <w:color w:val="000000" w:themeColor="text1"/>
          <w:sz w:val="24"/>
        </w:rPr>
        <w:br/>
        <w:t>универ</w:t>
      </w:r>
      <w:r w:rsidR="009A0BB2" w:rsidRPr="00DA3E88">
        <w:rPr>
          <w:b/>
          <w:i/>
          <w:color w:val="000000" w:themeColor="text1"/>
          <w:sz w:val="24"/>
        </w:rPr>
        <w:t>ситет имени Гагарина Ю.А.</w:t>
      </w:r>
      <w:r w:rsidRPr="00DA3E88">
        <w:rPr>
          <w:b/>
          <w:i/>
          <w:color w:val="000000" w:themeColor="text1"/>
          <w:sz w:val="24"/>
        </w:rPr>
        <w:br/>
      </w:r>
    </w:p>
    <w:p w:rsidR="00552A04" w:rsidRPr="00DA3E88" w:rsidRDefault="00552A04" w:rsidP="00552A04">
      <w:pPr>
        <w:spacing w:after="0" w:line="240" w:lineRule="auto"/>
        <w:ind w:firstLine="709"/>
        <w:jc w:val="both"/>
        <w:rPr>
          <w:rFonts w:ascii="Times New Roman" w:hAnsi="Times New Roman"/>
          <w:i/>
          <w:color w:val="000000" w:themeColor="text1"/>
          <w:szCs w:val="24"/>
        </w:rPr>
      </w:pPr>
      <w:r w:rsidRPr="00DA3E88">
        <w:rPr>
          <w:rFonts w:ascii="Times New Roman" w:eastAsia="Times New Roman" w:hAnsi="Times New Roman"/>
          <w:b/>
          <w:i/>
          <w:color w:val="000000" w:themeColor="text1"/>
          <w:szCs w:val="24"/>
          <w:lang w:eastAsia="ru-RU"/>
        </w:rPr>
        <w:t>Аннотация.</w:t>
      </w:r>
      <w:r w:rsidRPr="00DA3E88">
        <w:rPr>
          <w:rFonts w:ascii="Times New Roman" w:eastAsia="Times New Roman" w:hAnsi="Times New Roman"/>
          <w:i/>
          <w:color w:val="000000" w:themeColor="text1"/>
          <w:szCs w:val="24"/>
          <w:lang w:eastAsia="ru-RU"/>
        </w:rPr>
        <w:t xml:space="preserve"> </w:t>
      </w:r>
      <w:r w:rsidRPr="00DA3E88">
        <w:rPr>
          <w:rFonts w:ascii="Times New Roman" w:hAnsi="Times New Roman"/>
          <w:i/>
          <w:color w:val="000000" w:themeColor="text1"/>
          <w:szCs w:val="24"/>
        </w:rPr>
        <w:t>Представлен алгоритм определения интенсивностей движения на двухполосных дорогах (по разностям фактической интенсивности и перспективной). В результате анализа интенсивностей движения получено, что их значения хорошо согласуются с нормальным законом распределения. Поэтому, для вывода основных формул теории риска, предназначенных для оценки риска назначения категории дороги и риска потери окупаемости проекта можно использовать нормальное распределение.</w:t>
      </w:r>
    </w:p>
    <w:p w:rsidR="00552A04" w:rsidRPr="00DA3E88" w:rsidRDefault="00552A04" w:rsidP="00552A04">
      <w:pPr>
        <w:adjustRightInd w:val="0"/>
        <w:spacing w:after="0" w:line="240" w:lineRule="auto"/>
        <w:ind w:firstLine="709"/>
        <w:jc w:val="both"/>
        <w:rPr>
          <w:rFonts w:ascii="Times New Roman" w:hAnsi="Times New Roman"/>
          <w:i/>
          <w:color w:val="000000" w:themeColor="text1"/>
          <w:szCs w:val="24"/>
        </w:rPr>
      </w:pPr>
      <w:r w:rsidRPr="00DA3E88">
        <w:rPr>
          <w:rFonts w:ascii="Times New Roman" w:eastAsia="Times New Roman" w:hAnsi="Times New Roman"/>
          <w:b/>
          <w:i/>
          <w:color w:val="000000" w:themeColor="text1"/>
          <w:szCs w:val="24"/>
          <w:lang w:eastAsia="ru-RU"/>
        </w:rPr>
        <w:t>Ключевые слова:</w:t>
      </w:r>
      <w:r w:rsidRPr="00DA3E88">
        <w:rPr>
          <w:rFonts w:ascii="Times New Roman" w:eastAsia="Times New Roman" w:hAnsi="Times New Roman"/>
          <w:i/>
          <w:color w:val="000000" w:themeColor="text1"/>
          <w:szCs w:val="24"/>
          <w:lang w:eastAsia="ru-RU"/>
        </w:rPr>
        <w:t xml:space="preserve"> </w:t>
      </w:r>
      <w:r w:rsidRPr="00DA3E88">
        <w:rPr>
          <w:rFonts w:ascii="Times New Roman" w:hAnsi="Times New Roman"/>
          <w:i/>
          <w:color w:val="000000" w:themeColor="text1"/>
          <w:szCs w:val="24"/>
        </w:rPr>
        <w:t>автомобильная дорога; фактическая интенсивность движения; перспективная интенсивность движения; категория дороги; закон распределения; риск назначения категории дороги</w:t>
      </w:r>
    </w:p>
    <w:p w:rsidR="00552A04" w:rsidRPr="00DA3E88" w:rsidRDefault="00552A04" w:rsidP="00140745">
      <w:pPr>
        <w:pStyle w:val="a3"/>
        <w:ind w:firstLine="0"/>
        <w:jc w:val="center"/>
        <w:rPr>
          <w:b/>
          <w:i/>
          <w:color w:val="000000" w:themeColor="text1"/>
          <w:sz w:val="22"/>
        </w:rPr>
      </w:pPr>
    </w:p>
    <w:p w:rsidR="00552A04" w:rsidRPr="00DA3E88" w:rsidRDefault="00552A04" w:rsidP="00140745">
      <w:pPr>
        <w:pStyle w:val="a3"/>
        <w:ind w:firstLine="0"/>
        <w:jc w:val="center"/>
        <w:rPr>
          <w:rFonts w:eastAsia="Calibri"/>
          <w:b/>
          <w:i/>
          <w:iCs/>
          <w:color w:val="000000" w:themeColor="text1"/>
          <w:sz w:val="24"/>
          <w:lang w:val="en-US" w:eastAsia="en-US"/>
        </w:rPr>
      </w:pPr>
      <w:r w:rsidRPr="00DA3E88">
        <w:rPr>
          <w:rFonts w:eastAsia="Calibri"/>
          <w:b/>
          <w:color w:val="000000" w:themeColor="text1"/>
          <w:sz w:val="24"/>
          <w:lang w:val="en-US" w:eastAsia="en-US"/>
        </w:rPr>
        <w:t xml:space="preserve">EXPERIMENTAL STUDIES TO DETERMINE </w:t>
      </w:r>
      <w:r w:rsidR="00125C02" w:rsidRPr="00DA3E88">
        <w:rPr>
          <w:rFonts w:eastAsia="Calibri"/>
          <w:b/>
          <w:color w:val="000000" w:themeColor="text1"/>
          <w:sz w:val="24"/>
          <w:lang w:val="en-US" w:eastAsia="en-US"/>
        </w:rPr>
        <w:br/>
      </w:r>
      <w:r w:rsidRPr="00DA3E88">
        <w:rPr>
          <w:rFonts w:eastAsia="Calibri"/>
          <w:b/>
          <w:color w:val="000000" w:themeColor="text1"/>
          <w:sz w:val="24"/>
          <w:lang w:val="en-US" w:eastAsia="en-US"/>
        </w:rPr>
        <w:t xml:space="preserve">THE PROSPECTIVE TRAFFIC INTENSITY </w:t>
      </w:r>
      <w:r w:rsidR="00125C02" w:rsidRPr="00DA3E88">
        <w:rPr>
          <w:rFonts w:eastAsia="Calibri"/>
          <w:b/>
          <w:color w:val="000000" w:themeColor="text1"/>
          <w:sz w:val="24"/>
          <w:lang w:val="en-US" w:eastAsia="en-US"/>
        </w:rPr>
        <w:br/>
      </w:r>
      <w:r w:rsidRPr="00DA3E88">
        <w:rPr>
          <w:rFonts w:eastAsia="Calibri"/>
          <w:b/>
          <w:color w:val="000000" w:themeColor="text1"/>
          <w:sz w:val="24"/>
          <w:lang w:val="en-US" w:eastAsia="en-US"/>
        </w:rPr>
        <w:t>ON TWO-LANE HIGHWAYS</w:t>
      </w:r>
    </w:p>
    <w:p w:rsidR="00552A04" w:rsidRPr="00DA3E88" w:rsidRDefault="00552A04" w:rsidP="00140745">
      <w:pPr>
        <w:pStyle w:val="a3"/>
        <w:ind w:firstLine="0"/>
        <w:jc w:val="center"/>
        <w:rPr>
          <w:b/>
          <w:color w:val="000000" w:themeColor="text1"/>
          <w:sz w:val="24"/>
          <w:lang w:val="en-US"/>
        </w:rPr>
      </w:pPr>
    </w:p>
    <w:p w:rsidR="00552A04" w:rsidRPr="00DA3E88" w:rsidRDefault="00125C02" w:rsidP="00140745">
      <w:pPr>
        <w:pStyle w:val="a3"/>
        <w:ind w:firstLine="0"/>
        <w:jc w:val="center"/>
        <w:rPr>
          <w:b/>
          <w:i/>
          <w:color w:val="000000" w:themeColor="text1"/>
          <w:sz w:val="24"/>
          <w:lang w:val="en-US"/>
        </w:rPr>
      </w:pPr>
      <w:r w:rsidRPr="00DA3E88">
        <w:rPr>
          <w:b/>
          <w:color w:val="000000" w:themeColor="text1"/>
          <w:sz w:val="24"/>
          <w:lang w:val="en-US"/>
        </w:rPr>
        <w:t>A.V. Pankratova, N.I. Melnikov</w:t>
      </w:r>
      <w:r w:rsidR="00552A04" w:rsidRPr="00DA3E88">
        <w:rPr>
          <w:b/>
          <w:color w:val="000000" w:themeColor="text1"/>
          <w:sz w:val="24"/>
          <w:lang w:val="en-US"/>
        </w:rPr>
        <w:t>,</w:t>
      </w:r>
      <w:r w:rsidR="00552A04" w:rsidRPr="00DA3E88">
        <w:rPr>
          <w:b/>
          <w:color w:val="000000" w:themeColor="text1"/>
          <w:sz w:val="24"/>
          <w:vertAlign w:val="superscript"/>
          <w:lang w:val="en-US"/>
        </w:rPr>
        <w:t xml:space="preserve"> </w:t>
      </w:r>
      <w:r w:rsidRPr="00DA3E88">
        <w:rPr>
          <w:b/>
          <w:color w:val="000000" w:themeColor="text1"/>
          <w:sz w:val="24"/>
          <w:lang w:val="en-US"/>
        </w:rPr>
        <w:t xml:space="preserve">R.R. </w:t>
      </w:r>
      <w:r w:rsidR="00552A04" w:rsidRPr="00DA3E88">
        <w:rPr>
          <w:b/>
          <w:color w:val="000000" w:themeColor="text1"/>
          <w:sz w:val="24"/>
          <w:lang w:val="en-US"/>
        </w:rPr>
        <w:t xml:space="preserve">Alekyan, </w:t>
      </w:r>
      <w:r w:rsidRPr="00DA3E88">
        <w:rPr>
          <w:b/>
          <w:color w:val="000000" w:themeColor="text1"/>
          <w:sz w:val="24"/>
          <w:lang w:val="en-US"/>
        </w:rPr>
        <w:t xml:space="preserve">N.I. </w:t>
      </w:r>
      <w:r w:rsidR="00552A04" w:rsidRPr="00DA3E88">
        <w:rPr>
          <w:b/>
          <w:color w:val="000000" w:themeColor="text1"/>
          <w:sz w:val="24"/>
          <w:lang w:val="en-US"/>
        </w:rPr>
        <w:t>Ibragimov</w:t>
      </w:r>
    </w:p>
    <w:p w:rsidR="00552A04" w:rsidRPr="00DA3E88" w:rsidRDefault="002271F1" w:rsidP="00140745">
      <w:pPr>
        <w:spacing w:after="0" w:line="240" w:lineRule="auto"/>
        <w:jc w:val="center"/>
        <w:rPr>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552A04" w:rsidRPr="00DA3E88" w:rsidRDefault="00552A04" w:rsidP="00140745">
      <w:pPr>
        <w:pStyle w:val="a3"/>
        <w:ind w:firstLine="0"/>
        <w:jc w:val="center"/>
        <w:rPr>
          <w:color w:val="000000" w:themeColor="text1"/>
          <w:sz w:val="24"/>
          <w:lang w:val="en-US"/>
        </w:rPr>
      </w:pPr>
    </w:p>
    <w:p w:rsidR="00552A04" w:rsidRPr="00DA3E88" w:rsidRDefault="00552A04" w:rsidP="00552A04">
      <w:pPr>
        <w:spacing w:after="0" w:line="24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lang w:val="en-US"/>
        </w:rPr>
        <w:t>A</w:t>
      </w:r>
      <w:r w:rsidR="00125C02" w:rsidRPr="00DA3E88">
        <w:rPr>
          <w:rFonts w:ascii="Times New Roman" w:hAnsi="Times New Roman"/>
          <w:b/>
          <w:i/>
          <w:color w:val="000000" w:themeColor="text1"/>
          <w:szCs w:val="24"/>
          <w:lang w:val="en-US"/>
        </w:rPr>
        <w:t>bstract</w:t>
      </w:r>
      <w:r w:rsidRPr="00DA3E88">
        <w:rPr>
          <w:rFonts w:ascii="Times New Roman" w:hAnsi="Times New Roman"/>
          <w:b/>
          <w:i/>
          <w:color w:val="000000" w:themeColor="text1"/>
          <w:szCs w:val="24"/>
          <w:lang w:val="en-US"/>
        </w:rPr>
        <w:t xml:space="preserve">. </w:t>
      </w:r>
      <w:r w:rsidRPr="00DA3E88">
        <w:rPr>
          <w:rFonts w:ascii="Times New Roman" w:hAnsi="Times New Roman"/>
          <w:i/>
          <w:color w:val="000000" w:themeColor="text1"/>
          <w:szCs w:val="24"/>
          <w:lang w:val="en-US"/>
        </w:rPr>
        <w:t>An algorithm for determining traffic intensities on two-lane roads (based on the differences between the actual and prospective intensity) is presented. As a result of the analysis of traffic intensities, it was found that their values are in good agreement with the normal distribution law. Therefore, to derive the basic formulas of risk theory designed to assess the risk of assigning a road category and the risk of loss of project payback, a normal distribution can be used.</w:t>
      </w:r>
    </w:p>
    <w:p w:rsidR="00552A04" w:rsidRPr="00DA3E88" w:rsidRDefault="00552A04" w:rsidP="00552A04">
      <w:pPr>
        <w:spacing w:after="0" w:line="24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shd w:val="clear" w:color="auto" w:fill="FDFDFD"/>
          <w:lang w:val="en-US"/>
        </w:rPr>
        <w:t>Keywords:</w:t>
      </w:r>
      <w:r w:rsidRPr="00DA3E88">
        <w:rPr>
          <w:rFonts w:ascii="Times New Roman" w:hAnsi="Times New Roman"/>
          <w:i/>
          <w:color w:val="000000" w:themeColor="text1"/>
          <w:szCs w:val="24"/>
          <w:shd w:val="clear" w:color="auto" w:fill="FDFDFD"/>
          <w:lang w:val="en-US"/>
        </w:rPr>
        <w:t xml:space="preserve"> </w:t>
      </w:r>
      <w:r w:rsidRPr="00DA3E88">
        <w:rPr>
          <w:rFonts w:ascii="Times New Roman" w:hAnsi="Times New Roman"/>
          <w:i/>
          <w:color w:val="000000" w:themeColor="text1"/>
          <w:szCs w:val="24"/>
          <w:lang w:val="en-US"/>
        </w:rPr>
        <w:t>road; the actual traffic intensity; prospective traffic; road category; the distribution; risk category assignments of the road</w:t>
      </w:r>
    </w:p>
    <w:p w:rsidR="00552A04" w:rsidRPr="00DA3E88" w:rsidRDefault="00552A04" w:rsidP="00552A04">
      <w:pPr>
        <w:spacing w:after="0" w:line="240" w:lineRule="auto"/>
        <w:ind w:firstLine="709"/>
        <w:jc w:val="both"/>
        <w:rPr>
          <w:rFonts w:ascii="Times New Roman" w:hAnsi="Times New Roman"/>
          <w:color w:val="000000" w:themeColor="text1"/>
          <w:sz w:val="28"/>
          <w:szCs w:val="24"/>
          <w:lang w:val="en-US"/>
        </w:rPr>
      </w:pPr>
    </w:p>
    <w:p w:rsidR="00DE5AB4" w:rsidRPr="00DA3E88" w:rsidRDefault="00552A04" w:rsidP="00552A04">
      <w:pPr>
        <w:pStyle w:val="a8"/>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В процессе определения перспективной интенсивности движения возможно появление ошибок в связи с воздействием большого количества случайных факторов на этот показатель.</w:t>
      </w:r>
    </w:p>
    <w:p w:rsidR="00552A04" w:rsidRPr="00DA3E88" w:rsidRDefault="00552A04" w:rsidP="00552A04">
      <w:pPr>
        <w:pStyle w:val="a8"/>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В случае, когда значение перспективная интенсивность движения близко к границе двух категорий дорог, эта неточность (ошибка) может привести к ошибке назна</w:t>
      </w:r>
      <w:r w:rsidR="00125C02" w:rsidRPr="00DA3E88">
        <w:rPr>
          <w:rFonts w:ascii="Times New Roman" w:hAnsi="Times New Roman"/>
          <w:color w:val="000000" w:themeColor="text1"/>
          <w:sz w:val="24"/>
          <w:szCs w:val="24"/>
        </w:rPr>
        <w:t>чения категории дороги.</w:t>
      </w:r>
    </w:p>
    <w:p w:rsidR="00552A04" w:rsidRPr="00DA3E88" w:rsidRDefault="00552A04" w:rsidP="00552A04">
      <w:pPr>
        <w:pStyle w:val="22"/>
        <w:ind w:left="0" w:firstLine="709"/>
        <w:rPr>
          <w:color w:val="000000" w:themeColor="text1"/>
          <w:spacing w:val="25"/>
          <w:sz w:val="24"/>
          <w:szCs w:val="24"/>
        </w:rPr>
      </w:pPr>
      <w:r w:rsidRPr="00DA3E88">
        <w:rPr>
          <w:color w:val="000000" w:themeColor="text1"/>
          <w:sz w:val="24"/>
          <w:szCs w:val="24"/>
        </w:rPr>
        <w:t>В течение ряда лет на кафедре ТСТ выполнялась работа по определению фактической интенсивности движения на различных участках автомобильных дорог Саратовской области, а также собирались и обрабатывались данные, полученные другими проектными и научными организациями (например, ОАО «ГипродорНИИ» Саратовский филиал, ФГУП СНПЦ «Росдортех» РОСАВТОДОРА и др.) [2]. В процессе обработки полученных данных выполнялись сравнения фактических интенсивностей с банком данных по перспективной интенсивности движения в технико-экономических докладах (схемах развития сети дорог), технико-экономических обоснова</w:t>
      </w:r>
      <w:r w:rsidR="00125C02" w:rsidRPr="00DA3E88">
        <w:rPr>
          <w:color w:val="000000" w:themeColor="text1"/>
          <w:sz w:val="24"/>
          <w:szCs w:val="24"/>
        </w:rPr>
        <w:t>ниях и проектах этих же дорог.</w:t>
      </w:r>
    </w:p>
    <w:p w:rsidR="00552A04" w:rsidRPr="00DA3E88" w:rsidRDefault="00552A04" w:rsidP="00552A04">
      <w:pPr>
        <w:pStyle w:val="a3"/>
        <w:rPr>
          <w:b/>
          <w:bCs/>
          <w:i/>
          <w:color w:val="000000" w:themeColor="text1"/>
          <w:sz w:val="24"/>
        </w:rPr>
      </w:pPr>
      <w:r w:rsidRPr="00DA3E88">
        <w:rPr>
          <w:bCs/>
          <w:color w:val="000000" w:themeColor="text1"/>
          <w:sz w:val="24"/>
        </w:rPr>
        <w:t>Из теории вероятности</w:t>
      </w:r>
      <w:r w:rsidR="00125C02" w:rsidRPr="00DA3E88">
        <w:rPr>
          <w:bCs/>
          <w:color w:val="000000" w:themeColor="text1"/>
          <w:sz w:val="24"/>
        </w:rPr>
        <w:t xml:space="preserve"> известно, если разности </w:t>
      </w:r>
      <w:r w:rsidRPr="00DA3E88">
        <w:rPr>
          <w:color w:val="000000" w:themeColor="text1"/>
          <w:sz w:val="24"/>
        </w:rPr>
        <w:t xml:space="preserve">двойных измерений (отклонений) подчиняются какому-то закону распределению, то и само отклонение подчиняется </w:t>
      </w:r>
      <w:r w:rsidRPr="00DA3E88">
        <w:rPr>
          <w:color w:val="000000" w:themeColor="text1"/>
          <w:sz w:val="24"/>
        </w:rPr>
        <w:lastRenderedPageBreak/>
        <w:t xml:space="preserve">этому же закону. </w:t>
      </w:r>
      <w:r w:rsidRPr="00DA3E88">
        <w:rPr>
          <w:bCs/>
          <w:color w:val="000000" w:themeColor="text1"/>
          <w:sz w:val="24"/>
        </w:rPr>
        <w:t>В данном случае разность двойных отклонений это разность фактической интенсивности и перспективной интенсивности движения, приведенной в технических документах.</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Для сравнения эмпирического закона распределения разностей (</w:t>
      </w:r>
      <w:r w:rsidR="00140745" w:rsidRPr="00DA3E88">
        <w:rPr>
          <w:rFonts w:ascii="Times New Roman" w:hAnsi="Times New Roman"/>
          <w:color w:val="000000" w:themeColor="text1"/>
          <w:position w:val="-12"/>
          <w:sz w:val="24"/>
          <w:szCs w:val="24"/>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8pt" o:ole="" fillcolor="window">
            <v:imagedata r:id="rId8" o:title=""/>
          </v:shape>
          <o:OLEObject Type="Embed" ProgID="Equation.3" ShapeID="_x0000_i1030" DrawAspect="Content" ObjectID="_1830242591" r:id="rId9"/>
        </w:object>
      </w:r>
      <w:r w:rsidRPr="00DA3E88">
        <w:rPr>
          <w:rFonts w:ascii="Times New Roman" w:hAnsi="Times New Roman"/>
          <w:color w:val="000000" w:themeColor="text1"/>
          <w:sz w:val="24"/>
          <w:szCs w:val="24"/>
        </w:rPr>
        <w:t>) с теоретическими законами необходимо установить их среднее значение (</w:t>
      </w:r>
      <w:r w:rsidR="00140745" w:rsidRPr="00DA3E88">
        <w:rPr>
          <w:rFonts w:ascii="Times New Roman" w:hAnsi="Times New Roman"/>
          <w:color w:val="000000" w:themeColor="text1"/>
          <w:position w:val="-14"/>
          <w:sz w:val="24"/>
          <w:szCs w:val="24"/>
        </w:rPr>
        <w:object w:dxaOrig="380" w:dyaOrig="380">
          <v:shape id="_x0000_i1031" type="#_x0000_t75" style="width:18.75pt;height:18.75pt" o:ole="" fillcolor="window">
            <v:imagedata r:id="rId10" o:title=""/>
          </v:shape>
          <o:OLEObject Type="Embed" ProgID="Equation.3" ShapeID="_x0000_i1031" DrawAspect="Content" ObjectID="_1830242592" r:id="rId11"/>
        </w:object>
      </w:r>
      <w:r w:rsidRPr="00DA3E88">
        <w:rPr>
          <w:rFonts w:ascii="Times New Roman" w:hAnsi="Times New Roman"/>
          <w:color w:val="000000" w:themeColor="text1"/>
          <w:sz w:val="24"/>
          <w:szCs w:val="24"/>
        </w:rPr>
        <w:t>) и среднее квадратическое отклонение (</w:t>
      </w:r>
      <w:r w:rsidR="00140745" w:rsidRPr="00DA3E88">
        <w:rPr>
          <w:rFonts w:ascii="Times New Roman" w:hAnsi="Times New Roman"/>
          <w:color w:val="000000" w:themeColor="text1"/>
          <w:position w:val="-12"/>
          <w:sz w:val="24"/>
          <w:szCs w:val="24"/>
        </w:rPr>
        <w:object w:dxaOrig="340" w:dyaOrig="360">
          <v:shape id="_x0000_i1032" type="#_x0000_t75" style="width:17.25pt;height:18pt" o:ole="" fillcolor="window">
            <v:imagedata r:id="rId12" o:title=""/>
          </v:shape>
          <o:OLEObject Type="Embed" ProgID="Equation.3" ShapeID="_x0000_i1032" DrawAspect="Content" ObjectID="_1830242593" r:id="rId13"/>
        </w:object>
      </w:r>
      <w:r w:rsidRPr="00DA3E88">
        <w:rPr>
          <w:rFonts w:ascii="Times New Roman" w:hAnsi="Times New Roman"/>
          <w:color w:val="000000" w:themeColor="text1"/>
          <w:sz w:val="24"/>
          <w:szCs w:val="24"/>
        </w:rPr>
        <w:t xml:space="preserve">). В табл. 1 показана методика статистической обработки величин разностей </w:t>
      </w:r>
      <w:r w:rsidR="00140745" w:rsidRPr="00DA3E88">
        <w:rPr>
          <w:rFonts w:ascii="Times New Roman" w:hAnsi="Times New Roman"/>
          <w:color w:val="000000" w:themeColor="text1"/>
          <w:position w:val="-12"/>
          <w:sz w:val="24"/>
          <w:szCs w:val="24"/>
        </w:rPr>
        <w:object w:dxaOrig="260" w:dyaOrig="360">
          <v:shape id="_x0000_i1033" type="#_x0000_t75" style="width:12.75pt;height:18pt" o:ole="" fillcolor="window">
            <v:imagedata r:id="rId14" o:title=""/>
          </v:shape>
          <o:OLEObject Type="Embed" ProgID="Equation.3" ShapeID="_x0000_i1033" DrawAspect="Content" ObjectID="_1830242594" r:id="rId15"/>
        </w:object>
      </w:r>
      <w:r w:rsidRPr="00DA3E88">
        <w:rPr>
          <w:rFonts w:ascii="Times New Roman" w:hAnsi="Times New Roman"/>
          <w:color w:val="000000" w:themeColor="text1"/>
          <w:sz w:val="24"/>
          <w:szCs w:val="24"/>
        </w:rPr>
        <w:t xml:space="preserve"> для </w:t>
      </w:r>
      <w:r w:rsidRPr="00DA3E88">
        <w:rPr>
          <w:rFonts w:ascii="Times New Roman" w:hAnsi="Times New Roman"/>
          <w:color w:val="000000" w:themeColor="text1"/>
          <w:sz w:val="24"/>
          <w:szCs w:val="24"/>
          <w:lang w:val="en-US"/>
        </w:rPr>
        <w:t>II</w:t>
      </w:r>
      <w:r w:rsidRPr="00DA3E88">
        <w:rPr>
          <w:rFonts w:ascii="Times New Roman" w:hAnsi="Times New Roman"/>
          <w:color w:val="000000" w:themeColor="text1"/>
          <w:sz w:val="24"/>
          <w:szCs w:val="24"/>
        </w:rPr>
        <w:t xml:space="preserve"> категорий дорог. </w:t>
      </w:r>
    </w:p>
    <w:p w:rsidR="00606124" w:rsidRPr="00DA3E88" w:rsidRDefault="00606124" w:rsidP="00606124">
      <w:pPr>
        <w:pStyle w:val="1"/>
        <w:keepNext w:val="0"/>
        <w:keepLines w:val="0"/>
        <w:spacing w:before="0" w:line="240" w:lineRule="auto"/>
        <w:ind w:firstLine="709"/>
        <w:jc w:val="right"/>
        <w:rPr>
          <w:rFonts w:ascii="Times New Roman" w:hAnsi="Times New Roman" w:cs="Times New Roman"/>
          <w:color w:val="000000" w:themeColor="text1"/>
          <w:sz w:val="22"/>
          <w:szCs w:val="22"/>
        </w:rPr>
      </w:pPr>
    </w:p>
    <w:p w:rsidR="00552A04" w:rsidRPr="00DA3E88" w:rsidRDefault="00552A04" w:rsidP="00606124">
      <w:pPr>
        <w:pStyle w:val="1"/>
        <w:keepNext w:val="0"/>
        <w:keepLines w:val="0"/>
        <w:spacing w:before="0" w:line="240" w:lineRule="auto"/>
        <w:ind w:firstLine="709"/>
        <w:jc w:val="right"/>
        <w:rPr>
          <w:rFonts w:ascii="Times New Roman" w:hAnsi="Times New Roman" w:cs="Times New Roman"/>
          <w:b/>
          <w:color w:val="000000" w:themeColor="text1"/>
          <w:sz w:val="22"/>
          <w:szCs w:val="22"/>
        </w:rPr>
      </w:pPr>
      <w:r w:rsidRPr="00DA3E88">
        <w:rPr>
          <w:rFonts w:ascii="Times New Roman" w:hAnsi="Times New Roman" w:cs="Times New Roman"/>
          <w:color w:val="000000" w:themeColor="text1"/>
          <w:sz w:val="22"/>
          <w:szCs w:val="22"/>
        </w:rPr>
        <w:t>Таблица 1</w:t>
      </w:r>
    </w:p>
    <w:p w:rsidR="00552A04" w:rsidRPr="00DA3E88" w:rsidRDefault="00552A04" w:rsidP="00140745">
      <w:pPr>
        <w:pStyle w:val="3"/>
        <w:keepNext w:val="0"/>
        <w:keepLines w:val="0"/>
        <w:spacing w:before="0" w:line="240" w:lineRule="auto"/>
        <w:ind w:firstLine="0"/>
        <w:jc w:val="center"/>
        <w:rPr>
          <w:rFonts w:ascii="Times New Roman" w:hAnsi="Times New Roman" w:cs="Times New Roman"/>
          <w:color w:val="000000" w:themeColor="text1"/>
          <w:sz w:val="22"/>
          <w:szCs w:val="22"/>
        </w:rPr>
      </w:pPr>
      <w:r w:rsidRPr="00DA3E88">
        <w:rPr>
          <w:rFonts w:ascii="Times New Roman" w:hAnsi="Times New Roman" w:cs="Times New Roman"/>
          <w:color w:val="000000" w:themeColor="text1"/>
          <w:sz w:val="22"/>
          <w:szCs w:val="22"/>
        </w:rPr>
        <w:t xml:space="preserve">Статистическая обработка разностей для </w:t>
      </w:r>
      <w:r w:rsidRPr="00DA3E88">
        <w:rPr>
          <w:rFonts w:ascii="Times New Roman" w:hAnsi="Times New Roman" w:cs="Times New Roman"/>
          <w:color w:val="000000" w:themeColor="text1"/>
          <w:sz w:val="22"/>
          <w:szCs w:val="22"/>
          <w:lang w:val="en-US"/>
        </w:rPr>
        <w:t>II</w:t>
      </w:r>
      <w:r w:rsidRPr="00DA3E88">
        <w:rPr>
          <w:rFonts w:ascii="Times New Roman" w:hAnsi="Times New Roman" w:cs="Times New Roman"/>
          <w:color w:val="000000" w:themeColor="text1"/>
          <w:sz w:val="22"/>
          <w:szCs w:val="22"/>
        </w:rPr>
        <w:t xml:space="preserve"> технической категории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1134"/>
        <w:gridCol w:w="1134"/>
        <w:gridCol w:w="1134"/>
        <w:gridCol w:w="900"/>
        <w:gridCol w:w="900"/>
        <w:gridCol w:w="468"/>
        <w:gridCol w:w="850"/>
      </w:tblGrid>
      <w:tr w:rsidR="00DA3E88" w:rsidRPr="00DA3E88" w:rsidTr="00606124">
        <w:trPr>
          <w:cantSplit/>
          <w:trHeight w:val="260"/>
        </w:trPr>
        <w:tc>
          <w:tcPr>
            <w:tcW w:w="1560" w:type="dxa"/>
            <w:vMerge w:val="restart"/>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 xml:space="preserve">Разряды </w:t>
            </w:r>
            <w:r w:rsidR="00606124" w:rsidRPr="00DA3E88">
              <w:rPr>
                <w:rFonts w:ascii="Times New Roman" w:hAnsi="Times New Roman" w:cs="Times New Roman"/>
                <w:snapToGrid w:val="0"/>
                <w:color w:val="000000" w:themeColor="text1"/>
              </w:rPr>
              <w:br/>
            </w:r>
            <w:r w:rsidRPr="00DA3E88">
              <w:rPr>
                <w:rFonts w:ascii="Times New Roman" w:hAnsi="Times New Roman" w:cs="Times New Roman"/>
                <w:snapToGrid w:val="0"/>
                <w:color w:val="000000" w:themeColor="text1"/>
              </w:rPr>
              <w:t xml:space="preserve">интервалов </w:t>
            </w:r>
            <w:r w:rsidR="00606124" w:rsidRPr="00DA3E88">
              <w:rPr>
                <w:rFonts w:ascii="Times New Roman" w:hAnsi="Times New Roman" w:cs="Times New Roman"/>
                <w:snapToGrid w:val="0"/>
                <w:color w:val="000000" w:themeColor="text1"/>
              </w:rPr>
              <w:br/>
            </w:r>
            <w:r w:rsidRPr="00DA3E88">
              <w:rPr>
                <w:rFonts w:ascii="Times New Roman" w:hAnsi="Times New Roman" w:cs="Times New Roman"/>
                <w:snapToGrid w:val="0"/>
                <w:color w:val="000000" w:themeColor="text1"/>
              </w:rPr>
              <w:t>разностей</w:t>
            </w:r>
          </w:p>
        </w:tc>
        <w:tc>
          <w:tcPr>
            <w:tcW w:w="992" w:type="dxa"/>
            <w:vMerge w:val="restart"/>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vertAlign w:val="subscript"/>
              </w:rPr>
            </w:pPr>
            <w:r w:rsidRPr="00DA3E88">
              <w:rPr>
                <w:rFonts w:ascii="Times New Roman" w:hAnsi="Times New Roman" w:cs="Times New Roman"/>
                <w:snapToGrid w:val="0"/>
                <w:color w:val="000000" w:themeColor="text1"/>
              </w:rPr>
              <w:t>Сере</w:t>
            </w:r>
            <w:r w:rsidR="00606124" w:rsidRPr="00DA3E88">
              <w:rPr>
                <w:rFonts w:ascii="Times New Roman" w:hAnsi="Times New Roman" w:cs="Times New Roman"/>
                <w:snapToGrid w:val="0"/>
                <w:color w:val="000000" w:themeColor="text1"/>
                <w:lang w:val="en-US"/>
              </w:rPr>
              <w:t>-</w:t>
            </w:r>
            <w:r w:rsidRPr="00DA3E88">
              <w:rPr>
                <w:rFonts w:ascii="Times New Roman" w:hAnsi="Times New Roman" w:cs="Times New Roman"/>
                <w:snapToGrid w:val="0"/>
                <w:color w:val="000000" w:themeColor="text1"/>
              </w:rPr>
              <w:t xml:space="preserve">дина </w:t>
            </w:r>
            <w:r w:rsidR="00606124" w:rsidRPr="00DA3E88">
              <w:rPr>
                <w:rFonts w:ascii="Times New Roman" w:hAnsi="Times New Roman" w:cs="Times New Roman"/>
                <w:snapToGrid w:val="0"/>
                <w:color w:val="000000" w:themeColor="text1"/>
              </w:rPr>
              <w:br/>
            </w:r>
            <w:r w:rsidRPr="00DA3E88">
              <w:rPr>
                <w:rFonts w:ascii="Times New Roman" w:hAnsi="Times New Roman" w:cs="Times New Roman"/>
                <w:snapToGrid w:val="0"/>
                <w:color w:val="000000" w:themeColor="text1"/>
              </w:rPr>
              <w:t>разряда,</w:t>
            </w:r>
            <w:r w:rsidR="00606124" w:rsidRPr="00DA3E88">
              <w:rPr>
                <w:rFonts w:ascii="Times New Roman" w:hAnsi="Times New Roman" w:cs="Times New Roman"/>
                <w:snapToGrid w:val="0"/>
                <w:color w:val="000000" w:themeColor="text1"/>
              </w:rPr>
              <w:t xml:space="preserve"> </w:t>
            </w:r>
            <w:r w:rsidR="00606124" w:rsidRPr="00DA3E88">
              <w:rPr>
                <w:rFonts w:ascii="Times New Roman" w:hAnsi="Times New Roman" w:cs="Times New Roman"/>
                <w:i/>
                <w:snapToGrid w:val="0"/>
                <w:color w:val="000000" w:themeColor="text1"/>
                <w:lang w:val="en-US"/>
              </w:rPr>
              <w:t>u</w:t>
            </w:r>
            <w:r w:rsidR="00606124" w:rsidRPr="00DA3E88">
              <w:rPr>
                <w:rFonts w:ascii="Times New Roman" w:hAnsi="Times New Roman" w:cs="Times New Roman"/>
                <w:i/>
                <w:color w:val="000000" w:themeColor="text1"/>
                <w:vertAlign w:val="subscript"/>
                <w:lang w:val="en-US"/>
              </w:rPr>
              <w:t>m</w:t>
            </w:r>
          </w:p>
        </w:tc>
        <w:tc>
          <w:tcPr>
            <w:tcW w:w="1134" w:type="dxa"/>
            <w:vMerge w:val="restart"/>
            <w:vAlign w:val="center"/>
          </w:tcPr>
          <w:p w:rsidR="00552A04" w:rsidRPr="00DA3E88" w:rsidRDefault="0060612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color w:val="000000" w:themeColor="text1"/>
              </w:rPr>
              <w:t>Абсолют</w:t>
            </w:r>
            <w:r w:rsidR="00552A04" w:rsidRPr="00DA3E88">
              <w:rPr>
                <w:rFonts w:ascii="Times New Roman" w:hAnsi="Times New Roman" w:cs="Times New Roman"/>
                <w:color w:val="000000" w:themeColor="text1"/>
              </w:rPr>
              <w:t xml:space="preserve">ная </w:t>
            </w:r>
            <w:r w:rsidRPr="00DA3E88">
              <w:rPr>
                <w:rFonts w:ascii="Times New Roman" w:hAnsi="Times New Roman" w:cs="Times New Roman"/>
                <w:color w:val="000000" w:themeColor="text1"/>
              </w:rPr>
              <w:br/>
            </w:r>
            <w:r w:rsidR="00552A04" w:rsidRPr="00DA3E88">
              <w:rPr>
                <w:rFonts w:ascii="Times New Roman" w:hAnsi="Times New Roman" w:cs="Times New Roman"/>
                <w:color w:val="000000" w:themeColor="text1"/>
              </w:rPr>
              <w:t>частота,</w:t>
            </w:r>
            <w:r w:rsidRPr="00DA3E88">
              <w:rPr>
                <w:rFonts w:ascii="Times New Roman" w:hAnsi="Times New Roman" w:cs="Times New Roman"/>
                <w:color w:val="000000" w:themeColor="text1"/>
              </w:rPr>
              <w:t xml:space="preserve"> </w:t>
            </w:r>
            <w:r w:rsidRPr="00DA3E88">
              <w:rPr>
                <w:rFonts w:ascii="Times New Roman" w:hAnsi="Times New Roman" w:cs="Times New Roman"/>
                <w:i/>
                <w:color w:val="000000" w:themeColor="text1"/>
                <w:lang w:val="en-US"/>
              </w:rPr>
              <w:t>h</w:t>
            </w:r>
            <w:r w:rsidRPr="00DA3E88">
              <w:rPr>
                <w:rFonts w:ascii="Times New Roman" w:hAnsi="Times New Roman" w:cs="Times New Roman"/>
                <w:i/>
                <w:color w:val="000000" w:themeColor="text1"/>
                <w:vertAlign w:val="subscript"/>
                <w:lang w:val="en-US"/>
              </w:rPr>
              <w:t>m</w:t>
            </w:r>
          </w:p>
        </w:tc>
        <w:tc>
          <w:tcPr>
            <w:tcW w:w="1134" w:type="dxa"/>
            <w:vMerge w:val="restart"/>
            <w:vAlign w:val="center"/>
          </w:tcPr>
          <w:p w:rsidR="00552A04" w:rsidRPr="00DA3E88" w:rsidRDefault="00552A04" w:rsidP="00140745">
            <w:pPr>
              <w:pStyle w:val="aff0"/>
              <w:widowControl/>
              <w:ind w:left="0" w:right="0"/>
              <w:jc w:val="center"/>
              <w:rPr>
                <w:rFonts w:ascii="Times New Roman" w:hAnsi="Times New Roman"/>
                <w:color w:val="000000" w:themeColor="text1"/>
              </w:rPr>
            </w:pPr>
            <w:r w:rsidRPr="00DA3E88">
              <w:rPr>
                <w:rFonts w:ascii="Times New Roman" w:hAnsi="Times New Roman"/>
                <w:color w:val="000000" w:themeColor="text1"/>
                <w:sz w:val="22"/>
                <w:szCs w:val="22"/>
              </w:rPr>
              <w:t>Час</w:t>
            </w:r>
            <w:r w:rsidR="00606124" w:rsidRPr="00DA3E88">
              <w:rPr>
                <w:rFonts w:ascii="Times New Roman" w:hAnsi="Times New Roman"/>
                <w:color w:val="000000" w:themeColor="text1"/>
                <w:sz w:val="22"/>
                <w:szCs w:val="22"/>
                <w:lang w:val="en-US"/>
              </w:rPr>
              <w:t>-</w:t>
            </w:r>
            <w:r w:rsidRPr="00DA3E88">
              <w:rPr>
                <w:rFonts w:ascii="Times New Roman" w:hAnsi="Times New Roman"/>
                <w:color w:val="000000" w:themeColor="text1"/>
                <w:sz w:val="22"/>
                <w:szCs w:val="22"/>
              </w:rPr>
              <w:t xml:space="preserve">тичная </w:t>
            </w:r>
            <w:r w:rsidR="00606124" w:rsidRPr="00DA3E88">
              <w:rPr>
                <w:rFonts w:ascii="Times New Roman" w:hAnsi="Times New Roman"/>
                <w:color w:val="000000" w:themeColor="text1"/>
                <w:sz w:val="22"/>
                <w:szCs w:val="22"/>
                <w:lang w:val="en-US"/>
              </w:rPr>
              <w:br/>
            </w:r>
            <w:r w:rsidRPr="00DA3E88">
              <w:rPr>
                <w:rFonts w:ascii="Times New Roman" w:hAnsi="Times New Roman"/>
                <w:color w:val="000000" w:themeColor="text1"/>
                <w:sz w:val="22"/>
                <w:szCs w:val="22"/>
              </w:rPr>
              <w:t>сумма,</w:t>
            </w:r>
            <w:r w:rsidR="00140745" w:rsidRPr="00DA3E88">
              <w:rPr>
                <w:rFonts w:ascii="Times New Roman" w:hAnsi="Times New Roman"/>
                <w:color w:val="000000" w:themeColor="text1"/>
                <w:sz w:val="22"/>
                <w:szCs w:val="22"/>
              </w:rPr>
              <w:br/>
            </w:r>
            <w:r w:rsidR="00606124" w:rsidRPr="00DA3E88">
              <w:rPr>
                <w:rFonts w:ascii="Times New Roman" w:hAnsi="Times New Roman"/>
                <w:i/>
                <w:color w:val="000000" w:themeColor="text1"/>
                <w:sz w:val="22"/>
                <w:szCs w:val="22"/>
                <w:lang w:val="en-US"/>
              </w:rPr>
              <w:t>S</w:t>
            </w:r>
            <w:r w:rsidR="00606124" w:rsidRPr="00DA3E88">
              <w:rPr>
                <w:rFonts w:ascii="Times New Roman" w:hAnsi="Times New Roman"/>
                <w:i/>
                <w:color w:val="000000" w:themeColor="text1"/>
                <w:sz w:val="22"/>
                <w:szCs w:val="22"/>
                <w:vertAlign w:val="subscript"/>
                <w:lang w:val="en-US"/>
              </w:rPr>
              <w:t>m</w:t>
            </w:r>
          </w:p>
        </w:tc>
        <w:tc>
          <w:tcPr>
            <w:tcW w:w="1134" w:type="dxa"/>
            <w:vMerge w:val="restart"/>
            <w:vAlign w:val="center"/>
          </w:tcPr>
          <w:p w:rsidR="00552A04" w:rsidRPr="00DA3E88" w:rsidRDefault="00606124" w:rsidP="00606124">
            <w:pPr>
              <w:spacing w:after="0" w:line="240" w:lineRule="auto"/>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Накоп</w:t>
            </w:r>
            <w:r w:rsidR="00552A04" w:rsidRPr="00DA3E88">
              <w:rPr>
                <w:rFonts w:ascii="Times New Roman" w:hAnsi="Times New Roman" w:cs="Times New Roman"/>
                <w:snapToGrid w:val="0"/>
                <w:color w:val="000000" w:themeColor="text1"/>
              </w:rPr>
              <w:t xml:space="preserve">ленная </w:t>
            </w:r>
            <w:r w:rsidRPr="00DA3E88">
              <w:rPr>
                <w:rFonts w:ascii="Times New Roman" w:hAnsi="Times New Roman" w:cs="Times New Roman"/>
                <w:snapToGrid w:val="0"/>
                <w:color w:val="000000" w:themeColor="text1"/>
                <w:lang w:val="en-US"/>
              </w:rPr>
              <w:br/>
            </w:r>
            <w:r w:rsidR="00552A04" w:rsidRPr="00DA3E88">
              <w:rPr>
                <w:rFonts w:ascii="Times New Roman" w:hAnsi="Times New Roman" w:cs="Times New Roman"/>
                <w:snapToGrid w:val="0"/>
                <w:color w:val="000000" w:themeColor="text1"/>
              </w:rPr>
              <w:t>частота,</w:t>
            </w:r>
            <w:r w:rsidRPr="00DA3E88">
              <w:rPr>
                <w:rFonts w:ascii="Times New Roman" w:hAnsi="Times New Roman" w:cs="Times New Roman"/>
                <w:snapToGrid w:val="0"/>
                <w:color w:val="000000" w:themeColor="text1"/>
                <w:lang w:val="en-US"/>
              </w:rPr>
              <w:t xml:space="preserve"> </w:t>
            </w:r>
            <w:r w:rsidRPr="00DA3E88">
              <w:rPr>
                <w:rFonts w:ascii="Times New Roman" w:hAnsi="Times New Roman" w:cs="Times New Roman"/>
                <w:i/>
                <w:snapToGrid w:val="0"/>
                <w:color w:val="000000" w:themeColor="text1"/>
                <w:lang w:val="en-US"/>
              </w:rPr>
              <w:t>T</w:t>
            </w:r>
          </w:p>
        </w:tc>
        <w:tc>
          <w:tcPr>
            <w:tcW w:w="900" w:type="dxa"/>
            <w:vMerge w:val="restart"/>
            <w:vAlign w:val="center"/>
          </w:tcPr>
          <w:p w:rsidR="00552A04" w:rsidRPr="00DA3E88" w:rsidRDefault="00606124" w:rsidP="00606124">
            <w:pPr>
              <w:spacing w:after="0" w:line="240" w:lineRule="auto"/>
              <w:ind w:left="-108" w:right="-5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Сере</w:t>
            </w:r>
            <w:r w:rsidR="00661266" w:rsidRPr="00DA3E88">
              <w:rPr>
                <w:rFonts w:ascii="Times New Roman" w:hAnsi="Times New Roman" w:cs="Times New Roman"/>
                <w:snapToGrid w:val="0"/>
                <w:color w:val="000000" w:themeColor="text1"/>
              </w:rPr>
              <w:t>-</w:t>
            </w:r>
            <w:r w:rsidR="00552A04" w:rsidRPr="00DA3E88">
              <w:rPr>
                <w:rFonts w:ascii="Times New Roman" w:hAnsi="Times New Roman" w:cs="Times New Roman"/>
                <w:snapToGrid w:val="0"/>
                <w:color w:val="000000" w:themeColor="text1"/>
              </w:rPr>
              <w:t xml:space="preserve">дина </w:t>
            </w:r>
            <w:r w:rsidRPr="00DA3E88">
              <w:rPr>
                <w:rFonts w:ascii="Times New Roman" w:hAnsi="Times New Roman" w:cs="Times New Roman"/>
                <w:snapToGrid w:val="0"/>
                <w:color w:val="000000" w:themeColor="text1"/>
              </w:rPr>
              <w:t>услов</w:t>
            </w:r>
            <w:r w:rsidR="00552A04" w:rsidRPr="00DA3E88">
              <w:rPr>
                <w:rFonts w:ascii="Times New Roman" w:hAnsi="Times New Roman" w:cs="Times New Roman"/>
                <w:snapToGrid w:val="0"/>
                <w:color w:val="000000" w:themeColor="text1"/>
              </w:rPr>
              <w:t xml:space="preserve">ного </w:t>
            </w:r>
            <w:r w:rsidRPr="00DA3E88">
              <w:rPr>
                <w:rFonts w:ascii="Times New Roman" w:hAnsi="Times New Roman" w:cs="Times New Roman"/>
                <w:snapToGrid w:val="0"/>
                <w:color w:val="000000" w:themeColor="text1"/>
              </w:rPr>
              <w:t>интер</w:t>
            </w:r>
            <w:r w:rsidR="00552A04" w:rsidRPr="00DA3E88">
              <w:rPr>
                <w:rFonts w:ascii="Times New Roman" w:hAnsi="Times New Roman" w:cs="Times New Roman"/>
                <w:snapToGrid w:val="0"/>
                <w:color w:val="000000" w:themeColor="text1"/>
              </w:rPr>
              <w:t>вала, м</w:t>
            </w:r>
            <w:r w:rsidRPr="00DA3E88">
              <w:rPr>
                <w:rFonts w:ascii="Times New Roman" w:hAnsi="Times New Roman" w:cs="Times New Roman"/>
                <w:snapToGrid w:val="0"/>
                <w:color w:val="000000" w:themeColor="text1"/>
              </w:rPr>
              <w:t xml:space="preserve"> </w:t>
            </w:r>
            <w:r w:rsidRPr="00DA3E88">
              <w:rPr>
                <w:rFonts w:ascii="Times New Roman" w:hAnsi="Times New Roman" w:cs="Times New Roman"/>
                <w:i/>
                <w:snapToGrid w:val="0"/>
                <w:color w:val="000000" w:themeColor="text1"/>
                <w:lang w:val="en-US"/>
              </w:rPr>
              <w:t>lm</w:t>
            </w:r>
          </w:p>
        </w:tc>
        <w:tc>
          <w:tcPr>
            <w:tcW w:w="2218" w:type="dxa"/>
            <w:gridSpan w:val="3"/>
            <w:vAlign w:val="center"/>
          </w:tcPr>
          <w:p w:rsidR="00552A04" w:rsidRPr="00DA3E88" w:rsidRDefault="00552A04" w:rsidP="00606124">
            <w:pPr>
              <w:pStyle w:val="2"/>
              <w:keepNext w:val="0"/>
              <w:keepLines w:val="0"/>
              <w:spacing w:before="0" w:line="240" w:lineRule="auto"/>
              <w:ind w:firstLine="0"/>
              <w:jc w:val="center"/>
              <w:rPr>
                <w:rFonts w:ascii="Times New Roman" w:hAnsi="Times New Roman" w:cs="Times New Roman"/>
                <w:b w:val="0"/>
                <w:color w:val="000000" w:themeColor="text1"/>
                <w:sz w:val="22"/>
                <w:szCs w:val="22"/>
              </w:rPr>
            </w:pPr>
            <w:r w:rsidRPr="00DA3E88">
              <w:rPr>
                <w:rFonts w:ascii="Times New Roman" w:hAnsi="Times New Roman" w:cs="Times New Roman"/>
                <w:b w:val="0"/>
                <w:color w:val="000000" w:themeColor="text1"/>
                <w:sz w:val="22"/>
                <w:szCs w:val="22"/>
              </w:rPr>
              <w:t>Произведения</w:t>
            </w:r>
          </w:p>
        </w:tc>
      </w:tr>
      <w:tr w:rsidR="00DA3E88" w:rsidRPr="00DA3E88" w:rsidTr="00606124">
        <w:trPr>
          <w:cantSplit/>
          <w:trHeight w:val="1425"/>
        </w:trPr>
        <w:tc>
          <w:tcPr>
            <w:tcW w:w="1560" w:type="dxa"/>
            <w:vMerge/>
            <w:textDirection w:val="btLr"/>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992" w:type="dxa"/>
            <w:vMerge/>
            <w:textDirection w:val="btLr"/>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p>
        </w:tc>
        <w:tc>
          <w:tcPr>
            <w:tcW w:w="1134" w:type="dxa"/>
            <w:vMerge/>
            <w:textDirection w:val="btLr"/>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1134" w:type="dxa"/>
            <w:vMerge/>
            <w:textDirection w:val="btLr"/>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1134" w:type="dxa"/>
            <w:vMerge/>
            <w:textDirection w:val="btLr"/>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900" w:type="dxa"/>
            <w:vMerge/>
            <w:textDirection w:val="btLr"/>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900" w:type="dxa"/>
            <w:textDirection w:val="btLr"/>
            <w:vAlign w:val="center"/>
          </w:tcPr>
          <w:p w:rsidR="00552A04" w:rsidRPr="00DA3E88" w:rsidRDefault="0060612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2"/>
              </w:rPr>
              <w:object w:dxaOrig="660" w:dyaOrig="360">
                <v:shape id="_x0000_i1034" type="#_x0000_t75" style="width:33.75pt;height:18pt" o:ole="" fillcolor="window">
                  <v:imagedata r:id="rId16" o:title=""/>
                </v:shape>
                <o:OLEObject Type="Embed" ProgID="Equation.3" ShapeID="_x0000_i1034" DrawAspect="Content" ObjectID="_1830242595" r:id="rId17"/>
              </w:object>
            </w:r>
          </w:p>
        </w:tc>
        <w:tc>
          <w:tcPr>
            <w:tcW w:w="468" w:type="dxa"/>
            <w:textDirection w:val="btLr"/>
            <w:vAlign w:val="center"/>
          </w:tcPr>
          <w:p w:rsidR="00552A04" w:rsidRPr="00DA3E88" w:rsidRDefault="0060612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2"/>
              </w:rPr>
              <w:object w:dxaOrig="279" w:dyaOrig="420">
                <v:shape id="_x0000_i1035" type="#_x0000_t75" style="width:15pt;height:21.75pt" o:ole="" fillcolor="window">
                  <v:imagedata r:id="rId18" o:title=""/>
                </v:shape>
                <o:OLEObject Type="Embed" ProgID="Equation.3" ShapeID="_x0000_i1035" DrawAspect="Content" ObjectID="_1830242596" r:id="rId19"/>
              </w:object>
            </w:r>
          </w:p>
        </w:tc>
        <w:tc>
          <w:tcPr>
            <w:tcW w:w="850" w:type="dxa"/>
            <w:textDirection w:val="btLr"/>
            <w:vAlign w:val="center"/>
          </w:tcPr>
          <w:p w:rsidR="00552A04" w:rsidRPr="00DA3E88" w:rsidRDefault="0060612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2"/>
              </w:rPr>
              <w:object w:dxaOrig="660" w:dyaOrig="420">
                <v:shape id="_x0000_i1036" type="#_x0000_t75" style="width:33.75pt;height:21.75pt" o:ole="" fillcolor="window">
                  <v:imagedata r:id="rId20" o:title=""/>
                </v:shape>
                <o:OLEObject Type="Embed" ProgID="Equation.3" ShapeID="_x0000_i1036" DrawAspect="Content" ObjectID="_1830242597" r:id="rId21"/>
              </w:objec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w:t>
            </w:r>
            <w:r w:rsidRPr="00DA3E88">
              <w:rPr>
                <w:rFonts w:ascii="Times New Roman" w:hAnsi="Times New Roman" w:cs="Times New Roman"/>
                <w:snapToGrid w:val="0"/>
                <w:color w:val="000000" w:themeColor="text1"/>
              </w:rPr>
              <w:t>4500</w:t>
            </w:r>
            <w:r w:rsidRPr="00DA3E88">
              <w:rPr>
                <w:rFonts w:ascii="Times New Roman" w:hAnsi="Times New Roman" w:cs="Times New Roman"/>
                <w:snapToGrid w:val="0"/>
                <w:color w:val="000000" w:themeColor="text1"/>
                <w:lang w:val="en-US"/>
              </w:rPr>
              <w:t>)-(-</w:t>
            </w:r>
            <w:r w:rsidRPr="00DA3E88">
              <w:rPr>
                <w:rFonts w:ascii="Times New Roman" w:hAnsi="Times New Roman" w:cs="Times New Roman"/>
                <w:snapToGrid w:val="0"/>
                <w:color w:val="000000" w:themeColor="text1"/>
              </w:rPr>
              <w:t>3100</w:t>
            </w:r>
            <w:r w:rsidRPr="00DA3E88">
              <w:rPr>
                <w:rFonts w:ascii="Times New Roman" w:hAnsi="Times New Roman" w:cs="Times New Roman"/>
                <w:snapToGrid w:val="0"/>
                <w:color w:val="000000" w:themeColor="text1"/>
                <w:lang w:val="en-US"/>
              </w:rPr>
              <w:t>)</w:t>
            </w:r>
          </w:p>
        </w:tc>
        <w:tc>
          <w:tcPr>
            <w:tcW w:w="992"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-3</w:t>
            </w:r>
            <w:r w:rsidRPr="00DA3E88">
              <w:rPr>
                <w:rFonts w:ascii="Times New Roman" w:hAnsi="Times New Roman" w:cs="Times New Roman"/>
                <w:snapToGrid w:val="0"/>
                <w:color w:val="000000" w:themeColor="text1"/>
              </w:rPr>
              <w:t>80</w:t>
            </w:r>
            <w:r w:rsidRPr="00DA3E88">
              <w:rPr>
                <w:rFonts w:ascii="Times New Roman" w:hAnsi="Times New Roman" w:cs="Times New Roman"/>
                <w:snapToGrid w:val="0"/>
                <w:color w:val="000000" w:themeColor="text1"/>
                <w:lang w:val="en-US"/>
              </w:rPr>
              <w:t>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27</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(-3100)-(-1700)</w:t>
            </w:r>
          </w:p>
        </w:tc>
        <w:tc>
          <w:tcPr>
            <w:tcW w:w="992"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-2400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7</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10</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-8</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16</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(-1700)-(-300)</w:t>
            </w:r>
          </w:p>
        </w:tc>
        <w:tc>
          <w:tcPr>
            <w:tcW w:w="992"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-1</w:t>
            </w:r>
            <w:r w:rsidRPr="00DA3E88">
              <w:rPr>
                <w:rFonts w:ascii="Times New Roman" w:hAnsi="Times New Roman" w:cs="Times New Roman"/>
                <w:snapToGrid w:val="0"/>
                <w:color w:val="000000" w:themeColor="text1"/>
              </w:rPr>
              <w:t>00</w:t>
            </w:r>
            <w:r w:rsidRPr="00DA3E88">
              <w:rPr>
                <w:rFonts w:ascii="Times New Roman" w:hAnsi="Times New Roman" w:cs="Times New Roman"/>
                <w:snapToGrid w:val="0"/>
                <w:color w:val="000000" w:themeColor="text1"/>
                <w:lang w:val="en-US"/>
              </w:rPr>
              <w:t>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7</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14</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24</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-7</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7</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w:t>
            </w:r>
            <w:r w:rsidRPr="00DA3E88">
              <w:rPr>
                <w:rFonts w:ascii="Times New Roman" w:hAnsi="Times New Roman" w:cs="Times New Roman"/>
                <w:snapToGrid w:val="0"/>
                <w:color w:val="000000" w:themeColor="text1"/>
              </w:rPr>
              <w:t>30</w:t>
            </w:r>
            <w:r w:rsidRPr="00DA3E88">
              <w:rPr>
                <w:rFonts w:ascii="Times New Roman" w:hAnsi="Times New Roman" w:cs="Times New Roman"/>
                <w:snapToGrid w:val="0"/>
                <w:color w:val="000000" w:themeColor="text1"/>
                <w:lang w:val="en-US"/>
              </w:rPr>
              <w:t>0)-</w:t>
            </w:r>
            <w:r w:rsidRPr="00DA3E88">
              <w:rPr>
                <w:rFonts w:ascii="Times New Roman" w:hAnsi="Times New Roman" w:cs="Times New Roman"/>
                <w:snapToGrid w:val="0"/>
                <w:color w:val="000000" w:themeColor="text1"/>
              </w:rPr>
              <w:t>11</w:t>
            </w:r>
            <w:r w:rsidRPr="00DA3E88">
              <w:rPr>
                <w:rFonts w:ascii="Times New Roman" w:hAnsi="Times New Roman" w:cs="Times New Roman"/>
                <w:snapToGrid w:val="0"/>
                <w:color w:val="000000" w:themeColor="text1"/>
                <w:lang w:val="en-US"/>
              </w:rPr>
              <w:t>00</w:t>
            </w:r>
          </w:p>
        </w:tc>
        <w:tc>
          <w:tcPr>
            <w:tcW w:w="992" w:type="dxa"/>
            <w:vAlign w:val="center"/>
          </w:tcPr>
          <w:p w:rsidR="00552A04" w:rsidRPr="00DA3E88" w:rsidRDefault="0060612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2"/>
              </w:rPr>
              <w:object w:dxaOrig="499" w:dyaOrig="360">
                <v:shape id="_x0000_i1037" type="#_x0000_t75" style="width:26.25pt;height:18pt" o:ole="" fillcolor="window">
                  <v:imagedata r:id="rId22" o:title=""/>
                </v:shape>
                <o:OLEObject Type="Embed" ProgID="Equation.3" ShapeID="_x0000_i1037" DrawAspect="Content" ObjectID="_1830242598" r:id="rId23"/>
              </w:object>
            </w:r>
            <w:r w:rsidR="00552A04" w:rsidRPr="00DA3E88">
              <w:rPr>
                <w:rFonts w:ascii="Times New Roman" w:hAnsi="Times New Roman" w:cs="Times New Roman"/>
                <w:snapToGrid w:val="0"/>
                <w:color w:val="000000" w:themeColor="text1"/>
              </w:rPr>
              <w:t>400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18</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56</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0</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0</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0</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0</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11</w:t>
            </w:r>
            <w:r w:rsidRPr="00DA3E88">
              <w:rPr>
                <w:rFonts w:ascii="Times New Roman" w:hAnsi="Times New Roman" w:cs="Times New Roman"/>
                <w:snapToGrid w:val="0"/>
                <w:color w:val="000000" w:themeColor="text1"/>
                <w:lang w:val="en-US"/>
              </w:rPr>
              <w:t>00-2</w:t>
            </w:r>
            <w:r w:rsidRPr="00DA3E88">
              <w:rPr>
                <w:rFonts w:ascii="Times New Roman" w:hAnsi="Times New Roman" w:cs="Times New Roman"/>
                <w:snapToGrid w:val="0"/>
                <w:color w:val="000000" w:themeColor="text1"/>
              </w:rPr>
              <w:t>50</w:t>
            </w:r>
            <w:r w:rsidRPr="00DA3E88">
              <w:rPr>
                <w:rFonts w:ascii="Times New Roman" w:hAnsi="Times New Roman" w:cs="Times New Roman"/>
                <w:snapToGrid w:val="0"/>
                <w:color w:val="000000" w:themeColor="text1"/>
                <w:lang w:val="en-US"/>
              </w:rPr>
              <w:t>0</w:t>
            </w:r>
          </w:p>
        </w:tc>
        <w:tc>
          <w:tcPr>
            <w:tcW w:w="992" w:type="dxa"/>
            <w:vAlign w:val="center"/>
          </w:tcPr>
          <w:p w:rsidR="00552A04" w:rsidRPr="00DA3E88" w:rsidRDefault="00552A04" w:rsidP="00606124">
            <w:pPr>
              <w:spacing w:after="0" w:line="240" w:lineRule="auto"/>
              <w:ind w:left="-108" w:right="-145"/>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1800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41</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97</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2</w:t>
            </w:r>
            <w:r w:rsidRPr="00DA3E88">
              <w:rPr>
                <w:rFonts w:ascii="Times New Roman" w:hAnsi="Times New Roman" w:cs="Times New Roman"/>
                <w:snapToGrid w:val="0"/>
                <w:color w:val="000000" w:themeColor="text1"/>
              </w:rPr>
              <w:t>50</w:t>
            </w:r>
            <w:r w:rsidRPr="00DA3E88">
              <w:rPr>
                <w:rFonts w:ascii="Times New Roman" w:hAnsi="Times New Roman" w:cs="Times New Roman"/>
                <w:snapToGrid w:val="0"/>
                <w:color w:val="000000" w:themeColor="text1"/>
                <w:lang w:val="en-US"/>
              </w:rPr>
              <w:t>0-</w:t>
            </w:r>
            <w:r w:rsidRPr="00DA3E88">
              <w:rPr>
                <w:rFonts w:ascii="Times New Roman" w:hAnsi="Times New Roman" w:cs="Times New Roman"/>
                <w:snapToGrid w:val="0"/>
                <w:color w:val="000000" w:themeColor="text1"/>
              </w:rPr>
              <w:t>390</w:t>
            </w:r>
            <w:r w:rsidRPr="00DA3E88">
              <w:rPr>
                <w:rFonts w:ascii="Times New Roman" w:hAnsi="Times New Roman" w:cs="Times New Roman"/>
                <w:snapToGrid w:val="0"/>
                <w:color w:val="000000" w:themeColor="text1"/>
                <w:lang w:val="en-US"/>
              </w:rPr>
              <w:t>0</w:t>
            </w:r>
          </w:p>
        </w:tc>
        <w:tc>
          <w:tcPr>
            <w:tcW w:w="992" w:type="dxa"/>
            <w:vAlign w:val="center"/>
          </w:tcPr>
          <w:p w:rsidR="00552A04" w:rsidRPr="00DA3E88" w:rsidRDefault="00552A04" w:rsidP="00606124">
            <w:pPr>
              <w:spacing w:after="0" w:line="240" w:lineRule="auto"/>
              <w:ind w:left="-108" w:right="-145"/>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3200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6</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47</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144</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12</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24</w:t>
            </w:r>
          </w:p>
        </w:tc>
      </w:tr>
      <w:tr w:rsidR="00DA3E88" w:rsidRPr="00DA3E88" w:rsidTr="00140745">
        <w:trPr>
          <w:trHeight w:val="284"/>
        </w:trPr>
        <w:tc>
          <w:tcPr>
            <w:tcW w:w="1560"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rPr>
              <w:t>390</w:t>
            </w:r>
            <w:r w:rsidRPr="00DA3E88">
              <w:rPr>
                <w:rFonts w:ascii="Times New Roman" w:hAnsi="Times New Roman" w:cs="Times New Roman"/>
                <w:snapToGrid w:val="0"/>
                <w:color w:val="000000" w:themeColor="text1"/>
                <w:lang w:val="en-US"/>
              </w:rPr>
              <w:t>0-</w:t>
            </w:r>
            <w:r w:rsidRPr="00DA3E88">
              <w:rPr>
                <w:rFonts w:ascii="Times New Roman" w:hAnsi="Times New Roman" w:cs="Times New Roman"/>
                <w:snapToGrid w:val="0"/>
                <w:color w:val="000000" w:themeColor="text1"/>
              </w:rPr>
              <w:t>530</w:t>
            </w:r>
            <w:r w:rsidRPr="00DA3E88">
              <w:rPr>
                <w:rFonts w:ascii="Times New Roman" w:hAnsi="Times New Roman" w:cs="Times New Roman"/>
                <w:snapToGrid w:val="0"/>
                <w:color w:val="000000" w:themeColor="text1"/>
                <w:lang w:val="en-US"/>
              </w:rPr>
              <w:t>0</w:t>
            </w:r>
          </w:p>
        </w:tc>
        <w:tc>
          <w:tcPr>
            <w:tcW w:w="992" w:type="dxa"/>
            <w:vAlign w:val="center"/>
          </w:tcPr>
          <w:p w:rsidR="00552A04" w:rsidRPr="00DA3E88" w:rsidRDefault="00606124" w:rsidP="00606124">
            <w:pPr>
              <w:tabs>
                <w:tab w:val="left" w:pos="255"/>
                <w:tab w:val="center" w:pos="548"/>
              </w:tabs>
              <w:spacing w:after="0" w:line="240" w:lineRule="auto"/>
              <w:ind w:left="-108" w:right="-145"/>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0"/>
              </w:rPr>
              <w:object w:dxaOrig="480" w:dyaOrig="340">
                <v:shape id="_x0000_i1038" type="#_x0000_t75" style="width:24.75pt;height:15.75pt" o:ole="" fillcolor="window">
                  <v:imagedata r:id="rId24" o:title=""/>
                </v:shape>
                <o:OLEObject Type="Embed" ProgID="Equation.3" ShapeID="_x0000_i1038" DrawAspect="Content" ObjectID="_1830242599" r:id="rId25"/>
              </w:object>
            </w:r>
            <w:r w:rsidR="00552A04" w:rsidRPr="00DA3E88">
              <w:rPr>
                <w:rFonts w:ascii="Times New Roman" w:hAnsi="Times New Roman" w:cs="Times New Roman"/>
                <w:snapToGrid w:val="0"/>
                <w:color w:val="000000" w:themeColor="text1"/>
              </w:rPr>
              <w:t>4600</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5</w:t>
            </w:r>
          </w:p>
        </w:tc>
        <w:tc>
          <w:tcPr>
            <w:tcW w:w="1134"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52</w:t>
            </w:r>
          </w:p>
        </w:tc>
        <w:tc>
          <w:tcPr>
            <w:tcW w:w="1134"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196</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15</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9</w:t>
            </w:r>
          </w:p>
        </w:tc>
        <w:tc>
          <w:tcPr>
            <w:tcW w:w="85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45</w:t>
            </w:r>
          </w:p>
        </w:tc>
      </w:tr>
      <w:tr w:rsidR="00552A04" w:rsidRPr="00DA3E88" w:rsidTr="00140745">
        <w:trPr>
          <w:trHeight w:val="284"/>
        </w:trPr>
        <w:tc>
          <w:tcPr>
            <w:tcW w:w="156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992" w:type="dxa"/>
            <w:vAlign w:val="center"/>
          </w:tcPr>
          <w:p w:rsidR="00552A04" w:rsidRPr="00DA3E88" w:rsidRDefault="00552A04" w:rsidP="00606124">
            <w:pPr>
              <w:spacing w:after="0" w:line="240" w:lineRule="auto"/>
              <w:ind w:left="-108"/>
              <w:jc w:val="center"/>
              <w:rPr>
                <w:rFonts w:ascii="Times New Roman" w:hAnsi="Times New Roman" w:cs="Times New Roman"/>
                <w:snapToGrid w:val="0"/>
                <w:color w:val="000000" w:themeColor="text1"/>
              </w:rPr>
            </w:pPr>
          </w:p>
        </w:tc>
        <w:tc>
          <w:tcPr>
            <w:tcW w:w="1134" w:type="dxa"/>
            <w:vAlign w:val="center"/>
          </w:tcPr>
          <w:p w:rsidR="00552A04" w:rsidRPr="00DA3E88" w:rsidRDefault="00606124" w:rsidP="00606124">
            <w:pPr>
              <w:spacing w:after="0" w:line="240" w:lineRule="auto"/>
              <w:ind w:left="-54" w:right="-54"/>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position w:val="-12"/>
              </w:rPr>
              <w:object w:dxaOrig="1120" w:dyaOrig="360">
                <v:shape id="_x0000_i1039" type="#_x0000_t75" style="width:56.25pt;height:18pt" o:ole="" fillcolor="window">
                  <v:imagedata r:id="rId26" o:title=""/>
                </v:shape>
                <o:OLEObject Type="Embed" ProgID="Equation.3" ShapeID="_x0000_i1039" DrawAspect="Content" ObjectID="_1830242600" r:id="rId27"/>
              </w:object>
            </w:r>
            <w:r w:rsidR="00552A04" w:rsidRPr="00DA3E88">
              <w:rPr>
                <w:rFonts w:ascii="Times New Roman" w:hAnsi="Times New Roman" w:cs="Times New Roman"/>
                <w:snapToGrid w:val="0"/>
                <w:color w:val="000000" w:themeColor="text1"/>
              </w:rPr>
              <w:t>=</w:t>
            </w:r>
            <w:r w:rsidRPr="00DA3E88">
              <w:rPr>
                <w:rFonts w:ascii="Times New Roman" w:hAnsi="Times New Roman" w:cs="Times New Roman"/>
                <w:snapToGrid w:val="0"/>
                <w:color w:val="000000" w:themeColor="text1"/>
                <w:lang w:val="en-US"/>
              </w:rPr>
              <w:t xml:space="preserve"> </w:t>
            </w:r>
            <w:r w:rsidR="00552A04" w:rsidRPr="00DA3E88">
              <w:rPr>
                <w:rFonts w:ascii="Times New Roman" w:hAnsi="Times New Roman" w:cs="Times New Roman"/>
                <w:snapToGrid w:val="0"/>
                <w:color w:val="000000" w:themeColor="text1"/>
              </w:rPr>
              <w:t>52</w:t>
            </w:r>
          </w:p>
        </w:tc>
        <w:tc>
          <w:tcPr>
            <w:tcW w:w="1134" w:type="dxa"/>
            <w:vAlign w:val="center"/>
          </w:tcPr>
          <w:p w:rsidR="00552A04" w:rsidRPr="00DA3E88" w:rsidRDefault="00606124" w:rsidP="00606124">
            <w:pPr>
              <w:spacing w:after="0" w:line="240" w:lineRule="auto"/>
              <w:ind w:left="-108" w:right="-54"/>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position w:val="-4"/>
              </w:rPr>
              <w:object w:dxaOrig="499" w:dyaOrig="260">
                <v:shape id="_x0000_i1040" type="#_x0000_t75" style="width:26.25pt;height:12pt" o:ole="" fillcolor="window">
                  <v:imagedata r:id="rId28" o:title=""/>
                </v:shape>
                <o:OLEObject Type="Embed" ProgID="Equation.3" ShapeID="_x0000_i1040" DrawAspect="Content" ObjectID="_1830242601" r:id="rId29"/>
              </w:object>
            </w:r>
            <w:r w:rsidR="00552A04" w:rsidRPr="00DA3E88">
              <w:rPr>
                <w:rFonts w:ascii="Times New Roman" w:hAnsi="Times New Roman" w:cs="Times New Roman"/>
                <w:snapToGrid w:val="0"/>
                <w:color w:val="000000" w:themeColor="text1"/>
              </w:rPr>
              <w:t>196</w:t>
            </w:r>
          </w:p>
        </w:tc>
        <w:tc>
          <w:tcPr>
            <w:tcW w:w="1134" w:type="dxa"/>
            <w:vAlign w:val="center"/>
          </w:tcPr>
          <w:p w:rsidR="00552A04" w:rsidRPr="00DA3E88" w:rsidRDefault="00606124" w:rsidP="00606124">
            <w:pPr>
              <w:spacing w:after="0" w:line="240" w:lineRule="auto"/>
              <w:ind w:left="-54" w:right="-108"/>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position w:val="-8"/>
              </w:rPr>
              <w:object w:dxaOrig="620" w:dyaOrig="320">
                <v:shape id="_x0000_i1041" type="#_x0000_t75" style="width:30.75pt;height:15pt" o:ole="" fillcolor="window">
                  <v:imagedata r:id="rId30" o:title=""/>
                </v:shape>
                <o:OLEObject Type="Embed" ProgID="Equation.3" ShapeID="_x0000_i1041" DrawAspect="Content" ObjectID="_1830242602" r:id="rId31"/>
              </w:object>
            </w:r>
            <w:r w:rsidR="00552A04" w:rsidRPr="00DA3E88">
              <w:rPr>
                <w:rFonts w:ascii="Times New Roman" w:hAnsi="Times New Roman" w:cs="Times New Roman"/>
                <w:snapToGrid w:val="0"/>
                <w:color w:val="000000" w:themeColor="text1"/>
              </w:rPr>
              <w:t>530</w:t>
            </w:r>
          </w:p>
        </w:tc>
        <w:tc>
          <w:tcPr>
            <w:tcW w:w="900"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900" w:type="dxa"/>
            <w:vAlign w:val="center"/>
          </w:tcPr>
          <w:p w:rsidR="00552A04" w:rsidRPr="00DA3E88" w:rsidRDefault="00606124" w:rsidP="00606124">
            <w:pPr>
              <w:spacing w:after="0" w:line="240" w:lineRule="auto"/>
              <w:ind w:right="-54"/>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4"/>
              </w:rPr>
              <w:object w:dxaOrig="420" w:dyaOrig="260">
                <v:shape id="_x0000_i1042" type="#_x0000_t75" style="width:21.75pt;height:12pt" o:ole="" fillcolor="window">
                  <v:imagedata r:id="rId32" o:title=""/>
                </v:shape>
                <o:OLEObject Type="Embed" ProgID="Equation.3" ShapeID="_x0000_i1042" DrawAspect="Content" ObjectID="_1830242603" r:id="rId33"/>
              </w:object>
            </w:r>
            <w:r w:rsidR="00552A04" w:rsidRPr="00DA3E88">
              <w:rPr>
                <w:rFonts w:ascii="Times New Roman" w:hAnsi="Times New Roman" w:cs="Times New Roman"/>
                <w:snapToGrid w:val="0"/>
                <w:color w:val="000000" w:themeColor="text1"/>
              </w:rPr>
              <w:t>12</w:t>
            </w:r>
          </w:p>
        </w:tc>
        <w:tc>
          <w:tcPr>
            <w:tcW w:w="468" w:type="dxa"/>
            <w:vAlign w:val="center"/>
          </w:tcPr>
          <w:p w:rsidR="00552A04" w:rsidRPr="00DA3E88" w:rsidRDefault="00552A04" w:rsidP="00606124">
            <w:pPr>
              <w:spacing w:after="0" w:line="240" w:lineRule="auto"/>
              <w:jc w:val="center"/>
              <w:rPr>
                <w:rFonts w:ascii="Times New Roman" w:hAnsi="Times New Roman" w:cs="Times New Roman"/>
                <w:snapToGrid w:val="0"/>
                <w:color w:val="000000" w:themeColor="text1"/>
              </w:rPr>
            </w:pPr>
          </w:p>
        </w:tc>
        <w:tc>
          <w:tcPr>
            <w:tcW w:w="850" w:type="dxa"/>
            <w:vAlign w:val="center"/>
          </w:tcPr>
          <w:p w:rsidR="00552A04" w:rsidRPr="00DA3E88" w:rsidRDefault="00606124" w:rsidP="00606124">
            <w:pPr>
              <w:spacing w:after="0" w:line="240" w:lineRule="auto"/>
              <w:ind w:left="-108" w:right="-108"/>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4"/>
              </w:rPr>
              <w:object w:dxaOrig="420" w:dyaOrig="260">
                <v:shape id="_x0000_i1043" type="#_x0000_t75" style="width:21.75pt;height:12pt" o:ole="" fillcolor="window">
                  <v:imagedata r:id="rId34" o:title=""/>
                </v:shape>
                <o:OLEObject Type="Embed" ProgID="Equation.3" ShapeID="_x0000_i1043" DrawAspect="Content" ObjectID="_1830242604" r:id="rId35"/>
              </w:object>
            </w:r>
            <w:r w:rsidR="00552A04" w:rsidRPr="00DA3E88">
              <w:rPr>
                <w:rFonts w:ascii="Times New Roman" w:hAnsi="Times New Roman" w:cs="Times New Roman"/>
                <w:snapToGrid w:val="0"/>
                <w:color w:val="000000" w:themeColor="text1"/>
              </w:rPr>
              <w:t>128</w:t>
            </w:r>
          </w:p>
        </w:tc>
      </w:tr>
    </w:tbl>
    <w:p w:rsidR="00552A04" w:rsidRPr="00DA3E88" w:rsidRDefault="00552A04" w:rsidP="00552A04">
      <w:pPr>
        <w:spacing w:after="0" w:line="240" w:lineRule="auto"/>
        <w:ind w:firstLine="709"/>
        <w:jc w:val="both"/>
        <w:rPr>
          <w:rFonts w:ascii="Times New Roman" w:hAnsi="Times New Roman"/>
          <w:color w:val="000000" w:themeColor="text1"/>
          <w:sz w:val="24"/>
          <w:szCs w:val="24"/>
        </w:rPr>
      </w:pPr>
    </w:p>
    <w:p w:rsidR="00552A04" w:rsidRPr="00DA3E88" w:rsidRDefault="00552A04" w:rsidP="0060612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Применяя к данным табл. 1 мультипликативный метод, получаем:</w:t>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среднее значение величин разностей:</w:t>
      </w:r>
    </w:p>
    <w:p w:rsidR="00552A04" w:rsidRPr="00DA3E88" w:rsidRDefault="00606124" w:rsidP="00606124">
      <w:pPr>
        <w:pStyle w:val="19"/>
        <w:spacing w:before="120" w:after="120"/>
        <w:rPr>
          <w:color w:val="000000" w:themeColor="text1"/>
        </w:rPr>
      </w:pPr>
      <w:r w:rsidRPr="00DA3E88">
        <w:rPr>
          <w:color w:val="000000" w:themeColor="text1"/>
        </w:rPr>
        <w:tab/>
      </w:r>
      <w:r w:rsidRPr="00DA3E88">
        <w:rPr>
          <w:color w:val="000000" w:themeColor="text1"/>
          <w:position w:val="-16"/>
        </w:rPr>
        <w:object w:dxaOrig="1740" w:dyaOrig="440">
          <v:shape id="_x0000_i1044" type="#_x0000_t75" style="width:87pt;height:23.25pt" o:ole="" fillcolor="window">
            <v:imagedata r:id="rId36" o:title=""/>
          </v:shape>
          <o:OLEObject Type="Embed" ProgID="Equation.3" ShapeID="_x0000_i1044" DrawAspect="Content" ObjectID="_1830242605" r:id="rId37"/>
        </w:object>
      </w:r>
      <w:r w:rsidRPr="00DA3E88">
        <w:rPr>
          <w:color w:val="000000" w:themeColor="text1"/>
          <w:position w:val="-6"/>
          <w:lang w:val="en-US"/>
        </w:rPr>
        <w:object w:dxaOrig="620" w:dyaOrig="279">
          <v:shape id="_x0000_i1045" type="#_x0000_t75" style="width:32.25pt;height:14.25pt" o:ole="" fillcolor="window">
            <v:imagedata r:id="rId38" o:title=""/>
          </v:shape>
          <o:OLEObject Type="Embed" ProgID="Equation.3" ShapeID="_x0000_i1045" DrawAspect="Content" ObjectID="_1830242606" r:id="rId39"/>
        </w:object>
      </w:r>
      <w:r w:rsidRPr="00DA3E88">
        <w:rPr>
          <w:color w:val="000000" w:themeColor="text1"/>
          <w:position w:val="-24"/>
          <w:lang w:val="en-US"/>
        </w:rPr>
        <w:object w:dxaOrig="900" w:dyaOrig="620">
          <v:shape id="_x0000_i1046" type="#_x0000_t75" style="width:45.75pt;height:32.25pt" o:ole="" fillcolor="window">
            <v:imagedata r:id="rId40" o:title=""/>
          </v:shape>
          <o:OLEObject Type="Embed" ProgID="Equation.3" ShapeID="_x0000_i1046" DrawAspect="Content" ObjectID="_1830242607" r:id="rId41"/>
        </w:object>
      </w:r>
      <w:r w:rsidRPr="00DA3E88">
        <w:rPr>
          <w:color w:val="000000" w:themeColor="text1"/>
          <w:position w:val="-6"/>
          <w:lang w:val="en-US"/>
        </w:rPr>
        <w:object w:dxaOrig="620" w:dyaOrig="279">
          <v:shape id="_x0000_i1047" type="#_x0000_t75" style="width:30pt;height:14.25pt" o:ole="" fillcolor="window">
            <v:imagedata r:id="rId42" o:title=""/>
          </v:shape>
          <o:OLEObject Type="Embed" ProgID="Equation.3" ShapeID="_x0000_i1047" DrawAspect="Content" ObjectID="_1830242608" r:id="rId43"/>
        </w:object>
      </w:r>
      <w:r w:rsidRPr="00DA3E88">
        <w:rPr>
          <w:color w:val="000000" w:themeColor="text1"/>
          <w:position w:val="-6"/>
        </w:rPr>
        <w:object w:dxaOrig="420" w:dyaOrig="220">
          <v:shape id="_x0000_i1048" type="#_x0000_t75" style="width:21.75pt;height:11.25pt" o:ole="" fillcolor="window">
            <v:imagedata r:id="rId44" o:title=""/>
          </v:shape>
          <o:OLEObject Type="Embed" ProgID="Equation.3" ShapeID="_x0000_i1048" DrawAspect="Content" ObjectID="_1830242609" r:id="rId45"/>
        </w:object>
      </w:r>
      <w:r w:rsidR="00552A04" w:rsidRPr="00DA3E88">
        <w:rPr>
          <w:color w:val="000000" w:themeColor="text1"/>
        </w:rPr>
        <w:t>;</w:t>
      </w:r>
      <w:r w:rsidRPr="00DA3E88">
        <w:rPr>
          <w:color w:val="000000" w:themeColor="text1"/>
        </w:rPr>
        <w:tab/>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дисперсию:</w:t>
      </w:r>
    </w:p>
    <w:p w:rsidR="00552A04" w:rsidRPr="00DA3E88" w:rsidRDefault="00606124" w:rsidP="00606124">
      <w:pPr>
        <w:pStyle w:val="19"/>
        <w:spacing w:before="120" w:after="120"/>
        <w:rPr>
          <w:color w:val="000000" w:themeColor="text1"/>
        </w:rPr>
      </w:pPr>
      <w:r w:rsidRPr="00DA3E88">
        <w:rPr>
          <w:color w:val="000000" w:themeColor="text1"/>
        </w:rPr>
        <w:tab/>
      </w:r>
      <w:r w:rsidR="00140745" w:rsidRPr="00DA3E88">
        <w:rPr>
          <w:color w:val="000000" w:themeColor="text1"/>
          <w:position w:val="-34"/>
        </w:rPr>
        <w:object w:dxaOrig="5860" w:dyaOrig="800">
          <v:shape id="_x0000_i1049" type="#_x0000_t75" style="width:293.25pt;height:38.25pt" o:ole="" fillcolor="window">
            <v:imagedata r:id="rId46" o:title=""/>
          </v:shape>
          <o:OLEObject Type="Embed" ProgID="Equation.3" ShapeID="_x0000_i1049" DrawAspect="Content" ObjectID="_1830242610" r:id="rId47"/>
        </w:object>
      </w:r>
      <w:r w:rsidR="00552A04" w:rsidRPr="00DA3E88">
        <w:rPr>
          <w:color w:val="000000" w:themeColor="text1"/>
        </w:rPr>
        <w:t>;</w:t>
      </w:r>
      <w:r w:rsidRPr="00DA3E88">
        <w:rPr>
          <w:color w:val="000000" w:themeColor="text1"/>
        </w:rPr>
        <w:tab/>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среднее квадратическое отклонение:</w:t>
      </w:r>
    </w:p>
    <w:p w:rsidR="00552A04" w:rsidRPr="00DA3E88" w:rsidRDefault="00606124" w:rsidP="00606124">
      <w:pPr>
        <w:pStyle w:val="19"/>
        <w:spacing w:before="120" w:after="120"/>
        <w:rPr>
          <w:color w:val="000000" w:themeColor="text1"/>
        </w:rPr>
      </w:pPr>
      <w:r w:rsidRPr="00DA3E88">
        <w:rPr>
          <w:color w:val="000000" w:themeColor="text1"/>
        </w:rPr>
        <w:tab/>
      </w:r>
      <w:r w:rsidR="00140745" w:rsidRPr="00DA3E88">
        <w:rPr>
          <w:color w:val="000000" w:themeColor="text1"/>
          <w:position w:val="-12"/>
        </w:rPr>
        <w:object w:dxaOrig="1440" w:dyaOrig="360">
          <v:shape id="_x0000_i1050" type="#_x0000_t75" style="width:81.75pt;height:20.25pt" o:ole="" fillcolor="window">
            <v:imagedata r:id="rId48" o:title=""/>
          </v:shape>
          <o:OLEObject Type="Embed" ProgID="Equation.3" ShapeID="_x0000_i1050" DrawAspect="Content" ObjectID="_1830242611" r:id="rId49"/>
        </w:object>
      </w:r>
      <w:r w:rsidR="00552A04" w:rsidRPr="00DA3E88">
        <w:rPr>
          <w:color w:val="000000" w:themeColor="text1"/>
        </w:rPr>
        <w:t xml:space="preserve">. </w:t>
      </w:r>
      <w:r w:rsidRPr="00DA3E88">
        <w:rPr>
          <w:color w:val="000000" w:themeColor="text1"/>
        </w:rPr>
        <w:tab/>
      </w:r>
    </w:p>
    <w:p w:rsidR="00552A04" w:rsidRPr="00DA3E88" w:rsidRDefault="00552A04" w:rsidP="0060612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По методу суммирования:</w:t>
      </w:r>
    </w:p>
    <w:p w:rsidR="00552A04" w:rsidRPr="00DA3E88" w:rsidRDefault="00606124" w:rsidP="00606124">
      <w:pPr>
        <w:pStyle w:val="19"/>
        <w:spacing w:before="120" w:after="120"/>
        <w:rPr>
          <w:color w:val="000000" w:themeColor="text1"/>
          <w:lang w:val="en-US"/>
        </w:rPr>
      </w:pPr>
      <w:r w:rsidRPr="00DA3E88">
        <w:rPr>
          <w:color w:val="000000" w:themeColor="text1"/>
        </w:rPr>
        <w:tab/>
      </w:r>
      <w:r w:rsidRPr="00DA3E88">
        <w:rPr>
          <w:color w:val="000000" w:themeColor="text1"/>
          <w:position w:val="-28"/>
          <w:lang w:val="en-US"/>
        </w:rPr>
        <w:object w:dxaOrig="5580" w:dyaOrig="680">
          <v:shape id="_x0000_i1051" type="#_x0000_t75" style="width:278.25pt;height:33.75pt" o:ole="" fillcolor="window">
            <v:imagedata r:id="rId50" o:title=""/>
          </v:shape>
          <o:OLEObject Type="Embed" ProgID="Equation.3" ShapeID="_x0000_i1051" DrawAspect="Content" ObjectID="_1830242612" r:id="rId51"/>
        </w:object>
      </w:r>
      <w:r w:rsidR="00552A04" w:rsidRPr="00DA3E88">
        <w:rPr>
          <w:color w:val="000000" w:themeColor="text1"/>
        </w:rPr>
        <w:t>;</w:t>
      </w:r>
      <w:r w:rsidRPr="00DA3E88">
        <w:rPr>
          <w:color w:val="000000" w:themeColor="text1"/>
          <w:lang w:val="en-US"/>
        </w:rPr>
        <w:tab/>
      </w:r>
    </w:p>
    <w:p w:rsidR="00606124" w:rsidRPr="00DA3E88" w:rsidRDefault="00606124" w:rsidP="00606124">
      <w:pPr>
        <w:pStyle w:val="19"/>
        <w:spacing w:before="120" w:after="120"/>
        <w:rPr>
          <w:color w:val="000000" w:themeColor="text1"/>
          <w:lang w:val="en-US"/>
        </w:rPr>
      </w:pPr>
      <w:r w:rsidRPr="00DA3E88">
        <w:rPr>
          <w:color w:val="000000" w:themeColor="text1"/>
          <w:lang w:val="en-US"/>
        </w:rPr>
        <w:tab/>
      </w:r>
      <w:r w:rsidRPr="00DA3E88">
        <w:rPr>
          <w:color w:val="000000" w:themeColor="text1"/>
        </w:rPr>
        <w:object w:dxaOrig="7760" w:dyaOrig="800">
          <v:shape id="_x0000_i1052" type="#_x0000_t75" style="width:386.25pt;height:38.25pt" o:ole="" fillcolor="window">
            <v:imagedata r:id="rId52" o:title=""/>
          </v:shape>
          <o:OLEObject Type="Embed" ProgID="Equation.3" ShapeID="_x0000_i1052" DrawAspect="Content" ObjectID="_1830242613" r:id="rId53"/>
        </w:object>
      </w:r>
      <w:r w:rsidRPr="00DA3E88">
        <w:rPr>
          <w:color w:val="000000" w:themeColor="text1"/>
          <w:lang w:val="en-US"/>
        </w:rPr>
        <w:tab/>
      </w:r>
    </w:p>
    <w:p w:rsidR="00552A04" w:rsidRPr="00DA3E88" w:rsidRDefault="00606124" w:rsidP="00606124">
      <w:pPr>
        <w:pStyle w:val="19"/>
        <w:spacing w:before="120" w:after="120"/>
        <w:rPr>
          <w:color w:val="000000" w:themeColor="text1"/>
        </w:rPr>
      </w:pPr>
      <w:r w:rsidRPr="00DA3E88">
        <w:rPr>
          <w:color w:val="000000" w:themeColor="text1"/>
          <w:lang w:val="en-US"/>
        </w:rPr>
        <w:tab/>
      </w:r>
      <w:r w:rsidR="00552A04" w:rsidRPr="00DA3E88">
        <w:rPr>
          <w:color w:val="000000" w:themeColor="text1"/>
          <w:position w:val="-12"/>
        </w:rPr>
        <w:object w:dxaOrig="1660" w:dyaOrig="380">
          <v:shape id="_x0000_i1053" type="#_x0000_t75" style="width:83.25pt;height:18.75pt" o:ole="" fillcolor="window">
            <v:imagedata r:id="rId54" o:title=""/>
          </v:shape>
          <o:OLEObject Type="Embed" ProgID="Equation.3" ShapeID="_x0000_i1053" DrawAspect="Content" ObjectID="_1830242614" r:id="rId55"/>
        </w:object>
      </w:r>
      <w:r w:rsidR="00552A04" w:rsidRPr="00DA3E88">
        <w:rPr>
          <w:color w:val="000000" w:themeColor="text1"/>
        </w:rPr>
        <w:t>.</w:t>
      </w:r>
      <w:r w:rsidRPr="00DA3E88">
        <w:rPr>
          <w:color w:val="000000" w:themeColor="text1"/>
        </w:rPr>
        <w:tab/>
      </w:r>
    </w:p>
    <w:p w:rsidR="00552A04" w:rsidRPr="00DA3E88" w:rsidRDefault="00552A04" w:rsidP="0060612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Применяя к данным табл. 2 мультипликативный метод, получаем:</w:t>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среднее значение величин разностей:</w:t>
      </w:r>
    </w:p>
    <w:p w:rsidR="00552A04" w:rsidRPr="00DA3E88" w:rsidRDefault="00140745" w:rsidP="00140745">
      <w:pPr>
        <w:pStyle w:val="19"/>
        <w:spacing w:before="120" w:after="120"/>
        <w:rPr>
          <w:color w:val="000000" w:themeColor="text1"/>
        </w:rPr>
      </w:pPr>
      <w:r w:rsidRPr="00DA3E88">
        <w:rPr>
          <w:color w:val="000000" w:themeColor="text1"/>
        </w:rPr>
        <w:tab/>
      </w:r>
      <w:r w:rsidRPr="00DA3E88">
        <w:rPr>
          <w:color w:val="000000" w:themeColor="text1"/>
          <w:position w:val="-16"/>
        </w:rPr>
        <w:object w:dxaOrig="1700" w:dyaOrig="440">
          <v:shape id="_x0000_i1054" type="#_x0000_t75" style="width:86.25pt;height:23.25pt" o:ole="" fillcolor="window">
            <v:imagedata r:id="rId56" o:title=""/>
          </v:shape>
          <o:OLEObject Type="Embed" ProgID="Equation.3" ShapeID="_x0000_i1054" DrawAspect="Content" ObjectID="_1830242615" r:id="rId57"/>
        </w:object>
      </w:r>
      <w:r w:rsidRPr="00DA3E88">
        <w:rPr>
          <w:color w:val="000000" w:themeColor="text1"/>
          <w:position w:val="-6"/>
          <w:lang w:val="en-US"/>
        </w:rPr>
        <w:object w:dxaOrig="600" w:dyaOrig="279">
          <v:shape id="_x0000_i1055" type="#_x0000_t75" style="width:30.75pt;height:14.25pt" o:ole="" fillcolor="window">
            <v:imagedata r:id="rId58" o:title=""/>
          </v:shape>
          <o:OLEObject Type="Embed" ProgID="Equation.3" ShapeID="_x0000_i1055" DrawAspect="Content" ObjectID="_1830242616" r:id="rId59"/>
        </w:object>
      </w:r>
      <w:r w:rsidRPr="00DA3E88">
        <w:rPr>
          <w:color w:val="000000" w:themeColor="text1"/>
          <w:position w:val="-24"/>
          <w:lang w:val="en-US"/>
        </w:rPr>
        <w:object w:dxaOrig="1140" w:dyaOrig="620">
          <v:shape id="_x0000_i1056" type="#_x0000_t75" style="width:57pt;height:32.25pt" o:ole="" fillcolor="window">
            <v:imagedata r:id="rId60" o:title=""/>
          </v:shape>
          <o:OLEObject Type="Embed" ProgID="Equation.3" ShapeID="_x0000_i1056" DrawAspect="Content" ObjectID="_1830242617" r:id="rId61"/>
        </w:object>
      </w:r>
      <w:r w:rsidRPr="00DA3E88">
        <w:rPr>
          <w:color w:val="000000" w:themeColor="text1"/>
          <w:position w:val="-6"/>
          <w:lang w:val="en-US"/>
        </w:rPr>
        <w:object w:dxaOrig="620" w:dyaOrig="279">
          <v:shape id="_x0000_i1057" type="#_x0000_t75" style="width:32.25pt;height:14.25pt" o:ole="" fillcolor="window">
            <v:imagedata r:id="rId62" o:title=""/>
          </v:shape>
          <o:OLEObject Type="Embed" ProgID="Equation.3" ShapeID="_x0000_i1057" DrawAspect="Content" ObjectID="_1830242618" r:id="rId63"/>
        </w:object>
      </w:r>
      <w:r w:rsidRPr="00DA3E88">
        <w:rPr>
          <w:color w:val="000000" w:themeColor="text1"/>
          <w:position w:val="-6"/>
        </w:rPr>
        <w:object w:dxaOrig="420" w:dyaOrig="220">
          <v:shape id="_x0000_i1058" type="#_x0000_t75" style="width:21.75pt;height:11.25pt" o:ole="" fillcolor="window">
            <v:imagedata r:id="rId64" o:title=""/>
          </v:shape>
          <o:OLEObject Type="Embed" ProgID="Equation.3" ShapeID="_x0000_i1058" DrawAspect="Content" ObjectID="_1830242619" r:id="rId65"/>
        </w:object>
      </w:r>
      <w:r w:rsidR="00552A04" w:rsidRPr="00DA3E88">
        <w:rPr>
          <w:color w:val="000000" w:themeColor="text1"/>
        </w:rPr>
        <w:t>;</w:t>
      </w:r>
      <w:r w:rsidRPr="00DA3E88">
        <w:rPr>
          <w:color w:val="000000" w:themeColor="text1"/>
        </w:rPr>
        <w:tab/>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дисперсию:</w:t>
      </w:r>
    </w:p>
    <w:p w:rsidR="00552A04" w:rsidRPr="00DA3E88" w:rsidRDefault="00140745" w:rsidP="00140745">
      <w:pPr>
        <w:pStyle w:val="19"/>
        <w:spacing w:before="120" w:after="120"/>
        <w:rPr>
          <w:color w:val="000000" w:themeColor="text1"/>
        </w:rPr>
      </w:pPr>
      <w:r w:rsidRPr="00DA3E88">
        <w:rPr>
          <w:color w:val="000000" w:themeColor="text1"/>
        </w:rPr>
        <w:tab/>
      </w:r>
      <w:r w:rsidRPr="00DA3E88">
        <w:rPr>
          <w:color w:val="000000" w:themeColor="text1"/>
          <w:position w:val="-34"/>
        </w:rPr>
        <w:object w:dxaOrig="6080" w:dyaOrig="800">
          <v:shape id="_x0000_i1059" type="#_x0000_t75" style="width:303.75pt;height:39.75pt" o:ole="" fillcolor="window">
            <v:imagedata r:id="rId66" o:title=""/>
          </v:shape>
          <o:OLEObject Type="Embed" ProgID="Equation.3" ShapeID="_x0000_i1059" DrawAspect="Content" ObjectID="_1830242620" r:id="rId67"/>
        </w:object>
      </w:r>
      <w:r w:rsidR="00552A04" w:rsidRPr="00DA3E88">
        <w:rPr>
          <w:color w:val="000000" w:themeColor="text1"/>
        </w:rPr>
        <w:t>;</w:t>
      </w:r>
      <w:r w:rsidRPr="00DA3E88">
        <w:rPr>
          <w:color w:val="000000" w:themeColor="text1"/>
        </w:rPr>
        <w:tab/>
        <w:t>– </w:t>
      </w:r>
    </w:p>
    <w:p w:rsidR="00552A04" w:rsidRPr="00DA3E88" w:rsidRDefault="00140745" w:rsidP="00140745">
      <w:pPr>
        <w:spacing w:after="0" w:line="240" w:lineRule="auto"/>
        <w:ind w:left="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w:t>
      </w:r>
      <w:r w:rsidR="00552A04" w:rsidRPr="00DA3E88">
        <w:rPr>
          <w:rFonts w:ascii="Times New Roman" w:hAnsi="Times New Roman"/>
          <w:color w:val="000000" w:themeColor="text1"/>
          <w:sz w:val="24"/>
          <w:szCs w:val="24"/>
        </w:rPr>
        <w:t>среднее квадратическое отклонение:</w:t>
      </w:r>
    </w:p>
    <w:p w:rsidR="00552A04" w:rsidRPr="00DA3E88" w:rsidRDefault="00140745" w:rsidP="00140745">
      <w:pPr>
        <w:pStyle w:val="19"/>
        <w:spacing w:before="120" w:after="120"/>
        <w:rPr>
          <w:color w:val="000000" w:themeColor="text1"/>
        </w:rPr>
      </w:pPr>
      <w:r w:rsidRPr="00DA3E88">
        <w:rPr>
          <w:color w:val="000000" w:themeColor="text1"/>
        </w:rPr>
        <w:tab/>
      </w:r>
      <w:r w:rsidRPr="00DA3E88">
        <w:rPr>
          <w:color w:val="000000" w:themeColor="text1"/>
          <w:position w:val="-12"/>
        </w:rPr>
        <w:object w:dxaOrig="1420" w:dyaOrig="360">
          <v:shape id="_x0000_i1060" type="#_x0000_t75" style="width:71.25pt;height:18pt" o:ole="" fillcolor="window">
            <v:imagedata r:id="rId68" o:title=""/>
          </v:shape>
          <o:OLEObject Type="Embed" ProgID="Equation.3" ShapeID="_x0000_i1060" DrawAspect="Content" ObjectID="_1830242621" r:id="rId69"/>
        </w:object>
      </w:r>
      <w:r w:rsidR="00552A04" w:rsidRPr="00DA3E88">
        <w:rPr>
          <w:color w:val="000000" w:themeColor="text1"/>
        </w:rPr>
        <w:t xml:space="preserve">. </w:t>
      </w:r>
      <w:r w:rsidRPr="00DA3E88">
        <w:rPr>
          <w:color w:val="000000" w:themeColor="text1"/>
        </w:rPr>
        <w:tab/>
      </w:r>
    </w:p>
    <w:p w:rsidR="00552A04" w:rsidRPr="00DA3E88" w:rsidRDefault="00552A04" w:rsidP="00140745">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В табл. 2 дан пример сравнения по критерию Пирсона</w:t>
      </w:r>
      <w:r w:rsidR="00140745" w:rsidRPr="00DA3E88">
        <w:rPr>
          <w:rFonts w:ascii="Times New Roman" w:hAnsi="Times New Roman"/>
          <w:color w:val="000000" w:themeColor="text1"/>
          <w:spacing w:val="-4"/>
          <w:sz w:val="24"/>
          <w:szCs w:val="24"/>
        </w:rPr>
        <w:t xml:space="preserve"> </w:t>
      </w:r>
      <w:r w:rsidR="00140745" w:rsidRPr="00DA3E88">
        <w:rPr>
          <w:rFonts w:ascii="Times New Roman" w:hAnsi="Times New Roman"/>
          <w:color w:val="000000" w:themeColor="text1"/>
          <w:spacing w:val="-4"/>
          <w:position w:val="-10"/>
          <w:sz w:val="24"/>
          <w:szCs w:val="24"/>
        </w:rPr>
        <w:object w:dxaOrig="320" w:dyaOrig="400">
          <v:shape id="_x0000_i1061" type="#_x0000_t75" style="width:15pt;height:18.75pt" o:ole="" fillcolor="window">
            <v:imagedata r:id="rId70" o:title=""/>
          </v:shape>
          <o:OLEObject Type="Embed" ProgID="Equation.3" ShapeID="_x0000_i1061" DrawAspect="Content" ObjectID="_1830242622" r:id="rId71"/>
        </w:object>
      </w:r>
      <w:r w:rsidRPr="00DA3E88">
        <w:rPr>
          <w:rFonts w:ascii="Times New Roman" w:hAnsi="Times New Roman"/>
          <w:color w:val="000000" w:themeColor="text1"/>
          <w:spacing w:val="-4"/>
          <w:sz w:val="24"/>
          <w:szCs w:val="24"/>
        </w:rPr>
        <w:t xml:space="preserve"> эмпирического распределения с нормальным законом распределения. При этом было выполнено два условия:</w:t>
      </w:r>
    </w:p>
    <w:p w:rsidR="00552A04" w:rsidRPr="00DA3E88" w:rsidRDefault="00140745" w:rsidP="00140745">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 </w:t>
      </w:r>
      <w:r w:rsidR="00552A04" w:rsidRPr="00DA3E88">
        <w:rPr>
          <w:rFonts w:ascii="Times New Roman" w:hAnsi="Times New Roman"/>
          <w:color w:val="000000" w:themeColor="text1"/>
          <w:sz w:val="24"/>
          <w:szCs w:val="24"/>
        </w:rPr>
        <w:t>число разрядов принималось не менее 5;</w:t>
      </w:r>
    </w:p>
    <w:p w:rsidR="00552A04" w:rsidRPr="00DA3E88" w:rsidRDefault="00140745" w:rsidP="00140745">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 </w:t>
      </w:r>
      <w:r w:rsidR="00552A04" w:rsidRPr="00DA3E88">
        <w:rPr>
          <w:rFonts w:ascii="Times New Roman" w:hAnsi="Times New Roman"/>
          <w:color w:val="000000" w:themeColor="text1"/>
          <w:sz w:val="24"/>
          <w:szCs w:val="24"/>
        </w:rPr>
        <w:t>фактическая частота в разряде не менее 3.</w:t>
      </w:r>
    </w:p>
    <w:p w:rsidR="00552A04" w:rsidRPr="00DA3E88" w:rsidRDefault="00552A04" w:rsidP="00140745">
      <w:pPr>
        <w:spacing w:after="0" w:line="240" w:lineRule="auto"/>
        <w:ind w:firstLine="709"/>
        <w:jc w:val="both"/>
        <w:rPr>
          <w:rFonts w:ascii="Times New Roman" w:hAnsi="Times New Roman"/>
          <w:color w:val="000000" w:themeColor="text1"/>
          <w:spacing w:val="2"/>
          <w:sz w:val="24"/>
          <w:szCs w:val="24"/>
        </w:rPr>
      </w:pPr>
      <w:r w:rsidRPr="00DA3E88">
        <w:rPr>
          <w:rFonts w:ascii="Times New Roman" w:hAnsi="Times New Roman"/>
          <w:color w:val="000000" w:themeColor="text1"/>
          <w:spacing w:val="2"/>
          <w:sz w:val="24"/>
          <w:szCs w:val="24"/>
        </w:rPr>
        <w:t>Для теоретического распределения число степеней свободы определяли по формуле:</w:t>
      </w:r>
    </w:p>
    <w:p w:rsidR="00552A04" w:rsidRPr="00DA3E88" w:rsidRDefault="00606124" w:rsidP="00606124">
      <w:pPr>
        <w:pStyle w:val="19"/>
        <w:ind w:firstLine="709"/>
        <w:rPr>
          <w:color w:val="000000" w:themeColor="text1"/>
        </w:rPr>
      </w:pPr>
      <w:r w:rsidRPr="00DA3E88">
        <w:rPr>
          <w:color w:val="000000" w:themeColor="text1"/>
        </w:rPr>
        <w:tab/>
      </w:r>
      <w:r w:rsidR="00140745" w:rsidRPr="00DA3E88">
        <w:rPr>
          <w:color w:val="000000" w:themeColor="text1"/>
          <w:position w:val="-6"/>
          <w:lang w:val="en-US"/>
        </w:rPr>
        <w:object w:dxaOrig="1540" w:dyaOrig="279">
          <v:shape id="_x0000_i1062" type="#_x0000_t75" style="width:75.75pt;height:14.25pt" o:ole="" fillcolor="window">
            <v:imagedata r:id="rId72" o:title=""/>
          </v:shape>
          <o:OLEObject Type="Embed" ProgID="Equation.3" ShapeID="_x0000_i1062" DrawAspect="Content" ObjectID="_1830242623" r:id="rId73"/>
        </w:object>
      </w:r>
      <w:r w:rsidR="00552A04" w:rsidRPr="00DA3E88">
        <w:rPr>
          <w:color w:val="000000" w:themeColor="text1"/>
        </w:rPr>
        <w:t xml:space="preserve">, </w:t>
      </w:r>
      <w:r w:rsidRPr="00DA3E88">
        <w:rPr>
          <w:color w:val="000000" w:themeColor="text1"/>
        </w:rPr>
        <w:tab/>
      </w:r>
      <w:r w:rsidR="00552A04" w:rsidRPr="00DA3E88">
        <w:rPr>
          <w:color w:val="000000" w:themeColor="text1"/>
        </w:rPr>
        <w:t>(1)</w:t>
      </w:r>
    </w:p>
    <w:p w:rsidR="00552A04" w:rsidRPr="00DA3E88" w:rsidRDefault="00552A04" w:rsidP="00606124">
      <w:pPr>
        <w:spacing w:after="0" w:line="240" w:lineRule="auto"/>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где </w:t>
      </w:r>
      <w:r w:rsidRPr="00DA3E88">
        <w:rPr>
          <w:rFonts w:ascii="Times New Roman" w:hAnsi="Times New Roman"/>
          <w:color w:val="000000" w:themeColor="text1"/>
          <w:position w:val="-6"/>
          <w:sz w:val="24"/>
          <w:szCs w:val="24"/>
        </w:rPr>
        <w:object w:dxaOrig="220" w:dyaOrig="300">
          <v:shape id="_x0000_i1063" type="#_x0000_t75" style="width:11.25pt;height:15pt" o:ole="" fillcolor="window">
            <v:imagedata r:id="rId74" o:title=""/>
          </v:shape>
          <o:OLEObject Type="Embed" ProgID="Equation.3" ShapeID="_x0000_i1063" DrawAspect="Content" ObjectID="_1830242624" r:id="rId75"/>
        </w:object>
      </w:r>
      <w:r w:rsidR="00140745"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число разрядов (в табл.</w: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2 </w:t>
      </w:r>
      <w:r w:rsidR="00140745" w:rsidRPr="00DA3E88">
        <w:rPr>
          <w:rFonts w:ascii="Times New Roman" w:hAnsi="Times New Roman"/>
          <w:color w:val="000000" w:themeColor="text1"/>
          <w:position w:val="-6"/>
          <w:sz w:val="24"/>
          <w:szCs w:val="24"/>
        </w:rPr>
        <w:object w:dxaOrig="380" w:dyaOrig="279">
          <v:shape id="_x0000_i1064" type="#_x0000_t75" style="width:18.75pt;height:14.25pt" o:ole="" fillcolor="window">
            <v:imagedata r:id="rId76" o:title=""/>
          </v:shape>
          <o:OLEObject Type="Embed" ProgID="Equation.3" ShapeID="_x0000_i1064" DrawAspect="Content" ObjectID="_1830242625" r:id="rId77"/>
        </w:object>
      </w:r>
      <w:r w:rsidRPr="00DA3E88">
        <w:rPr>
          <w:rFonts w:ascii="Times New Roman" w:hAnsi="Times New Roman"/>
          <w:color w:val="000000" w:themeColor="text1"/>
          <w:sz w:val="24"/>
          <w:szCs w:val="24"/>
        </w:rPr>
        <w:t>8);</w:t>
      </w:r>
    </w:p>
    <w:p w:rsidR="00552A04" w:rsidRPr="00DA3E88" w:rsidRDefault="00552A04" w:rsidP="00140745">
      <w:pPr>
        <w:spacing w:after="0" w:line="240" w:lineRule="auto"/>
        <w:ind w:firstLine="426"/>
        <w:jc w:val="both"/>
        <w:rPr>
          <w:rFonts w:ascii="Times New Roman" w:hAnsi="Times New Roman"/>
          <w:color w:val="000000" w:themeColor="text1"/>
          <w:sz w:val="24"/>
          <w:szCs w:val="24"/>
        </w:rPr>
      </w:pPr>
      <w:r w:rsidRPr="00DA3E88">
        <w:rPr>
          <w:rFonts w:ascii="Times New Roman" w:hAnsi="Times New Roman"/>
          <w:color w:val="000000" w:themeColor="text1"/>
          <w:position w:val="-4"/>
          <w:sz w:val="24"/>
          <w:szCs w:val="24"/>
        </w:rPr>
        <w:object w:dxaOrig="200" w:dyaOrig="220">
          <v:shape id="_x0000_i1065" type="#_x0000_t75" style="width:9.75pt;height:11.25pt" o:ole="" fillcolor="window">
            <v:imagedata r:id="rId78" o:title=""/>
          </v:shape>
          <o:OLEObject Type="Embed" ProgID="Equation.3" ShapeID="_x0000_i1065" DrawAspect="Content" ObjectID="_1830242626" r:id="rId79"/>
        </w:objec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число наложенных связей (для нормального распределения </w:t>
      </w:r>
      <w:r w:rsidR="00140745" w:rsidRPr="00DA3E88">
        <w:rPr>
          <w:rFonts w:ascii="Times New Roman" w:hAnsi="Times New Roman"/>
          <w:color w:val="000000" w:themeColor="text1"/>
          <w:position w:val="-4"/>
          <w:sz w:val="24"/>
          <w:szCs w:val="24"/>
        </w:rPr>
        <w:object w:dxaOrig="380" w:dyaOrig="200">
          <v:shape id="_x0000_i1066" type="#_x0000_t75" style="width:18.75pt;height:9.75pt" o:ole="" fillcolor="window">
            <v:imagedata r:id="rId80" o:title=""/>
          </v:shape>
          <o:OLEObject Type="Embed" ProgID="Equation.3" ShapeID="_x0000_i1066" DrawAspect="Content" ObjectID="_1830242627" r:id="rId81"/>
        </w:object>
      </w:r>
      <w:r w:rsidRPr="00DA3E88">
        <w:rPr>
          <w:rFonts w:ascii="Times New Roman" w:hAnsi="Times New Roman"/>
          <w:color w:val="000000" w:themeColor="text1"/>
          <w:sz w:val="24"/>
          <w:szCs w:val="24"/>
        </w:rPr>
        <w:t>3).</w:t>
      </w:r>
    </w:p>
    <w:p w:rsidR="00552A04" w:rsidRPr="00DA3E88" w:rsidRDefault="00552A04" w:rsidP="00140745">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В нашем случае </w:t>
      </w:r>
      <w:r w:rsidR="00140745" w:rsidRPr="00DA3E88">
        <w:rPr>
          <w:rFonts w:ascii="Times New Roman" w:hAnsi="Times New Roman"/>
          <w:color w:val="000000" w:themeColor="text1"/>
          <w:position w:val="-6"/>
          <w:sz w:val="24"/>
          <w:szCs w:val="24"/>
        </w:rPr>
        <w:object w:dxaOrig="380" w:dyaOrig="220">
          <v:shape id="_x0000_i1067" type="#_x0000_t75" style="width:18.75pt;height:11.25pt" o:ole="" fillcolor="window">
            <v:imagedata r:id="rId82" o:title=""/>
          </v:shape>
          <o:OLEObject Type="Embed" ProgID="Equation.3" ShapeID="_x0000_i1067" DrawAspect="Content" ObjectID="_1830242628" r:id="rId83"/>
        </w:object>
      </w:r>
      <w:r w:rsidRPr="00DA3E88">
        <w:rPr>
          <w:rFonts w:ascii="Times New Roman" w:hAnsi="Times New Roman"/>
          <w:color w:val="000000" w:themeColor="text1"/>
          <w:sz w:val="24"/>
          <w:szCs w:val="24"/>
        </w:rPr>
        <w:t>8-3</w: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w: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5 (для табл. 2).</w:t>
      </w:r>
    </w:p>
    <w:p w:rsidR="00552A04" w:rsidRPr="00DA3E88" w:rsidRDefault="00552A04" w:rsidP="0060612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Из таблиц </w:t>
      </w:r>
      <w:r w:rsidR="00140745" w:rsidRPr="00DA3E88">
        <w:rPr>
          <w:rFonts w:ascii="Times New Roman" w:hAnsi="Times New Roman"/>
          <w:color w:val="000000" w:themeColor="text1"/>
          <w:position w:val="-10"/>
          <w:sz w:val="24"/>
          <w:szCs w:val="24"/>
        </w:rPr>
        <w:object w:dxaOrig="320" w:dyaOrig="400">
          <v:shape id="_x0000_i1068" type="#_x0000_t75" style="width:15.75pt;height:18.75pt" o:ole="" fillcolor="window">
            <v:imagedata r:id="rId84" o:title=""/>
          </v:shape>
          <o:OLEObject Type="Embed" ProgID="Equation.3" ShapeID="_x0000_i1068" DrawAspect="Content" ObjectID="_1830242629" r:id="rId85"/>
        </w:object>
      </w:r>
      <w:r w:rsidRPr="00DA3E88">
        <w:rPr>
          <w:rFonts w:ascii="Times New Roman" w:hAnsi="Times New Roman"/>
          <w:color w:val="000000" w:themeColor="text1"/>
          <w:sz w:val="24"/>
          <w:szCs w:val="24"/>
        </w:rPr>
        <w:t xml:space="preserve"> [1] распределения при </w:t>
      </w:r>
      <w:r w:rsidR="00140745" w:rsidRPr="00DA3E88">
        <w:rPr>
          <w:rFonts w:ascii="Times New Roman" w:hAnsi="Times New Roman"/>
          <w:color w:val="000000" w:themeColor="text1"/>
          <w:position w:val="-10"/>
          <w:sz w:val="24"/>
          <w:szCs w:val="24"/>
        </w:rPr>
        <w:object w:dxaOrig="320" w:dyaOrig="400">
          <v:shape id="_x0000_i1069" type="#_x0000_t75" style="width:15.75pt;height:18.75pt" o:ole="" fillcolor="window">
            <v:imagedata r:id="rId86" o:title=""/>
          </v:shape>
          <o:OLEObject Type="Embed" ProgID="Equation.3" ShapeID="_x0000_i1069" DrawAspect="Content" ObjectID="_1830242630" r:id="rId87"/>
        </w:object>
      </w:r>
      <w:r w:rsidRPr="00DA3E88">
        <w:rPr>
          <w:rFonts w:ascii="Times New Roman" w:hAnsi="Times New Roman"/>
          <w:color w:val="000000" w:themeColor="text1"/>
          <w:sz w:val="24"/>
          <w:szCs w:val="24"/>
        </w:rPr>
        <w:t>=</w: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7,2 (см. табл. 2) и </w:t>
      </w:r>
      <w:r w:rsidRPr="00DA3E88">
        <w:rPr>
          <w:rFonts w:ascii="Times New Roman" w:hAnsi="Times New Roman"/>
          <w:color w:val="000000" w:themeColor="text1"/>
          <w:position w:val="-6"/>
          <w:sz w:val="24"/>
          <w:szCs w:val="24"/>
        </w:rPr>
        <w:object w:dxaOrig="440" w:dyaOrig="240">
          <v:shape id="_x0000_i1070" type="#_x0000_t75" style="width:23.25pt;height:12pt" o:ole="" fillcolor="window">
            <v:imagedata r:id="rId88" o:title=""/>
          </v:shape>
          <o:OLEObject Type="Embed" ProgID="Equation.3" ShapeID="_x0000_i1070" DrawAspect="Content" ObjectID="_1830242631" r:id="rId89"/>
        </w:object>
      </w:r>
      <w:r w:rsidRPr="00DA3E88">
        <w:rPr>
          <w:rFonts w:ascii="Times New Roman" w:hAnsi="Times New Roman"/>
          <w:color w:val="000000" w:themeColor="text1"/>
          <w:sz w:val="24"/>
          <w:szCs w:val="24"/>
        </w:rPr>
        <w:t xml:space="preserve">5 выписываем вероятность </w:t>
      </w:r>
      <w:r w:rsidR="00140745" w:rsidRPr="00DA3E88">
        <w:rPr>
          <w:rFonts w:ascii="Times New Roman" w:hAnsi="Times New Roman"/>
          <w:b/>
          <w:bCs/>
          <w:color w:val="000000" w:themeColor="text1"/>
          <w:position w:val="-4"/>
          <w:sz w:val="24"/>
          <w:szCs w:val="24"/>
        </w:rPr>
        <w:object w:dxaOrig="240" w:dyaOrig="260">
          <v:shape id="_x0000_i1071" type="#_x0000_t75" style="width:11.25pt;height:12.75pt" o:ole="" fillcolor="window">
            <v:imagedata r:id="rId90" o:title=""/>
          </v:shape>
          <o:OLEObject Type="Embed" ProgID="Equation.3" ShapeID="_x0000_i1071" DrawAspect="Content" ObjectID="_1830242632" r:id="rId91"/>
        </w:object>
      </w:r>
      <w:r w:rsidR="00140745"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rPr>
        <w:t>=</w:t>
      </w:r>
      <w:r w:rsidR="00140745" w:rsidRPr="00DA3E88">
        <w:rPr>
          <w:rFonts w:ascii="Times New Roman" w:hAnsi="Times New Roman"/>
          <w:bCs/>
          <w:color w:val="000000" w:themeColor="text1"/>
          <w:sz w:val="24"/>
          <w:szCs w:val="24"/>
        </w:rPr>
        <w:t xml:space="preserve"> </w:t>
      </w:r>
      <w:r w:rsidRPr="00DA3E88">
        <w:rPr>
          <w:rFonts w:ascii="Times New Roman" w:hAnsi="Times New Roman"/>
          <w:color w:val="000000" w:themeColor="text1"/>
          <w:sz w:val="24"/>
          <w:szCs w:val="24"/>
        </w:rPr>
        <w:t>0,21. Это показывает, что фактическая кривая распределения отклонений фактической интенсивности от перспективной соответствует нормальному закону распределения с оценкой удовлетворительно.</w:t>
      </w:r>
    </w:p>
    <w:p w:rsidR="00552A04" w:rsidRPr="00DA3E88" w:rsidRDefault="00552A04" w:rsidP="0060612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По критерию В.И.</w:t>
      </w:r>
      <w:r w:rsidR="00140745"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Романовского:</w:t>
      </w:r>
    </w:p>
    <w:p w:rsidR="00552A04" w:rsidRPr="00DA3E88" w:rsidRDefault="00552A04" w:rsidP="00140745">
      <w:pPr>
        <w:pStyle w:val="19"/>
        <w:rPr>
          <w:color w:val="000000" w:themeColor="text1"/>
        </w:rPr>
      </w:pPr>
      <w:r w:rsidRPr="00DA3E88">
        <w:rPr>
          <w:color w:val="000000" w:themeColor="text1"/>
        </w:rPr>
        <w:tab/>
      </w:r>
      <w:r w:rsidR="00140745" w:rsidRPr="00DA3E88">
        <w:rPr>
          <w:color w:val="000000" w:themeColor="text1"/>
          <w:position w:val="-28"/>
          <w:lang w:val="en-US"/>
        </w:rPr>
        <w:object w:dxaOrig="2680" w:dyaOrig="720">
          <v:shape id="_x0000_i1072" type="#_x0000_t75" style="width:132.75pt;height:35.25pt" o:ole="" fillcolor="window">
            <v:imagedata r:id="rId92" o:title=""/>
          </v:shape>
          <o:OLEObject Type="Embed" ProgID="Equation.3" ShapeID="_x0000_i1072" DrawAspect="Content" ObjectID="_1830242633" r:id="rId93"/>
        </w:object>
      </w:r>
      <w:r w:rsidRPr="00DA3E88">
        <w:rPr>
          <w:color w:val="000000" w:themeColor="text1"/>
        </w:rPr>
        <w:t>.</w:t>
      </w:r>
      <w:r w:rsidR="00140745" w:rsidRPr="00DA3E88">
        <w:rPr>
          <w:color w:val="000000" w:themeColor="text1"/>
        </w:rPr>
        <w:tab/>
      </w:r>
    </w:p>
    <w:p w:rsidR="00552A04" w:rsidRPr="00DA3E88" w:rsidRDefault="00552A04" w:rsidP="00552A04">
      <w:pPr>
        <w:spacing w:after="0" w:line="240" w:lineRule="auto"/>
        <w:ind w:firstLine="709"/>
        <w:jc w:val="right"/>
        <w:rPr>
          <w:rFonts w:ascii="Times New Roman" w:hAnsi="Times New Roman"/>
          <w:color w:val="000000" w:themeColor="text1"/>
        </w:rPr>
      </w:pPr>
    </w:p>
    <w:p w:rsidR="00552A04" w:rsidRPr="00DA3E88" w:rsidRDefault="00552A04" w:rsidP="00552A04">
      <w:pPr>
        <w:spacing w:after="0" w:line="240" w:lineRule="auto"/>
        <w:ind w:firstLine="709"/>
        <w:jc w:val="right"/>
        <w:rPr>
          <w:rFonts w:ascii="Times New Roman" w:hAnsi="Times New Roman"/>
          <w:color w:val="000000" w:themeColor="text1"/>
        </w:rPr>
      </w:pPr>
      <w:r w:rsidRPr="00DA3E88">
        <w:rPr>
          <w:rFonts w:ascii="Times New Roman" w:hAnsi="Times New Roman"/>
          <w:color w:val="000000" w:themeColor="text1"/>
        </w:rPr>
        <w:t>Таблица 2</w:t>
      </w:r>
    </w:p>
    <w:p w:rsidR="00552A04" w:rsidRPr="00DA3E88" w:rsidRDefault="00552A04" w:rsidP="00140745">
      <w:pPr>
        <w:spacing w:after="0" w:line="240" w:lineRule="auto"/>
        <w:jc w:val="center"/>
        <w:rPr>
          <w:rFonts w:ascii="Times New Roman" w:hAnsi="Times New Roman"/>
          <w:color w:val="000000" w:themeColor="text1"/>
        </w:rPr>
      </w:pPr>
      <w:r w:rsidRPr="00DA3E88">
        <w:rPr>
          <w:rFonts w:ascii="Times New Roman" w:hAnsi="Times New Roman"/>
          <w:color w:val="000000" w:themeColor="text1"/>
        </w:rPr>
        <w:t>Сравнение эмпирического распределения разностей</w:t>
      </w:r>
      <w:r w:rsidR="00140745" w:rsidRPr="00DA3E88">
        <w:rPr>
          <w:rFonts w:ascii="Times New Roman" w:hAnsi="Times New Roman"/>
          <w:color w:val="000000" w:themeColor="text1"/>
        </w:rPr>
        <w:br/>
      </w:r>
      <w:r w:rsidRPr="00DA3E88">
        <w:rPr>
          <w:rFonts w:ascii="Times New Roman" w:hAnsi="Times New Roman"/>
          <w:color w:val="000000" w:themeColor="text1"/>
        </w:rPr>
        <w:t>с нормальным распределением (</w:t>
      </w:r>
      <w:r w:rsidRPr="00DA3E88">
        <w:rPr>
          <w:rFonts w:ascii="Times New Roman" w:hAnsi="Times New Roman"/>
          <w:color w:val="000000" w:themeColor="text1"/>
          <w:lang w:val="en-US"/>
        </w:rPr>
        <w:t>II</w:t>
      </w:r>
      <w:r w:rsidRPr="00DA3E88">
        <w:rPr>
          <w:rFonts w:ascii="Times New Roman" w:hAnsi="Times New Roman"/>
          <w:color w:val="000000" w:themeColor="text1"/>
        </w:rPr>
        <w:t xml:space="preserve"> техническая категория)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985"/>
        <w:gridCol w:w="1700"/>
        <w:gridCol w:w="2268"/>
      </w:tblGrid>
      <w:tr w:rsidR="00DA3E88" w:rsidRPr="00DA3E88" w:rsidTr="00140745">
        <w:tc>
          <w:tcPr>
            <w:tcW w:w="1701" w:type="dxa"/>
            <w:vAlign w:val="center"/>
          </w:tcPr>
          <w:p w:rsidR="00552A04" w:rsidRPr="00DA3E88" w:rsidRDefault="00552A04" w:rsidP="00140745">
            <w:pPr>
              <w:spacing w:after="0" w:line="240" w:lineRule="auto"/>
              <w:ind w:left="-108" w:right="-80"/>
              <w:jc w:val="center"/>
              <w:rPr>
                <w:rFonts w:ascii="Times New Roman" w:hAnsi="Times New Roman"/>
                <w:snapToGrid w:val="0"/>
                <w:color w:val="000000" w:themeColor="text1"/>
              </w:rPr>
            </w:pPr>
            <w:r w:rsidRPr="00DA3E88">
              <w:rPr>
                <w:rFonts w:ascii="Times New Roman" w:hAnsi="Times New Roman"/>
                <w:snapToGrid w:val="0"/>
                <w:color w:val="000000" w:themeColor="text1"/>
              </w:rPr>
              <w:t>Разряды</w:t>
            </w:r>
          </w:p>
          <w:p w:rsidR="00140745" w:rsidRPr="00DA3E88" w:rsidRDefault="00552A04" w:rsidP="00140745">
            <w:pPr>
              <w:spacing w:after="0" w:line="240" w:lineRule="auto"/>
              <w:ind w:left="-108" w:right="-80"/>
              <w:jc w:val="center"/>
              <w:rPr>
                <w:rFonts w:ascii="Times New Roman" w:hAnsi="Times New Roman"/>
                <w:snapToGrid w:val="0"/>
                <w:color w:val="000000" w:themeColor="text1"/>
              </w:rPr>
            </w:pPr>
            <w:r w:rsidRPr="00DA3E88">
              <w:rPr>
                <w:rFonts w:ascii="Times New Roman" w:hAnsi="Times New Roman"/>
                <w:snapToGrid w:val="0"/>
                <w:color w:val="000000" w:themeColor="text1"/>
              </w:rPr>
              <w:t xml:space="preserve">интервалов </w:t>
            </w:r>
          </w:p>
          <w:p w:rsidR="00552A04" w:rsidRPr="00DA3E88" w:rsidRDefault="00552A04" w:rsidP="00140745">
            <w:pPr>
              <w:spacing w:after="0" w:line="240" w:lineRule="auto"/>
              <w:ind w:left="-108" w:right="-80"/>
              <w:jc w:val="center"/>
              <w:rPr>
                <w:rFonts w:ascii="Times New Roman" w:hAnsi="Times New Roman"/>
                <w:snapToGrid w:val="0"/>
                <w:color w:val="000000" w:themeColor="text1"/>
              </w:rPr>
            </w:pPr>
            <w:r w:rsidRPr="00DA3E88">
              <w:rPr>
                <w:rFonts w:ascii="Times New Roman" w:hAnsi="Times New Roman"/>
                <w:snapToGrid w:val="0"/>
                <w:color w:val="000000" w:themeColor="text1"/>
              </w:rPr>
              <w:t>разностей</w:t>
            </w:r>
          </w:p>
        </w:tc>
        <w:tc>
          <w:tcPr>
            <w:tcW w:w="1418" w:type="dxa"/>
            <w:vAlign w:val="center"/>
          </w:tcPr>
          <w:p w:rsidR="00552A04" w:rsidRPr="00DA3E88" w:rsidRDefault="00552A04" w:rsidP="00140745">
            <w:pPr>
              <w:spacing w:after="0" w:line="240" w:lineRule="auto"/>
              <w:jc w:val="center"/>
              <w:rPr>
                <w:rFonts w:ascii="Times New Roman" w:hAnsi="Times New Roman"/>
                <w:snapToGrid w:val="0"/>
                <w:color w:val="000000" w:themeColor="text1"/>
              </w:rPr>
            </w:pPr>
            <w:r w:rsidRPr="00DA3E88">
              <w:rPr>
                <w:rFonts w:ascii="Times New Roman" w:hAnsi="Times New Roman"/>
                <w:snapToGrid w:val="0"/>
                <w:color w:val="000000" w:themeColor="text1"/>
              </w:rPr>
              <w:t>Абсо-лютная</w:t>
            </w:r>
          </w:p>
          <w:p w:rsidR="00552A04" w:rsidRPr="00DA3E88" w:rsidRDefault="00552A04" w:rsidP="00140745">
            <w:pPr>
              <w:spacing w:after="0" w:line="240" w:lineRule="auto"/>
              <w:jc w:val="center"/>
              <w:rPr>
                <w:rFonts w:ascii="Times New Roman" w:hAnsi="Times New Roman"/>
                <w:snapToGrid w:val="0"/>
                <w:color w:val="000000" w:themeColor="text1"/>
              </w:rPr>
            </w:pPr>
            <w:r w:rsidRPr="00DA3E88">
              <w:rPr>
                <w:rFonts w:ascii="Times New Roman" w:hAnsi="Times New Roman"/>
                <w:snapToGrid w:val="0"/>
                <w:color w:val="000000" w:themeColor="text1"/>
              </w:rPr>
              <w:t>частота,</w:t>
            </w:r>
          </w:p>
          <w:p w:rsidR="00552A04" w:rsidRPr="00DA3E88" w:rsidRDefault="00140745" w:rsidP="00140745">
            <w:pPr>
              <w:spacing w:after="0" w:line="240" w:lineRule="auto"/>
              <w:jc w:val="center"/>
              <w:rPr>
                <w:rFonts w:ascii="Times New Roman" w:hAnsi="Times New Roman"/>
                <w:snapToGrid w:val="0"/>
                <w:color w:val="000000" w:themeColor="text1"/>
              </w:rPr>
            </w:pPr>
            <w:r w:rsidRPr="00DA3E88">
              <w:rPr>
                <w:rFonts w:ascii="Times New Roman" w:hAnsi="Times New Roman"/>
                <w:snapToGrid w:val="0"/>
                <w:color w:val="000000" w:themeColor="text1"/>
                <w:position w:val="-12"/>
              </w:rPr>
              <w:object w:dxaOrig="320" w:dyaOrig="360">
                <v:shape id="_x0000_i1073" type="#_x0000_t75" style="width:15.75pt;height:18pt" o:ole="" fillcolor="window">
                  <v:imagedata r:id="rId94" o:title=""/>
                </v:shape>
                <o:OLEObject Type="Embed" ProgID="Equation.3" ShapeID="_x0000_i1073" DrawAspect="Content" ObjectID="_1830242634" r:id="rId95"/>
              </w:object>
            </w:r>
          </w:p>
        </w:tc>
        <w:tc>
          <w:tcPr>
            <w:tcW w:w="1985" w:type="dxa"/>
            <w:vAlign w:val="center"/>
          </w:tcPr>
          <w:p w:rsidR="00140745" w:rsidRPr="00DA3E88" w:rsidRDefault="00552A04" w:rsidP="00140745">
            <w:pPr>
              <w:pStyle w:val="24"/>
              <w:spacing w:after="0" w:line="240" w:lineRule="auto"/>
              <w:jc w:val="center"/>
              <w:rPr>
                <w:rFonts w:ascii="Times New Roman" w:hAnsi="Times New Roman"/>
                <w:color w:val="000000" w:themeColor="text1"/>
              </w:rPr>
            </w:pPr>
            <w:r w:rsidRPr="00DA3E88">
              <w:rPr>
                <w:rFonts w:ascii="Times New Roman" w:hAnsi="Times New Roman"/>
                <w:color w:val="000000" w:themeColor="text1"/>
              </w:rPr>
              <w:t xml:space="preserve">Вероятность </w:t>
            </w:r>
          </w:p>
          <w:p w:rsidR="00552A04" w:rsidRPr="00DA3E88" w:rsidRDefault="00552A04" w:rsidP="00140745">
            <w:pPr>
              <w:pStyle w:val="24"/>
              <w:spacing w:after="0" w:line="240" w:lineRule="auto"/>
              <w:jc w:val="center"/>
              <w:rPr>
                <w:rFonts w:ascii="Times New Roman" w:hAnsi="Times New Roman"/>
                <w:color w:val="000000" w:themeColor="text1"/>
              </w:rPr>
            </w:pPr>
            <w:r w:rsidRPr="00DA3E88">
              <w:rPr>
                <w:rFonts w:ascii="Times New Roman" w:hAnsi="Times New Roman"/>
                <w:color w:val="000000" w:themeColor="text1"/>
              </w:rPr>
              <w:t>попадания измерения в разряде,</w:t>
            </w:r>
          </w:p>
          <w:p w:rsidR="00552A04" w:rsidRPr="00DA3E88" w:rsidRDefault="00140745" w:rsidP="00140745">
            <w:pPr>
              <w:spacing w:after="0" w:line="240" w:lineRule="auto"/>
              <w:jc w:val="center"/>
              <w:rPr>
                <w:rFonts w:ascii="Times New Roman" w:hAnsi="Times New Roman"/>
                <w:snapToGrid w:val="0"/>
                <w:color w:val="000000" w:themeColor="text1"/>
              </w:rPr>
            </w:pPr>
            <w:r w:rsidRPr="00DA3E88">
              <w:rPr>
                <w:rFonts w:ascii="Times New Roman" w:hAnsi="Times New Roman"/>
                <w:snapToGrid w:val="0"/>
                <w:color w:val="000000" w:themeColor="text1"/>
                <w:position w:val="-12"/>
              </w:rPr>
              <w:object w:dxaOrig="240" w:dyaOrig="360">
                <v:shape id="_x0000_i1074" type="#_x0000_t75" style="width:12pt;height:18pt" o:ole="" fillcolor="window">
                  <v:imagedata r:id="rId96" o:title=""/>
                </v:shape>
                <o:OLEObject Type="Embed" ProgID="Equation.3" ShapeID="_x0000_i1074" DrawAspect="Content" ObjectID="_1830242635" r:id="rId97"/>
              </w:object>
            </w:r>
          </w:p>
        </w:tc>
        <w:tc>
          <w:tcPr>
            <w:tcW w:w="1700" w:type="dxa"/>
            <w:vAlign w:val="center"/>
          </w:tcPr>
          <w:p w:rsidR="00552A04" w:rsidRPr="00DA3E88" w:rsidRDefault="00552A04" w:rsidP="00140745">
            <w:pPr>
              <w:pStyle w:val="24"/>
              <w:spacing w:after="0" w:line="240" w:lineRule="auto"/>
              <w:ind w:right="-108"/>
              <w:jc w:val="center"/>
              <w:rPr>
                <w:rFonts w:ascii="Times New Roman" w:hAnsi="Times New Roman"/>
                <w:color w:val="000000" w:themeColor="text1"/>
              </w:rPr>
            </w:pPr>
            <w:r w:rsidRPr="00DA3E88">
              <w:rPr>
                <w:rFonts w:ascii="Times New Roman" w:hAnsi="Times New Roman"/>
                <w:color w:val="000000" w:themeColor="text1"/>
              </w:rPr>
              <w:t>Теоретическое количество</w:t>
            </w:r>
          </w:p>
          <w:p w:rsidR="00140745" w:rsidRPr="00DA3E88" w:rsidRDefault="00552A04" w:rsidP="00140745">
            <w:pPr>
              <w:pStyle w:val="24"/>
              <w:spacing w:after="0" w:line="240" w:lineRule="auto"/>
              <w:ind w:right="-108"/>
              <w:jc w:val="center"/>
              <w:rPr>
                <w:rFonts w:ascii="Times New Roman" w:hAnsi="Times New Roman"/>
                <w:color w:val="000000" w:themeColor="text1"/>
              </w:rPr>
            </w:pPr>
            <w:r w:rsidRPr="00DA3E88">
              <w:rPr>
                <w:rFonts w:ascii="Times New Roman" w:hAnsi="Times New Roman"/>
                <w:color w:val="000000" w:themeColor="text1"/>
              </w:rPr>
              <w:t xml:space="preserve">измерений </w:t>
            </w:r>
          </w:p>
          <w:p w:rsidR="00552A04" w:rsidRPr="00DA3E88" w:rsidRDefault="00552A04" w:rsidP="00140745">
            <w:pPr>
              <w:pStyle w:val="24"/>
              <w:spacing w:after="0" w:line="240" w:lineRule="auto"/>
              <w:ind w:right="-108"/>
              <w:jc w:val="center"/>
              <w:rPr>
                <w:rFonts w:ascii="Times New Roman" w:hAnsi="Times New Roman"/>
                <w:color w:val="000000" w:themeColor="text1"/>
              </w:rPr>
            </w:pPr>
            <w:r w:rsidRPr="00DA3E88">
              <w:rPr>
                <w:rFonts w:ascii="Times New Roman" w:hAnsi="Times New Roman"/>
                <w:color w:val="000000" w:themeColor="text1"/>
              </w:rPr>
              <w:t>в разряде</w:t>
            </w:r>
          </w:p>
          <w:p w:rsidR="00552A04" w:rsidRPr="00DA3E88" w:rsidRDefault="00140745" w:rsidP="00140745">
            <w:pPr>
              <w:spacing w:after="0" w:line="240" w:lineRule="auto"/>
              <w:ind w:right="-108"/>
              <w:jc w:val="center"/>
              <w:rPr>
                <w:rFonts w:ascii="Times New Roman" w:hAnsi="Times New Roman"/>
                <w:snapToGrid w:val="0"/>
                <w:color w:val="000000" w:themeColor="text1"/>
              </w:rPr>
            </w:pPr>
            <w:r w:rsidRPr="00DA3E88">
              <w:rPr>
                <w:rFonts w:ascii="Times New Roman" w:hAnsi="Times New Roman"/>
                <w:snapToGrid w:val="0"/>
                <w:color w:val="000000" w:themeColor="text1"/>
                <w:position w:val="-16"/>
              </w:rPr>
              <w:object w:dxaOrig="1140" w:dyaOrig="400">
                <v:shape id="_x0000_i1075" type="#_x0000_t75" style="width:57.75pt;height:20.25pt" o:ole="" fillcolor="window">
                  <v:imagedata r:id="rId98" o:title=""/>
                </v:shape>
                <o:OLEObject Type="Embed" ProgID="Equation.3" ShapeID="_x0000_i1075" DrawAspect="Content" ObjectID="_1830242636" r:id="rId99"/>
              </w:object>
            </w:r>
          </w:p>
        </w:tc>
        <w:tc>
          <w:tcPr>
            <w:tcW w:w="2268" w:type="dxa"/>
            <w:vAlign w:val="center"/>
          </w:tcPr>
          <w:p w:rsidR="00552A04" w:rsidRPr="00DA3E88" w:rsidRDefault="00140745" w:rsidP="00140745">
            <w:pPr>
              <w:spacing w:after="0" w:line="240" w:lineRule="auto"/>
              <w:jc w:val="center"/>
              <w:rPr>
                <w:rFonts w:ascii="Times New Roman" w:hAnsi="Times New Roman"/>
                <w:snapToGrid w:val="0"/>
                <w:color w:val="000000" w:themeColor="text1"/>
              </w:rPr>
            </w:pPr>
            <w:r w:rsidRPr="00DA3E88">
              <w:rPr>
                <w:rFonts w:ascii="Times New Roman" w:hAnsi="Times New Roman"/>
                <w:snapToGrid w:val="0"/>
                <w:color w:val="000000" w:themeColor="text1"/>
                <w:position w:val="-34"/>
              </w:rPr>
              <w:object w:dxaOrig="1600" w:dyaOrig="840">
                <v:shape id="_x0000_i1076" type="#_x0000_t75" style="width:80.25pt;height:42pt" o:ole="" fillcolor="window">
                  <v:imagedata r:id="rId100" o:title=""/>
                </v:shape>
                <o:OLEObject Type="Embed" ProgID="Equation.3" ShapeID="_x0000_i1076" DrawAspect="Content" ObjectID="_1830242637" r:id="rId101"/>
              </w:object>
            </w:r>
          </w:p>
        </w:tc>
      </w:tr>
      <w:tr w:rsidR="00DA3E88" w:rsidRPr="00DA3E88" w:rsidTr="00140745">
        <w:trPr>
          <w:trHeight w:val="260"/>
        </w:trPr>
        <w:tc>
          <w:tcPr>
            <w:tcW w:w="1701" w:type="dxa"/>
            <w:vAlign w:val="center"/>
          </w:tcPr>
          <w:p w:rsidR="00552A04" w:rsidRPr="00DA3E88" w:rsidRDefault="00552A04" w:rsidP="00140745">
            <w:pPr>
              <w:spacing w:after="0" w:line="240" w:lineRule="auto"/>
              <w:rPr>
                <w:rFonts w:ascii="Times New Roman" w:hAnsi="Times New Roman"/>
                <w:snapToGrid w:val="0"/>
                <w:color w:val="000000" w:themeColor="text1"/>
              </w:rPr>
            </w:pPr>
            <w:r w:rsidRPr="00DA3E88">
              <w:rPr>
                <w:rFonts w:ascii="Times New Roman" w:hAnsi="Times New Roman"/>
                <w:snapToGrid w:val="0"/>
                <w:color w:val="000000" w:themeColor="text1"/>
              </w:rPr>
              <w:t>&lt;(-3500)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0,027127443</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1,410627</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1,410627</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(-3500)-(-2000)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7</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0,080154788</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4,168049</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1,924149</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(-2000)-(-500)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7</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0,181334792</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9,429409</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0,625917</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(-500)-1000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17</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0,261617353</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13,6041</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0,847694</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1000-2500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9</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0,240777261</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12,52042</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0,98985</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2500-4000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8</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0,141350713</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7,350237</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0,057439</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4000-5500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4</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0,052908671</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2,751251</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0,566787</w:t>
            </w:r>
          </w:p>
        </w:tc>
      </w:tr>
      <w:tr w:rsidR="00DA3E88" w:rsidRPr="00DA3E88" w:rsidTr="00140745">
        <w:trPr>
          <w:trHeight w:val="403"/>
        </w:trPr>
        <w:tc>
          <w:tcPr>
            <w:tcW w:w="1701"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&gt;5500</w:t>
            </w:r>
          </w:p>
        </w:tc>
        <w:tc>
          <w:tcPr>
            <w:tcW w:w="141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w:t>
            </w:r>
          </w:p>
        </w:tc>
        <w:tc>
          <w:tcPr>
            <w:tcW w:w="1985"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0,014728979</w:t>
            </w:r>
          </w:p>
        </w:tc>
        <w:tc>
          <w:tcPr>
            <w:tcW w:w="1700"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0,765907</w:t>
            </w:r>
          </w:p>
        </w:tc>
        <w:tc>
          <w:tcPr>
            <w:tcW w:w="2268" w:type="dxa"/>
            <w:vAlign w:val="center"/>
          </w:tcPr>
          <w:p w:rsidR="00552A04" w:rsidRPr="00DA3E88" w:rsidRDefault="00552A04" w:rsidP="00140745">
            <w:pPr>
              <w:spacing w:after="0" w:line="240" w:lineRule="auto"/>
              <w:rPr>
                <w:rFonts w:ascii="Times New Roman" w:hAnsi="Times New Roman"/>
                <w:color w:val="000000" w:themeColor="text1"/>
              </w:rPr>
            </w:pPr>
            <w:r w:rsidRPr="00DA3E88">
              <w:rPr>
                <w:rFonts w:ascii="Times New Roman" w:hAnsi="Times New Roman"/>
                <w:color w:val="000000" w:themeColor="text1"/>
              </w:rPr>
              <w:t>0,765907</w:t>
            </w:r>
          </w:p>
        </w:tc>
      </w:tr>
      <w:tr w:rsidR="00DA3E88" w:rsidRPr="00DA3E88" w:rsidTr="00140745">
        <w:tc>
          <w:tcPr>
            <w:tcW w:w="1701" w:type="dxa"/>
            <w:vAlign w:val="center"/>
          </w:tcPr>
          <w:p w:rsidR="00552A04" w:rsidRPr="00DA3E88" w:rsidRDefault="00552A04" w:rsidP="00140745">
            <w:pPr>
              <w:spacing w:after="0" w:line="240" w:lineRule="auto"/>
              <w:rPr>
                <w:rFonts w:ascii="Times New Roman" w:hAnsi="Times New Roman"/>
                <w:snapToGrid w:val="0"/>
                <w:color w:val="000000" w:themeColor="text1"/>
              </w:rPr>
            </w:pPr>
          </w:p>
        </w:tc>
        <w:tc>
          <w:tcPr>
            <w:tcW w:w="1418" w:type="dxa"/>
            <w:vAlign w:val="center"/>
          </w:tcPr>
          <w:p w:rsidR="00552A04" w:rsidRPr="00DA3E88" w:rsidRDefault="00140745" w:rsidP="00140745">
            <w:pPr>
              <w:spacing w:after="0" w:line="240" w:lineRule="auto"/>
              <w:ind w:right="-108"/>
              <w:rPr>
                <w:rFonts w:ascii="Times New Roman" w:hAnsi="Times New Roman"/>
                <w:snapToGrid w:val="0"/>
                <w:color w:val="000000" w:themeColor="text1"/>
              </w:rPr>
            </w:pPr>
            <w:r w:rsidRPr="00DA3E88">
              <w:rPr>
                <w:rFonts w:ascii="Times New Roman" w:hAnsi="Times New Roman"/>
                <w:snapToGrid w:val="0"/>
                <w:color w:val="000000" w:themeColor="text1"/>
                <w:position w:val="-12"/>
              </w:rPr>
              <w:object w:dxaOrig="1020" w:dyaOrig="360">
                <v:shape id="_x0000_i1077" type="#_x0000_t75" style="width:50.25pt;height:18pt" o:ole="" fillcolor="window">
                  <v:imagedata r:id="rId102" o:title=""/>
                </v:shape>
                <o:OLEObject Type="Embed" ProgID="Equation.3" ShapeID="_x0000_i1077" DrawAspect="Content" ObjectID="_1830242638" r:id="rId103"/>
              </w:object>
            </w:r>
            <w:r w:rsidR="00552A04" w:rsidRPr="00DA3E88">
              <w:rPr>
                <w:rFonts w:ascii="Times New Roman" w:hAnsi="Times New Roman"/>
                <w:snapToGrid w:val="0"/>
                <w:color w:val="000000" w:themeColor="text1"/>
              </w:rPr>
              <w:t>52</w:t>
            </w:r>
          </w:p>
        </w:tc>
        <w:tc>
          <w:tcPr>
            <w:tcW w:w="1985" w:type="dxa"/>
            <w:vAlign w:val="center"/>
          </w:tcPr>
          <w:tbl>
            <w:tblPr>
              <w:tblW w:w="3500" w:type="dxa"/>
              <w:tblLayout w:type="fixed"/>
              <w:tblCellMar>
                <w:left w:w="0" w:type="dxa"/>
                <w:right w:w="0" w:type="dxa"/>
              </w:tblCellMar>
              <w:tblLook w:val="0000" w:firstRow="0" w:lastRow="0" w:firstColumn="0" w:lastColumn="0" w:noHBand="0" w:noVBand="0"/>
            </w:tblPr>
            <w:tblGrid>
              <w:gridCol w:w="3500"/>
            </w:tblGrid>
            <w:tr w:rsidR="00DA3E88" w:rsidRPr="00DA3E88" w:rsidTr="00EF2EC1">
              <w:trPr>
                <w:trHeight w:val="255"/>
              </w:trPr>
              <w:tc>
                <w:tcPr>
                  <w:tcW w:w="3500" w:type="dxa"/>
                  <w:tcBorders>
                    <w:top w:val="nil"/>
                    <w:left w:val="nil"/>
                    <w:bottom w:val="nil"/>
                    <w:right w:val="nil"/>
                  </w:tcBorders>
                  <w:noWrap/>
                  <w:tcMar>
                    <w:top w:w="15" w:type="dxa"/>
                    <w:left w:w="15" w:type="dxa"/>
                    <w:bottom w:w="0" w:type="dxa"/>
                    <w:right w:w="15" w:type="dxa"/>
                  </w:tcMar>
                  <w:vAlign w:val="bottom"/>
                </w:tcPr>
                <w:p w:rsidR="00552A04" w:rsidRPr="00DA3E88" w:rsidRDefault="00140745" w:rsidP="00140745">
                  <w:pPr>
                    <w:spacing w:after="0" w:line="240" w:lineRule="auto"/>
                    <w:rPr>
                      <w:rFonts w:ascii="Times New Roman" w:hAnsi="Times New Roman"/>
                      <w:color w:val="000000" w:themeColor="text1"/>
                    </w:rPr>
                  </w:pPr>
                  <w:r w:rsidRPr="00DA3E88">
                    <w:rPr>
                      <w:rFonts w:ascii="Times New Roman" w:hAnsi="Times New Roman"/>
                      <w:color w:val="000000" w:themeColor="text1"/>
                      <w:position w:val="-12"/>
                    </w:rPr>
                    <w:object w:dxaOrig="460" w:dyaOrig="360">
                      <v:shape id="_x0000_i1078" type="#_x0000_t75" style="width:23.25pt;height:18pt" o:ole="" fillcolor="window">
                        <v:imagedata r:id="rId104" o:title=""/>
                      </v:shape>
                      <o:OLEObject Type="Embed" ProgID="Equation.3" ShapeID="_x0000_i1078" DrawAspect="Content" ObjectID="_1830242639" r:id="rId105"/>
                    </w:object>
                  </w:r>
                  <w:r w:rsidR="00552A04" w:rsidRPr="00DA3E88">
                    <w:rPr>
                      <w:rFonts w:ascii="Times New Roman" w:hAnsi="Times New Roman"/>
                      <w:snapToGrid w:val="0"/>
                      <w:color w:val="000000" w:themeColor="text1"/>
                    </w:rPr>
                    <w:t>= 1,00000000</w:t>
                  </w:r>
                </w:p>
              </w:tc>
            </w:tr>
          </w:tbl>
          <w:p w:rsidR="00552A04" w:rsidRPr="00DA3E88" w:rsidRDefault="00552A04" w:rsidP="00140745">
            <w:pPr>
              <w:spacing w:after="0" w:line="240" w:lineRule="auto"/>
              <w:rPr>
                <w:rFonts w:ascii="Times New Roman" w:hAnsi="Times New Roman"/>
                <w:snapToGrid w:val="0"/>
                <w:color w:val="000000" w:themeColor="text1"/>
              </w:rPr>
            </w:pPr>
          </w:p>
        </w:tc>
        <w:tc>
          <w:tcPr>
            <w:tcW w:w="1700" w:type="dxa"/>
            <w:vAlign w:val="center"/>
          </w:tcPr>
          <w:p w:rsidR="00552A04" w:rsidRPr="00DA3E88" w:rsidRDefault="00552A04" w:rsidP="00140745">
            <w:pPr>
              <w:spacing w:after="0" w:line="240" w:lineRule="auto"/>
              <w:rPr>
                <w:rFonts w:ascii="Times New Roman" w:hAnsi="Times New Roman"/>
                <w:snapToGrid w:val="0"/>
                <w:color w:val="000000" w:themeColor="text1"/>
              </w:rPr>
            </w:pPr>
          </w:p>
        </w:tc>
        <w:tc>
          <w:tcPr>
            <w:tcW w:w="2268" w:type="dxa"/>
            <w:vAlign w:val="center"/>
          </w:tcPr>
          <w:p w:rsidR="00552A04" w:rsidRPr="00DA3E88" w:rsidRDefault="00140745" w:rsidP="00140745">
            <w:pPr>
              <w:spacing w:after="0" w:line="240" w:lineRule="auto"/>
              <w:ind w:right="-108"/>
              <w:rPr>
                <w:rFonts w:ascii="Times New Roman" w:hAnsi="Times New Roman"/>
                <w:snapToGrid w:val="0"/>
                <w:color w:val="000000" w:themeColor="text1"/>
              </w:rPr>
            </w:pPr>
            <w:r w:rsidRPr="00DA3E88">
              <w:rPr>
                <w:rFonts w:ascii="Times New Roman" w:hAnsi="Times New Roman"/>
                <w:snapToGrid w:val="0"/>
                <w:color w:val="000000" w:themeColor="text1"/>
                <w:position w:val="-10"/>
              </w:rPr>
              <w:object w:dxaOrig="720" w:dyaOrig="400">
                <v:shape id="_x0000_i1079" type="#_x0000_t75" style="width:36pt;height:18.75pt" o:ole="" fillcolor="window">
                  <v:imagedata r:id="rId106" o:title=""/>
                </v:shape>
                <o:OLEObject Type="Embed" ProgID="Equation.3" ShapeID="_x0000_i1079" DrawAspect="Content" ObjectID="_1830242640" r:id="rId107"/>
              </w:object>
            </w:r>
            <w:r w:rsidR="00552A04" w:rsidRPr="00DA3E88">
              <w:rPr>
                <w:rFonts w:ascii="Times New Roman" w:hAnsi="Times New Roman"/>
                <w:snapToGrid w:val="0"/>
                <w:color w:val="000000" w:themeColor="text1"/>
              </w:rPr>
              <w:t>7,188371</w:t>
            </w:r>
          </w:p>
        </w:tc>
      </w:tr>
    </w:tbl>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Так как критерий Романовского меньше 3, то гипотеза о соответствии фактической кривой распределения нормальному закону распределения принимается.</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Вероятность </w:t>
      </w:r>
      <w:r w:rsidR="00140745" w:rsidRPr="00DA3E88">
        <w:rPr>
          <w:rFonts w:ascii="Times New Roman" w:hAnsi="Times New Roman"/>
          <w:color w:val="000000" w:themeColor="text1"/>
          <w:position w:val="-12"/>
          <w:sz w:val="24"/>
          <w:szCs w:val="24"/>
        </w:rPr>
        <w:object w:dxaOrig="260" w:dyaOrig="360">
          <v:shape id="_x0000_i1080" type="#_x0000_t75" style="width:12pt;height:18pt" o:ole="" fillcolor="window">
            <v:imagedata r:id="rId108" o:title=""/>
          </v:shape>
          <o:OLEObject Type="Embed" ProgID="Equation.3" ShapeID="_x0000_i1080" DrawAspect="Content" ObjectID="_1830242641" r:id="rId109"/>
        </w:object>
      </w:r>
      <w:r w:rsidRPr="00DA3E88">
        <w:rPr>
          <w:rFonts w:ascii="Times New Roman" w:hAnsi="Times New Roman"/>
          <w:color w:val="000000" w:themeColor="text1"/>
          <w:sz w:val="24"/>
          <w:szCs w:val="24"/>
        </w:rPr>
        <w:t xml:space="preserve"> в табл.</w:t>
      </w:r>
      <w:r w:rsidR="00FD4643"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2 вычисляли по формуле Симпсона при сравнении с любым законом распределения</w:t>
      </w:r>
    </w:p>
    <w:p w:rsidR="00552A04" w:rsidRPr="00DA3E88" w:rsidRDefault="00606124" w:rsidP="002271F1">
      <w:pPr>
        <w:pStyle w:val="19"/>
        <w:spacing w:before="240" w:after="240"/>
        <w:rPr>
          <w:color w:val="000000" w:themeColor="text1"/>
          <w:lang w:val="en-US"/>
        </w:rPr>
      </w:pPr>
      <w:r w:rsidRPr="00DA3E88">
        <w:rPr>
          <w:color w:val="000000" w:themeColor="text1"/>
        </w:rPr>
        <w:tab/>
      </w:r>
      <w:r w:rsidRPr="00DA3E88">
        <w:rPr>
          <w:color w:val="000000" w:themeColor="text1"/>
          <w:position w:val="-30"/>
        </w:rPr>
        <w:object w:dxaOrig="6060" w:dyaOrig="720">
          <v:shape id="_x0000_i1081" type="#_x0000_t75" style="width:303pt;height:36.75pt" o:ole="" fillcolor="window">
            <v:imagedata r:id="rId110" o:title=""/>
          </v:shape>
          <o:OLEObject Type="Embed" ProgID="Equation.3" ShapeID="_x0000_i1081" DrawAspect="Content" ObjectID="_1830242642" r:id="rId111"/>
        </w:object>
      </w:r>
      <w:r w:rsidRPr="00DA3E88">
        <w:rPr>
          <w:color w:val="000000" w:themeColor="text1"/>
          <w:lang w:val="en-US"/>
        </w:rPr>
        <w:tab/>
      </w:r>
    </w:p>
    <w:p w:rsidR="00552A04" w:rsidRPr="00DA3E88" w:rsidRDefault="00606124" w:rsidP="002271F1">
      <w:pPr>
        <w:pStyle w:val="19"/>
        <w:spacing w:before="240" w:after="240"/>
        <w:rPr>
          <w:color w:val="000000" w:themeColor="text1"/>
        </w:rPr>
      </w:pPr>
      <w:r w:rsidRPr="00DA3E88">
        <w:rPr>
          <w:color w:val="000000" w:themeColor="text1"/>
          <w:lang w:val="en-US"/>
        </w:rPr>
        <w:tab/>
      </w:r>
      <w:r w:rsidRPr="00DA3E88">
        <w:rPr>
          <w:color w:val="000000" w:themeColor="text1"/>
          <w:position w:val="-12"/>
        </w:rPr>
        <w:object w:dxaOrig="2659" w:dyaOrig="360">
          <v:shape id="_x0000_i1082" type="#_x0000_t75" style="width:132pt;height:18pt" o:ole="" fillcolor="window">
            <v:imagedata r:id="rId112" o:title=""/>
          </v:shape>
          <o:OLEObject Type="Embed" ProgID="Equation.3" ShapeID="_x0000_i1082" DrawAspect="Content" ObjectID="_1830242643" r:id="rId113"/>
        </w:object>
      </w:r>
      <w:r w:rsidR="00552A04" w:rsidRPr="00DA3E88">
        <w:rPr>
          <w:color w:val="000000" w:themeColor="text1"/>
        </w:rPr>
        <w:t>.</w:t>
      </w:r>
      <w:r w:rsidRPr="00DA3E88">
        <w:rPr>
          <w:color w:val="000000" w:themeColor="text1"/>
        </w:rPr>
        <w:tab/>
      </w:r>
      <w:r w:rsidR="00552A04" w:rsidRPr="00DA3E88">
        <w:rPr>
          <w:color w:val="000000" w:themeColor="text1"/>
        </w:rPr>
        <w:t>(2)</w:t>
      </w:r>
    </w:p>
    <w:p w:rsidR="00552A04" w:rsidRPr="00DA3E88" w:rsidRDefault="00552A04" w:rsidP="00C1547C">
      <w:pPr>
        <w:pStyle w:val="4"/>
        <w:keepNext w:val="0"/>
        <w:keepLines w:val="0"/>
        <w:suppressAutoHyphens w:val="0"/>
        <w:spacing w:before="0"/>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При сравнении с нормальным законом распределения применяли также формулу вида</w:t>
      </w:r>
    </w:p>
    <w:p w:rsidR="00552A04" w:rsidRPr="00DA3E88" w:rsidRDefault="00552A04" w:rsidP="002271F1">
      <w:pPr>
        <w:pStyle w:val="19"/>
        <w:spacing w:before="240" w:after="240"/>
        <w:rPr>
          <w:color w:val="000000" w:themeColor="text1"/>
        </w:rPr>
      </w:pPr>
      <w:r w:rsidRPr="00DA3E88">
        <w:rPr>
          <w:color w:val="000000" w:themeColor="text1"/>
        </w:rPr>
        <w:tab/>
      </w:r>
      <w:r w:rsidR="00606124" w:rsidRPr="00DA3E88">
        <w:rPr>
          <w:color w:val="000000" w:themeColor="text1"/>
          <w:position w:val="-48"/>
          <w:lang w:val="en-US"/>
        </w:rPr>
        <w:object w:dxaOrig="3100" w:dyaOrig="1080">
          <v:shape id="_x0000_i1083" type="#_x0000_t75" style="width:155.25pt;height:54pt" o:ole="" fillcolor="window">
            <v:imagedata r:id="rId114" o:title=""/>
          </v:shape>
          <o:OLEObject Type="Embed" ProgID="Equation.3" ShapeID="_x0000_i1083" DrawAspect="Content" ObjectID="_1830242644" r:id="rId115"/>
        </w:object>
      </w:r>
      <w:r w:rsidRPr="00DA3E88">
        <w:rPr>
          <w:color w:val="000000" w:themeColor="text1"/>
        </w:rPr>
        <w:t>.</w:t>
      </w:r>
      <w:r w:rsidR="00606124" w:rsidRPr="00DA3E88">
        <w:rPr>
          <w:color w:val="000000" w:themeColor="text1"/>
        </w:rPr>
        <w:tab/>
      </w:r>
      <w:r w:rsidRPr="00DA3E88">
        <w:rPr>
          <w:color w:val="000000" w:themeColor="text1"/>
        </w:rPr>
        <w:t>(3)</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Аналогично проведена статистическая обработка разностей для </w:t>
      </w:r>
      <w:r w:rsidRPr="00DA3E88">
        <w:rPr>
          <w:rFonts w:ascii="Times New Roman" w:hAnsi="Times New Roman"/>
          <w:color w:val="000000" w:themeColor="text1"/>
          <w:sz w:val="24"/>
          <w:szCs w:val="24"/>
          <w:lang w:val="en-US"/>
        </w:rPr>
        <w:t>III</w:t>
      </w:r>
      <w:r w:rsidRPr="00DA3E88">
        <w:rPr>
          <w:rFonts w:ascii="Times New Roman" w:hAnsi="Times New Roman"/>
          <w:color w:val="000000" w:themeColor="text1"/>
          <w:sz w:val="24"/>
          <w:szCs w:val="24"/>
        </w:rPr>
        <w:t xml:space="preserve"> и </w:t>
      </w:r>
      <w:r w:rsidRPr="00DA3E88">
        <w:rPr>
          <w:rFonts w:ascii="Times New Roman" w:hAnsi="Times New Roman"/>
          <w:color w:val="000000" w:themeColor="text1"/>
          <w:sz w:val="24"/>
          <w:szCs w:val="24"/>
          <w:lang w:val="en-US"/>
        </w:rPr>
        <w:t>IV</w:t>
      </w:r>
      <w:r w:rsidRPr="00DA3E88">
        <w:rPr>
          <w:rFonts w:ascii="Times New Roman" w:hAnsi="Times New Roman"/>
          <w:color w:val="000000" w:themeColor="text1"/>
          <w:sz w:val="24"/>
          <w:szCs w:val="24"/>
        </w:rPr>
        <w:t xml:space="preserve"> категорий, а также сравнение эмпирического распределения разностей с нормальным распределением, которое показало хорошую сходимость с нормальным законом распределения. Следовательно, для вывода основных формул теории риска, предназначенных для оценки риска назначения категории дороги и риска потери окупаемости проекта можно использовать нормальное распределение [3].</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552A04" w:rsidRPr="00DA3E88" w:rsidRDefault="00140745" w:rsidP="00140745">
      <w:pPr>
        <w:tabs>
          <w:tab w:val="left" w:pos="993"/>
        </w:tabs>
        <w:spacing w:after="0" w:line="240" w:lineRule="auto"/>
        <w:ind w:firstLine="709"/>
        <w:jc w:val="both"/>
        <w:rPr>
          <w:rFonts w:ascii="Times New Roman" w:eastAsia="Times New Roman" w:hAnsi="Times New Roman"/>
          <w:color w:val="000000" w:themeColor="text1"/>
          <w:sz w:val="24"/>
          <w:szCs w:val="24"/>
          <w:lang w:eastAsia="ru-RU"/>
        </w:rPr>
      </w:pPr>
      <w:r w:rsidRPr="00DA3E88">
        <w:rPr>
          <w:rFonts w:ascii="Times New Roman" w:hAnsi="Times New Roman"/>
          <w:color w:val="000000" w:themeColor="text1"/>
          <w:sz w:val="24"/>
          <w:szCs w:val="24"/>
        </w:rPr>
        <w:t>1. </w:t>
      </w:r>
      <w:r w:rsidR="00552A04" w:rsidRPr="00DA3E88">
        <w:rPr>
          <w:rFonts w:ascii="Times New Roman" w:hAnsi="Times New Roman"/>
          <w:color w:val="000000" w:themeColor="text1"/>
          <w:sz w:val="24"/>
          <w:szCs w:val="24"/>
        </w:rPr>
        <w:t>Аугусти Г.</w:t>
      </w:r>
      <w:r w:rsidR="002271F1" w:rsidRPr="00DA3E88">
        <w:rPr>
          <w:rFonts w:ascii="Times New Roman" w:hAnsi="Times New Roman"/>
          <w:color w:val="000000" w:themeColor="text1"/>
          <w:sz w:val="24"/>
          <w:szCs w:val="24"/>
        </w:rPr>
        <w:t>,</w:t>
      </w:r>
      <w:r w:rsidR="00552A04" w:rsidRPr="00DA3E88">
        <w:rPr>
          <w:rFonts w:ascii="Times New Roman" w:hAnsi="Times New Roman"/>
          <w:color w:val="000000" w:themeColor="text1"/>
          <w:sz w:val="24"/>
          <w:szCs w:val="24"/>
        </w:rPr>
        <w:t xml:space="preserve"> </w:t>
      </w:r>
      <w:r w:rsidR="002271F1" w:rsidRPr="00DA3E88">
        <w:rPr>
          <w:rFonts w:ascii="Times New Roman" w:hAnsi="Times New Roman"/>
          <w:color w:val="000000" w:themeColor="text1"/>
          <w:sz w:val="24"/>
          <w:szCs w:val="24"/>
        </w:rPr>
        <w:t xml:space="preserve">Баратта А., Кашиати Ф. </w:t>
      </w:r>
      <w:r w:rsidR="00552A04" w:rsidRPr="00DA3E88">
        <w:rPr>
          <w:rFonts w:ascii="Times New Roman" w:hAnsi="Times New Roman"/>
          <w:color w:val="000000" w:themeColor="text1"/>
          <w:sz w:val="24"/>
          <w:szCs w:val="24"/>
        </w:rPr>
        <w:t>Вероятностные методы в строительном проектировании.</w:t>
      </w:r>
      <w:r w:rsidRPr="00DA3E88">
        <w:rPr>
          <w:rFonts w:ascii="Times New Roman" w:hAnsi="Times New Roman"/>
          <w:color w:val="000000" w:themeColor="text1"/>
          <w:sz w:val="24"/>
          <w:szCs w:val="24"/>
        </w:rPr>
        <w:t xml:space="preserve"> </w:t>
      </w:r>
      <w:r w:rsidR="00552A04" w:rsidRPr="00DA3E88">
        <w:rPr>
          <w:rFonts w:ascii="Times New Roman" w:hAnsi="Times New Roman"/>
          <w:color w:val="000000" w:themeColor="text1"/>
          <w:sz w:val="24"/>
          <w:szCs w:val="24"/>
        </w:rPr>
        <w:t>М.</w:t>
      </w:r>
      <w:r w:rsidR="00552A04" w:rsidRPr="00DA3E88">
        <w:rPr>
          <w:rFonts w:ascii="Times New Roman" w:hAnsi="Times New Roman"/>
          <w:noProof/>
          <w:color w:val="000000" w:themeColor="text1"/>
          <w:sz w:val="24"/>
          <w:szCs w:val="24"/>
        </w:rPr>
        <w:t>:</w:t>
      </w:r>
      <w:r w:rsidR="00552A04" w:rsidRPr="00DA3E88">
        <w:rPr>
          <w:rFonts w:ascii="Times New Roman" w:hAnsi="Times New Roman"/>
          <w:color w:val="000000" w:themeColor="text1"/>
          <w:sz w:val="24"/>
          <w:szCs w:val="24"/>
        </w:rPr>
        <w:t xml:space="preserve"> Транспорт,</w:t>
      </w:r>
      <w:r w:rsidR="00552A04" w:rsidRPr="00DA3E88">
        <w:rPr>
          <w:rFonts w:ascii="Times New Roman" w:hAnsi="Times New Roman"/>
          <w:noProof/>
          <w:color w:val="000000" w:themeColor="text1"/>
          <w:sz w:val="24"/>
          <w:szCs w:val="24"/>
        </w:rPr>
        <w:t xml:space="preserve"> 1988. 584</w:t>
      </w:r>
      <w:r w:rsidR="00552A04" w:rsidRPr="00DA3E88">
        <w:rPr>
          <w:rFonts w:ascii="Times New Roman" w:hAnsi="Times New Roman"/>
          <w:color w:val="000000" w:themeColor="text1"/>
          <w:sz w:val="24"/>
          <w:szCs w:val="24"/>
        </w:rPr>
        <w:t xml:space="preserve"> с.</w:t>
      </w:r>
    </w:p>
    <w:p w:rsidR="00552A04" w:rsidRPr="00DA3E88" w:rsidRDefault="00140745" w:rsidP="00140745">
      <w:pPr>
        <w:tabs>
          <w:tab w:val="left" w:pos="993"/>
        </w:tabs>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2. </w:t>
      </w:r>
    </w:p>
    <w:p w:rsidR="00552A04" w:rsidRPr="00DA3E88" w:rsidRDefault="00140745" w:rsidP="00140745">
      <w:pPr>
        <w:tabs>
          <w:tab w:val="left" w:pos="993"/>
        </w:tabs>
        <w:spacing w:after="0" w:line="240" w:lineRule="auto"/>
        <w:ind w:firstLine="709"/>
        <w:jc w:val="both"/>
        <w:rPr>
          <w:rFonts w:ascii="Times New Roman" w:eastAsia="Times New Roman" w:hAnsi="Times New Roman"/>
          <w:color w:val="000000" w:themeColor="text1"/>
          <w:sz w:val="24"/>
          <w:szCs w:val="24"/>
          <w:lang w:eastAsia="ru-RU"/>
        </w:rPr>
      </w:pPr>
      <w:r w:rsidRPr="00DA3E88">
        <w:rPr>
          <w:rFonts w:ascii="Times New Roman" w:hAnsi="Times New Roman"/>
          <w:color w:val="000000" w:themeColor="text1"/>
          <w:sz w:val="24"/>
          <w:szCs w:val="24"/>
        </w:rPr>
        <w:t>3. </w:t>
      </w:r>
      <w:r w:rsidR="00552A04" w:rsidRPr="00DA3E88">
        <w:rPr>
          <w:rFonts w:ascii="Times New Roman" w:hAnsi="Times New Roman"/>
          <w:color w:val="000000" w:themeColor="text1"/>
          <w:sz w:val="24"/>
          <w:szCs w:val="24"/>
        </w:rPr>
        <w:t xml:space="preserve">Столяров В.В. Экспертиза дорожно-транспортных происшествий на основе теории риска: </w:t>
      </w:r>
      <w:r w:rsidR="002271F1" w:rsidRPr="00DA3E88">
        <w:rPr>
          <w:rFonts w:ascii="Times New Roman" w:hAnsi="Times New Roman"/>
          <w:color w:val="000000" w:themeColor="text1"/>
          <w:sz w:val="24"/>
          <w:szCs w:val="24"/>
        </w:rPr>
        <w:t>у</w:t>
      </w:r>
      <w:r w:rsidR="00552A04" w:rsidRPr="00DA3E88">
        <w:rPr>
          <w:rFonts w:ascii="Times New Roman" w:hAnsi="Times New Roman"/>
          <w:color w:val="000000" w:themeColor="text1"/>
          <w:sz w:val="24"/>
          <w:szCs w:val="24"/>
        </w:rPr>
        <w:t>чеб</w:t>
      </w:r>
      <w:r w:rsidR="002271F1" w:rsidRPr="00DA3E88">
        <w:rPr>
          <w:rFonts w:ascii="Times New Roman" w:hAnsi="Times New Roman"/>
          <w:color w:val="000000" w:themeColor="text1"/>
          <w:sz w:val="24"/>
          <w:szCs w:val="24"/>
        </w:rPr>
        <w:t>.</w:t>
      </w:r>
      <w:r w:rsidR="00552A04" w:rsidRPr="00DA3E88">
        <w:rPr>
          <w:rFonts w:ascii="Times New Roman" w:hAnsi="Times New Roman"/>
          <w:color w:val="000000" w:themeColor="text1"/>
          <w:sz w:val="24"/>
          <w:szCs w:val="24"/>
        </w:rPr>
        <w:t xml:space="preserve"> пособие</w:t>
      </w:r>
      <w:r w:rsidR="002271F1" w:rsidRPr="00DA3E88">
        <w:rPr>
          <w:rFonts w:ascii="Times New Roman" w:hAnsi="Times New Roman"/>
          <w:color w:val="000000" w:themeColor="text1"/>
          <w:sz w:val="24"/>
          <w:szCs w:val="24"/>
        </w:rPr>
        <w:t>. Саратов:</w:t>
      </w:r>
      <w:r w:rsidRPr="00DA3E88">
        <w:rPr>
          <w:rFonts w:ascii="Times New Roman" w:hAnsi="Times New Roman"/>
          <w:color w:val="000000" w:themeColor="text1"/>
          <w:sz w:val="24"/>
          <w:szCs w:val="24"/>
        </w:rPr>
        <w:t xml:space="preserve"> Сарат. гос. техн. ун-т, 1996. – </w:t>
      </w:r>
      <w:r w:rsidR="00552A04" w:rsidRPr="00DA3E88">
        <w:rPr>
          <w:rFonts w:ascii="Times New Roman" w:hAnsi="Times New Roman"/>
          <w:color w:val="000000" w:themeColor="text1"/>
          <w:sz w:val="24"/>
          <w:szCs w:val="24"/>
        </w:rPr>
        <w:t>176</w:t>
      </w:r>
      <w:r w:rsidRPr="00DA3E88">
        <w:rPr>
          <w:rFonts w:ascii="Times New Roman" w:hAnsi="Times New Roman"/>
          <w:color w:val="000000" w:themeColor="text1"/>
          <w:sz w:val="24"/>
          <w:szCs w:val="24"/>
        </w:rPr>
        <w:t xml:space="preserve"> </w:t>
      </w:r>
      <w:r w:rsidR="00552A04" w:rsidRPr="00DA3E88">
        <w:rPr>
          <w:rFonts w:ascii="Times New Roman" w:hAnsi="Times New Roman"/>
          <w:color w:val="000000" w:themeColor="text1"/>
          <w:sz w:val="24"/>
          <w:szCs w:val="24"/>
        </w:rPr>
        <w:t>с.</w:t>
      </w:r>
      <w:bookmarkStart w:id="0" w:name="_GoBack"/>
      <w:bookmarkEnd w:id="0"/>
    </w:p>
    <w:sectPr w:rsidR="00552A04" w:rsidRPr="00DA3E88" w:rsidSect="009853E3">
      <w:footerReference w:type="even" r:id="rId116"/>
      <w:footerReference w:type="default" r:id="rId117"/>
      <w:footerReference w:type="first" r:id="rId118"/>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D5" w:rsidRDefault="00EF38D5">
      <w:pPr>
        <w:spacing w:after="0" w:line="240" w:lineRule="auto"/>
      </w:pPr>
      <w:r>
        <w:separator/>
      </w:r>
    </w:p>
  </w:endnote>
  <w:endnote w:type="continuationSeparator" w:id="0">
    <w:p w:rsidR="00EF38D5" w:rsidRDefault="00EF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FD2AF5">
          <w:rPr>
            <w:rFonts w:ascii="Times New Roman" w:hAnsi="Times New Roman"/>
            <w:noProof/>
          </w:rPr>
          <w:t>4</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FD2AF5">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D5" w:rsidRDefault="00EF38D5">
      <w:pPr>
        <w:spacing w:after="0" w:line="240" w:lineRule="auto"/>
      </w:pPr>
      <w:r>
        <w:separator/>
      </w:r>
    </w:p>
  </w:footnote>
  <w:footnote w:type="continuationSeparator" w:id="0">
    <w:p w:rsidR="00EF38D5" w:rsidRDefault="00EF3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B6B46"/>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6B2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516C"/>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A2797"/>
    <w:rsid w:val="00BA533A"/>
    <w:rsid w:val="00BB2F51"/>
    <w:rsid w:val="00BB375B"/>
    <w:rsid w:val="00BB4799"/>
    <w:rsid w:val="00BB4BA6"/>
    <w:rsid w:val="00BC1F0F"/>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23FD"/>
    <w:rsid w:val="00CC4E1B"/>
    <w:rsid w:val="00CD2773"/>
    <w:rsid w:val="00CD37C6"/>
    <w:rsid w:val="00CD7211"/>
    <w:rsid w:val="00CE3C59"/>
    <w:rsid w:val="00CF2D0F"/>
    <w:rsid w:val="00CF69B2"/>
    <w:rsid w:val="00D04F1E"/>
    <w:rsid w:val="00D05820"/>
    <w:rsid w:val="00D07C3D"/>
    <w:rsid w:val="00D11D03"/>
    <w:rsid w:val="00D12E8E"/>
    <w:rsid w:val="00D17101"/>
    <w:rsid w:val="00D216F9"/>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EF38D5"/>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A2E46"/>
    <w:rsid w:val="00FB4BDE"/>
    <w:rsid w:val="00FC37B7"/>
    <w:rsid w:val="00FD0345"/>
    <w:rsid w:val="00FD2AF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2.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footer" Target="footer3.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5963-7EB1-4445-9181-C8D2833B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4</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150</cp:revision>
  <cp:lastPrinted>2025-04-16T10:23:00Z</cp:lastPrinted>
  <dcterms:created xsi:type="dcterms:W3CDTF">2025-03-14T11:10:00Z</dcterms:created>
  <dcterms:modified xsi:type="dcterms:W3CDTF">2026-01-18T06:48:00Z</dcterms:modified>
</cp:coreProperties>
</file>