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62" w:rsidRPr="00DA3E88" w:rsidRDefault="00193D62" w:rsidP="00193D62">
      <w:pPr>
        <w:spacing w:after="0" w:line="240" w:lineRule="auto"/>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УДК 625/73</w:t>
      </w:r>
    </w:p>
    <w:p w:rsidR="00193D62" w:rsidRPr="00DA3E88" w:rsidRDefault="00193D62" w:rsidP="00B73F5E">
      <w:pPr>
        <w:spacing w:line="240" w:lineRule="auto"/>
        <w:jc w:val="center"/>
        <w:rPr>
          <w:rFonts w:ascii="Times New Roman" w:hAnsi="Times New Roman" w:cs="Times New Roman"/>
          <w:color w:val="000000" w:themeColor="text1"/>
          <w:sz w:val="24"/>
          <w:szCs w:val="24"/>
        </w:rPr>
      </w:pPr>
    </w:p>
    <w:p w:rsidR="00193D62" w:rsidRPr="00DA3E88" w:rsidRDefault="00193D62" w:rsidP="00B73F5E">
      <w:pPr>
        <w:spacing w:after="0" w:line="240" w:lineRule="auto"/>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ИССЛЕДОВАНИЕ ЗАКОНОВ РАСПРЕДЕЛЕНИЯ</w:t>
      </w:r>
    </w:p>
    <w:p w:rsidR="00193D62" w:rsidRPr="00DA3E88" w:rsidRDefault="00193D62" w:rsidP="00B73F5E">
      <w:pPr>
        <w:spacing w:after="0" w:line="240" w:lineRule="auto"/>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МАКСИМАЛЬНЫХ РАСХОДОВ Р. ХОПЕР</w:t>
      </w:r>
    </w:p>
    <w:p w:rsidR="00C1547C" w:rsidRPr="00DA3E88" w:rsidRDefault="00C1547C" w:rsidP="00B73F5E">
      <w:pPr>
        <w:spacing w:after="0" w:line="240" w:lineRule="auto"/>
        <w:jc w:val="center"/>
        <w:rPr>
          <w:rFonts w:ascii="Times New Roman" w:hAnsi="Times New Roman" w:cs="Times New Roman"/>
          <w:b/>
          <w:color w:val="000000" w:themeColor="text1"/>
          <w:sz w:val="24"/>
          <w:szCs w:val="24"/>
        </w:rPr>
      </w:pPr>
    </w:p>
    <w:p w:rsidR="00193D62" w:rsidRPr="00DA3E88" w:rsidRDefault="00193D62" w:rsidP="00B73F5E">
      <w:pPr>
        <w:spacing w:after="0" w:line="240" w:lineRule="auto"/>
        <w:jc w:val="center"/>
        <w:rPr>
          <w:rFonts w:ascii="Times New Roman" w:hAnsi="Times New Roman" w:cs="Times New Roman"/>
          <w:b/>
          <w:color w:val="000000" w:themeColor="text1"/>
          <w:sz w:val="24"/>
          <w:szCs w:val="24"/>
          <w:shd w:val="clear" w:color="auto" w:fill="FFFFFF"/>
          <w:vertAlign w:val="superscript"/>
        </w:rPr>
      </w:pPr>
      <w:r w:rsidRPr="00DA3E88">
        <w:rPr>
          <w:rFonts w:ascii="Times New Roman" w:hAnsi="Times New Roman" w:cs="Times New Roman"/>
          <w:b/>
          <w:color w:val="000000" w:themeColor="text1"/>
          <w:sz w:val="24"/>
          <w:szCs w:val="24"/>
        </w:rPr>
        <w:t>Э.Ю. Шмагина</w:t>
      </w:r>
      <w:r w:rsidRPr="00DA3E88">
        <w:rPr>
          <w:rFonts w:ascii="Times New Roman" w:hAnsi="Times New Roman" w:cs="Times New Roman"/>
          <w:b/>
          <w:color w:val="000000" w:themeColor="text1"/>
          <w:sz w:val="24"/>
          <w:szCs w:val="24"/>
          <w:vertAlign w:val="superscript"/>
        </w:rPr>
        <w:t>1</w:t>
      </w:r>
      <w:r w:rsidRPr="00DA3E88">
        <w:rPr>
          <w:rFonts w:ascii="Times New Roman" w:hAnsi="Times New Roman" w:cs="Times New Roman"/>
          <w:b/>
          <w:color w:val="000000" w:themeColor="text1"/>
          <w:sz w:val="24"/>
          <w:szCs w:val="24"/>
        </w:rPr>
        <w:t xml:space="preserve">, </w:t>
      </w:r>
      <w:r w:rsidRPr="00DA3E88">
        <w:rPr>
          <w:rFonts w:ascii="Times New Roman" w:hAnsi="Times New Roman" w:cs="Times New Roman"/>
          <w:b/>
          <w:color w:val="000000" w:themeColor="text1"/>
          <w:sz w:val="24"/>
          <w:szCs w:val="24"/>
          <w:shd w:val="clear" w:color="auto" w:fill="FFFFFF"/>
        </w:rPr>
        <w:t>В.Н. Свешников</w:t>
      </w:r>
      <w:r w:rsidRPr="00DA3E88">
        <w:rPr>
          <w:rFonts w:ascii="Times New Roman" w:hAnsi="Times New Roman" w:cs="Times New Roman"/>
          <w:b/>
          <w:color w:val="000000" w:themeColor="text1"/>
          <w:sz w:val="24"/>
          <w:szCs w:val="24"/>
          <w:shd w:val="clear" w:color="auto" w:fill="FFFFFF"/>
          <w:vertAlign w:val="superscript"/>
        </w:rPr>
        <w:t>2</w:t>
      </w:r>
    </w:p>
    <w:p w:rsidR="00193D62" w:rsidRPr="00DA3E88" w:rsidRDefault="00193D62" w:rsidP="00B73F5E">
      <w:pPr>
        <w:spacing w:after="0" w:line="240" w:lineRule="auto"/>
        <w:jc w:val="center"/>
        <w:rPr>
          <w:rFonts w:ascii="Times New Roman" w:hAnsi="Times New Roman" w:cs="Times New Roman"/>
          <w:b/>
          <w:color w:val="000000" w:themeColor="text1"/>
          <w:sz w:val="24"/>
          <w:szCs w:val="24"/>
        </w:rPr>
      </w:pPr>
    </w:p>
    <w:p w:rsidR="00193D62" w:rsidRPr="00DA3E88" w:rsidRDefault="00B73F5E" w:rsidP="00B73F5E">
      <w:pPr>
        <w:pStyle w:val="a6"/>
        <w:spacing w:after="0" w:line="240" w:lineRule="auto"/>
        <w:ind w:left="0"/>
        <w:contextualSpacing w:val="0"/>
        <w:jc w:val="center"/>
        <w:rPr>
          <w:rFonts w:ascii="Times New Roman" w:hAnsi="Times New Roman" w:cs="Times New Roman"/>
          <w:b/>
          <w:i/>
          <w:color w:val="000000" w:themeColor="text1"/>
          <w:sz w:val="24"/>
          <w:szCs w:val="24"/>
        </w:rPr>
      </w:pPr>
      <w:r w:rsidRPr="00DA3E88">
        <w:rPr>
          <w:rFonts w:ascii="Times New Roman" w:hAnsi="Times New Roman" w:cs="Times New Roman"/>
          <w:b/>
          <w:i/>
          <w:color w:val="000000" w:themeColor="text1"/>
          <w:sz w:val="24"/>
          <w:szCs w:val="24"/>
          <w:vertAlign w:val="superscript"/>
        </w:rPr>
        <w:t>1</w:t>
      </w:r>
      <w:r w:rsidR="00DC216B" w:rsidRPr="00DA3E88">
        <w:rPr>
          <w:rFonts w:ascii="Times New Roman" w:hAnsi="Times New Roman" w:cs="Times New Roman"/>
          <w:b/>
          <w:i/>
          <w:color w:val="000000" w:themeColor="text1"/>
          <w:sz w:val="24"/>
          <w:szCs w:val="24"/>
        </w:rPr>
        <w:t>д</w:t>
      </w:r>
      <w:r w:rsidRPr="00DA3E88">
        <w:rPr>
          <w:rFonts w:ascii="Times New Roman" w:hAnsi="Times New Roman" w:cs="Times New Roman"/>
          <w:b/>
          <w:i/>
          <w:color w:val="000000" w:themeColor="text1"/>
          <w:sz w:val="24"/>
          <w:szCs w:val="24"/>
        </w:rPr>
        <w:t xml:space="preserve">оцент, Саратовский государственный технический </w:t>
      </w:r>
      <w:r w:rsidRPr="00DA3E88">
        <w:rPr>
          <w:rFonts w:ascii="Times New Roman" w:hAnsi="Times New Roman" w:cs="Times New Roman"/>
          <w:b/>
          <w:i/>
          <w:color w:val="000000" w:themeColor="text1"/>
          <w:sz w:val="24"/>
          <w:szCs w:val="24"/>
        </w:rPr>
        <w:br/>
        <w:t>университет имени Гагарина Ю.А.</w:t>
      </w:r>
    </w:p>
    <w:p w:rsidR="00193D62" w:rsidRPr="00DA3E88" w:rsidRDefault="00193D62" w:rsidP="00B73F5E">
      <w:pPr>
        <w:pStyle w:val="a6"/>
        <w:spacing w:after="0" w:line="240" w:lineRule="auto"/>
        <w:ind w:left="0"/>
        <w:contextualSpacing w:val="0"/>
        <w:jc w:val="center"/>
        <w:rPr>
          <w:rFonts w:ascii="Times New Roman" w:hAnsi="Times New Roman" w:cs="Times New Roman"/>
          <w:b/>
          <w:i/>
          <w:color w:val="000000" w:themeColor="text1"/>
          <w:sz w:val="24"/>
          <w:szCs w:val="24"/>
        </w:rPr>
      </w:pPr>
      <w:r w:rsidRPr="00DA3E88">
        <w:rPr>
          <w:rFonts w:ascii="Times New Roman" w:hAnsi="Times New Roman" w:cs="Times New Roman"/>
          <w:b/>
          <w:i/>
          <w:color w:val="000000" w:themeColor="text1"/>
          <w:sz w:val="24"/>
          <w:szCs w:val="24"/>
          <w:shd w:val="clear" w:color="auto" w:fill="FFFFFF"/>
          <w:vertAlign w:val="superscript"/>
        </w:rPr>
        <w:t>2</w:t>
      </w:r>
      <w:r w:rsidRPr="00DA3E88">
        <w:rPr>
          <w:rFonts w:ascii="Times New Roman" w:hAnsi="Times New Roman" w:cs="Times New Roman"/>
          <w:b/>
          <w:i/>
          <w:color w:val="000000" w:themeColor="text1"/>
          <w:sz w:val="24"/>
          <w:szCs w:val="24"/>
          <w:shd w:val="clear" w:color="auto" w:fill="FFFFFF"/>
        </w:rPr>
        <w:t>ТОО КаспиМунайКапиталг. г. Уральск, Казахстан</w:t>
      </w:r>
    </w:p>
    <w:p w:rsidR="00193D62" w:rsidRPr="00DA3E88" w:rsidRDefault="00193D62" w:rsidP="00B73F5E">
      <w:pPr>
        <w:spacing w:after="0" w:line="240" w:lineRule="auto"/>
        <w:jc w:val="center"/>
        <w:rPr>
          <w:rFonts w:ascii="Times New Roman" w:hAnsi="Times New Roman" w:cs="Times New Roman"/>
          <w:b/>
          <w:color w:val="000000" w:themeColor="text1"/>
          <w:sz w:val="24"/>
          <w:szCs w:val="24"/>
        </w:rPr>
      </w:pPr>
    </w:p>
    <w:p w:rsidR="00193D62" w:rsidRPr="00DA3E88" w:rsidRDefault="00193D62" w:rsidP="00193D62">
      <w:pPr>
        <w:spacing w:after="0" w:line="240" w:lineRule="auto"/>
        <w:ind w:firstLine="709"/>
        <w:jc w:val="both"/>
        <w:rPr>
          <w:rFonts w:ascii="Times New Roman" w:hAnsi="Times New Roman" w:cs="Times New Roman"/>
          <w:i/>
          <w:color w:val="000000" w:themeColor="text1"/>
          <w:szCs w:val="24"/>
        </w:rPr>
      </w:pPr>
      <w:r w:rsidRPr="00DA3E88">
        <w:rPr>
          <w:rFonts w:ascii="Times New Roman" w:hAnsi="Times New Roman" w:cs="Times New Roman"/>
          <w:b/>
          <w:i/>
          <w:color w:val="000000" w:themeColor="text1"/>
          <w:szCs w:val="24"/>
        </w:rPr>
        <w:t xml:space="preserve">Аннотация. </w:t>
      </w:r>
      <w:r w:rsidRPr="00DA3E88">
        <w:rPr>
          <w:rFonts w:ascii="Times New Roman" w:hAnsi="Times New Roman" w:cs="Times New Roman"/>
          <w:i/>
          <w:color w:val="000000" w:themeColor="text1"/>
          <w:szCs w:val="24"/>
        </w:rPr>
        <w:t>В данной статье проводится сравнительный анализ фактических кривых распределения расходов воды в реке Хопер с гамма-распределением. Сделан вывод о возможности применения гамма-распределения для вывода формул теории и риска для разработки методики определения расчетных расходов мостовых переходов.</w:t>
      </w:r>
    </w:p>
    <w:p w:rsidR="00193D62" w:rsidRDefault="00193D62" w:rsidP="00193D62">
      <w:pPr>
        <w:spacing w:after="0" w:line="240" w:lineRule="auto"/>
        <w:ind w:firstLine="709"/>
        <w:jc w:val="both"/>
        <w:rPr>
          <w:rFonts w:ascii="Times New Roman" w:hAnsi="Times New Roman" w:cs="Times New Roman"/>
          <w:i/>
          <w:color w:val="000000" w:themeColor="text1"/>
          <w:szCs w:val="24"/>
        </w:rPr>
      </w:pPr>
      <w:r w:rsidRPr="00DA3E88">
        <w:rPr>
          <w:rFonts w:ascii="Times New Roman" w:hAnsi="Times New Roman" w:cs="Times New Roman"/>
          <w:b/>
          <w:i/>
          <w:color w:val="000000" w:themeColor="text1"/>
          <w:szCs w:val="24"/>
        </w:rPr>
        <w:t xml:space="preserve">Ключевые слова: </w:t>
      </w:r>
      <w:r w:rsidRPr="00DA3E88">
        <w:rPr>
          <w:rFonts w:ascii="Times New Roman" w:hAnsi="Times New Roman" w:cs="Times New Roman"/>
          <w:i/>
          <w:color w:val="000000" w:themeColor="text1"/>
          <w:szCs w:val="24"/>
        </w:rPr>
        <w:t>законы распределения, мостовые переходы, фактичес</w:t>
      </w:r>
      <w:r w:rsidR="00B73F5E" w:rsidRPr="00DA3E88">
        <w:rPr>
          <w:rFonts w:ascii="Times New Roman" w:hAnsi="Times New Roman" w:cs="Times New Roman"/>
          <w:i/>
          <w:color w:val="000000" w:themeColor="text1"/>
          <w:szCs w:val="24"/>
        </w:rPr>
        <w:t>кие расходы, расчетные расходы.</w:t>
      </w:r>
    </w:p>
    <w:p w:rsidR="00532B07" w:rsidRPr="00DA3E88" w:rsidRDefault="00532B07" w:rsidP="00193D62">
      <w:pPr>
        <w:spacing w:after="0" w:line="240" w:lineRule="auto"/>
        <w:ind w:firstLine="709"/>
        <w:jc w:val="both"/>
        <w:rPr>
          <w:rFonts w:ascii="Times New Roman" w:hAnsi="Times New Roman" w:cs="Times New Roman"/>
          <w:i/>
          <w:color w:val="000000" w:themeColor="text1"/>
          <w:szCs w:val="24"/>
        </w:rPr>
      </w:pPr>
    </w:p>
    <w:p w:rsidR="00193D62" w:rsidRPr="00DA3E88" w:rsidRDefault="00193D62" w:rsidP="00C1547C">
      <w:pPr>
        <w:spacing w:after="0" w:line="240" w:lineRule="auto"/>
        <w:jc w:val="center"/>
        <w:rPr>
          <w:rFonts w:ascii="Times New Roman" w:hAnsi="Times New Roman" w:cs="Times New Roman"/>
          <w:b/>
          <w:color w:val="000000" w:themeColor="text1"/>
          <w:sz w:val="24"/>
          <w:szCs w:val="24"/>
          <w:lang w:val="en-US"/>
        </w:rPr>
      </w:pPr>
      <w:bookmarkStart w:id="0" w:name="_GoBack"/>
      <w:r w:rsidRPr="00DA3E88">
        <w:rPr>
          <w:rStyle w:val="ezkurwreuab5ozgtqnkl"/>
          <w:rFonts w:ascii="Times New Roman" w:hAnsi="Times New Roman" w:cs="Times New Roman"/>
          <w:b/>
          <w:color w:val="000000" w:themeColor="text1"/>
          <w:sz w:val="24"/>
          <w:szCs w:val="24"/>
          <w:lang w:val="en-US"/>
        </w:rPr>
        <w:t>INVESTIGATION</w:t>
      </w:r>
      <w:r w:rsidRPr="00DA3E88">
        <w:rPr>
          <w:rFonts w:ascii="Times New Roman" w:hAnsi="Times New Roman" w:cs="Times New Roman"/>
          <w:b/>
          <w:color w:val="000000" w:themeColor="text1"/>
          <w:sz w:val="24"/>
          <w:szCs w:val="24"/>
          <w:lang w:val="en-US"/>
        </w:rPr>
        <w:t xml:space="preserve"> OF THE </w:t>
      </w:r>
      <w:r w:rsidRPr="00DA3E88">
        <w:rPr>
          <w:rStyle w:val="ezkurwreuab5ozgtqnkl"/>
          <w:rFonts w:ascii="Times New Roman" w:hAnsi="Times New Roman" w:cs="Times New Roman"/>
          <w:b/>
          <w:color w:val="000000" w:themeColor="text1"/>
          <w:sz w:val="24"/>
          <w:szCs w:val="24"/>
          <w:lang w:val="en-US"/>
        </w:rPr>
        <w:t>LAWS</w:t>
      </w:r>
      <w:r w:rsidRPr="00DA3E88">
        <w:rPr>
          <w:rFonts w:ascii="Times New Roman" w:hAnsi="Times New Roman" w:cs="Times New Roman"/>
          <w:b/>
          <w:color w:val="000000" w:themeColor="text1"/>
          <w:sz w:val="24"/>
          <w:szCs w:val="24"/>
          <w:lang w:val="en-US"/>
        </w:rPr>
        <w:t xml:space="preserve"> OF </w:t>
      </w:r>
      <w:r w:rsidRPr="00DA3E88">
        <w:rPr>
          <w:rStyle w:val="ezkurwreuab5ozgtqnkl"/>
          <w:rFonts w:ascii="Times New Roman" w:hAnsi="Times New Roman" w:cs="Times New Roman"/>
          <w:b/>
          <w:color w:val="000000" w:themeColor="text1"/>
          <w:sz w:val="24"/>
          <w:szCs w:val="24"/>
          <w:lang w:val="en-US"/>
        </w:rPr>
        <w:t>DISTRIBUTION</w:t>
      </w:r>
      <w:r w:rsidRPr="00DA3E88">
        <w:rPr>
          <w:rFonts w:ascii="Times New Roman" w:hAnsi="Times New Roman" w:cs="Times New Roman"/>
          <w:b/>
          <w:color w:val="000000" w:themeColor="text1"/>
          <w:sz w:val="24"/>
          <w:szCs w:val="24"/>
          <w:lang w:val="en-US"/>
        </w:rPr>
        <w:t xml:space="preserve"> </w:t>
      </w:r>
    </w:p>
    <w:p w:rsidR="00193D62" w:rsidRPr="00DA3E88" w:rsidRDefault="00193D62" w:rsidP="00C1547C">
      <w:pPr>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 xml:space="preserve">OF </w:t>
      </w:r>
      <w:r w:rsidRPr="00DA3E88">
        <w:rPr>
          <w:rStyle w:val="ezkurwreuab5ozgtqnkl"/>
          <w:rFonts w:ascii="Times New Roman" w:hAnsi="Times New Roman" w:cs="Times New Roman"/>
          <w:b/>
          <w:color w:val="000000" w:themeColor="text1"/>
          <w:sz w:val="24"/>
          <w:szCs w:val="24"/>
          <w:lang w:val="en-US"/>
        </w:rPr>
        <w:t>MAXIMUM</w:t>
      </w:r>
      <w:r w:rsidRPr="00DA3E88">
        <w:rPr>
          <w:rFonts w:ascii="Times New Roman" w:hAnsi="Times New Roman" w:cs="Times New Roman"/>
          <w:b/>
          <w:color w:val="000000" w:themeColor="text1"/>
          <w:sz w:val="24"/>
          <w:szCs w:val="24"/>
          <w:lang w:val="en-US"/>
        </w:rPr>
        <w:t xml:space="preserve"> </w:t>
      </w:r>
      <w:r w:rsidRPr="00DA3E88">
        <w:rPr>
          <w:rStyle w:val="ezkurwreuab5ozgtqnkl"/>
          <w:rFonts w:ascii="Times New Roman" w:hAnsi="Times New Roman" w:cs="Times New Roman"/>
          <w:b/>
          <w:color w:val="000000" w:themeColor="text1"/>
          <w:sz w:val="24"/>
          <w:szCs w:val="24"/>
          <w:lang w:val="en-US"/>
        </w:rPr>
        <w:t>EXPENSES</w:t>
      </w:r>
      <w:r w:rsidRPr="00DA3E88">
        <w:rPr>
          <w:rFonts w:ascii="Times New Roman" w:hAnsi="Times New Roman" w:cs="Times New Roman"/>
          <w:b/>
          <w:color w:val="000000" w:themeColor="text1"/>
          <w:sz w:val="24"/>
          <w:szCs w:val="24"/>
          <w:lang w:val="en-US"/>
        </w:rPr>
        <w:t xml:space="preserve"> OF THE </w:t>
      </w:r>
      <w:r w:rsidRPr="00DA3E88">
        <w:rPr>
          <w:rStyle w:val="ezkurwreuab5ozgtqnkl"/>
          <w:rFonts w:ascii="Times New Roman" w:hAnsi="Times New Roman" w:cs="Times New Roman"/>
          <w:b/>
          <w:color w:val="000000" w:themeColor="text1"/>
          <w:sz w:val="24"/>
          <w:szCs w:val="24"/>
          <w:lang w:val="en-US"/>
        </w:rPr>
        <w:t>URAL</w:t>
      </w:r>
      <w:r w:rsidRPr="00DA3E88">
        <w:rPr>
          <w:rFonts w:ascii="Times New Roman" w:hAnsi="Times New Roman" w:cs="Times New Roman"/>
          <w:b/>
          <w:color w:val="000000" w:themeColor="text1"/>
          <w:sz w:val="24"/>
          <w:szCs w:val="24"/>
          <w:lang w:val="en-US"/>
        </w:rPr>
        <w:t xml:space="preserve"> </w:t>
      </w:r>
      <w:r w:rsidRPr="00DA3E88">
        <w:rPr>
          <w:rStyle w:val="ezkurwreuab5ozgtqnkl"/>
          <w:rFonts w:ascii="Times New Roman" w:hAnsi="Times New Roman" w:cs="Times New Roman"/>
          <w:b/>
          <w:color w:val="000000" w:themeColor="text1"/>
          <w:sz w:val="24"/>
          <w:szCs w:val="24"/>
          <w:lang w:val="en-US"/>
        </w:rPr>
        <w:t>RIVER</w:t>
      </w:r>
    </w:p>
    <w:bookmarkEnd w:id="0"/>
    <w:p w:rsidR="00C1547C" w:rsidRPr="00DA3E88" w:rsidRDefault="00C1547C" w:rsidP="00C1547C">
      <w:pPr>
        <w:spacing w:after="0" w:line="240" w:lineRule="auto"/>
        <w:jc w:val="center"/>
        <w:rPr>
          <w:rFonts w:ascii="Times New Roman" w:hAnsi="Times New Roman" w:cs="Times New Roman"/>
          <w:b/>
          <w:color w:val="000000" w:themeColor="text1"/>
          <w:sz w:val="24"/>
          <w:szCs w:val="24"/>
          <w:lang w:val="en-US"/>
        </w:rPr>
      </w:pPr>
    </w:p>
    <w:p w:rsidR="00193D62" w:rsidRPr="00DA3E88" w:rsidRDefault="00193D62" w:rsidP="00C1547C">
      <w:pPr>
        <w:spacing w:after="0" w:line="240" w:lineRule="auto"/>
        <w:jc w:val="center"/>
        <w:rPr>
          <w:rFonts w:ascii="Times New Roman" w:hAnsi="Times New Roman" w:cs="Times New Roman"/>
          <w:b/>
          <w:color w:val="000000" w:themeColor="text1"/>
          <w:sz w:val="24"/>
          <w:szCs w:val="24"/>
          <w:vertAlign w:val="superscript"/>
          <w:lang w:val="en-US"/>
        </w:rPr>
      </w:pPr>
      <w:r w:rsidRPr="00DA3E88">
        <w:rPr>
          <w:rFonts w:ascii="Times New Roman" w:hAnsi="Times New Roman" w:cs="Times New Roman"/>
          <w:b/>
          <w:color w:val="000000" w:themeColor="text1"/>
          <w:sz w:val="24"/>
          <w:szCs w:val="24"/>
          <w:lang w:val="en-US"/>
        </w:rPr>
        <w:t>E.Yu. Shmagina</w:t>
      </w:r>
      <w:r w:rsidRPr="00DA3E88">
        <w:rPr>
          <w:rFonts w:ascii="Times New Roman" w:hAnsi="Times New Roman" w:cs="Times New Roman"/>
          <w:b/>
          <w:color w:val="000000" w:themeColor="text1"/>
          <w:sz w:val="24"/>
          <w:szCs w:val="24"/>
          <w:vertAlign w:val="superscript"/>
          <w:lang w:val="en-US"/>
        </w:rPr>
        <w:t>1</w:t>
      </w:r>
      <w:r w:rsidRPr="00DA3E88">
        <w:rPr>
          <w:rFonts w:ascii="Times New Roman" w:hAnsi="Times New Roman" w:cs="Times New Roman"/>
          <w:b/>
          <w:color w:val="000000" w:themeColor="text1"/>
          <w:sz w:val="24"/>
          <w:szCs w:val="24"/>
          <w:lang w:val="en-US"/>
        </w:rPr>
        <w:t>, V.N. Sveshnikov</w:t>
      </w:r>
      <w:r w:rsidR="00B73F5E" w:rsidRPr="00DA3E88">
        <w:rPr>
          <w:rFonts w:ascii="Times New Roman" w:hAnsi="Times New Roman" w:cs="Times New Roman"/>
          <w:b/>
          <w:color w:val="000000" w:themeColor="text1"/>
          <w:sz w:val="24"/>
          <w:szCs w:val="24"/>
          <w:vertAlign w:val="superscript"/>
          <w:lang w:val="en-US"/>
        </w:rPr>
        <w:t>3</w:t>
      </w:r>
    </w:p>
    <w:p w:rsidR="00B73F5E" w:rsidRPr="00DA3E88" w:rsidRDefault="00B73F5E" w:rsidP="00C1547C">
      <w:pPr>
        <w:spacing w:after="0" w:line="240" w:lineRule="auto"/>
        <w:jc w:val="center"/>
        <w:rPr>
          <w:rFonts w:ascii="Times New Roman" w:hAnsi="Times New Roman" w:cs="Times New Roman"/>
          <w:b/>
          <w:i/>
          <w:color w:val="000000" w:themeColor="text1"/>
          <w:sz w:val="24"/>
          <w:szCs w:val="24"/>
          <w:lang w:val="en-US"/>
        </w:rPr>
      </w:pPr>
      <w:r w:rsidRPr="00DA3E88">
        <w:rPr>
          <w:rFonts w:ascii="Times New Roman" w:hAnsi="Times New Roman" w:cs="Times New Roman"/>
          <w:b/>
          <w:i/>
          <w:color w:val="000000" w:themeColor="text1"/>
          <w:sz w:val="24"/>
          <w:szCs w:val="24"/>
          <w:vertAlign w:val="superscript"/>
          <w:lang w:val="en-US"/>
        </w:rPr>
        <w:t>1</w:t>
      </w:r>
      <w:r w:rsidRPr="00DA3E88">
        <w:rPr>
          <w:rFonts w:ascii="Times New Roman" w:hAnsi="Times New Roman" w:cs="Times New Roman"/>
          <w:b/>
          <w:i/>
          <w:color w:val="000000" w:themeColor="text1"/>
          <w:sz w:val="24"/>
          <w:szCs w:val="24"/>
          <w:lang w:val="en-US"/>
        </w:rPr>
        <w:t xml:space="preserve">Associate </w:t>
      </w:r>
      <w:r w:rsidRPr="00DA3E88">
        <w:rPr>
          <w:rStyle w:val="ezkurwreuab5ozgtqnkl"/>
          <w:rFonts w:ascii="Times New Roman" w:hAnsi="Times New Roman" w:cs="Times New Roman"/>
          <w:b/>
          <w:i/>
          <w:color w:val="000000" w:themeColor="text1"/>
          <w:sz w:val="24"/>
          <w:szCs w:val="24"/>
          <w:lang w:val="en-US"/>
        </w:rPr>
        <w:t>Professor,</w:t>
      </w:r>
      <w:r w:rsidRPr="00DA3E88">
        <w:rPr>
          <w:rFonts w:ascii="Times New Roman" w:hAnsi="Times New Roman" w:cs="Times New Roman"/>
          <w:b/>
          <w:i/>
          <w:color w:val="000000" w:themeColor="text1"/>
          <w:sz w:val="24"/>
          <w:szCs w:val="24"/>
          <w:lang w:val="en-US"/>
        </w:rPr>
        <w:t xml:space="preserve"> </w:t>
      </w:r>
      <w:r w:rsidR="00DC216B" w:rsidRPr="00DA3E88">
        <w:rPr>
          <w:rStyle w:val="ezkurwreuab5ozgtqnkl"/>
          <w:rFonts w:ascii="Times New Roman" w:hAnsi="Times New Roman" w:cs="Times New Roman"/>
          <w:b/>
          <w:i/>
          <w:color w:val="000000" w:themeColor="text1"/>
          <w:sz w:val="24"/>
          <w:szCs w:val="24"/>
          <w:lang w:val="en-US"/>
        </w:rPr>
        <w:t>Yuri</w:t>
      </w:r>
      <w:r w:rsidR="00DC216B" w:rsidRPr="00DA3E88">
        <w:rPr>
          <w:rFonts w:ascii="Times New Roman" w:hAnsi="Times New Roman" w:cs="Times New Roman"/>
          <w:b/>
          <w:i/>
          <w:color w:val="000000" w:themeColor="text1"/>
          <w:sz w:val="24"/>
          <w:szCs w:val="24"/>
          <w:lang w:val="en-US"/>
        </w:rPr>
        <w:t xml:space="preserve"> </w:t>
      </w:r>
      <w:r w:rsidR="00DC216B" w:rsidRPr="00DA3E88">
        <w:rPr>
          <w:rStyle w:val="ezkurwreuab5ozgtqnkl"/>
          <w:rFonts w:ascii="Times New Roman" w:hAnsi="Times New Roman" w:cs="Times New Roman"/>
          <w:b/>
          <w:i/>
          <w:color w:val="000000" w:themeColor="text1"/>
          <w:sz w:val="24"/>
          <w:szCs w:val="24"/>
          <w:lang w:val="en-US"/>
        </w:rPr>
        <w:t>Gagarin State</w:t>
      </w:r>
      <w:r w:rsidR="00DC216B" w:rsidRPr="00DA3E88">
        <w:rPr>
          <w:rFonts w:ascii="Times New Roman" w:hAnsi="Times New Roman" w:cs="Times New Roman"/>
          <w:b/>
          <w:i/>
          <w:color w:val="000000" w:themeColor="text1"/>
          <w:sz w:val="24"/>
          <w:szCs w:val="24"/>
          <w:lang w:val="en-US"/>
        </w:rPr>
        <w:t xml:space="preserve"> </w:t>
      </w:r>
      <w:r w:rsidR="00DC216B" w:rsidRPr="00DA3E88">
        <w:rPr>
          <w:rFonts w:ascii="Times New Roman" w:hAnsi="Times New Roman" w:cs="Times New Roman"/>
          <w:b/>
          <w:i/>
          <w:color w:val="000000" w:themeColor="text1"/>
          <w:sz w:val="24"/>
          <w:szCs w:val="24"/>
          <w:lang w:val="en-US"/>
        </w:rPr>
        <w:br/>
      </w:r>
      <w:r w:rsidR="00DC216B" w:rsidRPr="00DA3E88">
        <w:rPr>
          <w:rStyle w:val="ezkurwreuab5ozgtqnkl"/>
          <w:rFonts w:ascii="Times New Roman" w:hAnsi="Times New Roman" w:cs="Times New Roman"/>
          <w:b/>
          <w:i/>
          <w:color w:val="000000" w:themeColor="text1"/>
          <w:sz w:val="24"/>
          <w:szCs w:val="24"/>
          <w:lang w:val="en-US"/>
        </w:rPr>
        <w:t>Technical</w:t>
      </w:r>
      <w:r w:rsidR="00DC216B" w:rsidRPr="00DA3E88">
        <w:rPr>
          <w:rFonts w:ascii="Times New Roman" w:hAnsi="Times New Roman" w:cs="Times New Roman"/>
          <w:b/>
          <w:i/>
          <w:color w:val="000000" w:themeColor="text1"/>
          <w:sz w:val="24"/>
          <w:szCs w:val="24"/>
          <w:lang w:val="en-US"/>
        </w:rPr>
        <w:t xml:space="preserve"> </w:t>
      </w:r>
      <w:r w:rsidR="00DC216B" w:rsidRPr="00DA3E88">
        <w:rPr>
          <w:rStyle w:val="ezkurwreuab5ozgtqnkl"/>
          <w:rFonts w:ascii="Times New Roman" w:hAnsi="Times New Roman" w:cs="Times New Roman"/>
          <w:b/>
          <w:i/>
          <w:color w:val="000000" w:themeColor="text1"/>
          <w:sz w:val="24"/>
          <w:szCs w:val="24"/>
          <w:lang w:val="en-US"/>
        </w:rPr>
        <w:t>University</w:t>
      </w:r>
      <w:r w:rsidR="00DC216B" w:rsidRPr="00DA3E88">
        <w:rPr>
          <w:rFonts w:ascii="Times New Roman" w:hAnsi="Times New Roman" w:cs="Times New Roman"/>
          <w:b/>
          <w:i/>
          <w:color w:val="000000" w:themeColor="text1"/>
          <w:sz w:val="24"/>
          <w:szCs w:val="24"/>
          <w:lang w:val="en-US"/>
        </w:rPr>
        <w:t xml:space="preserve"> </w:t>
      </w:r>
      <w:r w:rsidR="00DC216B" w:rsidRPr="00DA3E88">
        <w:rPr>
          <w:rStyle w:val="ezkurwreuab5ozgtqnkl"/>
          <w:rFonts w:ascii="Times New Roman" w:hAnsi="Times New Roman" w:cs="Times New Roman"/>
          <w:b/>
          <w:i/>
          <w:color w:val="000000" w:themeColor="text1"/>
          <w:sz w:val="24"/>
          <w:szCs w:val="24"/>
          <w:lang w:val="en-US"/>
        </w:rPr>
        <w:t>of</w:t>
      </w:r>
      <w:r w:rsidR="00DC216B" w:rsidRPr="00DA3E88">
        <w:rPr>
          <w:rFonts w:ascii="Times New Roman" w:hAnsi="Times New Roman" w:cs="Times New Roman"/>
          <w:b/>
          <w:i/>
          <w:color w:val="000000" w:themeColor="text1"/>
          <w:sz w:val="24"/>
          <w:szCs w:val="24"/>
          <w:lang w:val="en-US"/>
        </w:rPr>
        <w:t xml:space="preserve"> </w:t>
      </w:r>
      <w:r w:rsidR="00DC216B" w:rsidRPr="00DA3E88">
        <w:rPr>
          <w:rStyle w:val="ezkurwreuab5ozgtqnkl"/>
          <w:rFonts w:ascii="Times New Roman" w:hAnsi="Times New Roman" w:cs="Times New Roman"/>
          <w:b/>
          <w:i/>
          <w:color w:val="000000" w:themeColor="text1"/>
          <w:sz w:val="24"/>
          <w:szCs w:val="24"/>
          <w:lang w:val="en-US"/>
        </w:rPr>
        <w:t>Saratov, Saratov,</w:t>
      </w:r>
      <w:r w:rsidR="00DC216B" w:rsidRPr="00DA3E88">
        <w:rPr>
          <w:rFonts w:ascii="Times New Roman" w:hAnsi="Times New Roman" w:cs="Times New Roman"/>
          <w:b/>
          <w:i/>
          <w:color w:val="000000" w:themeColor="text1"/>
          <w:sz w:val="24"/>
          <w:szCs w:val="24"/>
          <w:lang w:val="en-US"/>
        </w:rPr>
        <w:t xml:space="preserve"> </w:t>
      </w:r>
      <w:r w:rsidR="00DC216B" w:rsidRPr="00DA3E88">
        <w:rPr>
          <w:rStyle w:val="ezkurwreuab5ozgtqnkl"/>
          <w:rFonts w:ascii="Times New Roman" w:hAnsi="Times New Roman" w:cs="Times New Roman"/>
          <w:b/>
          <w:i/>
          <w:color w:val="000000" w:themeColor="text1"/>
          <w:sz w:val="24"/>
          <w:szCs w:val="24"/>
          <w:lang w:val="en-US"/>
        </w:rPr>
        <w:t>Russia</w:t>
      </w:r>
    </w:p>
    <w:p w:rsidR="00193D62" w:rsidRPr="00DA3E88" w:rsidRDefault="00193D62" w:rsidP="00C1547C">
      <w:pPr>
        <w:spacing w:after="0" w:line="240" w:lineRule="auto"/>
        <w:jc w:val="center"/>
        <w:rPr>
          <w:rFonts w:ascii="Times New Roman" w:hAnsi="Times New Roman" w:cs="Times New Roman"/>
          <w:b/>
          <w:i/>
          <w:color w:val="000000" w:themeColor="text1"/>
          <w:sz w:val="24"/>
          <w:szCs w:val="24"/>
          <w:lang w:val="en-US"/>
        </w:rPr>
      </w:pPr>
      <w:r w:rsidRPr="00DA3E88">
        <w:rPr>
          <w:rFonts w:ascii="Times New Roman" w:hAnsi="Times New Roman" w:cs="Times New Roman"/>
          <w:b/>
          <w:i/>
          <w:color w:val="000000" w:themeColor="text1"/>
          <w:sz w:val="24"/>
          <w:szCs w:val="24"/>
          <w:vertAlign w:val="superscript"/>
          <w:lang w:val="en-US"/>
        </w:rPr>
        <w:t>2</w:t>
      </w:r>
      <w:r w:rsidRPr="00DA3E88">
        <w:rPr>
          <w:rFonts w:ascii="Times New Roman" w:hAnsi="Times New Roman" w:cs="Times New Roman"/>
          <w:b/>
          <w:i/>
          <w:color w:val="000000" w:themeColor="text1"/>
          <w:sz w:val="24"/>
          <w:szCs w:val="24"/>
          <w:lang w:val="en-US"/>
        </w:rPr>
        <w:t>KaspiMunaiKapitalg LLP. Uralsk, Kazakhstan</w:t>
      </w:r>
    </w:p>
    <w:p w:rsidR="00193D62" w:rsidRPr="00DA3E88" w:rsidRDefault="00193D62" w:rsidP="00C1547C">
      <w:pPr>
        <w:pStyle w:val="a8"/>
        <w:spacing w:after="0" w:line="240" w:lineRule="auto"/>
        <w:ind w:right="73"/>
        <w:jc w:val="both"/>
        <w:rPr>
          <w:rFonts w:ascii="Times New Roman" w:hAnsi="Times New Roman" w:cs="Times New Roman"/>
          <w:b/>
          <w:i/>
          <w:color w:val="000000" w:themeColor="text1"/>
          <w:sz w:val="24"/>
          <w:szCs w:val="24"/>
          <w:lang w:val="en-US"/>
        </w:rPr>
      </w:pPr>
    </w:p>
    <w:p w:rsidR="00193D62" w:rsidRPr="00DA3E88" w:rsidRDefault="00193D62" w:rsidP="00B73F5E">
      <w:pPr>
        <w:pStyle w:val="a8"/>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A</w:t>
      </w:r>
      <w:r w:rsidR="00B73F5E" w:rsidRPr="00DA3E88">
        <w:rPr>
          <w:rFonts w:ascii="Times New Roman" w:hAnsi="Times New Roman" w:cs="Times New Roman"/>
          <w:b/>
          <w:i/>
          <w:color w:val="000000" w:themeColor="text1"/>
          <w:szCs w:val="24"/>
          <w:lang w:val="en-US"/>
        </w:rPr>
        <w:t>bstract</w:t>
      </w:r>
      <w:r w:rsidRPr="00DA3E88">
        <w:rPr>
          <w:rFonts w:ascii="Times New Roman" w:hAnsi="Times New Roman" w:cs="Times New Roman"/>
          <w:b/>
          <w:i/>
          <w:color w:val="000000" w:themeColor="text1"/>
          <w:szCs w:val="24"/>
          <w:lang w:val="en-US"/>
        </w:rPr>
        <w:t>.</w:t>
      </w:r>
      <w:r w:rsidRPr="00DA3E88">
        <w:rPr>
          <w:rFonts w:ascii="Times New Roman" w:hAnsi="Times New Roman" w:cs="Times New Roman"/>
          <w:i/>
          <w:color w:val="000000" w:themeColor="text1"/>
          <w:szCs w:val="24"/>
          <w:lang w:val="en-US"/>
        </w:rPr>
        <w:t xml:space="preserve"> This article provides a comparative analysis of the actual water flow distribution curves in the Ural River with the normal distribution law. It is concluded that it is possible to apply the normal distribution law to derive the formulas of theory and risk to develop a methodology for determining the estimated costs of bridge crossings.</w:t>
      </w:r>
    </w:p>
    <w:p w:rsidR="00193D62" w:rsidRPr="00DA3E88" w:rsidRDefault="00193D62" w:rsidP="00B73F5E">
      <w:pPr>
        <w:pStyle w:val="a8"/>
        <w:spacing w:after="0" w:line="240" w:lineRule="auto"/>
        <w:ind w:right="73"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Keywords:</w:t>
      </w:r>
      <w:r w:rsidRPr="00DA3E88">
        <w:rPr>
          <w:rFonts w:ascii="Times New Roman" w:hAnsi="Times New Roman" w:cs="Times New Roman"/>
          <w:i/>
          <w:color w:val="000000" w:themeColor="text1"/>
          <w:szCs w:val="24"/>
          <w:lang w:val="en-US"/>
        </w:rPr>
        <w:t xml:space="preserve"> distribution laws, bridge crossings</w:t>
      </w:r>
      <w:r w:rsidR="00B73F5E" w:rsidRPr="00DA3E88">
        <w:rPr>
          <w:rFonts w:ascii="Times New Roman" w:hAnsi="Times New Roman" w:cs="Times New Roman"/>
          <w:i/>
          <w:color w:val="000000" w:themeColor="text1"/>
          <w:szCs w:val="24"/>
          <w:lang w:val="en-US"/>
        </w:rPr>
        <w:t>, actual costs, estimated costs</w:t>
      </w:r>
    </w:p>
    <w:p w:rsidR="00193D62" w:rsidRPr="00DA3E88" w:rsidRDefault="00193D62" w:rsidP="00B73F5E">
      <w:pPr>
        <w:pStyle w:val="a8"/>
        <w:spacing w:after="0" w:line="240" w:lineRule="auto"/>
        <w:ind w:right="73" w:firstLine="709"/>
        <w:jc w:val="center"/>
        <w:rPr>
          <w:rFonts w:ascii="Times New Roman" w:hAnsi="Times New Roman" w:cs="Times New Roman"/>
          <w:b/>
          <w:color w:val="000000" w:themeColor="text1"/>
          <w:sz w:val="24"/>
          <w:szCs w:val="24"/>
          <w:lang w:val="en-US"/>
        </w:rPr>
      </w:pPr>
    </w:p>
    <w:p w:rsidR="00193D62" w:rsidRPr="00DA3E88" w:rsidRDefault="00193D62" w:rsidP="00B73F5E">
      <w:pPr>
        <w:pStyle w:val="a8"/>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В гидрологических расчетах при проектировании мостовых переходов, для рек хорошо изученных в гидрологическом отношении, используются методы определения расчетного расхода, основанные на фактических макс</w:t>
      </w:r>
      <w:r w:rsidR="00B73F5E" w:rsidRPr="00DA3E88">
        <w:rPr>
          <w:rFonts w:ascii="Times New Roman" w:hAnsi="Times New Roman" w:cs="Times New Roman"/>
          <w:color w:val="000000" w:themeColor="text1"/>
          <w:spacing w:val="4"/>
          <w:sz w:val="24"/>
          <w:szCs w:val="24"/>
        </w:rPr>
        <w:t>имальных расходах воды в реках.</w:t>
      </w:r>
    </w:p>
    <w:p w:rsidR="00193D62" w:rsidRPr="00DA3E88" w:rsidRDefault="00193D62" w:rsidP="00B73F5E">
      <w:pPr>
        <w:pStyle w:val="a8"/>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данной статье проводится сравнение фактических законов распределения максимальных расходов с теоретическим законом, гамма-распределением. Что в дальнейшем будет учтено при разработке методики для определения величины расчетного расхода при проектировании мостовых переходов.</w:t>
      </w:r>
    </w:p>
    <w:p w:rsidR="00193D62" w:rsidRPr="00DA3E88" w:rsidRDefault="00193D62" w:rsidP="00B73F5E">
      <w:pPr>
        <w:tabs>
          <w:tab w:val="num" w:pos="709"/>
        </w:tabs>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ab/>
        <w:t>Данные натурных наблюдений за расходами воды в реке брались в технической литературе [2].</w:t>
      </w:r>
    </w:p>
    <w:p w:rsidR="00193D62" w:rsidRPr="00DA3E88" w:rsidRDefault="00193D62" w:rsidP="00B73F5E">
      <w:pPr>
        <w:tabs>
          <w:tab w:val="num" w:pos="709"/>
        </w:tabs>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ab/>
        <w:t>В табл. 1, 2 представлены результаты обработки расходов в период паводка по данным в</w:t>
      </w:r>
      <w:r w:rsidR="00B73F5E" w:rsidRPr="00DA3E88">
        <w:rPr>
          <w:rFonts w:ascii="Times New Roman" w:hAnsi="Times New Roman" w:cs="Times New Roman"/>
          <w:color w:val="000000" w:themeColor="text1"/>
          <w:sz w:val="24"/>
          <w:szCs w:val="24"/>
        </w:rPr>
        <w:t>одомерных постов на реке Хопер.</w:t>
      </w:r>
    </w:p>
    <w:p w:rsidR="00193D62" w:rsidRPr="00DA3E88" w:rsidRDefault="00193D62" w:rsidP="00B73F5E">
      <w:pPr>
        <w:tabs>
          <w:tab w:val="left" w:pos="2552"/>
        </w:tabs>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Используя к таблице 1 мультипликативный метод, получаем:</w:t>
      </w:r>
    </w:p>
    <w:p w:rsidR="00193D62" w:rsidRPr="00DA3E88" w:rsidRDefault="00B73F5E" w:rsidP="00B73F5E">
      <w:pPr>
        <w:tabs>
          <w:tab w:val="left" w:pos="2552"/>
        </w:tabs>
        <w:spacing w:after="0" w:line="240" w:lineRule="auto"/>
        <w:ind w:left="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193D62" w:rsidRPr="00DA3E88">
        <w:rPr>
          <w:rFonts w:ascii="Times New Roman" w:hAnsi="Times New Roman" w:cs="Times New Roman"/>
          <w:color w:val="000000" w:themeColor="text1"/>
          <w:sz w:val="24"/>
          <w:szCs w:val="24"/>
        </w:rPr>
        <w:t>среднее значение максимальных расходов определяем по выражению</w:t>
      </w:r>
    </w:p>
    <w:p w:rsidR="00193D62" w:rsidRPr="00DA3E88" w:rsidRDefault="00C33522" w:rsidP="00C33522">
      <w:pPr>
        <w:pStyle w:val="19"/>
        <w:spacing w:before="120" w:after="120"/>
        <w:rPr>
          <w:color w:val="000000" w:themeColor="text1"/>
        </w:rPr>
      </w:pPr>
      <w:r w:rsidRPr="00DA3E88">
        <w:rPr>
          <w:rFonts w:eastAsiaTheme="minorEastAsia"/>
          <w:color w:val="000000" w:themeColor="text1"/>
        </w:rPr>
        <w:tab/>
      </w:r>
      <m:oMath>
        <m:sSub>
          <m:sSubPr>
            <m:ctrlPr>
              <w:rPr>
                <w:rFonts w:ascii="Cambria Math" w:hAnsi="Cambria Math"/>
                <w:color w:val="000000" w:themeColor="text1"/>
              </w:rPr>
            </m:ctrlPr>
          </m:sSubPr>
          <m:e>
            <m:r>
              <w:rPr>
                <w:rFonts w:ascii="Cambria Math" w:hAnsi="Cambria Math"/>
                <w:color w:val="000000" w:themeColor="text1"/>
                <w:lang w:val="en-US"/>
              </w:rPr>
              <m:t>Q</m:t>
            </m:r>
          </m:e>
          <m:sub>
            <m:r>
              <m:rPr>
                <m:sty m:val="p"/>
              </m:rPr>
              <w:rPr>
                <w:rFonts w:ascii="Cambria Math" w:hAnsi="Cambria Math"/>
                <w:color w:val="000000" w:themeColor="text1"/>
              </w:rPr>
              <m:t>0</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a</m:t>
            </m:r>
          </m:sub>
        </m:sSub>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d</m:t>
            </m:r>
          </m:num>
          <m:den>
            <m:r>
              <w:rPr>
                <w:rFonts w:ascii="Cambria Math" w:hAnsi="Cambria Math"/>
                <w:color w:val="000000" w:themeColor="text1"/>
              </w:rPr>
              <m:t>n</m:t>
            </m:r>
          </m:den>
        </m:f>
        <m:r>
          <w:rPr>
            <w:rFonts w:ascii="Cambria Math" w:hAnsi="Cambria Math"/>
            <w:color w:val="000000" w:themeColor="text1"/>
          </w:rPr>
          <m:t>B</m:t>
        </m:r>
      </m:oMath>
      <w:r w:rsidR="00193D62" w:rsidRPr="00DA3E88">
        <w:rPr>
          <w:color w:val="000000" w:themeColor="text1"/>
        </w:rPr>
        <w:t>,</w:t>
      </w:r>
      <w:r w:rsidR="00193D62" w:rsidRPr="00DA3E88">
        <w:rPr>
          <w:color w:val="000000" w:themeColor="text1"/>
        </w:rPr>
        <w:tab/>
        <w:t>(1)</w:t>
      </w:r>
    </w:p>
    <w:p w:rsidR="00193D62" w:rsidRPr="00DA3E88" w:rsidRDefault="00C33522" w:rsidP="00C33522">
      <w:pPr>
        <w:pStyle w:val="19"/>
        <w:spacing w:before="120" w:after="120"/>
        <w:rPr>
          <w:color w:val="000000" w:themeColor="text1"/>
        </w:rPr>
      </w:pPr>
      <w:r w:rsidRPr="00DA3E88">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lang w:val="en-US"/>
              </w:rPr>
              <m:t>Q</m:t>
            </m:r>
          </m:e>
          <m:sub>
            <m:r>
              <m:rPr>
                <m:sty m:val="p"/>
              </m:rPr>
              <w:rPr>
                <w:rFonts w:ascii="Cambria Math" w:hAnsi="Cambria Math"/>
                <w:color w:val="000000" w:themeColor="text1"/>
              </w:rPr>
              <m:t>0</m:t>
            </m:r>
          </m:sub>
        </m:sSub>
        <m:r>
          <m:rPr>
            <m:sty m:val="p"/>
          </m:rPr>
          <w:rPr>
            <w:rFonts w:ascii="Cambria Math" w:hAnsi="Cambria Math"/>
            <w:color w:val="000000" w:themeColor="text1"/>
          </w:rPr>
          <m:t>=1100+</m:t>
        </m:r>
        <m:f>
          <m:fPr>
            <m:ctrlPr>
              <w:rPr>
                <w:rFonts w:ascii="Cambria Math" w:hAnsi="Cambria Math"/>
                <w:color w:val="000000" w:themeColor="text1"/>
              </w:rPr>
            </m:ctrlPr>
          </m:fPr>
          <m:num>
            <m:r>
              <m:rPr>
                <m:sty m:val="p"/>
              </m:rPr>
              <w:rPr>
                <w:rFonts w:ascii="Cambria Math" w:hAnsi="Cambria Math"/>
                <w:color w:val="000000" w:themeColor="text1"/>
              </w:rPr>
              <m:t>400</m:t>
            </m:r>
          </m:num>
          <m:den>
            <m:r>
              <m:rPr>
                <m:sty m:val="p"/>
              </m:rPr>
              <w:rPr>
                <w:rFonts w:ascii="Cambria Math" w:hAnsi="Cambria Math"/>
                <w:color w:val="000000" w:themeColor="text1"/>
              </w:rPr>
              <m:t>75</m:t>
            </m:r>
          </m:den>
        </m:f>
        <m:r>
          <m:rPr>
            <m:sty m:val="p"/>
          </m:rPr>
          <w:rPr>
            <w:rFonts w:ascii="Cambria Math" w:hAnsi="Cambria Math"/>
            <w:color w:val="000000" w:themeColor="text1"/>
          </w:rPr>
          <m:t>∙(-9)=1052</m:t>
        </m:r>
      </m:oMath>
      <w:r w:rsidR="00193D62" w:rsidRPr="00DA3E88">
        <w:rPr>
          <w:color w:val="000000" w:themeColor="text1"/>
        </w:rPr>
        <w:t xml:space="preserve"> </w:t>
      </w:r>
      <m:oMath>
        <m:f>
          <m:fPr>
            <m:type m:val="skw"/>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м</m:t>
                </m:r>
              </m:e>
              <m:sup>
                <m:r>
                  <m:rPr>
                    <m:sty m:val="p"/>
                  </m:rPr>
                  <w:rPr>
                    <w:rFonts w:ascii="Cambria Math" w:hAnsi="Cambria Math"/>
                    <w:color w:val="000000" w:themeColor="text1"/>
                  </w:rPr>
                  <m:t>3</m:t>
                </m:r>
              </m:sup>
            </m:sSup>
          </m:num>
          <m:den>
            <m:r>
              <m:rPr>
                <m:sty m:val="p"/>
              </m:rPr>
              <w:rPr>
                <w:rFonts w:ascii="Cambria Math" w:hAnsi="Cambria Math"/>
                <w:color w:val="000000" w:themeColor="text1"/>
              </w:rPr>
              <m:t>с</m:t>
            </m:r>
          </m:den>
        </m:f>
      </m:oMath>
      <w:r w:rsidR="00193D62" w:rsidRPr="00DA3E88">
        <w:rPr>
          <w:color w:val="000000" w:themeColor="text1"/>
        </w:rPr>
        <w:t>;</w:t>
      </w:r>
    </w:p>
    <w:p w:rsidR="00193D62" w:rsidRPr="00DA3E88" w:rsidRDefault="00193D62" w:rsidP="00C1547C">
      <w:pPr>
        <w:tabs>
          <w:tab w:val="left" w:pos="2552"/>
        </w:tabs>
        <w:spacing w:after="0" w:line="240" w:lineRule="auto"/>
        <w:ind w:right="74"/>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дисперсию по формуле</w:t>
      </w:r>
    </w:p>
    <w:p w:rsidR="00193D62" w:rsidRPr="00DA3E88" w:rsidRDefault="00C33522" w:rsidP="00B73F5E">
      <w:pPr>
        <w:pStyle w:val="19"/>
        <w:spacing w:before="160" w:after="160"/>
        <w:rPr>
          <w:color w:val="000000" w:themeColor="text1"/>
        </w:rPr>
      </w:pPr>
      <w:r w:rsidRPr="00DA3E88">
        <w:rPr>
          <w:rFonts w:eastAsiaTheme="minorEastAsia"/>
          <w:color w:val="000000" w:themeColor="text1"/>
        </w:rPr>
        <w:lastRenderedPageBreak/>
        <w:tab/>
      </w:r>
      <m:oMath>
        <m:sSubSup>
          <m:sSubSupPr>
            <m:ctrlPr>
              <w:rPr>
                <w:rFonts w:ascii="Cambria Math" w:hAnsi="Cambria Math"/>
                <w:color w:val="000000" w:themeColor="text1"/>
              </w:rPr>
            </m:ctrlPr>
          </m:sSubSupPr>
          <m:e>
            <m:r>
              <w:rPr>
                <w:rFonts w:ascii="Cambria Math" w:hAnsi="Cambria Math"/>
                <w:color w:val="000000" w:themeColor="text1"/>
              </w:rPr>
              <m:t>σ</m:t>
            </m:r>
          </m:e>
          <m:sub>
            <m:r>
              <m:rPr>
                <m:sty m:val="p"/>
              </m:rPr>
              <w:rPr>
                <w:rFonts w:ascii="Cambria Math" w:hAnsi="Cambria Math"/>
                <w:color w:val="000000" w:themeColor="text1"/>
              </w:rPr>
              <m:t>0</m:t>
            </m:r>
          </m:sub>
          <m:sup>
            <m:r>
              <m:rPr>
                <m:sty m:val="p"/>
              </m:rPr>
              <w:rPr>
                <w:rFonts w:ascii="Cambria Math" w:hAnsi="Cambria Math"/>
                <w:color w:val="000000" w:themeColor="text1"/>
              </w:rPr>
              <m:t>2</m:t>
            </m:r>
          </m:sup>
        </m:sSubSup>
        <m:r>
          <m:rPr>
            <m:sty m:val="p"/>
          </m:rPr>
          <w:rPr>
            <w:rFonts w:ascii="Cambria Math" w:hAnsi="Cambria Math"/>
            <w:color w:val="000000" w:themeColor="text1"/>
          </w:rPr>
          <m:t>=</m:t>
        </m:r>
        <m:f>
          <m:fPr>
            <m:ctrlPr>
              <w:rPr>
                <w:rFonts w:ascii="Cambria Math" w:hAnsi="Cambria Math"/>
                <w:color w:val="000000" w:themeColor="text1"/>
              </w:rPr>
            </m:ctrlPr>
          </m:fPr>
          <m:num>
            <m:sSup>
              <m:sSupPr>
                <m:ctrlPr>
                  <w:rPr>
                    <w:rFonts w:ascii="Cambria Math" w:hAnsi="Cambria Math"/>
                    <w:color w:val="000000" w:themeColor="text1"/>
                  </w:rPr>
                </m:ctrlPr>
              </m:sSupPr>
              <m:e>
                <m:r>
                  <w:rPr>
                    <w:rFonts w:ascii="Cambria Math" w:hAnsi="Cambria Math"/>
                    <w:color w:val="000000" w:themeColor="text1"/>
                    <w:lang w:val="en-US"/>
                  </w:rPr>
                  <m:t>d</m:t>
                </m:r>
              </m:e>
              <m:sup>
                <m:r>
                  <m:rPr>
                    <m:sty m:val="p"/>
                  </m:rPr>
                  <w:rPr>
                    <w:rFonts w:ascii="Cambria Math" w:hAnsi="Cambria Math"/>
                    <w:color w:val="000000" w:themeColor="text1"/>
                  </w:rPr>
                  <m:t>2</m:t>
                </m:r>
              </m:sup>
            </m:sSup>
          </m:num>
          <m:den>
            <m:r>
              <w:rPr>
                <w:rFonts w:ascii="Cambria Math" w:hAnsi="Cambria Math"/>
                <w:color w:val="000000" w:themeColor="text1"/>
              </w:rPr>
              <m:t>n</m:t>
            </m:r>
            <m:r>
              <m:rPr>
                <m:sty m:val="p"/>
              </m:rPr>
              <w:rPr>
                <w:rFonts w:ascii="Cambria Math" w:hAnsi="Cambria Math"/>
                <w:color w:val="000000" w:themeColor="text1"/>
              </w:rPr>
              <m:t>-1</m:t>
            </m:r>
          </m:den>
        </m:f>
        <m:d>
          <m:dPr>
            <m:ctrlPr>
              <w:rPr>
                <w:rFonts w:ascii="Cambria Math" w:hAnsi="Cambria Math"/>
                <w:color w:val="000000" w:themeColor="text1"/>
              </w:rPr>
            </m:ctrlPr>
          </m:dPr>
          <m:e>
            <m:r>
              <w:rPr>
                <w:rFonts w:ascii="Cambria Math" w:hAnsi="Cambria Math"/>
                <w:color w:val="000000" w:themeColor="text1"/>
              </w:rPr>
              <m:t>A</m:t>
            </m:r>
            <m:r>
              <m:rPr>
                <m:sty m:val="p"/>
              </m:rPr>
              <w:rPr>
                <w:rFonts w:ascii="Cambria Math" w:hAnsi="Cambria Math"/>
                <w:color w:val="000000" w:themeColor="text1"/>
              </w:rPr>
              <m:t>-</m:t>
            </m:r>
            <m:f>
              <m:fPr>
                <m:ctrlPr>
                  <w:rPr>
                    <w:rFonts w:ascii="Cambria Math" w:hAnsi="Cambria Math"/>
                    <w:color w:val="000000" w:themeColor="text1"/>
                  </w:rPr>
                </m:ctrlPr>
              </m:fPr>
              <m:num>
                <m:sSup>
                  <m:sSupPr>
                    <m:ctrlPr>
                      <w:rPr>
                        <w:rFonts w:ascii="Cambria Math" w:hAnsi="Cambria Math"/>
                        <w:color w:val="000000" w:themeColor="text1"/>
                      </w:rPr>
                    </m:ctrlPr>
                  </m:sSupPr>
                  <m:e>
                    <m:r>
                      <w:rPr>
                        <w:rFonts w:ascii="Cambria Math" w:hAnsi="Cambria Math"/>
                        <w:color w:val="000000" w:themeColor="text1"/>
                      </w:rPr>
                      <m:t>B</m:t>
                    </m:r>
                  </m:e>
                  <m:sup>
                    <m:r>
                      <m:rPr>
                        <m:sty m:val="p"/>
                      </m:rPr>
                      <w:rPr>
                        <w:rFonts w:ascii="Cambria Math" w:hAnsi="Cambria Math"/>
                        <w:color w:val="000000" w:themeColor="text1"/>
                      </w:rPr>
                      <m:t>2</m:t>
                    </m:r>
                  </m:sup>
                </m:sSup>
              </m:num>
              <m:den>
                <m:r>
                  <w:rPr>
                    <w:rFonts w:ascii="Cambria Math" w:hAnsi="Cambria Math"/>
                    <w:color w:val="000000" w:themeColor="text1"/>
                  </w:rPr>
                  <m:t>n</m:t>
                </m:r>
              </m:den>
            </m:f>
          </m:e>
        </m:d>
      </m:oMath>
      <w:r w:rsidR="00193D62" w:rsidRPr="00DA3E88">
        <w:rPr>
          <w:color w:val="000000" w:themeColor="text1"/>
        </w:rPr>
        <w:t xml:space="preserve"> ,</w:t>
      </w:r>
      <w:r w:rsidR="00193D62" w:rsidRPr="00DA3E88">
        <w:rPr>
          <w:color w:val="000000" w:themeColor="text1"/>
        </w:rPr>
        <w:tab/>
        <w:t>(2)</w:t>
      </w:r>
    </w:p>
    <w:p w:rsidR="00193D62" w:rsidRPr="00DA3E88" w:rsidRDefault="00C33522" w:rsidP="00B73F5E">
      <w:pPr>
        <w:pStyle w:val="19"/>
        <w:spacing w:before="160" w:after="160"/>
        <w:rPr>
          <w:color w:val="000000" w:themeColor="text1"/>
        </w:rPr>
      </w:pPr>
      <w:r w:rsidRPr="00DA3E88">
        <w:rPr>
          <w:color w:val="000000" w:themeColor="text1"/>
        </w:rPr>
        <w:tab/>
      </w:r>
      <m:oMath>
        <m:sSubSup>
          <m:sSubSupPr>
            <m:ctrlPr>
              <w:rPr>
                <w:rFonts w:ascii="Cambria Math" w:hAnsi="Cambria Math"/>
                <w:color w:val="000000" w:themeColor="text1"/>
              </w:rPr>
            </m:ctrlPr>
          </m:sSubSupPr>
          <m:e>
            <m:r>
              <w:rPr>
                <w:rFonts w:ascii="Cambria Math" w:hAnsi="Cambria Math"/>
                <w:color w:val="000000" w:themeColor="text1"/>
              </w:rPr>
              <m:t>σ</m:t>
            </m:r>
          </m:e>
          <m:sub>
            <m:r>
              <m:rPr>
                <m:sty m:val="p"/>
              </m:rPr>
              <w:rPr>
                <w:rFonts w:ascii="Cambria Math" w:hAnsi="Cambria Math"/>
                <w:color w:val="000000" w:themeColor="text1"/>
              </w:rPr>
              <m:t>0</m:t>
            </m:r>
          </m:sub>
          <m:sup>
            <m:r>
              <m:rPr>
                <m:sty m:val="p"/>
              </m:rPr>
              <w:rPr>
                <w:rFonts w:ascii="Cambria Math" w:hAnsi="Cambria Math"/>
                <w:color w:val="000000" w:themeColor="text1"/>
              </w:rPr>
              <m:t>2</m:t>
            </m:r>
          </m:sup>
        </m:sSubSup>
        <m:r>
          <m:rPr>
            <m:sty m:val="p"/>
          </m:rPr>
          <w:rPr>
            <w:rFonts w:ascii="Cambria Math" w:hAnsi="Cambria Math"/>
            <w:color w:val="000000" w:themeColor="text1"/>
          </w:rPr>
          <m:t>=</m:t>
        </m:r>
        <m:f>
          <m:fPr>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400</m:t>
                </m:r>
              </m:e>
              <m:sup>
                <m:r>
                  <m:rPr>
                    <m:sty m:val="p"/>
                  </m:rPr>
                  <w:rPr>
                    <w:rFonts w:ascii="Cambria Math" w:hAnsi="Cambria Math"/>
                    <w:color w:val="000000" w:themeColor="text1"/>
                  </w:rPr>
                  <m:t>2</m:t>
                </m:r>
              </m:sup>
            </m:sSup>
          </m:num>
          <m:den>
            <m:r>
              <m:rPr>
                <m:sty m:val="p"/>
              </m:rPr>
              <w:rPr>
                <w:rFonts w:ascii="Cambria Math" w:hAnsi="Cambria Math"/>
                <w:color w:val="000000" w:themeColor="text1"/>
              </w:rPr>
              <m:t>74</m:t>
            </m:r>
          </m:den>
        </m:f>
        <m:d>
          <m:dPr>
            <m:ctrlPr>
              <w:rPr>
                <w:rFonts w:ascii="Cambria Math" w:hAnsi="Cambria Math"/>
                <w:color w:val="000000" w:themeColor="text1"/>
              </w:rPr>
            </m:ctrlPr>
          </m:dPr>
          <m:e>
            <m:r>
              <m:rPr>
                <m:sty m:val="p"/>
              </m:rPr>
              <w:rPr>
                <w:rFonts w:ascii="Cambria Math" w:hAnsi="Cambria Math"/>
                <w:color w:val="000000" w:themeColor="text1"/>
              </w:rPr>
              <m:t>183-</m:t>
            </m:r>
            <m:f>
              <m:fPr>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9</m:t>
                    </m:r>
                  </m:e>
                  <m:sup>
                    <m:r>
                      <m:rPr>
                        <m:sty m:val="p"/>
                      </m:rPr>
                      <w:rPr>
                        <w:rFonts w:ascii="Cambria Math" w:hAnsi="Cambria Math"/>
                        <w:color w:val="000000" w:themeColor="text1"/>
                      </w:rPr>
                      <m:t>2</m:t>
                    </m:r>
                  </m:sup>
                </m:sSup>
              </m:num>
              <m:den>
                <m:r>
                  <m:rPr>
                    <m:sty m:val="p"/>
                  </m:rPr>
                  <w:rPr>
                    <w:rFonts w:ascii="Cambria Math" w:hAnsi="Cambria Math"/>
                    <w:color w:val="000000" w:themeColor="text1"/>
                  </w:rPr>
                  <m:t>75</m:t>
                </m:r>
              </m:den>
            </m:f>
          </m:e>
        </m:d>
        <m:r>
          <m:rPr>
            <m:sty m:val="p"/>
          </m:rPr>
          <w:rPr>
            <w:rFonts w:ascii="Cambria Math" w:hAnsi="Cambria Math"/>
            <w:color w:val="000000" w:themeColor="text1"/>
          </w:rPr>
          <m:t xml:space="preserve">=467027 </m:t>
        </m:r>
      </m:oMath>
      <w:r w:rsidR="00193D62" w:rsidRPr="00DA3E88">
        <w:rPr>
          <w:color w:val="000000" w:themeColor="text1"/>
        </w:rPr>
        <w:t xml:space="preserve"> </w:t>
      </w:r>
      <m:oMath>
        <m:f>
          <m:fPr>
            <m:type m:val="skw"/>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м</m:t>
                </m:r>
              </m:e>
              <m:sup>
                <m:r>
                  <m:rPr>
                    <m:sty m:val="p"/>
                  </m:rPr>
                  <w:rPr>
                    <w:rFonts w:ascii="Cambria Math" w:hAnsi="Cambria Math"/>
                    <w:color w:val="000000" w:themeColor="text1"/>
                  </w:rPr>
                  <m:t>9</m:t>
                </m:r>
              </m:sup>
            </m:sSup>
          </m:num>
          <m:den>
            <m:sSup>
              <m:sSupPr>
                <m:ctrlPr>
                  <w:rPr>
                    <w:rFonts w:ascii="Cambria Math" w:hAnsi="Cambria Math"/>
                    <w:color w:val="000000" w:themeColor="text1"/>
                  </w:rPr>
                </m:ctrlPr>
              </m:sSupPr>
              <m:e>
                <m:r>
                  <m:rPr>
                    <m:sty m:val="p"/>
                  </m:rPr>
                  <w:rPr>
                    <w:rFonts w:ascii="Cambria Math" w:hAnsi="Cambria Math"/>
                    <w:color w:val="000000" w:themeColor="text1"/>
                  </w:rPr>
                  <m:t>с</m:t>
                </m:r>
              </m:e>
              <m:sup>
                <m:r>
                  <m:rPr>
                    <m:sty m:val="p"/>
                  </m:rPr>
                  <w:rPr>
                    <w:rFonts w:ascii="Cambria Math" w:hAnsi="Cambria Math"/>
                    <w:color w:val="000000" w:themeColor="text1"/>
                  </w:rPr>
                  <m:t>2</m:t>
                </m:r>
              </m:sup>
            </m:sSup>
          </m:den>
        </m:f>
      </m:oMath>
      <w:r w:rsidR="00193D62" w:rsidRPr="00DA3E88">
        <w:rPr>
          <w:color w:val="000000" w:themeColor="text1"/>
        </w:rPr>
        <w:t xml:space="preserve"> ;</w:t>
      </w:r>
    </w:p>
    <w:p w:rsidR="00193D62" w:rsidRPr="00DA3E88" w:rsidRDefault="00193D62" w:rsidP="00C1547C">
      <w:pPr>
        <w:tabs>
          <w:tab w:val="left" w:pos="2552"/>
        </w:tabs>
        <w:spacing w:after="0" w:line="240" w:lineRule="auto"/>
        <w:ind w:right="74"/>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среднее квадратическое отклонение</w:t>
      </w:r>
    </w:p>
    <w:p w:rsidR="00193D62" w:rsidRPr="00DA3E88" w:rsidRDefault="00C33522" w:rsidP="00C33522">
      <w:pPr>
        <w:pStyle w:val="19"/>
        <w:spacing w:before="120" w:after="120"/>
        <w:rPr>
          <w:color w:val="000000" w:themeColor="text1"/>
        </w:rPr>
      </w:pPr>
      <w:r w:rsidRPr="00DA3E88">
        <w:rPr>
          <w:rFonts w:eastAsiaTheme="minorEastAsia"/>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σ</m:t>
            </m:r>
          </m:e>
          <m:sub>
            <m:r>
              <m:rPr>
                <m:sty m:val="p"/>
              </m:rPr>
              <w:rPr>
                <w:rFonts w:ascii="Cambria Math" w:hAnsi="Cambria Math"/>
                <w:color w:val="000000" w:themeColor="text1"/>
              </w:rPr>
              <m:t>0</m:t>
            </m:r>
          </m:sub>
        </m:sSub>
        <m:r>
          <m:rPr>
            <m:sty m:val="p"/>
          </m:rPr>
          <w:rPr>
            <w:rFonts w:ascii="Cambria Math" w:hAnsi="Cambria Math"/>
            <w:color w:val="000000" w:themeColor="text1"/>
          </w:rPr>
          <m:t>=</m:t>
        </m:r>
        <m:rad>
          <m:radPr>
            <m:degHide m:val="1"/>
            <m:ctrlPr>
              <w:rPr>
                <w:rFonts w:ascii="Cambria Math" w:hAnsi="Cambria Math"/>
                <w:color w:val="000000" w:themeColor="text1"/>
              </w:rPr>
            </m:ctrlPr>
          </m:radPr>
          <m:deg/>
          <m:e>
            <m:sSubSup>
              <m:sSubSupPr>
                <m:ctrlPr>
                  <w:rPr>
                    <w:rFonts w:ascii="Cambria Math" w:hAnsi="Cambria Math"/>
                    <w:color w:val="000000" w:themeColor="text1"/>
                  </w:rPr>
                </m:ctrlPr>
              </m:sSubSupPr>
              <m:e>
                <m:r>
                  <w:rPr>
                    <w:rFonts w:ascii="Cambria Math" w:hAnsi="Cambria Math"/>
                    <w:color w:val="000000" w:themeColor="text1"/>
                  </w:rPr>
                  <m:t>σ</m:t>
                </m:r>
              </m:e>
              <m:sub>
                <m:r>
                  <m:rPr>
                    <m:sty m:val="p"/>
                  </m:rPr>
                  <w:rPr>
                    <w:rFonts w:ascii="Cambria Math" w:hAnsi="Cambria Math"/>
                    <w:color w:val="000000" w:themeColor="text1"/>
                  </w:rPr>
                  <m:t>0</m:t>
                </m:r>
              </m:sub>
              <m:sup>
                <m:r>
                  <m:rPr>
                    <m:sty m:val="p"/>
                  </m:rPr>
                  <w:rPr>
                    <w:rFonts w:ascii="Cambria Math" w:hAnsi="Cambria Math"/>
                    <w:color w:val="000000" w:themeColor="text1"/>
                  </w:rPr>
                  <m:t>2</m:t>
                </m:r>
              </m:sup>
            </m:sSubSup>
          </m:e>
        </m:rad>
        <m:r>
          <m:rPr>
            <m:sty m:val="p"/>
          </m:rPr>
          <w:rPr>
            <w:rFonts w:ascii="Cambria Math" w:hAnsi="Cambria Math"/>
            <w:color w:val="000000" w:themeColor="text1"/>
          </w:rPr>
          <m:t>=683</m:t>
        </m:r>
      </m:oMath>
      <w:r w:rsidR="00193D62" w:rsidRPr="00DA3E88">
        <w:rPr>
          <w:color w:val="000000" w:themeColor="text1"/>
        </w:rPr>
        <w:t xml:space="preserve">    </w:t>
      </w:r>
      <m:oMath>
        <m:f>
          <m:fPr>
            <m:type m:val="skw"/>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м</m:t>
                </m:r>
              </m:e>
              <m:sup>
                <m:r>
                  <m:rPr>
                    <m:sty m:val="p"/>
                  </m:rPr>
                  <w:rPr>
                    <w:rFonts w:ascii="Cambria Math" w:hAnsi="Cambria Math"/>
                    <w:color w:val="000000" w:themeColor="text1"/>
                  </w:rPr>
                  <m:t>3</m:t>
                </m:r>
              </m:sup>
            </m:sSup>
          </m:num>
          <m:den>
            <m:r>
              <m:rPr>
                <m:sty m:val="p"/>
              </m:rPr>
              <w:rPr>
                <w:rFonts w:ascii="Cambria Math" w:hAnsi="Cambria Math"/>
                <w:color w:val="000000" w:themeColor="text1"/>
              </w:rPr>
              <m:t>с</m:t>
            </m:r>
          </m:den>
        </m:f>
        <m:r>
          <m:rPr>
            <m:sty m:val="p"/>
          </m:rPr>
          <w:rPr>
            <w:rFonts w:ascii="Cambria Math" w:hAnsi="Cambria Math"/>
            <w:color w:val="000000" w:themeColor="text1"/>
          </w:rPr>
          <m:t xml:space="preserve"> </m:t>
        </m:r>
      </m:oMath>
      <w:r w:rsidR="00193D62" w:rsidRPr="00DA3E88">
        <w:rPr>
          <w:color w:val="000000" w:themeColor="text1"/>
        </w:rPr>
        <w:t>.</w:t>
      </w:r>
    </w:p>
    <w:p w:rsidR="00B73F5E" w:rsidRPr="00DA3E88" w:rsidRDefault="00193D62" w:rsidP="00B73F5E">
      <w:pPr>
        <w:tabs>
          <w:tab w:val="left" w:pos="2552"/>
        </w:tabs>
        <w:spacing w:after="0" w:line="240" w:lineRule="auto"/>
        <w:ind w:right="73"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 методу суммирования:</w:t>
      </w:r>
    </w:p>
    <w:p w:rsidR="00193D62" w:rsidRPr="00DA3E88" w:rsidRDefault="00B73F5E" w:rsidP="00B73F5E">
      <w:pPr>
        <w:tabs>
          <w:tab w:val="left" w:pos="2552"/>
        </w:tabs>
        <w:spacing w:after="0" w:line="240" w:lineRule="auto"/>
        <w:ind w:right="73"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193D62" w:rsidRPr="00DA3E88">
        <w:rPr>
          <w:rFonts w:ascii="Times New Roman" w:hAnsi="Times New Roman" w:cs="Times New Roman"/>
          <w:color w:val="000000" w:themeColor="text1"/>
          <w:sz w:val="24"/>
          <w:szCs w:val="24"/>
        </w:rPr>
        <w:t>среднее значение максимальных расходов вычисля</w:t>
      </w:r>
      <w:r w:rsidRPr="00DA3E88">
        <w:rPr>
          <w:rFonts w:ascii="Times New Roman" w:hAnsi="Times New Roman" w:cs="Times New Roman"/>
          <w:color w:val="000000" w:themeColor="text1"/>
          <w:sz w:val="24"/>
          <w:szCs w:val="24"/>
        </w:rPr>
        <w:t>ем по формуле</w:t>
      </w:r>
    </w:p>
    <w:p w:rsidR="00193D62" w:rsidRPr="00DA3E88" w:rsidRDefault="00C33522" w:rsidP="009A1E81">
      <w:pPr>
        <w:pStyle w:val="19"/>
        <w:spacing w:before="160" w:after="160"/>
        <w:rPr>
          <w:color w:val="000000" w:themeColor="text1"/>
        </w:rPr>
      </w:pPr>
      <w:r w:rsidRPr="00DA3E88">
        <w:rPr>
          <w:rFonts w:eastAsiaTheme="minorEastAsia"/>
          <w:color w:val="000000" w:themeColor="text1"/>
        </w:rPr>
        <w:tab/>
      </w:r>
      <m:oMath>
        <m:sSub>
          <m:sSubPr>
            <m:ctrlPr>
              <w:rPr>
                <w:rFonts w:ascii="Cambria Math" w:hAnsi="Cambria Math"/>
                <w:color w:val="000000" w:themeColor="text1"/>
              </w:rPr>
            </m:ctrlPr>
          </m:sSubPr>
          <m:e>
            <m:r>
              <w:rPr>
                <w:rFonts w:ascii="Cambria Math" w:hAnsi="Cambria Math"/>
                <w:color w:val="000000" w:themeColor="text1"/>
                <w:lang w:val="en-US"/>
              </w:rPr>
              <m:t>Q</m:t>
            </m:r>
          </m:e>
          <m:sub>
            <m:r>
              <m:rPr>
                <m:sty m:val="p"/>
              </m:rPr>
              <w:rPr>
                <w:rFonts w:ascii="Cambria Math" w:hAnsi="Cambria Math"/>
                <w:color w:val="000000" w:themeColor="text1"/>
              </w:rPr>
              <m:t>0</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lang w:val="en-US"/>
              </w:rPr>
              <m:t>u</m:t>
            </m:r>
          </m:e>
          <m:sub>
            <m:r>
              <m:rPr>
                <m:sty m:val="p"/>
              </m:rPr>
              <w:rPr>
                <w:rFonts w:ascii="Cambria Math" w:hAnsi="Cambria Math"/>
                <w:color w:val="000000" w:themeColor="text1"/>
              </w:rPr>
              <m:t>к</m:t>
            </m:r>
          </m:sub>
        </m:sSub>
        <m:r>
          <m:rPr>
            <m:sty m:val="p"/>
          </m:rPr>
          <w:rPr>
            <w:rFonts w:ascii="Cambria Math" w:hAnsi="Cambria Math"/>
            <w:color w:val="000000" w:themeColor="text1"/>
          </w:rPr>
          <m:t>-</m:t>
        </m:r>
        <m:r>
          <w:rPr>
            <w:rFonts w:ascii="Cambria Math" w:hAnsi="Cambria Math"/>
            <w:color w:val="000000" w:themeColor="text1"/>
            <w:lang w:val="en-US"/>
          </w:rPr>
          <m:t>d</m:t>
        </m:r>
        <m:d>
          <m:dPr>
            <m:ctrlPr>
              <w:rPr>
                <w:rFonts w:ascii="Cambria Math" w:hAnsi="Cambria Math"/>
                <w:color w:val="000000" w:themeColor="text1"/>
                <w:lang w:val="en-US"/>
              </w:rPr>
            </m:ctrlPr>
          </m:dPr>
          <m:e>
            <m:f>
              <m:fPr>
                <m:ctrlPr>
                  <w:rPr>
                    <w:rFonts w:ascii="Cambria Math" w:hAnsi="Cambria Math"/>
                    <w:color w:val="000000" w:themeColor="text1"/>
                    <w:lang w:val="en-US"/>
                  </w:rPr>
                </m:ctrlPr>
              </m:fPr>
              <m:num>
                <m:r>
                  <w:rPr>
                    <w:rFonts w:ascii="Cambria Math" w:hAnsi="Cambria Math"/>
                    <w:color w:val="000000" w:themeColor="text1"/>
                    <w:lang w:val="en-US"/>
                  </w:rPr>
                  <m:t>M</m:t>
                </m:r>
              </m:num>
              <m:den>
                <m:r>
                  <w:rPr>
                    <w:rFonts w:ascii="Cambria Math" w:hAnsi="Cambria Math"/>
                    <w:color w:val="000000" w:themeColor="text1"/>
                    <w:lang w:val="en-US"/>
                  </w:rPr>
                  <m:t>n</m:t>
                </m:r>
              </m:den>
            </m:f>
            <m:r>
              <m:rPr>
                <m:sty m:val="p"/>
              </m:rPr>
              <w:rPr>
                <w:rFonts w:ascii="Cambria Math" w:hAnsi="Cambria Math"/>
                <w:color w:val="000000" w:themeColor="text1"/>
              </w:rPr>
              <m:t>-1</m:t>
            </m:r>
          </m:e>
        </m:d>
        <m:r>
          <m:rPr>
            <m:sty m:val="p"/>
          </m:rPr>
          <w:rPr>
            <w:rFonts w:ascii="Cambria Math" w:hAnsi="Cambria Math"/>
            <w:color w:val="000000" w:themeColor="text1"/>
          </w:rPr>
          <m:t xml:space="preserve"> </m:t>
        </m:r>
      </m:oMath>
      <w:r w:rsidR="00193D62" w:rsidRPr="00DA3E88">
        <w:rPr>
          <w:color w:val="000000" w:themeColor="text1"/>
        </w:rPr>
        <w:t>,</w:t>
      </w:r>
      <w:r w:rsidR="00193D62" w:rsidRPr="00DA3E88">
        <w:rPr>
          <w:color w:val="000000" w:themeColor="text1"/>
        </w:rPr>
        <w:tab/>
        <w:t>(3)</w:t>
      </w:r>
    </w:p>
    <w:p w:rsidR="00193D62" w:rsidRPr="00DA3E88" w:rsidRDefault="00C33522" w:rsidP="009A1E81">
      <w:pPr>
        <w:pStyle w:val="19"/>
        <w:spacing w:before="160" w:after="160"/>
        <w:rPr>
          <w:color w:val="000000" w:themeColor="text1"/>
        </w:rPr>
      </w:pPr>
      <w:r w:rsidRPr="00DA3E88">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lang w:val="en-US"/>
              </w:rPr>
              <m:t>Q</m:t>
            </m:r>
          </m:e>
          <m:sub>
            <m:r>
              <m:rPr>
                <m:sty m:val="p"/>
              </m:rPr>
              <w:rPr>
                <w:rFonts w:ascii="Cambria Math" w:hAnsi="Cambria Math"/>
                <w:color w:val="000000" w:themeColor="text1"/>
              </w:rPr>
              <m:t>0</m:t>
            </m:r>
          </m:sub>
        </m:sSub>
        <m:r>
          <m:rPr>
            <m:sty m:val="p"/>
          </m:rPr>
          <w:rPr>
            <w:rFonts w:ascii="Cambria Math" w:hAnsi="Cambria Math"/>
            <w:color w:val="000000" w:themeColor="text1"/>
          </w:rPr>
          <m:t>=2300-400</m:t>
        </m:r>
        <m:d>
          <m:dPr>
            <m:ctrlPr>
              <w:rPr>
                <w:rFonts w:ascii="Cambria Math" w:hAnsi="Cambria Math"/>
                <w:color w:val="000000" w:themeColor="text1"/>
              </w:rPr>
            </m:ctrlPr>
          </m:dPr>
          <m:e>
            <m:f>
              <m:fPr>
                <m:ctrlPr>
                  <w:rPr>
                    <w:rFonts w:ascii="Cambria Math" w:hAnsi="Cambria Math"/>
                    <w:color w:val="000000" w:themeColor="text1"/>
                  </w:rPr>
                </m:ctrlPr>
              </m:fPr>
              <m:num>
                <m:r>
                  <m:rPr>
                    <m:sty m:val="p"/>
                  </m:rPr>
                  <w:rPr>
                    <w:rFonts w:ascii="Cambria Math" w:hAnsi="Cambria Math"/>
                    <w:color w:val="000000" w:themeColor="text1"/>
                  </w:rPr>
                  <m:t>309</m:t>
                </m:r>
              </m:num>
              <m:den>
                <m:r>
                  <m:rPr>
                    <m:sty m:val="p"/>
                  </m:rPr>
                  <w:rPr>
                    <w:rFonts w:ascii="Cambria Math" w:hAnsi="Cambria Math"/>
                    <w:color w:val="000000" w:themeColor="text1"/>
                  </w:rPr>
                  <m:t>75</m:t>
                </m:r>
              </m:den>
            </m:f>
            <m:r>
              <m:rPr>
                <m:sty m:val="p"/>
              </m:rPr>
              <w:rPr>
                <w:rFonts w:ascii="Cambria Math" w:hAnsi="Cambria Math"/>
                <w:color w:val="000000" w:themeColor="text1"/>
              </w:rPr>
              <m:t>-1</m:t>
            </m:r>
          </m:e>
        </m:d>
        <m:r>
          <m:rPr>
            <m:sty m:val="p"/>
          </m:rPr>
          <w:rPr>
            <w:rFonts w:ascii="Cambria Math" w:hAnsi="Cambria Math"/>
            <w:color w:val="000000" w:themeColor="text1"/>
          </w:rPr>
          <m:t>=1052</m:t>
        </m:r>
        <m:f>
          <m:fPr>
            <m:type m:val="skw"/>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м</m:t>
                </m:r>
              </m:e>
              <m:sup>
                <m:r>
                  <m:rPr>
                    <m:sty m:val="p"/>
                  </m:rPr>
                  <w:rPr>
                    <w:rFonts w:ascii="Cambria Math" w:hAnsi="Cambria Math"/>
                    <w:color w:val="000000" w:themeColor="text1"/>
                  </w:rPr>
                  <m:t>3</m:t>
                </m:r>
              </m:sup>
            </m:sSup>
          </m:num>
          <m:den>
            <m:r>
              <m:rPr>
                <m:sty m:val="p"/>
              </m:rPr>
              <w:rPr>
                <w:rFonts w:ascii="Cambria Math" w:hAnsi="Cambria Math"/>
                <w:color w:val="000000" w:themeColor="text1"/>
              </w:rPr>
              <m:t>с</m:t>
            </m:r>
          </m:den>
        </m:f>
      </m:oMath>
      <w:r w:rsidR="00193D62" w:rsidRPr="00DA3E88">
        <w:rPr>
          <w:color w:val="000000" w:themeColor="text1"/>
        </w:rPr>
        <w:t>;</w:t>
      </w:r>
    </w:p>
    <w:p w:rsidR="00193D62" w:rsidRPr="00DA3E88" w:rsidRDefault="00193D62" w:rsidP="00C1547C">
      <w:pPr>
        <w:tabs>
          <w:tab w:val="left" w:pos="1985"/>
        </w:tabs>
        <w:spacing w:after="0" w:line="240" w:lineRule="auto"/>
        <w:ind w:right="74"/>
        <w:jc w:val="right"/>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Таблица 1</w:t>
      </w:r>
    </w:p>
    <w:p w:rsidR="00193D62" w:rsidRPr="00DA3E88" w:rsidRDefault="007D003D" w:rsidP="00C1547C">
      <w:pPr>
        <w:pStyle w:val="32"/>
        <w:tabs>
          <w:tab w:val="left" w:pos="851"/>
        </w:tabs>
        <w:spacing w:after="0" w:line="240" w:lineRule="auto"/>
        <w:ind w:left="0" w:right="74"/>
        <w:jc w:val="center"/>
        <w:rPr>
          <w:rFonts w:cs="Times New Roman"/>
          <w:color w:val="000000" w:themeColor="text1"/>
          <w:sz w:val="22"/>
          <w:szCs w:val="24"/>
        </w:rPr>
      </w:pPr>
      <w:r w:rsidRPr="00DA3E88">
        <w:rPr>
          <w:rFonts w:cs="Times New Roman"/>
          <w:color w:val="000000" w:themeColor="text1"/>
          <w:sz w:val="22"/>
          <w:szCs w:val="24"/>
        </w:rPr>
        <w:t>С</w:t>
      </w:r>
      <w:r w:rsidR="00193D62" w:rsidRPr="00DA3E88">
        <w:rPr>
          <w:rFonts w:cs="Times New Roman"/>
          <w:color w:val="000000" w:themeColor="text1"/>
          <w:sz w:val="22"/>
          <w:szCs w:val="24"/>
        </w:rPr>
        <w:t>татистическая обработка расходов воды реки Хопер</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994"/>
        <w:gridCol w:w="995"/>
        <w:gridCol w:w="994"/>
        <w:gridCol w:w="994"/>
        <w:gridCol w:w="1136"/>
        <w:gridCol w:w="854"/>
        <w:gridCol w:w="446"/>
        <w:gridCol w:w="852"/>
      </w:tblGrid>
      <w:tr w:rsidR="00DA3E88" w:rsidRPr="00DA3E88" w:rsidTr="006A0D7A">
        <w:trPr>
          <w:cantSplit/>
          <w:trHeight w:val="572"/>
          <w:jc w:val="center"/>
        </w:trPr>
        <w:tc>
          <w:tcPr>
            <w:tcW w:w="1737" w:type="dxa"/>
            <w:vMerge w:val="restart"/>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 xml:space="preserve">Разряды </w:t>
            </w:r>
            <w:r w:rsidR="006A0D7A" w:rsidRPr="00DA3E88">
              <w:rPr>
                <w:rFonts w:ascii="Times New Roman" w:hAnsi="Times New Roman" w:cs="Times New Roman"/>
                <w:color w:val="000000" w:themeColor="text1"/>
              </w:rPr>
              <w:br/>
            </w:r>
            <w:r w:rsidRPr="00DA3E88">
              <w:rPr>
                <w:rFonts w:ascii="Times New Roman" w:hAnsi="Times New Roman" w:cs="Times New Roman"/>
                <w:color w:val="000000" w:themeColor="text1"/>
              </w:rPr>
              <w:t>интер</w:t>
            </w:r>
            <w:r w:rsidR="006A0D7A" w:rsidRPr="00DA3E88">
              <w:rPr>
                <w:rFonts w:ascii="Times New Roman" w:hAnsi="Times New Roman" w:cs="Times New Roman"/>
                <w:color w:val="000000" w:themeColor="text1"/>
              </w:rPr>
              <w:t>ва</w:t>
            </w:r>
            <w:r w:rsidRPr="00DA3E88">
              <w:rPr>
                <w:rFonts w:ascii="Times New Roman" w:hAnsi="Times New Roman" w:cs="Times New Roman"/>
                <w:color w:val="000000" w:themeColor="text1"/>
              </w:rPr>
              <w:t>лов максимальных расходов,</w:t>
            </w:r>
            <w:r w:rsidR="006A0D7A" w:rsidRPr="00DA3E88">
              <w:rPr>
                <w:rFonts w:ascii="Times New Roman" w:hAnsi="Times New Roman" w:cs="Times New Roman"/>
                <w:color w:val="000000" w:themeColor="text1"/>
              </w:rPr>
              <w:t xml:space="preserve"> </w:t>
            </w:r>
            <m:oMath>
              <m:f>
                <m:fPr>
                  <m:type m:val="skw"/>
                  <m:ctrlPr>
                    <w:rPr>
                      <w:rFonts w:ascii="Cambria Math" w:hAnsi="Cambria Math" w:cs="Times New Roman"/>
                      <w:i/>
                      <w:color w:val="000000" w:themeColor="text1"/>
                    </w:rPr>
                  </m:ctrlPr>
                </m:fPr>
                <m:num>
                  <m:sSup>
                    <m:sSupPr>
                      <m:ctrlPr>
                        <w:rPr>
                          <w:rFonts w:ascii="Cambria Math" w:hAnsi="Cambria Math" w:cs="Times New Roman"/>
                          <w:i/>
                          <w:color w:val="000000" w:themeColor="text1"/>
                        </w:rPr>
                      </m:ctrlPr>
                    </m:sSupPr>
                    <m:e>
                      <m:r>
                        <w:rPr>
                          <w:rFonts w:ascii="Cambria Math" w:hAnsi="Cambria Math" w:cs="Times New Roman"/>
                          <w:color w:val="000000" w:themeColor="text1"/>
                        </w:rPr>
                        <m:t>м</m:t>
                      </m:r>
                    </m:e>
                    <m:sup>
                      <m:r>
                        <w:rPr>
                          <w:rFonts w:ascii="Cambria Math" w:hAnsi="Cambria Math" w:cs="Times New Roman"/>
                          <w:color w:val="000000" w:themeColor="text1"/>
                        </w:rPr>
                        <m:t>3</m:t>
                      </m:r>
                    </m:sup>
                  </m:sSup>
                </m:num>
                <m:den>
                  <m:r>
                    <w:rPr>
                      <w:rFonts w:ascii="Cambria Math" w:hAnsi="Cambria Math" w:cs="Times New Roman"/>
                      <w:color w:val="000000" w:themeColor="text1"/>
                    </w:rPr>
                    <m:t>с</m:t>
                  </m:r>
                </m:den>
              </m:f>
            </m:oMath>
          </w:p>
        </w:tc>
        <w:tc>
          <w:tcPr>
            <w:tcW w:w="994" w:type="dxa"/>
            <w:vMerge w:val="restart"/>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Середи</w:t>
            </w:r>
            <w:r w:rsidR="007D003D" w:rsidRPr="00DA3E88">
              <w:rPr>
                <w:rFonts w:ascii="Times New Roman" w:hAnsi="Times New Roman" w:cs="Times New Roman"/>
                <w:color w:val="000000" w:themeColor="text1"/>
              </w:rPr>
              <w:t>-</w:t>
            </w:r>
            <w:r w:rsidRPr="00DA3E88">
              <w:rPr>
                <w:rFonts w:ascii="Times New Roman" w:hAnsi="Times New Roman" w:cs="Times New Roman"/>
                <w:color w:val="000000" w:themeColor="text1"/>
              </w:rPr>
              <w:t>на раз-</w:t>
            </w:r>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ряда,</w:t>
            </w:r>
          </w:p>
          <w:p w:rsidR="00193D62" w:rsidRPr="00DA3E88" w:rsidRDefault="00CB7937" w:rsidP="002D0C4F">
            <w:pPr>
              <w:tabs>
                <w:tab w:val="left" w:pos="2552"/>
              </w:tabs>
              <w:spacing w:after="0" w:line="240" w:lineRule="auto"/>
              <w:jc w:val="center"/>
              <w:rPr>
                <w:rFonts w:ascii="Times New Roman" w:hAnsi="Times New Roman" w:cs="Times New Roman"/>
                <w:color w:val="000000" w:themeColor="text1"/>
              </w:rPr>
            </w:pPr>
            <m:oMathPara>
              <m:oMathParaPr>
                <m:jc m:val="center"/>
              </m:oMathParaPr>
              <m:oMath>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m</m:t>
                    </m:r>
                  </m:sub>
                </m:sSub>
              </m:oMath>
            </m:oMathPara>
          </w:p>
        </w:tc>
        <w:tc>
          <w:tcPr>
            <w:tcW w:w="995" w:type="dxa"/>
            <w:vMerge w:val="restart"/>
            <w:vAlign w:val="center"/>
          </w:tcPr>
          <w:p w:rsidR="00193D62" w:rsidRPr="00DA3E88" w:rsidRDefault="00193D62" w:rsidP="006A0D7A">
            <w:pPr>
              <w:pStyle w:val="2"/>
              <w:spacing w:before="0" w:line="240" w:lineRule="auto"/>
              <w:ind w:firstLine="0"/>
              <w:jc w:val="center"/>
              <w:rPr>
                <w:rFonts w:ascii="Times New Roman" w:hAnsi="Times New Roman" w:cs="Times New Roman"/>
                <w:b w:val="0"/>
                <w:i/>
                <w:color w:val="000000" w:themeColor="text1"/>
                <w:sz w:val="22"/>
                <w:szCs w:val="22"/>
              </w:rPr>
            </w:pPr>
            <w:r w:rsidRPr="00DA3E88">
              <w:rPr>
                <w:rFonts w:ascii="Times New Roman" w:hAnsi="Times New Roman" w:cs="Times New Roman"/>
                <w:b w:val="0"/>
                <w:color w:val="000000" w:themeColor="text1"/>
                <w:sz w:val="22"/>
                <w:szCs w:val="22"/>
              </w:rPr>
              <w:t>Абсо-</w:t>
            </w:r>
          </w:p>
          <w:p w:rsidR="00193D62" w:rsidRPr="00DA3E88" w:rsidRDefault="00193D62" w:rsidP="006A0D7A">
            <w:pPr>
              <w:pStyle w:val="2"/>
              <w:spacing w:before="0" w:line="240" w:lineRule="auto"/>
              <w:ind w:firstLine="0"/>
              <w:jc w:val="center"/>
              <w:rPr>
                <w:rFonts w:ascii="Times New Roman" w:hAnsi="Times New Roman" w:cs="Times New Roman"/>
                <w:b w:val="0"/>
                <w:i/>
                <w:color w:val="000000" w:themeColor="text1"/>
                <w:sz w:val="22"/>
                <w:szCs w:val="22"/>
              </w:rPr>
            </w:pPr>
            <w:r w:rsidRPr="00DA3E88">
              <w:rPr>
                <w:rFonts w:ascii="Times New Roman" w:hAnsi="Times New Roman" w:cs="Times New Roman"/>
                <w:b w:val="0"/>
                <w:color w:val="000000" w:themeColor="text1"/>
                <w:sz w:val="22"/>
                <w:szCs w:val="22"/>
              </w:rPr>
              <w:t>лютная</w:t>
            </w:r>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lang w:val="en-US"/>
              </w:rPr>
            </w:pPr>
            <w:r w:rsidRPr="00DA3E88">
              <w:rPr>
                <w:rFonts w:ascii="Times New Roman" w:hAnsi="Times New Roman" w:cs="Times New Roman"/>
                <w:color w:val="000000" w:themeColor="text1"/>
              </w:rPr>
              <w:t>частота,</w:t>
            </w:r>
          </w:p>
          <w:p w:rsidR="00193D62" w:rsidRPr="00DA3E88" w:rsidRDefault="00CB7937" w:rsidP="002D0C4F">
            <w:pPr>
              <w:tabs>
                <w:tab w:val="left" w:pos="2552"/>
              </w:tabs>
              <w:spacing w:after="0" w:line="240" w:lineRule="auto"/>
              <w:jc w:val="center"/>
              <w:rPr>
                <w:rFonts w:ascii="Times New Roman" w:hAnsi="Times New Roman" w:cs="Times New Roman"/>
                <w:color w:val="000000" w:themeColor="text1"/>
              </w:rPr>
            </w:pPr>
            <m:oMathPara>
              <m:oMathParaPr>
                <m:jc m:val="center"/>
              </m:oMathParaPr>
              <m:oMath>
                <m:sSub>
                  <m:sSubPr>
                    <m:ctrlPr>
                      <w:rPr>
                        <w:rFonts w:ascii="Cambria Math" w:hAnsi="Cambria Math" w:cs="Times New Roman"/>
                        <w:i/>
                        <w:color w:val="000000" w:themeColor="text1"/>
                      </w:rPr>
                    </m:ctrlPr>
                  </m:sSubPr>
                  <m:e>
                    <m:r>
                      <w:rPr>
                        <w:rFonts w:ascii="Cambria Math" w:hAnsi="Cambria Math" w:cs="Times New Roman"/>
                        <w:color w:val="000000" w:themeColor="text1"/>
                      </w:rPr>
                      <m:t>h</m:t>
                    </m:r>
                  </m:e>
                  <m:sub>
                    <m:r>
                      <w:rPr>
                        <w:rFonts w:ascii="Cambria Math" w:hAnsi="Cambria Math" w:cs="Times New Roman"/>
                        <w:color w:val="000000" w:themeColor="text1"/>
                      </w:rPr>
                      <m:t>m</m:t>
                    </m:r>
                  </m:sub>
                </m:sSub>
              </m:oMath>
            </m:oMathPara>
          </w:p>
        </w:tc>
        <w:tc>
          <w:tcPr>
            <w:tcW w:w="994" w:type="dxa"/>
            <w:vMerge w:val="restart"/>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Частич-</w:t>
            </w:r>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ная</w:t>
            </w:r>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сумма,</w:t>
            </w:r>
          </w:p>
          <w:p w:rsidR="00193D62" w:rsidRPr="00DA3E88" w:rsidRDefault="00CB7937" w:rsidP="006A0D7A">
            <w:pPr>
              <w:tabs>
                <w:tab w:val="left" w:pos="2552"/>
              </w:tabs>
              <w:spacing w:after="0" w:line="240" w:lineRule="auto"/>
              <w:jc w:val="cente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 xml:space="preserve"> S</m:t>
                    </m:r>
                  </m:e>
                  <m:sub>
                    <m:r>
                      <w:rPr>
                        <w:rFonts w:ascii="Cambria Math" w:hAnsi="Cambria Math" w:cs="Times New Roman"/>
                        <w:color w:val="000000" w:themeColor="text1"/>
                      </w:rPr>
                      <m:t>m</m:t>
                    </m:r>
                  </m:sub>
                </m:sSub>
              </m:oMath>
            </m:oMathPara>
          </w:p>
        </w:tc>
        <w:tc>
          <w:tcPr>
            <w:tcW w:w="994" w:type="dxa"/>
            <w:vMerge w:val="restart"/>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Накоп-</w:t>
            </w:r>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ленная</w:t>
            </w:r>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частота,</w:t>
            </w:r>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position w:val="-4"/>
              </w:rPr>
              <w:object w:dxaOrig="2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fillcolor="window">
                  <v:imagedata r:id="rId8" o:title=""/>
                </v:shape>
                <o:OLEObject Type="Embed" ProgID="Equation.3" ShapeID="_x0000_i1025" DrawAspect="Content" ObjectID="_1830254037" r:id="rId9"/>
              </w:object>
            </w:r>
          </w:p>
        </w:tc>
        <w:tc>
          <w:tcPr>
            <w:tcW w:w="1136" w:type="dxa"/>
            <w:vMerge w:val="restart"/>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Середина</w:t>
            </w:r>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условно-</w:t>
            </w:r>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го интер-</w:t>
            </w:r>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 xml:space="preserve">вала,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 xml:space="preserve"> e</m:t>
                  </m:r>
                </m:e>
                <m:sub>
                  <m:r>
                    <w:rPr>
                      <w:rFonts w:ascii="Cambria Math" w:hAnsi="Cambria Math" w:cs="Times New Roman"/>
                      <w:color w:val="000000" w:themeColor="text1"/>
                    </w:rPr>
                    <m:t>m</m:t>
                  </m:r>
                </m:sub>
              </m:sSub>
            </m:oMath>
          </w:p>
        </w:tc>
        <w:tc>
          <w:tcPr>
            <w:tcW w:w="2151" w:type="dxa"/>
            <w:gridSpan w:val="3"/>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Произведения</w:t>
            </w:r>
          </w:p>
        </w:tc>
      </w:tr>
      <w:tr w:rsidR="00DA3E88" w:rsidRPr="00DA3E88" w:rsidTr="006A0D7A">
        <w:trPr>
          <w:cantSplit/>
          <w:trHeight w:val="605"/>
          <w:jc w:val="center"/>
        </w:trPr>
        <w:tc>
          <w:tcPr>
            <w:tcW w:w="1737" w:type="dxa"/>
            <w:vMerge/>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p>
        </w:tc>
        <w:tc>
          <w:tcPr>
            <w:tcW w:w="994" w:type="dxa"/>
            <w:vMerge/>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p>
        </w:tc>
        <w:tc>
          <w:tcPr>
            <w:tcW w:w="995" w:type="dxa"/>
            <w:vMerge/>
            <w:vAlign w:val="center"/>
          </w:tcPr>
          <w:p w:rsidR="00193D62" w:rsidRPr="00DA3E88" w:rsidRDefault="00193D62" w:rsidP="006A0D7A">
            <w:pPr>
              <w:pStyle w:val="2"/>
              <w:spacing w:before="0" w:line="240" w:lineRule="auto"/>
              <w:ind w:firstLine="0"/>
              <w:jc w:val="center"/>
              <w:rPr>
                <w:rFonts w:ascii="Times New Roman" w:hAnsi="Times New Roman" w:cs="Times New Roman"/>
                <w:color w:val="000000" w:themeColor="text1"/>
                <w:sz w:val="22"/>
                <w:szCs w:val="22"/>
              </w:rPr>
            </w:pPr>
          </w:p>
        </w:tc>
        <w:tc>
          <w:tcPr>
            <w:tcW w:w="994" w:type="dxa"/>
            <w:vMerge/>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p>
        </w:tc>
        <w:tc>
          <w:tcPr>
            <w:tcW w:w="994" w:type="dxa"/>
            <w:vMerge/>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p>
        </w:tc>
        <w:tc>
          <w:tcPr>
            <w:tcW w:w="1136" w:type="dxa"/>
            <w:vMerge/>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p>
        </w:tc>
        <w:tc>
          <w:tcPr>
            <w:tcW w:w="854" w:type="dxa"/>
            <w:vAlign w:val="center"/>
          </w:tcPr>
          <w:p w:rsidR="00193D62" w:rsidRPr="00DA3E88" w:rsidRDefault="00CB7937" w:rsidP="006A0D7A">
            <w:pPr>
              <w:tabs>
                <w:tab w:val="left" w:pos="2552"/>
              </w:tabs>
              <w:spacing w:after="0" w:line="240" w:lineRule="auto"/>
              <w:jc w:val="center"/>
              <w:rPr>
                <w:rFonts w:ascii="Times New Roman" w:hAnsi="Times New Roman" w:cs="Times New Roman"/>
                <w:color w:val="000000" w:themeColor="text1"/>
              </w:rPr>
            </w:pPr>
            <m:oMathPara>
              <m:oMathParaPr>
                <m:jc m:val="left"/>
              </m:oMathParaPr>
              <m:oMath>
                <m:sSub>
                  <m:sSubPr>
                    <m:ctrlPr>
                      <w:rPr>
                        <w:rFonts w:ascii="Cambria Math" w:hAnsi="Cambria Math" w:cs="Times New Roman"/>
                        <w:i/>
                        <w:color w:val="000000" w:themeColor="text1"/>
                      </w:rPr>
                    </m:ctrlPr>
                  </m:sSubPr>
                  <m:e>
                    <m:r>
                      <w:rPr>
                        <w:rFonts w:ascii="Cambria Math" w:hAnsi="Cambria Math" w:cs="Times New Roman"/>
                        <w:color w:val="000000" w:themeColor="text1"/>
                      </w:rPr>
                      <m:t xml:space="preserve"> e</m:t>
                    </m:r>
                  </m:e>
                  <m:sub>
                    <m:r>
                      <w:rPr>
                        <w:rFonts w:ascii="Cambria Math" w:hAnsi="Cambria Math" w:cs="Times New Roman"/>
                        <w:color w:val="000000" w:themeColor="text1"/>
                      </w:rPr>
                      <m:t>m</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h</m:t>
                    </m:r>
                  </m:e>
                  <m:sub>
                    <m:r>
                      <w:rPr>
                        <w:rFonts w:ascii="Cambria Math" w:hAnsi="Cambria Math" w:cs="Times New Roman"/>
                        <w:color w:val="000000" w:themeColor="text1"/>
                      </w:rPr>
                      <m:t>m</m:t>
                    </m:r>
                  </m:sub>
                </m:sSub>
              </m:oMath>
            </m:oMathPara>
          </w:p>
        </w:tc>
        <w:tc>
          <w:tcPr>
            <w:tcW w:w="446" w:type="dxa"/>
            <w:vAlign w:val="center"/>
          </w:tcPr>
          <w:p w:rsidR="00193D62" w:rsidRPr="00DA3E88" w:rsidRDefault="00CB7937" w:rsidP="006A0D7A">
            <w:pPr>
              <w:tabs>
                <w:tab w:val="left" w:pos="2552"/>
              </w:tabs>
              <w:spacing w:after="0" w:line="240" w:lineRule="auto"/>
              <w:jc w:val="center"/>
              <w:rPr>
                <w:rFonts w:ascii="Times New Roman" w:hAnsi="Times New Roman" w:cs="Times New Roman"/>
                <w:color w:val="000000" w:themeColor="text1"/>
              </w:rPr>
            </w:pPr>
            <m:oMathPara>
              <m:oMath>
                <m:sSubSup>
                  <m:sSubSupPr>
                    <m:ctrlPr>
                      <w:rPr>
                        <w:rFonts w:ascii="Cambria Math" w:hAnsi="Cambria Math" w:cs="Times New Roman"/>
                        <w:i/>
                        <w:color w:val="000000" w:themeColor="text1"/>
                        <w:lang w:val="en-US"/>
                      </w:rPr>
                    </m:ctrlPr>
                  </m:sSubSupPr>
                  <m:e>
                    <m:r>
                      <w:rPr>
                        <w:rFonts w:ascii="Cambria Math" w:hAnsi="Cambria Math" w:cs="Times New Roman"/>
                        <w:color w:val="000000" w:themeColor="text1"/>
                        <w:lang w:val="en-US"/>
                      </w:rPr>
                      <m:t>e</m:t>
                    </m:r>
                  </m:e>
                  <m:sub>
                    <m:r>
                      <w:rPr>
                        <w:rFonts w:ascii="Cambria Math" w:hAnsi="Cambria Math" w:cs="Times New Roman"/>
                        <w:color w:val="000000" w:themeColor="text1"/>
                        <w:lang w:val="en-US"/>
                      </w:rPr>
                      <m:t>m</m:t>
                    </m:r>
                  </m:sub>
                  <m:sup>
                    <m:r>
                      <w:rPr>
                        <w:rFonts w:ascii="Cambria Math" w:hAnsi="Cambria Math" w:cs="Times New Roman"/>
                        <w:color w:val="000000" w:themeColor="text1"/>
                        <w:lang w:val="en-US"/>
                      </w:rPr>
                      <m:t>2</m:t>
                    </m:r>
                  </m:sup>
                </m:sSubSup>
              </m:oMath>
            </m:oMathPara>
          </w:p>
        </w:tc>
        <w:tc>
          <w:tcPr>
            <w:tcW w:w="852" w:type="dxa"/>
            <w:vAlign w:val="center"/>
          </w:tcPr>
          <w:p w:rsidR="00193D62" w:rsidRPr="00DA3E88" w:rsidRDefault="00CB7937" w:rsidP="006A0D7A">
            <w:pPr>
              <w:tabs>
                <w:tab w:val="left" w:pos="2552"/>
              </w:tabs>
              <w:spacing w:after="0" w:line="240" w:lineRule="auto"/>
              <w:jc w:val="center"/>
              <w:rPr>
                <w:rFonts w:ascii="Times New Roman" w:hAnsi="Times New Roman" w:cs="Times New Roman"/>
                <w:color w:val="000000" w:themeColor="text1"/>
              </w:rPr>
            </w:pPr>
            <m:oMathPara>
              <m:oMathParaPr>
                <m:jc m:val="left"/>
              </m:oMathParaPr>
              <m:oMath>
                <m:sSubSup>
                  <m:sSubSupPr>
                    <m:ctrlPr>
                      <w:rPr>
                        <w:rFonts w:ascii="Cambria Math" w:hAnsi="Cambria Math" w:cs="Times New Roman"/>
                        <w:i/>
                        <w:color w:val="000000" w:themeColor="text1"/>
                        <w:lang w:val="en-US"/>
                      </w:rPr>
                    </m:ctrlPr>
                  </m:sSubSupPr>
                  <m:e>
                    <m:r>
                      <w:rPr>
                        <w:rFonts w:ascii="Cambria Math" w:hAnsi="Cambria Math" w:cs="Times New Roman"/>
                        <w:color w:val="000000" w:themeColor="text1"/>
                        <w:lang w:val="en-US"/>
                      </w:rPr>
                      <m:t>e</m:t>
                    </m:r>
                  </m:e>
                  <m:sub>
                    <m:r>
                      <w:rPr>
                        <w:rFonts w:ascii="Cambria Math" w:hAnsi="Cambria Math" w:cs="Times New Roman"/>
                        <w:color w:val="000000" w:themeColor="text1"/>
                        <w:lang w:val="en-US"/>
                      </w:rPr>
                      <m:t>m</m:t>
                    </m:r>
                  </m:sub>
                  <m:sup>
                    <m:r>
                      <w:rPr>
                        <w:rFonts w:ascii="Cambria Math" w:hAnsi="Cambria Math" w:cs="Times New Roman"/>
                        <w:color w:val="000000" w:themeColor="text1"/>
                        <w:lang w:val="en-US"/>
                      </w:rPr>
                      <m:t>2</m:t>
                    </m:r>
                  </m:sup>
                </m:sSubSup>
                <m:sSub>
                  <m:sSubPr>
                    <m:ctrlPr>
                      <w:rPr>
                        <w:rFonts w:ascii="Cambria Math" w:hAnsi="Cambria Math" w:cs="Times New Roman"/>
                        <w:i/>
                        <w:color w:val="000000" w:themeColor="text1"/>
                      </w:rPr>
                    </m:ctrlPr>
                  </m:sSubPr>
                  <m:e>
                    <m:r>
                      <w:rPr>
                        <w:rFonts w:ascii="Cambria Math" w:hAnsi="Cambria Math" w:cs="Times New Roman"/>
                        <w:color w:val="000000" w:themeColor="text1"/>
                      </w:rPr>
                      <m:t>h</m:t>
                    </m:r>
                  </m:e>
                  <m:sub>
                    <m:r>
                      <w:rPr>
                        <w:rFonts w:ascii="Cambria Math" w:hAnsi="Cambria Math" w:cs="Times New Roman"/>
                        <w:color w:val="000000" w:themeColor="text1"/>
                      </w:rPr>
                      <m:t>m</m:t>
                    </m:r>
                  </m:sub>
                </m:sSub>
              </m:oMath>
            </m:oMathPara>
          </w:p>
        </w:tc>
      </w:tr>
      <w:tr w:rsidR="00DA3E88" w:rsidRPr="00DA3E88" w:rsidTr="006A0D7A">
        <w:trPr>
          <w:trHeight w:val="272"/>
          <w:jc w:val="center"/>
        </w:trPr>
        <w:tc>
          <w:tcPr>
            <w:tcW w:w="1737"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100-500</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300</w:t>
            </w:r>
          </w:p>
        </w:tc>
        <w:tc>
          <w:tcPr>
            <w:tcW w:w="995"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22</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22</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22</w:t>
            </w:r>
          </w:p>
        </w:tc>
        <w:tc>
          <w:tcPr>
            <w:tcW w:w="113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-2</w:t>
            </w:r>
          </w:p>
        </w:tc>
        <w:tc>
          <w:tcPr>
            <w:tcW w:w="854" w:type="dxa"/>
            <w:vAlign w:val="center"/>
          </w:tcPr>
          <w:p w:rsidR="00193D62" w:rsidRPr="00DA3E88" w:rsidRDefault="007D003D"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w:t>
            </w:r>
            <w:r w:rsidR="00193D62" w:rsidRPr="00DA3E88">
              <w:rPr>
                <w:rFonts w:ascii="Times New Roman" w:hAnsi="Times New Roman" w:cs="Times New Roman"/>
                <w:color w:val="000000" w:themeColor="text1"/>
              </w:rPr>
              <w:t>44</w:t>
            </w:r>
          </w:p>
        </w:tc>
        <w:tc>
          <w:tcPr>
            <w:tcW w:w="44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4</w:t>
            </w:r>
          </w:p>
        </w:tc>
        <w:tc>
          <w:tcPr>
            <w:tcW w:w="852"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88</w:t>
            </w:r>
          </w:p>
        </w:tc>
      </w:tr>
      <w:tr w:rsidR="00DA3E88" w:rsidRPr="00DA3E88" w:rsidTr="006A0D7A">
        <w:trPr>
          <w:trHeight w:val="253"/>
          <w:jc w:val="center"/>
        </w:trPr>
        <w:tc>
          <w:tcPr>
            <w:tcW w:w="1737"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500-900</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700</w:t>
            </w:r>
          </w:p>
        </w:tc>
        <w:tc>
          <w:tcPr>
            <w:tcW w:w="995"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10</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32</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54</w:t>
            </w:r>
          </w:p>
        </w:tc>
        <w:tc>
          <w:tcPr>
            <w:tcW w:w="113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w:t>
            </w:r>
          </w:p>
        </w:tc>
        <w:tc>
          <w:tcPr>
            <w:tcW w:w="854" w:type="dxa"/>
            <w:vAlign w:val="center"/>
          </w:tcPr>
          <w:p w:rsidR="00193D62" w:rsidRPr="00DA3E88" w:rsidRDefault="00193D62" w:rsidP="007D003D">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-10</w:t>
            </w:r>
          </w:p>
        </w:tc>
        <w:tc>
          <w:tcPr>
            <w:tcW w:w="44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w:t>
            </w:r>
          </w:p>
        </w:tc>
        <w:tc>
          <w:tcPr>
            <w:tcW w:w="852"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10</w:t>
            </w:r>
          </w:p>
        </w:tc>
      </w:tr>
      <w:tr w:rsidR="00DA3E88" w:rsidRPr="00DA3E88" w:rsidTr="006A0D7A">
        <w:trPr>
          <w:trHeight w:val="562"/>
          <w:jc w:val="center"/>
        </w:trPr>
        <w:tc>
          <w:tcPr>
            <w:tcW w:w="1737"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900-1300</w:t>
            </w:r>
          </w:p>
        </w:tc>
        <w:tc>
          <w:tcPr>
            <w:tcW w:w="994" w:type="dxa"/>
            <w:vAlign w:val="center"/>
          </w:tcPr>
          <w:p w:rsidR="00193D62" w:rsidRPr="00DA3E88" w:rsidRDefault="00193D62" w:rsidP="006A0D7A">
            <w:pPr>
              <w:tabs>
                <w:tab w:val="left" w:pos="2552"/>
              </w:tabs>
              <w:spacing w:after="0" w:line="240" w:lineRule="auto"/>
              <w:ind w:left="-184"/>
              <w:jc w:val="center"/>
              <w:rPr>
                <w:rFonts w:ascii="Times New Roman" w:eastAsiaTheme="minorEastAsia" w:hAnsi="Times New Roman" w:cs="Times New Roman"/>
                <w:color w:val="000000" w:themeColor="text1"/>
              </w:rPr>
            </w:pPr>
            <w:r w:rsidRPr="00DA3E88">
              <w:rPr>
                <w:rFonts w:ascii="Times New Roman" w:hAnsi="Times New Roman" w:cs="Times New Roman"/>
                <w:color w:val="000000" w:themeColor="text1"/>
              </w:rPr>
              <w:t>1100</w:t>
            </w:r>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m:oMathPara>
              <m:oMathParaPr>
                <m:jc m:val="left"/>
              </m:oMathParaP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a</m:t>
                    </m:r>
                  </m:sub>
                </m:sSub>
              </m:oMath>
            </m:oMathPara>
          </w:p>
        </w:tc>
        <w:tc>
          <w:tcPr>
            <w:tcW w:w="995"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17</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49</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103</w:t>
            </w:r>
          </w:p>
        </w:tc>
        <w:tc>
          <w:tcPr>
            <w:tcW w:w="113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0</w:t>
            </w:r>
          </w:p>
        </w:tc>
        <w:tc>
          <w:tcPr>
            <w:tcW w:w="85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0</w:t>
            </w:r>
          </w:p>
        </w:tc>
        <w:tc>
          <w:tcPr>
            <w:tcW w:w="44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0</w:t>
            </w:r>
          </w:p>
        </w:tc>
        <w:tc>
          <w:tcPr>
            <w:tcW w:w="852"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0</w:t>
            </w:r>
          </w:p>
        </w:tc>
      </w:tr>
      <w:tr w:rsidR="00DA3E88" w:rsidRPr="00DA3E88" w:rsidTr="006A0D7A">
        <w:trPr>
          <w:trHeight w:val="289"/>
          <w:jc w:val="center"/>
        </w:trPr>
        <w:tc>
          <w:tcPr>
            <w:tcW w:w="1737"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1300-1700</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1500</w:t>
            </w:r>
          </w:p>
        </w:tc>
        <w:tc>
          <w:tcPr>
            <w:tcW w:w="995"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8</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57</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160</w:t>
            </w:r>
          </w:p>
        </w:tc>
        <w:tc>
          <w:tcPr>
            <w:tcW w:w="113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w:t>
            </w:r>
          </w:p>
        </w:tc>
        <w:tc>
          <w:tcPr>
            <w:tcW w:w="85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8</w:t>
            </w:r>
          </w:p>
        </w:tc>
        <w:tc>
          <w:tcPr>
            <w:tcW w:w="44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w:t>
            </w:r>
          </w:p>
        </w:tc>
        <w:tc>
          <w:tcPr>
            <w:tcW w:w="852"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8</w:t>
            </w:r>
          </w:p>
        </w:tc>
      </w:tr>
      <w:tr w:rsidR="00DA3E88" w:rsidRPr="00DA3E88" w:rsidTr="006A0D7A">
        <w:trPr>
          <w:trHeight w:val="272"/>
          <w:jc w:val="center"/>
        </w:trPr>
        <w:tc>
          <w:tcPr>
            <w:tcW w:w="1737"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1700-2100</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1900</w:t>
            </w:r>
          </w:p>
        </w:tc>
        <w:tc>
          <w:tcPr>
            <w:tcW w:w="995"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17</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74</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234</w:t>
            </w:r>
          </w:p>
        </w:tc>
        <w:tc>
          <w:tcPr>
            <w:tcW w:w="113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2</w:t>
            </w:r>
          </w:p>
        </w:tc>
        <w:tc>
          <w:tcPr>
            <w:tcW w:w="85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34</w:t>
            </w:r>
          </w:p>
        </w:tc>
        <w:tc>
          <w:tcPr>
            <w:tcW w:w="44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4</w:t>
            </w:r>
          </w:p>
        </w:tc>
        <w:tc>
          <w:tcPr>
            <w:tcW w:w="852"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68</w:t>
            </w:r>
          </w:p>
        </w:tc>
      </w:tr>
      <w:tr w:rsidR="00DA3E88" w:rsidRPr="00DA3E88" w:rsidTr="006A0D7A">
        <w:trPr>
          <w:trHeight w:val="544"/>
          <w:jc w:val="center"/>
        </w:trPr>
        <w:tc>
          <w:tcPr>
            <w:tcW w:w="1737"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2100-2500</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2300</w:t>
            </w:r>
          </w:p>
          <w:p w:rsidR="00193D62" w:rsidRPr="00DA3E88" w:rsidRDefault="00CB7937" w:rsidP="006A0D7A">
            <w:pPr>
              <w:tabs>
                <w:tab w:val="left" w:pos="2552"/>
              </w:tabs>
              <w:spacing w:after="0" w:line="240" w:lineRule="auto"/>
              <w:jc w:val="center"/>
              <w:rPr>
                <w:rFonts w:ascii="Times New Roman" w:hAnsi="Times New Roman" w:cs="Times New Roman"/>
                <w:color w:val="000000" w:themeColor="text1"/>
              </w:rPr>
            </w:pPr>
            <m:oMathPara>
              <m:oMathParaPr>
                <m:jc m:val="left"/>
              </m:oMathParaPr>
              <m:oMath>
                <m:sSub>
                  <m:sSubPr>
                    <m:ctrlPr>
                      <w:rPr>
                        <w:rFonts w:ascii="Cambria Math" w:hAnsi="Cambria Math" w:cs="Times New Roman"/>
                        <w:i/>
                        <w:color w:val="000000" w:themeColor="text1"/>
                      </w:rPr>
                    </m:ctrlPr>
                  </m:sSubPr>
                  <m:e>
                    <m:r>
                      <w:rPr>
                        <w:rFonts w:ascii="Cambria Math" w:hAnsi="Cambria Math" w:cs="Times New Roman"/>
                        <w:color w:val="000000" w:themeColor="text1"/>
                        <w:lang w:val="en-US"/>
                      </w:rPr>
                      <m:t>=u</m:t>
                    </m:r>
                  </m:e>
                  <m:sub>
                    <m:r>
                      <w:rPr>
                        <w:rFonts w:ascii="Cambria Math" w:hAnsi="Cambria Math" w:cs="Times New Roman"/>
                        <w:color w:val="000000" w:themeColor="text1"/>
                      </w:rPr>
                      <m:t>к</m:t>
                    </m:r>
                  </m:sub>
                </m:sSub>
              </m:oMath>
            </m:oMathPara>
          </w:p>
        </w:tc>
        <w:tc>
          <w:tcPr>
            <w:tcW w:w="995"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75</w:t>
            </w: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309</w:t>
            </w:r>
          </w:p>
        </w:tc>
        <w:tc>
          <w:tcPr>
            <w:tcW w:w="113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3</w:t>
            </w:r>
          </w:p>
        </w:tc>
        <w:tc>
          <w:tcPr>
            <w:tcW w:w="85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3</w:t>
            </w:r>
          </w:p>
        </w:tc>
        <w:tc>
          <w:tcPr>
            <w:tcW w:w="44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9</w:t>
            </w:r>
          </w:p>
        </w:tc>
        <w:tc>
          <w:tcPr>
            <w:tcW w:w="852"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9</w:t>
            </w:r>
          </w:p>
        </w:tc>
      </w:tr>
      <w:tr w:rsidR="00DA3E88" w:rsidRPr="00DA3E88" w:rsidTr="006A0D7A">
        <w:trPr>
          <w:trHeight w:val="1320"/>
          <w:jc w:val="center"/>
        </w:trPr>
        <w:tc>
          <w:tcPr>
            <w:tcW w:w="1737"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p>
        </w:tc>
        <w:tc>
          <w:tcPr>
            <w:tcW w:w="995"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lang w:val="en-US"/>
              </w:rPr>
            </w:pPr>
            <m:oMathPara>
              <m:oMath>
                <m:r>
                  <w:rPr>
                    <w:rFonts w:ascii="Cambria Math" w:hAnsi="Cambria Math" w:cs="Times New Roman"/>
                    <w:color w:val="000000" w:themeColor="text1"/>
                    <w:lang w:val="en-US"/>
                  </w:rPr>
                  <m:t>n=</m:t>
                </m:r>
              </m:oMath>
            </m:oMathPara>
          </w:p>
          <w:p w:rsidR="00193D62" w:rsidRPr="00DA3E88" w:rsidRDefault="00CB7937" w:rsidP="006A0D7A">
            <w:pPr>
              <w:tabs>
                <w:tab w:val="left" w:pos="2552"/>
              </w:tabs>
              <w:spacing w:after="0" w:line="240" w:lineRule="auto"/>
              <w:jc w:val="center"/>
              <w:rPr>
                <w:rFonts w:ascii="Times New Roman" w:hAnsi="Times New Roman" w:cs="Times New Roman"/>
                <w:color w:val="000000" w:themeColor="text1"/>
              </w:rPr>
            </w:pPr>
            <m:oMathPara>
              <m:oMath>
                <m:nary>
                  <m:naryPr>
                    <m:chr m:val="∑"/>
                    <m:limLoc m:val="undOvr"/>
                    <m:ctrlPr>
                      <w:rPr>
                        <w:rFonts w:ascii="Cambria Math" w:hAnsi="Cambria Math" w:cs="Times New Roman"/>
                        <w:i/>
                        <w:color w:val="000000" w:themeColor="text1"/>
                        <w:sz w:val="20"/>
                        <w:lang w:val="en-US"/>
                      </w:rPr>
                    </m:ctrlPr>
                  </m:naryPr>
                  <m:sub>
                    <m:r>
                      <w:rPr>
                        <w:rFonts w:ascii="Cambria Math" w:hAnsi="Cambria Math" w:cs="Times New Roman"/>
                        <w:color w:val="000000" w:themeColor="text1"/>
                        <w:sz w:val="20"/>
                        <w:lang w:val="en-US"/>
                      </w:rPr>
                      <m:t>n</m:t>
                    </m:r>
                  </m:sub>
                  <m:sup>
                    <m:r>
                      <w:rPr>
                        <w:rFonts w:ascii="Cambria Math" w:hAnsi="Cambria Math" w:cs="Times New Roman"/>
                        <w:color w:val="000000" w:themeColor="text1"/>
                        <w:sz w:val="20"/>
                        <w:lang w:val="en-US"/>
                      </w:rPr>
                      <m:t>1</m:t>
                    </m:r>
                  </m:sup>
                  <m:e>
                    <m:sSub>
                      <m:sSubPr>
                        <m:ctrlPr>
                          <w:rPr>
                            <w:rFonts w:ascii="Cambria Math" w:hAnsi="Cambria Math" w:cs="Times New Roman"/>
                            <w:i/>
                            <w:color w:val="000000" w:themeColor="text1"/>
                            <w:sz w:val="20"/>
                            <w:lang w:val="en-US"/>
                          </w:rPr>
                        </m:ctrlPr>
                      </m:sSubPr>
                      <m:e>
                        <m:r>
                          <w:rPr>
                            <w:rFonts w:ascii="Cambria Math" w:hAnsi="Cambria Math" w:cs="Times New Roman"/>
                            <w:color w:val="000000" w:themeColor="text1"/>
                            <w:sz w:val="20"/>
                            <w:lang w:val="en-US"/>
                          </w:rPr>
                          <m:t>h</m:t>
                        </m:r>
                      </m:e>
                      <m:sub>
                        <m:r>
                          <w:rPr>
                            <w:rFonts w:ascii="Cambria Math" w:hAnsi="Cambria Math" w:cs="Times New Roman"/>
                            <w:color w:val="000000" w:themeColor="text1"/>
                            <w:sz w:val="20"/>
                            <w:lang w:val="en-US"/>
                          </w:rPr>
                          <m:t>m</m:t>
                        </m:r>
                      </m:sub>
                    </m:sSub>
                    <m:r>
                      <w:rPr>
                        <w:rFonts w:ascii="Cambria Math" w:hAnsi="Cambria Math" w:cs="Times New Roman"/>
                        <w:color w:val="000000" w:themeColor="text1"/>
                        <w:sz w:val="20"/>
                        <w:lang w:val="en-US"/>
                      </w:rPr>
                      <m:t>=75</m:t>
                    </m:r>
                  </m:e>
                </m:nary>
              </m:oMath>
            </m:oMathPara>
          </w:p>
        </w:tc>
        <w:tc>
          <w:tcPr>
            <w:tcW w:w="99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lang w:val="en-US"/>
              </w:rPr>
            </w:pPr>
            <m:oMathPara>
              <m:oMath>
                <m:r>
                  <w:rPr>
                    <w:rFonts w:ascii="Cambria Math" w:hAnsi="Cambria Math" w:cs="Times New Roman"/>
                    <w:color w:val="000000" w:themeColor="text1"/>
                    <w:lang w:val="en-US"/>
                  </w:rPr>
                  <m:t>M=</m:t>
                </m:r>
              </m:oMath>
            </m:oMathPara>
          </w:p>
          <w:p w:rsidR="00193D62" w:rsidRPr="00DA3E88" w:rsidRDefault="00CB7937" w:rsidP="006A0D7A">
            <w:pPr>
              <w:tabs>
                <w:tab w:val="left" w:pos="2552"/>
              </w:tabs>
              <w:spacing w:after="0" w:line="240" w:lineRule="auto"/>
              <w:jc w:val="center"/>
              <w:rPr>
                <w:rFonts w:ascii="Times New Roman" w:eastAsiaTheme="minorEastAsia" w:hAnsi="Times New Roman" w:cs="Times New Roman"/>
                <w:color w:val="000000" w:themeColor="text1"/>
              </w:rPr>
            </w:pPr>
            <m:oMathPara>
              <m:oMathParaPr>
                <m:jc m:val="left"/>
              </m:oMathParaPr>
              <m:oMath>
                <m:nary>
                  <m:naryPr>
                    <m:chr m:val="∑"/>
                    <m:limLoc m:val="undOvr"/>
                    <m:ctrlPr>
                      <w:rPr>
                        <w:rFonts w:ascii="Cambria Math" w:hAnsi="Cambria Math" w:cs="Times New Roman"/>
                        <w:i/>
                        <w:color w:val="000000" w:themeColor="text1"/>
                        <w:sz w:val="20"/>
                      </w:rPr>
                    </m:ctrlPr>
                  </m:naryPr>
                  <m:sub>
                    <m:r>
                      <w:rPr>
                        <w:rFonts w:ascii="Cambria Math" w:hAnsi="Cambria Math" w:cs="Times New Roman"/>
                        <w:color w:val="000000" w:themeColor="text1"/>
                        <w:sz w:val="20"/>
                      </w:rPr>
                      <m:t>n</m:t>
                    </m:r>
                  </m:sub>
                  <m:sup>
                    <m:r>
                      <w:rPr>
                        <w:rFonts w:ascii="Cambria Math" w:hAnsi="Cambria Math" w:cs="Times New Roman"/>
                        <w:color w:val="000000" w:themeColor="text1"/>
                        <w:sz w:val="20"/>
                      </w:rPr>
                      <m:t>1</m:t>
                    </m:r>
                  </m:sup>
                  <m:e>
                    <m:sSub>
                      <m:sSubPr>
                        <m:ctrlPr>
                          <w:rPr>
                            <w:rFonts w:ascii="Cambria Math" w:hAnsi="Cambria Math" w:cs="Times New Roman"/>
                            <w:i/>
                            <w:color w:val="000000" w:themeColor="text1"/>
                            <w:sz w:val="20"/>
                            <w:lang w:val="en-US"/>
                          </w:rPr>
                        </m:ctrlPr>
                      </m:sSubPr>
                      <m:e>
                        <m:r>
                          <w:rPr>
                            <w:rFonts w:ascii="Cambria Math" w:hAnsi="Cambria Math" w:cs="Times New Roman"/>
                            <w:color w:val="000000" w:themeColor="text1"/>
                            <w:sz w:val="20"/>
                            <w:lang w:val="en-US"/>
                          </w:rPr>
                          <m:t>S</m:t>
                        </m:r>
                      </m:e>
                      <m:sub>
                        <m:r>
                          <w:rPr>
                            <w:rFonts w:ascii="Cambria Math" w:hAnsi="Cambria Math" w:cs="Times New Roman"/>
                            <w:color w:val="000000" w:themeColor="text1"/>
                            <w:sz w:val="20"/>
                            <w:lang w:val="en-US"/>
                          </w:rPr>
                          <m:t>m</m:t>
                        </m:r>
                      </m:sub>
                    </m:sSub>
                  </m:e>
                </m:nary>
              </m:oMath>
            </m:oMathPara>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lang w:val="en-US"/>
              </w:rPr>
            </w:pPr>
            <m:oMathPara>
              <m:oMathParaPr>
                <m:jc m:val="left"/>
              </m:oMathParaPr>
              <m:oMath>
                <m:r>
                  <w:rPr>
                    <w:rFonts w:ascii="Cambria Math" w:hAnsi="Cambria Math" w:cs="Times New Roman"/>
                    <w:color w:val="000000" w:themeColor="text1"/>
                    <w:lang w:val="en-US"/>
                  </w:rPr>
                  <m:t>=309</m:t>
                </m:r>
              </m:oMath>
            </m:oMathPara>
          </w:p>
        </w:tc>
        <w:tc>
          <w:tcPr>
            <w:tcW w:w="994" w:type="dxa"/>
            <w:vAlign w:val="center"/>
          </w:tcPr>
          <w:p w:rsidR="00193D62" w:rsidRPr="00DA3E88" w:rsidRDefault="00CB7937" w:rsidP="006A0D7A">
            <w:pPr>
              <w:tabs>
                <w:tab w:val="left" w:pos="2552"/>
              </w:tabs>
              <w:spacing w:after="0" w:line="240" w:lineRule="auto"/>
              <w:jc w:val="center"/>
              <w:rPr>
                <w:rFonts w:ascii="Times New Roman" w:hAnsi="Times New Roman" w:cs="Times New Roman"/>
                <w:color w:val="000000" w:themeColor="text1"/>
                <w:lang w:val="en-US"/>
              </w:rPr>
            </w:pPr>
            <m:oMathPara>
              <m:oMathParaPr>
                <m:jc m:val="left"/>
              </m:oMathParaPr>
              <m:oMath>
                <m:nary>
                  <m:naryPr>
                    <m:chr m:val="∑"/>
                    <m:limLoc m:val="undOvr"/>
                    <m:ctrlPr>
                      <w:rPr>
                        <w:rFonts w:ascii="Cambria Math" w:hAnsi="Cambria Math" w:cs="Times New Roman"/>
                        <w:i/>
                        <w:color w:val="000000" w:themeColor="text1"/>
                        <w:sz w:val="20"/>
                      </w:rPr>
                    </m:ctrlPr>
                  </m:naryPr>
                  <m:sub>
                    <m:r>
                      <w:rPr>
                        <w:rFonts w:ascii="Cambria Math" w:hAnsi="Cambria Math" w:cs="Times New Roman"/>
                        <w:color w:val="000000" w:themeColor="text1"/>
                        <w:sz w:val="20"/>
                      </w:rPr>
                      <m:t>n</m:t>
                    </m:r>
                  </m:sub>
                  <m:sup>
                    <m:r>
                      <w:rPr>
                        <w:rFonts w:ascii="Cambria Math" w:hAnsi="Cambria Math" w:cs="Times New Roman"/>
                        <w:color w:val="000000" w:themeColor="text1"/>
                        <w:sz w:val="20"/>
                      </w:rPr>
                      <m:t>1</m:t>
                    </m:r>
                  </m:sup>
                  <m:e>
                    <m:r>
                      <w:rPr>
                        <w:rFonts w:ascii="Cambria Math" w:hAnsi="Cambria Math" w:cs="Times New Roman"/>
                        <w:color w:val="000000" w:themeColor="text1"/>
                        <w:sz w:val="20"/>
                        <w:lang w:val="en-US"/>
                      </w:rPr>
                      <m:t>T</m:t>
                    </m:r>
                  </m:e>
                </m:nary>
              </m:oMath>
            </m:oMathPara>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m:oMathPara>
              <m:oMathParaPr>
                <m:jc m:val="left"/>
              </m:oMathParaPr>
              <m:oMath>
                <m:r>
                  <w:rPr>
                    <w:rFonts w:ascii="Cambria Math" w:hAnsi="Cambria Math" w:cs="Times New Roman"/>
                    <w:color w:val="000000" w:themeColor="text1"/>
                    <w:lang w:val="en-US"/>
                  </w:rPr>
                  <m:t>=882</m:t>
                </m:r>
              </m:oMath>
            </m:oMathPara>
          </w:p>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p>
        </w:tc>
        <w:tc>
          <w:tcPr>
            <w:tcW w:w="113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p>
        </w:tc>
        <w:tc>
          <w:tcPr>
            <w:tcW w:w="854" w:type="dxa"/>
            <w:vAlign w:val="center"/>
          </w:tcPr>
          <w:p w:rsidR="00193D62" w:rsidRPr="00DA3E88" w:rsidRDefault="00193D62" w:rsidP="006A0D7A">
            <w:pPr>
              <w:tabs>
                <w:tab w:val="left" w:pos="2552"/>
              </w:tabs>
              <w:spacing w:after="0" w:line="240" w:lineRule="auto"/>
              <w:jc w:val="center"/>
              <w:rPr>
                <w:rFonts w:ascii="Times New Roman" w:hAnsi="Times New Roman" w:cs="Times New Roman"/>
                <w:i/>
                <w:color w:val="000000" w:themeColor="text1"/>
                <w:lang w:val="en-US"/>
              </w:rPr>
            </w:pPr>
            <m:oMathPara>
              <m:oMathParaPr>
                <m:jc m:val="left"/>
              </m:oMathParaPr>
              <m:oMath>
                <m:r>
                  <w:rPr>
                    <w:rFonts w:ascii="Cambria Math" w:hAnsi="Cambria Math" w:cs="Times New Roman"/>
                    <w:color w:val="000000" w:themeColor="text1"/>
                    <w:sz w:val="18"/>
                  </w:rPr>
                  <m:t>B=-9</m:t>
                </m:r>
              </m:oMath>
            </m:oMathPara>
          </w:p>
        </w:tc>
        <w:tc>
          <w:tcPr>
            <w:tcW w:w="446"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p>
        </w:tc>
        <w:tc>
          <w:tcPr>
            <w:tcW w:w="852"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m:oMathPara>
              <m:oMathParaPr>
                <m:jc m:val="left"/>
              </m:oMathParaPr>
              <m:oMath>
                <m:r>
                  <w:rPr>
                    <w:rFonts w:ascii="Cambria Math" w:hAnsi="Cambria Math" w:cs="Times New Roman"/>
                    <w:color w:val="000000" w:themeColor="text1"/>
                    <w:sz w:val="16"/>
                  </w:rPr>
                  <m:t>A=183</m:t>
                </m:r>
              </m:oMath>
            </m:oMathPara>
          </w:p>
        </w:tc>
      </w:tr>
    </w:tbl>
    <w:p w:rsidR="00193D62" w:rsidRPr="00DA3E88" w:rsidRDefault="00193D62" w:rsidP="00193D62">
      <w:pPr>
        <w:tabs>
          <w:tab w:val="left" w:pos="2552"/>
        </w:tabs>
        <w:spacing w:line="240" w:lineRule="auto"/>
        <w:ind w:right="73"/>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дисперсию по выражению </w:t>
      </w:r>
    </w:p>
    <w:p w:rsidR="00193D62" w:rsidRPr="00DA3E88" w:rsidRDefault="006A0D7A" w:rsidP="006A0D7A">
      <w:pPr>
        <w:pStyle w:val="19"/>
        <w:rPr>
          <w:color w:val="000000" w:themeColor="text1"/>
        </w:rPr>
      </w:pPr>
      <w:r w:rsidRPr="00DA3E88">
        <w:rPr>
          <w:rFonts w:eastAsiaTheme="minorEastAsia"/>
          <w:color w:val="000000" w:themeColor="text1"/>
        </w:rPr>
        <w:tab/>
      </w:r>
      <m:oMath>
        <m:sSubSup>
          <m:sSubSupPr>
            <m:ctrlPr>
              <w:rPr>
                <w:rFonts w:ascii="Cambria Math" w:hAnsi="Cambria Math"/>
                <w:color w:val="000000" w:themeColor="text1"/>
              </w:rPr>
            </m:ctrlPr>
          </m:sSubSupPr>
          <m:e>
            <m:r>
              <w:rPr>
                <w:rFonts w:ascii="Cambria Math" w:hAnsi="Cambria Math"/>
                <w:color w:val="000000" w:themeColor="text1"/>
              </w:rPr>
              <m:t>σ</m:t>
            </m:r>
          </m:e>
          <m:sub>
            <m:r>
              <m:rPr>
                <m:sty m:val="p"/>
              </m:rPr>
              <w:rPr>
                <w:rFonts w:ascii="Cambria Math" w:hAnsi="Cambria Math"/>
                <w:color w:val="000000" w:themeColor="text1"/>
              </w:rPr>
              <m:t>0</m:t>
            </m:r>
          </m:sub>
          <m:sup>
            <m:r>
              <m:rPr>
                <m:sty m:val="p"/>
              </m:rPr>
              <w:rPr>
                <w:rFonts w:ascii="Cambria Math" w:hAnsi="Cambria Math"/>
                <w:color w:val="000000" w:themeColor="text1"/>
              </w:rPr>
              <m:t>2</m:t>
            </m:r>
          </m:sup>
        </m:sSubSup>
        <m:r>
          <m:rPr>
            <m:sty m:val="p"/>
          </m:rPr>
          <w:rPr>
            <w:rFonts w:ascii="Cambria Math" w:hAnsi="Cambria Math"/>
            <w:color w:val="000000" w:themeColor="text1"/>
          </w:rPr>
          <m:t>=</m:t>
        </m:r>
        <m:f>
          <m:fPr>
            <m:ctrlPr>
              <w:rPr>
                <w:rFonts w:ascii="Cambria Math" w:hAnsi="Cambria Math"/>
                <w:color w:val="000000" w:themeColor="text1"/>
              </w:rPr>
            </m:ctrlPr>
          </m:fPr>
          <m:num>
            <m:sSup>
              <m:sSupPr>
                <m:ctrlPr>
                  <w:rPr>
                    <w:rFonts w:ascii="Cambria Math" w:hAnsi="Cambria Math"/>
                    <w:color w:val="000000" w:themeColor="text1"/>
                  </w:rPr>
                </m:ctrlPr>
              </m:sSupPr>
              <m:e>
                <m:r>
                  <w:rPr>
                    <w:rFonts w:ascii="Cambria Math" w:hAnsi="Cambria Math"/>
                    <w:color w:val="000000" w:themeColor="text1"/>
                  </w:rPr>
                  <m:t>d</m:t>
                </m:r>
              </m:e>
              <m:sup>
                <m:r>
                  <m:rPr>
                    <m:sty m:val="p"/>
                  </m:rPr>
                  <w:rPr>
                    <w:rFonts w:ascii="Cambria Math" w:hAnsi="Cambria Math"/>
                    <w:color w:val="000000" w:themeColor="text1"/>
                  </w:rPr>
                  <m:t>2</m:t>
                </m:r>
              </m:sup>
            </m:sSup>
          </m:num>
          <m:den>
            <m:r>
              <w:rPr>
                <w:rFonts w:ascii="Cambria Math" w:hAnsi="Cambria Math"/>
                <w:color w:val="000000" w:themeColor="text1"/>
              </w:rPr>
              <m:t>n</m:t>
            </m:r>
            <m:r>
              <m:rPr>
                <m:sty m:val="p"/>
              </m:rPr>
              <w:rPr>
                <w:rFonts w:ascii="Cambria Math" w:hAnsi="Cambria Math"/>
                <w:color w:val="000000" w:themeColor="text1"/>
              </w:rPr>
              <m:t>-1</m:t>
            </m:r>
          </m:den>
        </m:f>
        <m:d>
          <m:dPr>
            <m:ctrlPr>
              <w:rPr>
                <w:rFonts w:ascii="Cambria Math" w:hAnsi="Cambria Math"/>
                <w:color w:val="000000" w:themeColor="text1"/>
              </w:rPr>
            </m:ctrlPr>
          </m:dPr>
          <m:e>
            <m:r>
              <m:rPr>
                <m:sty m:val="p"/>
              </m:rPr>
              <w:rPr>
                <w:rFonts w:ascii="Cambria Math" w:hAnsi="Cambria Math"/>
                <w:color w:val="000000" w:themeColor="text1"/>
              </w:rPr>
              <m:t>2</m:t>
            </m:r>
            <m:nary>
              <m:naryPr>
                <m:chr m:val="∑"/>
                <m:limLoc m:val="undOvr"/>
                <m:ctrlPr>
                  <w:rPr>
                    <w:rFonts w:ascii="Cambria Math" w:hAnsi="Cambria Math"/>
                    <w:color w:val="000000" w:themeColor="text1"/>
                  </w:rPr>
                </m:ctrlPr>
              </m:naryPr>
              <m:sub>
                <m:r>
                  <w:rPr>
                    <w:rFonts w:ascii="Cambria Math" w:hAnsi="Cambria Math"/>
                    <w:color w:val="000000" w:themeColor="text1"/>
                  </w:rPr>
                  <m:t>n</m:t>
                </m:r>
              </m:sub>
              <m:sup>
                <m:r>
                  <m:rPr>
                    <m:sty m:val="p"/>
                  </m:rPr>
                  <w:rPr>
                    <w:rFonts w:ascii="Cambria Math" w:hAnsi="Cambria Math"/>
                    <w:color w:val="000000" w:themeColor="text1"/>
                  </w:rPr>
                  <m:t>1</m:t>
                </m:r>
              </m:sup>
              <m:e>
                <m:r>
                  <w:rPr>
                    <w:rFonts w:ascii="Cambria Math" w:hAnsi="Cambria Math"/>
                    <w:color w:val="000000" w:themeColor="text1"/>
                  </w:rPr>
                  <m:t>T</m:t>
                </m:r>
                <m:r>
                  <m:rPr>
                    <m:sty m:val="p"/>
                  </m:rPr>
                  <w:rPr>
                    <w:rFonts w:ascii="Cambria Math" w:hAnsi="Cambria Math"/>
                    <w:color w:val="000000" w:themeColor="text1"/>
                  </w:rPr>
                  <m:t>-</m:t>
                </m:r>
                <m:r>
                  <w:rPr>
                    <w:rFonts w:ascii="Cambria Math" w:hAnsi="Cambria Math"/>
                    <w:color w:val="000000" w:themeColor="text1"/>
                  </w:rPr>
                  <m:t>M</m:t>
                </m:r>
                <m:r>
                  <m:rPr>
                    <m:sty m:val="p"/>
                  </m:rPr>
                  <w:rPr>
                    <w:rFonts w:ascii="Cambria Math" w:hAnsi="Cambria Math"/>
                    <w:color w:val="000000" w:themeColor="text1"/>
                  </w:rPr>
                  <m:t>-</m:t>
                </m:r>
                <m:f>
                  <m:fPr>
                    <m:ctrlPr>
                      <w:rPr>
                        <w:rFonts w:ascii="Cambria Math" w:hAnsi="Cambria Math"/>
                        <w:color w:val="000000" w:themeColor="text1"/>
                      </w:rPr>
                    </m:ctrlPr>
                  </m:fPr>
                  <m:num>
                    <m:sSup>
                      <m:sSupPr>
                        <m:ctrlPr>
                          <w:rPr>
                            <w:rFonts w:ascii="Cambria Math" w:hAnsi="Cambria Math"/>
                            <w:color w:val="000000" w:themeColor="text1"/>
                          </w:rPr>
                        </m:ctrlPr>
                      </m:sSupPr>
                      <m:e>
                        <m:r>
                          <w:rPr>
                            <w:rFonts w:ascii="Cambria Math" w:hAnsi="Cambria Math"/>
                            <w:color w:val="000000" w:themeColor="text1"/>
                          </w:rPr>
                          <m:t>M</m:t>
                        </m:r>
                      </m:e>
                      <m:sup>
                        <m:r>
                          <m:rPr>
                            <m:sty m:val="p"/>
                          </m:rPr>
                          <w:rPr>
                            <w:rFonts w:ascii="Cambria Math" w:hAnsi="Cambria Math"/>
                            <w:color w:val="000000" w:themeColor="text1"/>
                          </w:rPr>
                          <m:t>2</m:t>
                        </m:r>
                      </m:sup>
                    </m:sSup>
                  </m:num>
                  <m:den>
                    <m:r>
                      <w:rPr>
                        <w:rFonts w:ascii="Cambria Math" w:hAnsi="Cambria Math"/>
                        <w:color w:val="000000" w:themeColor="text1"/>
                      </w:rPr>
                      <m:t>n</m:t>
                    </m:r>
                  </m:den>
                </m:f>
              </m:e>
            </m:nary>
          </m:e>
        </m:d>
      </m:oMath>
      <w:r w:rsidR="00193D62" w:rsidRPr="00DA3E88">
        <w:rPr>
          <w:color w:val="000000" w:themeColor="text1"/>
        </w:rPr>
        <w:t>,</w:t>
      </w:r>
      <w:r w:rsidR="00193D62" w:rsidRPr="00DA3E88">
        <w:rPr>
          <w:color w:val="000000" w:themeColor="text1"/>
        </w:rPr>
        <w:tab/>
        <w:t>(4)</w:t>
      </w:r>
    </w:p>
    <w:p w:rsidR="00193D62" w:rsidRPr="00DA3E88" w:rsidRDefault="006A0D7A" w:rsidP="006A0D7A">
      <w:pPr>
        <w:pStyle w:val="19"/>
        <w:rPr>
          <w:color w:val="000000" w:themeColor="text1"/>
        </w:rPr>
      </w:pPr>
      <w:r w:rsidRPr="00DA3E88">
        <w:rPr>
          <w:color w:val="000000" w:themeColor="text1"/>
        </w:rPr>
        <w:tab/>
      </w:r>
      <m:oMath>
        <m:sSubSup>
          <m:sSubSupPr>
            <m:ctrlPr>
              <w:rPr>
                <w:rFonts w:ascii="Cambria Math" w:hAnsi="Cambria Math"/>
                <w:color w:val="000000" w:themeColor="text1"/>
              </w:rPr>
            </m:ctrlPr>
          </m:sSubSupPr>
          <m:e>
            <m:r>
              <w:rPr>
                <w:rFonts w:ascii="Cambria Math" w:hAnsi="Cambria Math"/>
                <w:color w:val="000000" w:themeColor="text1"/>
              </w:rPr>
              <m:t>σ</m:t>
            </m:r>
          </m:e>
          <m:sub>
            <m:r>
              <m:rPr>
                <m:sty m:val="p"/>
              </m:rPr>
              <w:rPr>
                <w:rFonts w:ascii="Cambria Math" w:hAnsi="Cambria Math"/>
                <w:color w:val="000000" w:themeColor="text1"/>
              </w:rPr>
              <m:t>0</m:t>
            </m:r>
          </m:sub>
          <m:sup>
            <m:r>
              <m:rPr>
                <m:sty m:val="p"/>
              </m:rPr>
              <w:rPr>
                <w:rFonts w:ascii="Cambria Math" w:hAnsi="Cambria Math"/>
                <w:color w:val="000000" w:themeColor="text1"/>
              </w:rPr>
              <m:t>2</m:t>
            </m:r>
          </m:sup>
        </m:sSubSup>
        <m:r>
          <m:rPr>
            <m:sty m:val="p"/>
          </m:rPr>
          <w:rPr>
            <w:rFonts w:ascii="Cambria Math" w:hAnsi="Cambria Math"/>
            <w:color w:val="000000" w:themeColor="text1"/>
          </w:rPr>
          <m:t>=</m:t>
        </m:r>
        <m:f>
          <m:fPr>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400</m:t>
                </m:r>
              </m:e>
              <m:sup>
                <m:r>
                  <m:rPr>
                    <m:sty m:val="p"/>
                  </m:rPr>
                  <w:rPr>
                    <w:rFonts w:ascii="Cambria Math" w:hAnsi="Cambria Math"/>
                    <w:color w:val="000000" w:themeColor="text1"/>
                  </w:rPr>
                  <m:t>2</m:t>
                </m:r>
              </m:sup>
            </m:sSup>
          </m:num>
          <m:den>
            <m:r>
              <m:rPr>
                <m:sty m:val="p"/>
              </m:rPr>
              <w:rPr>
                <w:rFonts w:ascii="Cambria Math" w:hAnsi="Cambria Math"/>
                <w:color w:val="000000" w:themeColor="text1"/>
              </w:rPr>
              <m:t>74</m:t>
            </m:r>
          </m:den>
        </m:f>
        <m:d>
          <m:dPr>
            <m:ctrlPr>
              <w:rPr>
                <w:rFonts w:ascii="Cambria Math" w:hAnsi="Cambria Math"/>
                <w:color w:val="000000" w:themeColor="text1"/>
              </w:rPr>
            </m:ctrlPr>
          </m:dPr>
          <m:e>
            <m:r>
              <m:rPr>
                <m:sty m:val="p"/>
              </m:rPr>
              <w:rPr>
                <w:rFonts w:ascii="Cambria Math" w:hAnsi="Cambria Math"/>
                <w:color w:val="000000" w:themeColor="text1"/>
              </w:rPr>
              <m:t>2∙882-309-</m:t>
            </m:r>
            <m:f>
              <m:fPr>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309</m:t>
                    </m:r>
                  </m:e>
                  <m:sup>
                    <m:r>
                      <m:rPr>
                        <m:sty m:val="p"/>
                      </m:rPr>
                      <w:rPr>
                        <w:rFonts w:ascii="Cambria Math" w:hAnsi="Cambria Math"/>
                        <w:color w:val="000000" w:themeColor="text1"/>
                      </w:rPr>
                      <m:t>2</m:t>
                    </m:r>
                  </m:sup>
                </m:sSup>
              </m:num>
              <m:den>
                <m:r>
                  <m:rPr>
                    <m:sty m:val="p"/>
                  </m:rPr>
                  <w:rPr>
                    <w:rFonts w:ascii="Cambria Math" w:hAnsi="Cambria Math"/>
                    <w:color w:val="000000" w:themeColor="text1"/>
                  </w:rPr>
                  <m:t>75</m:t>
                </m:r>
              </m:den>
            </m:f>
          </m:e>
        </m:d>
        <m:r>
          <m:rPr>
            <m:sty m:val="p"/>
          </m:rPr>
          <w:rPr>
            <w:rFonts w:ascii="Cambria Math" w:hAnsi="Cambria Math"/>
            <w:color w:val="000000" w:themeColor="text1"/>
          </w:rPr>
          <m:t xml:space="preserve">=467027  </m:t>
        </m:r>
        <m:f>
          <m:fPr>
            <m:type m:val="skw"/>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м</m:t>
                </m:r>
              </m:e>
              <m:sup>
                <m:r>
                  <m:rPr>
                    <m:sty m:val="p"/>
                  </m:rPr>
                  <w:rPr>
                    <w:rFonts w:ascii="Cambria Math" w:hAnsi="Cambria Math"/>
                    <w:color w:val="000000" w:themeColor="text1"/>
                  </w:rPr>
                  <m:t>9</m:t>
                </m:r>
              </m:sup>
            </m:sSup>
          </m:num>
          <m:den>
            <m:sSup>
              <m:sSupPr>
                <m:ctrlPr>
                  <w:rPr>
                    <w:rFonts w:ascii="Cambria Math" w:hAnsi="Cambria Math"/>
                    <w:color w:val="000000" w:themeColor="text1"/>
                  </w:rPr>
                </m:ctrlPr>
              </m:sSupPr>
              <m:e>
                <m:r>
                  <m:rPr>
                    <m:sty m:val="p"/>
                  </m:rPr>
                  <w:rPr>
                    <w:rFonts w:ascii="Cambria Math" w:hAnsi="Cambria Math"/>
                    <w:color w:val="000000" w:themeColor="text1"/>
                  </w:rPr>
                  <m:t>с</m:t>
                </m:r>
              </m:e>
              <m:sup>
                <m:r>
                  <m:rPr>
                    <m:sty m:val="p"/>
                  </m:rPr>
                  <w:rPr>
                    <w:rFonts w:ascii="Cambria Math" w:hAnsi="Cambria Math"/>
                    <w:color w:val="000000" w:themeColor="text1"/>
                  </w:rPr>
                  <m:t>2</m:t>
                </m:r>
              </m:sup>
            </m:sSup>
          </m:den>
        </m:f>
      </m:oMath>
      <w:r w:rsidR="00193D62" w:rsidRPr="00DA3E88">
        <w:rPr>
          <w:color w:val="000000" w:themeColor="text1"/>
        </w:rPr>
        <w:t>,</w:t>
      </w:r>
      <w:r w:rsidRPr="00DA3E88">
        <w:rPr>
          <w:color w:val="000000" w:themeColor="text1"/>
        </w:rPr>
        <w:tab/>
      </w:r>
    </w:p>
    <w:p w:rsidR="00193D62" w:rsidRPr="00DA3E88" w:rsidRDefault="00193D62" w:rsidP="00193D62">
      <w:pPr>
        <w:tabs>
          <w:tab w:val="left" w:pos="2552"/>
        </w:tabs>
        <w:spacing w:line="240" w:lineRule="auto"/>
        <w:ind w:right="73"/>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среднее квадратическое отклонение</w:t>
      </w:r>
    </w:p>
    <w:p w:rsidR="00193D62" w:rsidRPr="00DA3E88" w:rsidRDefault="006A0D7A" w:rsidP="006A0D7A">
      <w:pPr>
        <w:pStyle w:val="19"/>
        <w:rPr>
          <w:color w:val="000000" w:themeColor="text1"/>
        </w:rPr>
      </w:pPr>
      <w:r w:rsidRPr="00DA3E88">
        <w:rPr>
          <w:rFonts w:eastAsiaTheme="minorEastAsia"/>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σ</m:t>
            </m:r>
          </m:e>
          <m:sub>
            <m:r>
              <m:rPr>
                <m:sty m:val="p"/>
              </m:rPr>
              <w:rPr>
                <w:rFonts w:ascii="Cambria Math" w:hAnsi="Cambria Math"/>
                <w:color w:val="000000" w:themeColor="text1"/>
              </w:rPr>
              <m:t>0</m:t>
            </m:r>
          </m:sub>
        </m:sSub>
        <m:r>
          <m:rPr>
            <m:sty m:val="p"/>
          </m:rPr>
          <w:rPr>
            <w:rFonts w:ascii="Cambria Math" w:hAnsi="Cambria Math"/>
            <w:color w:val="000000" w:themeColor="text1"/>
          </w:rPr>
          <m:t>=</m:t>
        </m:r>
        <m:rad>
          <m:radPr>
            <m:degHide m:val="1"/>
            <m:ctrlPr>
              <w:rPr>
                <w:rFonts w:ascii="Cambria Math" w:hAnsi="Cambria Math"/>
                <w:color w:val="000000" w:themeColor="text1"/>
              </w:rPr>
            </m:ctrlPr>
          </m:radPr>
          <m:deg/>
          <m:e>
            <m:sSubSup>
              <m:sSubSupPr>
                <m:ctrlPr>
                  <w:rPr>
                    <w:rFonts w:ascii="Cambria Math" w:hAnsi="Cambria Math"/>
                    <w:color w:val="000000" w:themeColor="text1"/>
                  </w:rPr>
                </m:ctrlPr>
              </m:sSubSupPr>
              <m:e>
                <m:r>
                  <w:rPr>
                    <w:rFonts w:ascii="Cambria Math" w:hAnsi="Cambria Math"/>
                    <w:color w:val="000000" w:themeColor="text1"/>
                  </w:rPr>
                  <m:t>σ</m:t>
                </m:r>
              </m:e>
              <m:sub>
                <m:r>
                  <m:rPr>
                    <m:sty m:val="p"/>
                  </m:rPr>
                  <w:rPr>
                    <w:rFonts w:ascii="Cambria Math" w:hAnsi="Cambria Math"/>
                    <w:color w:val="000000" w:themeColor="text1"/>
                  </w:rPr>
                  <m:t>0</m:t>
                </m:r>
              </m:sub>
              <m:sup>
                <m:r>
                  <m:rPr>
                    <m:sty m:val="p"/>
                  </m:rPr>
                  <w:rPr>
                    <w:rFonts w:ascii="Cambria Math" w:hAnsi="Cambria Math"/>
                    <w:color w:val="000000" w:themeColor="text1"/>
                  </w:rPr>
                  <m:t>2</m:t>
                </m:r>
              </m:sup>
            </m:sSubSup>
          </m:e>
        </m:rad>
        <m:r>
          <m:rPr>
            <m:sty m:val="p"/>
          </m:rPr>
          <w:rPr>
            <w:rFonts w:ascii="Cambria Math" w:hAnsi="Cambria Math"/>
            <w:color w:val="000000" w:themeColor="text1"/>
          </w:rPr>
          <m:t>=683</m:t>
        </m:r>
      </m:oMath>
      <w:r w:rsidR="00193D62" w:rsidRPr="00DA3E88">
        <w:rPr>
          <w:color w:val="000000" w:themeColor="text1"/>
        </w:rPr>
        <w:t xml:space="preserve">   </w:t>
      </w:r>
      <m:oMath>
        <m:f>
          <m:fPr>
            <m:type m:val="skw"/>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м</m:t>
                </m:r>
              </m:e>
              <m:sup>
                <m:r>
                  <m:rPr>
                    <m:sty m:val="p"/>
                  </m:rPr>
                  <w:rPr>
                    <w:rFonts w:ascii="Cambria Math" w:hAnsi="Cambria Math"/>
                    <w:color w:val="000000" w:themeColor="text1"/>
                  </w:rPr>
                  <m:t>3</m:t>
                </m:r>
              </m:sup>
            </m:sSup>
          </m:num>
          <m:den>
            <m:r>
              <m:rPr>
                <m:sty m:val="p"/>
              </m:rPr>
              <w:rPr>
                <w:rFonts w:ascii="Cambria Math" w:hAnsi="Cambria Math"/>
                <w:color w:val="000000" w:themeColor="text1"/>
              </w:rPr>
              <m:t>с</m:t>
            </m:r>
          </m:den>
        </m:f>
        <m:r>
          <m:rPr>
            <m:sty m:val="p"/>
          </m:rPr>
          <w:rPr>
            <w:rFonts w:ascii="Cambria Math" w:hAnsi="Cambria Math"/>
            <w:color w:val="000000" w:themeColor="text1"/>
          </w:rPr>
          <m:t xml:space="preserve"> </m:t>
        </m:r>
      </m:oMath>
      <w:r w:rsidR="00193D62" w:rsidRPr="00DA3E88">
        <w:rPr>
          <w:color w:val="000000" w:themeColor="text1"/>
        </w:rPr>
        <w:t>.</w:t>
      </w:r>
      <w:r w:rsidRPr="00DA3E88">
        <w:rPr>
          <w:color w:val="000000" w:themeColor="text1"/>
        </w:rPr>
        <w:tab/>
      </w:r>
    </w:p>
    <w:p w:rsidR="00193D62" w:rsidRPr="00DA3E88" w:rsidRDefault="00193D62" w:rsidP="007D003D">
      <w:pPr>
        <w:pStyle w:val="32"/>
        <w:tabs>
          <w:tab w:val="left" w:pos="851"/>
        </w:tabs>
        <w:spacing w:after="0" w:line="240" w:lineRule="auto"/>
        <w:ind w:left="0" w:right="73" w:firstLine="0"/>
        <w:jc w:val="right"/>
        <w:rPr>
          <w:rFonts w:cs="Times New Roman"/>
          <w:color w:val="000000" w:themeColor="text1"/>
          <w:sz w:val="22"/>
          <w:szCs w:val="22"/>
        </w:rPr>
      </w:pPr>
      <w:r w:rsidRPr="00DA3E88">
        <w:rPr>
          <w:rFonts w:cs="Times New Roman"/>
          <w:color w:val="000000" w:themeColor="text1"/>
          <w:sz w:val="22"/>
          <w:szCs w:val="22"/>
        </w:rPr>
        <w:t>Таблица 2</w:t>
      </w:r>
    </w:p>
    <w:p w:rsidR="00193D62" w:rsidRPr="00DA3E88" w:rsidRDefault="00193D62" w:rsidP="007D003D">
      <w:pPr>
        <w:pStyle w:val="32"/>
        <w:tabs>
          <w:tab w:val="left" w:pos="851"/>
        </w:tabs>
        <w:spacing w:after="0" w:line="240" w:lineRule="auto"/>
        <w:ind w:left="0" w:right="74" w:firstLine="0"/>
        <w:jc w:val="center"/>
        <w:rPr>
          <w:rFonts w:cs="Times New Roman"/>
          <w:color w:val="000000" w:themeColor="text1"/>
          <w:sz w:val="22"/>
          <w:szCs w:val="22"/>
        </w:rPr>
      </w:pPr>
      <w:r w:rsidRPr="00DA3E88">
        <w:rPr>
          <w:rFonts w:cs="Times New Roman"/>
          <w:color w:val="000000" w:themeColor="text1"/>
          <w:sz w:val="22"/>
          <w:szCs w:val="22"/>
        </w:rPr>
        <w:t>Сравнение эмпирического распределения расходов воды</w:t>
      </w:r>
    </w:p>
    <w:p w:rsidR="00193D62" w:rsidRPr="00DA3E88" w:rsidRDefault="00193D62" w:rsidP="007D003D">
      <w:pPr>
        <w:pStyle w:val="32"/>
        <w:tabs>
          <w:tab w:val="left" w:pos="851"/>
        </w:tabs>
        <w:spacing w:after="0" w:line="240" w:lineRule="auto"/>
        <w:ind w:left="0" w:right="74" w:firstLine="0"/>
        <w:jc w:val="center"/>
        <w:rPr>
          <w:rFonts w:cs="Times New Roman"/>
          <w:color w:val="000000" w:themeColor="text1"/>
          <w:sz w:val="22"/>
          <w:szCs w:val="22"/>
        </w:rPr>
      </w:pPr>
      <w:r w:rsidRPr="00DA3E88">
        <w:rPr>
          <w:rFonts w:cs="Times New Roman"/>
          <w:color w:val="000000" w:themeColor="text1"/>
          <w:sz w:val="22"/>
          <w:szCs w:val="22"/>
        </w:rPr>
        <w:t>за период паводка реки Хопер с гамма-распределением</w:t>
      </w:r>
    </w:p>
    <w:tbl>
      <w:tblPr>
        <w:tblW w:w="90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1853"/>
        <w:gridCol w:w="1711"/>
        <w:gridCol w:w="1939"/>
        <w:gridCol w:w="1824"/>
      </w:tblGrid>
      <w:tr w:rsidR="00DA3E88" w:rsidRPr="00DA3E88" w:rsidTr="006A0D7A">
        <w:trPr>
          <w:trHeight w:val="1234"/>
        </w:trPr>
        <w:tc>
          <w:tcPr>
            <w:tcW w:w="1711"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Разряды интервалов</w:t>
            </w:r>
            <w:r w:rsidR="006A0D7A" w:rsidRPr="00DA3E88">
              <w:rPr>
                <w:rFonts w:cs="Times New Roman"/>
                <w:color w:val="000000" w:themeColor="text1"/>
                <w:sz w:val="22"/>
                <w:szCs w:val="22"/>
              </w:rPr>
              <w:t xml:space="preserve"> </w:t>
            </w:r>
            <w:r w:rsidRPr="00DA3E88">
              <w:rPr>
                <w:rFonts w:cs="Times New Roman"/>
                <w:color w:val="000000" w:themeColor="text1"/>
                <w:sz w:val="22"/>
                <w:szCs w:val="22"/>
              </w:rPr>
              <w:t>максимальных</w:t>
            </w:r>
            <w:r w:rsidR="006A0D7A" w:rsidRPr="00DA3E88">
              <w:rPr>
                <w:rFonts w:cs="Times New Roman"/>
                <w:color w:val="000000" w:themeColor="text1"/>
                <w:sz w:val="22"/>
                <w:szCs w:val="22"/>
              </w:rPr>
              <w:t xml:space="preserve"> </w:t>
            </w:r>
            <w:r w:rsidRPr="00DA3E88">
              <w:rPr>
                <w:rFonts w:cs="Times New Roman"/>
                <w:color w:val="000000" w:themeColor="text1"/>
                <w:sz w:val="22"/>
                <w:szCs w:val="22"/>
              </w:rPr>
              <w:t xml:space="preserve">расходов, </w:t>
            </w:r>
            <m:oMath>
              <m:f>
                <m:fPr>
                  <m:type m:val="skw"/>
                  <m:ctrlPr>
                    <w:rPr>
                      <w:rFonts w:ascii="Cambria Math" w:hAnsi="Cambria Math" w:cs="Times New Roman"/>
                      <w:i/>
                      <w:color w:val="000000" w:themeColor="text1"/>
                      <w:sz w:val="22"/>
                      <w:szCs w:val="22"/>
                    </w:rPr>
                  </m:ctrlPr>
                </m:fPr>
                <m:num>
                  <m:sSup>
                    <m:sSupPr>
                      <m:ctrlPr>
                        <w:rPr>
                          <w:rFonts w:ascii="Cambria Math" w:hAnsi="Cambria Math" w:cs="Times New Roman"/>
                          <w:i/>
                          <w:color w:val="000000" w:themeColor="text1"/>
                          <w:sz w:val="22"/>
                          <w:szCs w:val="22"/>
                        </w:rPr>
                      </m:ctrlPr>
                    </m:sSupPr>
                    <m:e>
                      <m:r>
                        <w:rPr>
                          <w:rFonts w:ascii="Cambria Math" w:hAnsi="Cambria Math" w:cs="Times New Roman"/>
                          <w:color w:val="000000" w:themeColor="text1"/>
                          <w:sz w:val="22"/>
                          <w:szCs w:val="22"/>
                        </w:rPr>
                        <m:t>м</m:t>
                      </m:r>
                    </m:e>
                    <m:sup>
                      <m:r>
                        <w:rPr>
                          <w:rFonts w:ascii="Cambria Math" w:hAnsi="Cambria Math" w:cs="Times New Roman"/>
                          <w:color w:val="000000" w:themeColor="text1"/>
                          <w:sz w:val="22"/>
                          <w:szCs w:val="22"/>
                        </w:rPr>
                        <m:t>3</m:t>
                      </m:r>
                    </m:sup>
                  </m:sSup>
                </m:num>
                <m:den>
                  <m:r>
                    <w:rPr>
                      <w:rFonts w:ascii="Cambria Math" w:hAnsi="Cambria Math" w:cs="Times New Roman"/>
                      <w:color w:val="000000" w:themeColor="text1"/>
                      <w:sz w:val="22"/>
                      <w:szCs w:val="22"/>
                    </w:rPr>
                    <m:t>с</m:t>
                  </m:r>
                </m:den>
              </m:f>
            </m:oMath>
          </w:p>
        </w:tc>
        <w:tc>
          <w:tcPr>
            <w:tcW w:w="1853"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Абсолютная</w:t>
            </w:r>
          </w:p>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частота,</w:t>
            </w:r>
          </w:p>
          <w:p w:rsidR="00193D62" w:rsidRPr="00DA3E88" w:rsidRDefault="00CB7937" w:rsidP="002D0C4F">
            <w:pPr>
              <w:pStyle w:val="32"/>
              <w:spacing w:after="0" w:line="240" w:lineRule="auto"/>
              <w:ind w:left="0" w:firstLine="0"/>
              <w:jc w:val="center"/>
              <w:rPr>
                <w:rFonts w:cs="Times New Roman"/>
                <w:color w:val="000000" w:themeColor="text1"/>
                <w:sz w:val="22"/>
                <w:szCs w:val="22"/>
              </w:rPr>
            </w:pPr>
            <m:oMathPara>
              <m:oMath>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 xml:space="preserve"> h</m:t>
                    </m:r>
                  </m:e>
                  <m:sub>
                    <m:r>
                      <w:rPr>
                        <w:rFonts w:ascii="Cambria Math" w:hAnsi="Cambria Math" w:cs="Times New Roman"/>
                        <w:color w:val="000000" w:themeColor="text1"/>
                        <w:sz w:val="22"/>
                        <w:szCs w:val="22"/>
                      </w:rPr>
                      <m:t>m</m:t>
                    </m:r>
                  </m:sub>
                </m:sSub>
              </m:oMath>
            </m:oMathPara>
          </w:p>
        </w:tc>
        <w:tc>
          <w:tcPr>
            <w:tcW w:w="1711"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Вероятность</w:t>
            </w:r>
            <w:r w:rsidR="006A0D7A" w:rsidRPr="00DA3E88">
              <w:rPr>
                <w:rFonts w:cs="Times New Roman"/>
                <w:color w:val="000000" w:themeColor="text1"/>
                <w:sz w:val="22"/>
                <w:szCs w:val="22"/>
              </w:rPr>
              <w:t xml:space="preserve"> </w:t>
            </w:r>
            <w:r w:rsidRPr="00DA3E88">
              <w:rPr>
                <w:rFonts w:cs="Times New Roman"/>
                <w:color w:val="000000" w:themeColor="text1"/>
                <w:sz w:val="22"/>
                <w:szCs w:val="22"/>
              </w:rPr>
              <w:t>попадания измерений в ряд,</w:t>
            </w:r>
          </w:p>
          <w:p w:rsidR="00193D62" w:rsidRPr="00DA3E88" w:rsidRDefault="00CB7937" w:rsidP="006A0D7A">
            <w:pPr>
              <w:pStyle w:val="32"/>
              <w:spacing w:after="0" w:line="240" w:lineRule="auto"/>
              <w:ind w:left="0" w:firstLine="0"/>
              <w:jc w:val="center"/>
              <w:rPr>
                <w:rFonts w:cs="Times New Roman"/>
                <w:color w:val="000000" w:themeColor="text1"/>
                <w:sz w:val="22"/>
                <w:szCs w:val="22"/>
              </w:rPr>
            </w:pPr>
            <m:oMathPara>
              <m:oMath>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lang w:val="en-US"/>
                      </w:rPr>
                      <m:t>p</m:t>
                    </m:r>
                  </m:e>
                  <m:sub>
                    <m:r>
                      <w:rPr>
                        <w:rFonts w:ascii="Cambria Math" w:hAnsi="Cambria Math" w:cs="Times New Roman"/>
                        <w:color w:val="000000" w:themeColor="text1"/>
                        <w:sz w:val="22"/>
                        <w:szCs w:val="22"/>
                      </w:rPr>
                      <m:t>i</m:t>
                    </m:r>
                  </m:sub>
                </m:sSub>
              </m:oMath>
            </m:oMathPara>
          </w:p>
        </w:tc>
        <w:tc>
          <w:tcPr>
            <w:tcW w:w="1939"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Теоретическое</w:t>
            </w:r>
          </w:p>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количество измерений в разряде,</w:t>
            </w:r>
          </w:p>
          <w:p w:rsidR="00193D62" w:rsidRPr="00DA3E88" w:rsidRDefault="00CB7937" w:rsidP="006A0D7A">
            <w:pPr>
              <w:pStyle w:val="32"/>
              <w:spacing w:after="0" w:line="240" w:lineRule="auto"/>
              <w:ind w:left="0" w:firstLine="0"/>
              <w:jc w:val="center"/>
              <w:rPr>
                <w:rFonts w:cs="Times New Roman"/>
                <w:color w:val="000000" w:themeColor="text1"/>
                <w:sz w:val="22"/>
                <w:szCs w:val="22"/>
              </w:rPr>
            </w:pPr>
            <m:oMathPara>
              <m:oMath>
                <m:d>
                  <m:dPr>
                    <m:ctrlPr>
                      <w:rPr>
                        <w:rFonts w:ascii="Cambria Math" w:hAnsi="Cambria Math" w:cs="Times New Roman"/>
                        <w:i/>
                        <w:color w:val="000000" w:themeColor="text1"/>
                        <w:sz w:val="22"/>
                        <w:szCs w:val="22"/>
                        <w:lang w:val="en-US"/>
                      </w:rPr>
                    </m:ctrlPr>
                  </m:dPr>
                  <m:e>
                    <m:sSub>
                      <m:sSubPr>
                        <m:ctrlPr>
                          <w:rPr>
                            <w:rFonts w:ascii="Cambria Math" w:hAnsi="Cambria Math" w:cs="Times New Roman"/>
                            <w:i/>
                            <w:color w:val="000000" w:themeColor="text1"/>
                            <w:sz w:val="22"/>
                            <w:szCs w:val="22"/>
                            <w:lang w:val="en-US"/>
                          </w:rPr>
                        </m:ctrlPr>
                      </m:sSubPr>
                      <m:e>
                        <m:r>
                          <w:rPr>
                            <w:rFonts w:ascii="Cambria Math" w:hAnsi="Cambria Math" w:cs="Times New Roman"/>
                            <w:color w:val="000000" w:themeColor="text1"/>
                            <w:sz w:val="22"/>
                            <w:szCs w:val="22"/>
                            <w:lang w:val="en-US"/>
                          </w:rPr>
                          <m:t>n</m:t>
                        </m:r>
                      </m:e>
                      <m:sub>
                        <m:r>
                          <w:rPr>
                            <w:rFonts w:ascii="Cambria Math" w:hAnsi="Cambria Math" w:cs="Times New Roman"/>
                            <w:color w:val="000000" w:themeColor="text1"/>
                            <w:sz w:val="22"/>
                            <w:szCs w:val="22"/>
                          </w:rPr>
                          <m:t>т</m:t>
                        </m:r>
                      </m:sub>
                    </m:sSub>
                    <m:r>
                      <w:rPr>
                        <w:rFonts w:ascii="Cambria Math" w:hAnsi="Cambria Math" w:cs="Times New Roman"/>
                        <w:color w:val="000000" w:themeColor="text1"/>
                        <w:sz w:val="22"/>
                        <w:szCs w:val="22"/>
                      </w:rPr>
                      <m:t>=</m:t>
                    </m:r>
                    <m:sSub>
                      <m:sSubPr>
                        <m:ctrlPr>
                          <w:rPr>
                            <w:rFonts w:ascii="Cambria Math" w:hAnsi="Cambria Math" w:cs="Times New Roman"/>
                            <w:i/>
                            <w:color w:val="000000" w:themeColor="text1"/>
                            <w:sz w:val="22"/>
                            <w:szCs w:val="22"/>
                            <w:lang w:val="en-US"/>
                          </w:rPr>
                        </m:ctrlPr>
                      </m:sSubPr>
                      <m:e>
                        <m:r>
                          <w:rPr>
                            <w:rFonts w:ascii="Cambria Math" w:hAnsi="Cambria Math" w:cs="Times New Roman"/>
                            <w:color w:val="000000" w:themeColor="text1"/>
                            <w:sz w:val="22"/>
                            <w:szCs w:val="22"/>
                            <w:lang w:val="en-US"/>
                          </w:rPr>
                          <m:t>p</m:t>
                        </m:r>
                      </m:e>
                      <m:sub>
                        <m:r>
                          <w:rPr>
                            <w:rFonts w:ascii="Cambria Math" w:hAnsi="Cambria Math" w:cs="Times New Roman"/>
                            <w:color w:val="000000" w:themeColor="text1"/>
                            <w:sz w:val="22"/>
                            <w:szCs w:val="22"/>
                            <w:lang w:val="en-US"/>
                          </w:rPr>
                          <m:t>i</m:t>
                        </m:r>
                      </m:sub>
                    </m:sSub>
                    <m:r>
                      <w:rPr>
                        <w:rFonts w:ascii="Cambria Math" w:hAnsi="Cambria Math" w:cs="Times New Roman"/>
                        <w:color w:val="000000" w:themeColor="text1"/>
                        <w:sz w:val="22"/>
                        <w:szCs w:val="22"/>
                        <w:lang w:val="en-US"/>
                      </w:rPr>
                      <m:t>n</m:t>
                    </m:r>
                  </m:e>
                </m:d>
              </m:oMath>
            </m:oMathPara>
          </w:p>
        </w:tc>
        <w:tc>
          <w:tcPr>
            <w:tcW w:w="1824" w:type="dxa"/>
            <w:vAlign w:val="center"/>
          </w:tcPr>
          <w:p w:rsidR="00193D62" w:rsidRPr="00DA3E88" w:rsidRDefault="00CB7937" w:rsidP="006A0D7A">
            <w:pPr>
              <w:pStyle w:val="32"/>
              <w:spacing w:after="0" w:line="240" w:lineRule="auto"/>
              <w:ind w:left="0" w:firstLine="0"/>
              <w:jc w:val="center"/>
              <w:rPr>
                <w:rFonts w:cs="Times New Roman"/>
                <w:color w:val="000000" w:themeColor="text1"/>
                <w:sz w:val="22"/>
                <w:szCs w:val="22"/>
                <w:lang w:val="en-US"/>
              </w:rPr>
            </w:pPr>
            <m:oMathPara>
              <m:oMathParaPr>
                <m:jc m:val="left"/>
              </m:oMathParaPr>
              <m:oMath>
                <m:sSup>
                  <m:sSupPr>
                    <m:ctrlPr>
                      <w:rPr>
                        <w:rFonts w:ascii="Cambria Math" w:hAnsi="Cambria Math" w:cs="Times New Roman"/>
                        <w:i/>
                        <w:color w:val="000000" w:themeColor="text1"/>
                        <w:sz w:val="22"/>
                        <w:szCs w:val="22"/>
                        <w:lang w:val="en-US"/>
                      </w:rPr>
                    </m:ctrlPr>
                  </m:sSupPr>
                  <m:e>
                    <m:r>
                      <w:rPr>
                        <w:rFonts w:ascii="Cambria Math" w:hAnsi="Cambria Math" w:cs="Times New Roman"/>
                        <w:color w:val="000000" w:themeColor="text1"/>
                        <w:sz w:val="22"/>
                        <w:szCs w:val="22"/>
                        <w:lang w:val="en-US"/>
                      </w:rPr>
                      <m:t>x</m:t>
                    </m:r>
                  </m:e>
                  <m:sup>
                    <m:r>
                      <w:rPr>
                        <w:rFonts w:ascii="Cambria Math" w:hAnsi="Cambria Math" w:cs="Times New Roman"/>
                        <w:color w:val="000000" w:themeColor="text1"/>
                        <w:sz w:val="22"/>
                        <w:szCs w:val="22"/>
                        <w:lang w:val="en-US"/>
                      </w:rPr>
                      <m:t>2</m:t>
                    </m:r>
                  </m:sup>
                </m:sSup>
                <m:r>
                  <w:rPr>
                    <w:rFonts w:ascii="Cambria Math" w:hAnsi="Cambria Math" w:cs="Times New Roman"/>
                    <w:color w:val="000000" w:themeColor="text1"/>
                    <w:sz w:val="22"/>
                    <w:szCs w:val="22"/>
                    <w:lang w:val="en-US"/>
                  </w:rPr>
                  <m:t>=</m:t>
                </m:r>
                <m:f>
                  <m:fPr>
                    <m:ctrlPr>
                      <w:rPr>
                        <w:rFonts w:ascii="Cambria Math" w:hAnsi="Cambria Math" w:cs="Times New Roman"/>
                        <w:i/>
                        <w:color w:val="000000" w:themeColor="text1"/>
                        <w:sz w:val="22"/>
                        <w:szCs w:val="22"/>
                        <w:lang w:val="en-US"/>
                      </w:rPr>
                    </m:ctrlPr>
                  </m:fPr>
                  <m:num>
                    <m:sSup>
                      <m:sSupPr>
                        <m:ctrlPr>
                          <w:rPr>
                            <w:rFonts w:ascii="Cambria Math" w:hAnsi="Cambria Math" w:cs="Times New Roman"/>
                            <w:i/>
                            <w:color w:val="000000" w:themeColor="text1"/>
                            <w:sz w:val="22"/>
                            <w:szCs w:val="22"/>
                            <w:lang w:val="en-US"/>
                          </w:rPr>
                        </m:ctrlPr>
                      </m:sSupPr>
                      <m:e>
                        <m:d>
                          <m:dPr>
                            <m:ctrlPr>
                              <w:rPr>
                                <w:rFonts w:ascii="Cambria Math" w:hAnsi="Cambria Math" w:cs="Times New Roman"/>
                                <w:i/>
                                <w:color w:val="000000" w:themeColor="text1"/>
                                <w:sz w:val="22"/>
                                <w:szCs w:val="22"/>
                                <w:lang w:val="en-US"/>
                              </w:rPr>
                            </m:ctrlPr>
                          </m:dPr>
                          <m:e>
                            <m:sSub>
                              <m:sSubPr>
                                <m:ctrlPr>
                                  <w:rPr>
                                    <w:rFonts w:ascii="Cambria Math" w:hAnsi="Cambria Math" w:cs="Times New Roman"/>
                                    <w:i/>
                                    <w:color w:val="000000" w:themeColor="text1"/>
                                    <w:sz w:val="22"/>
                                    <w:szCs w:val="22"/>
                                    <w:lang w:val="en-US"/>
                                  </w:rPr>
                                </m:ctrlPr>
                              </m:sSubPr>
                              <m:e>
                                <m:r>
                                  <w:rPr>
                                    <w:rFonts w:ascii="Cambria Math" w:hAnsi="Cambria Math" w:cs="Times New Roman"/>
                                    <w:color w:val="000000" w:themeColor="text1"/>
                                    <w:sz w:val="22"/>
                                    <w:szCs w:val="22"/>
                                    <w:lang w:val="en-US"/>
                                  </w:rPr>
                                  <m:t>h</m:t>
                                </m:r>
                              </m:e>
                              <m:sub>
                                <m:r>
                                  <w:rPr>
                                    <w:rFonts w:ascii="Cambria Math" w:hAnsi="Cambria Math" w:cs="Times New Roman"/>
                                    <w:color w:val="000000" w:themeColor="text1"/>
                                    <w:sz w:val="22"/>
                                    <w:szCs w:val="22"/>
                                    <w:lang w:val="en-US"/>
                                  </w:rPr>
                                  <m:t>m</m:t>
                                </m:r>
                              </m:sub>
                            </m:sSub>
                            <m:r>
                              <w:rPr>
                                <w:rFonts w:ascii="Cambria Math" w:hAnsi="Cambria Math" w:cs="Times New Roman"/>
                                <w:color w:val="000000" w:themeColor="text1"/>
                                <w:sz w:val="22"/>
                                <w:szCs w:val="22"/>
                                <w:lang w:val="en-US"/>
                              </w:rPr>
                              <m:t>-</m:t>
                            </m:r>
                            <m:sSub>
                              <m:sSubPr>
                                <m:ctrlPr>
                                  <w:rPr>
                                    <w:rFonts w:ascii="Cambria Math" w:hAnsi="Cambria Math" w:cs="Times New Roman"/>
                                    <w:i/>
                                    <w:color w:val="000000" w:themeColor="text1"/>
                                    <w:sz w:val="22"/>
                                    <w:szCs w:val="22"/>
                                    <w:lang w:val="en-US"/>
                                  </w:rPr>
                                </m:ctrlPr>
                              </m:sSubPr>
                              <m:e>
                                <m:r>
                                  <w:rPr>
                                    <w:rFonts w:ascii="Cambria Math" w:hAnsi="Cambria Math" w:cs="Times New Roman"/>
                                    <w:color w:val="000000" w:themeColor="text1"/>
                                    <w:sz w:val="22"/>
                                    <w:szCs w:val="22"/>
                                    <w:lang w:val="en-US"/>
                                  </w:rPr>
                                  <m:t>n</m:t>
                                </m:r>
                              </m:e>
                              <m:sub>
                                <m:r>
                                  <w:rPr>
                                    <w:rFonts w:ascii="Cambria Math" w:hAnsi="Cambria Math" w:cs="Times New Roman"/>
                                    <w:color w:val="000000" w:themeColor="text1"/>
                                    <w:sz w:val="22"/>
                                    <w:szCs w:val="22"/>
                                  </w:rPr>
                                  <m:t>т</m:t>
                                </m:r>
                              </m:sub>
                            </m:sSub>
                          </m:e>
                        </m:d>
                      </m:e>
                      <m:sup>
                        <m:r>
                          <w:rPr>
                            <w:rFonts w:ascii="Cambria Math" w:hAnsi="Cambria Math" w:cs="Times New Roman"/>
                            <w:color w:val="000000" w:themeColor="text1"/>
                            <w:sz w:val="22"/>
                            <w:szCs w:val="22"/>
                            <w:lang w:val="en-US"/>
                          </w:rPr>
                          <m:t>2</m:t>
                        </m:r>
                      </m:sup>
                    </m:sSup>
                  </m:num>
                  <m:den>
                    <m:sSub>
                      <m:sSubPr>
                        <m:ctrlPr>
                          <w:rPr>
                            <w:rFonts w:ascii="Cambria Math" w:hAnsi="Cambria Math" w:cs="Times New Roman"/>
                            <w:i/>
                            <w:color w:val="000000" w:themeColor="text1"/>
                            <w:sz w:val="22"/>
                            <w:szCs w:val="22"/>
                            <w:lang w:val="en-US"/>
                          </w:rPr>
                        </m:ctrlPr>
                      </m:sSubPr>
                      <m:e>
                        <m:r>
                          <w:rPr>
                            <w:rFonts w:ascii="Cambria Math" w:hAnsi="Cambria Math" w:cs="Times New Roman"/>
                            <w:color w:val="000000" w:themeColor="text1"/>
                            <w:sz w:val="22"/>
                            <w:szCs w:val="22"/>
                            <w:lang w:val="en-US"/>
                          </w:rPr>
                          <m:t>n</m:t>
                        </m:r>
                      </m:e>
                      <m:sub>
                        <m:r>
                          <w:rPr>
                            <w:rFonts w:ascii="Cambria Math" w:hAnsi="Cambria Math" w:cs="Times New Roman"/>
                            <w:color w:val="000000" w:themeColor="text1"/>
                            <w:sz w:val="22"/>
                            <w:szCs w:val="22"/>
                            <w:lang w:val="en-US"/>
                          </w:rPr>
                          <m:t>т</m:t>
                        </m:r>
                      </m:sub>
                    </m:sSub>
                  </m:den>
                </m:f>
              </m:oMath>
            </m:oMathPara>
          </w:p>
        </w:tc>
      </w:tr>
      <w:tr w:rsidR="00DA3E88" w:rsidRPr="00DA3E88" w:rsidTr="006A0D7A">
        <w:trPr>
          <w:trHeight w:val="265"/>
        </w:trPr>
        <w:tc>
          <w:tcPr>
            <w:tcW w:w="1711"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0-450</w:t>
            </w:r>
          </w:p>
        </w:tc>
        <w:tc>
          <w:tcPr>
            <w:tcW w:w="1853"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18</w:t>
            </w:r>
          </w:p>
        </w:tc>
        <w:tc>
          <w:tcPr>
            <w:tcW w:w="1711"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0,162</w:t>
            </w:r>
          </w:p>
        </w:tc>
        <w:tc>
          <w:tcPr>
            <w:tcW w:w="1939"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12,160</w:t>
            </w:r>
          </w:p>
        </w:tc>
        <w:tc>
          <w:tcPr>
            <w:tcW w:w="1824"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2,805</w:t>
            </w:r>
          </w:p>
        </w:tc>
      </w:tr>
      <w:tr w:rsidR="00DA3E88" w:rsidRPr="00DA3E88" w:rsidTr="006A0D7A">
        <w:trPr>
          <w:trHeight w:val="285"/>
        </w:trPr>
        <w:tc>
          <w:tcPr>
            <w:tcW w:w="1711"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lastRenderedPageBreak/>
              <w:t>40-900</w:t>
            </w:r>
          </w:p>
        </w:tc>
        <w:tc>
          <w:tcPr>
            <w:tcW w:w="1853"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14</w:t>
            </w:r>
          </w:p>
        </w:tc>
        <w:tc>
          <w:tcPr>
            <w:tcW w:w="1711"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0,375</w:t>
            </w:r>
          </w:p>
        </w:tc>
        <w:tc>
          <w:tcPr>
            <w:tcW w:w="1939"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2,161</w:t>
            </w:r>
          </w:p>
        </w:tc>
        <w:tc>
          <w:tcPr>
            <w:tcW w:w="1824"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7,121</w:t>
            </w:r>
          </w:p>
        </w:tc>
      </w:tr>
      <w:tr w:rsidR="00DA3E88" w:rsidRPr="00DA3E88" w:rsidTr="006A0D7A">
        <w:trPr>
          <w:trHeight w:val="285"/>
        </w:trPr>
        <w:tc>
          <w:tcPr>
            <w:tcW w:w="1711"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900-1350</w:t>
            </w:r>
          </w:p>
        </w:tc>
        <w:tc>
          <w:tcPr>
            <w:tcW w:w="1853"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22</w:t>
            </w:r>
          </w:p>
        </w:tc>
        <w:tc>
          <w:tcPr>
            <w:tcW w:w="1711"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0,287</w:t>
            </w:r>
          </w:p>
        </w:tc>
        <w:tc>
          <w:tcPr>
            <w:tcW w:w="1939"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21,500</w:t>
            </w:r>
          </w:p>
        </w:tc>
        <w:tc>
          <w:tcPr>
            <w:tcW w:w="1824"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0,012</w:t>
            </w:r>
          </w:p>
        </w:tc>
      </w:tr>
      <w:tr w:rsidR="00DA3E88" w:rsidRPr="00DA3E88" w:rsidTr="006A0D7A">
        <w:trPr>
          <w:trHeight w:val="265"/>
        </w:trPr>
        <w:tc>
          <w:tcPr>
            <w:tcW w:w="1711"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1350-1800</w:t>
            </w:r>
          </w:p>
        </w:tc>
        <w:tc>
          <w:tcPr>
            <w:tcW w:w="1853"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15</w:t>
            </w:r>
          </w:p>
        </w:tc>
        <w:tc>
          <w:tcPr>
            <w:tcW w:w="1711"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0,146</w:t>
            </w:r>
          </w:p>
        </w:tc>
        <w:tc>
          <w:tcPr>
            <w:tcW w:w="1939"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10,960</w:t>
            </w:r>
          </w:p>
        </w:tc>
        <w:tc>
          <w:tcPr>
            <w:tcW w:w="1824"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1,490</w:t>
            </w:r>
          </w:p>
        </w:tc>
      </w:tr>
      <w:tr w:rsidR="00DA3E88" w:rsidRPr="00DA3E88" w:rsidTr="006A0D7A">
        <w:trPr>
          <w:trHeight w:val="285"/>
        </w:trPr>
        <w:tc>
          <w:tcPr>
            <w:tcW w:w="1711"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1800-2250</w:t>
            </w:r>
          </w:p>
        </w:tc>
        <w:tc>
          <w:tcPr>
            <w:tcW w:w="1853"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6</w:t>
            </w:r>
          </w:p>
        </w:tc>
        <w:tc>
          <w:tcPr>
            <w:tcW w:w="1711"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0,020</w:t>
            </w:r>
          </w:p>
        </w:tc>
        <w:tc>
          <w:tcPr>
            <w:tcW w:w="1939"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1,477</w:t>
            </w:r>
          </w:p>
        </w:tc>
        <w:tc>
          <w:tcPr>
            <w:tcW w:w="1824"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13,855</w:t>
            </w:r>
          </w:p>
        </w:tc>
      </w:tr>
      <w:tr w:rsidR="00DA3E88" w:rsidRPr="00DA3E88" w:rsidTr="006A0D7A">
        <w:trPr>
          <w:trHeight w:val="285"/>
        </w:trPr>
        <w:tc>
          <w:tcPr>
            <w:tcW w:w="1711" w:type="dxa"/>
            <w:vAlign w:val="center"/>
          </w:tcPr>
          <w:p w:rsidR="00193D62" w:rsidRPr="00DA3E88" w:rsidRDefault="00193D62" w:rsidP="006A0D7A">
            <w:pPr>
              <w:pStyle w:val="a6"/>
              <w:tabs>
                <w:tab w:val="left" w:pos="2552"/>
              </w:tabs>
              <w:spacing w:after="0" w:line="240" w:lineRule="auto"/>
              <w:ind w:left="0"/>
              <w:contextualSpacing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&gt;2250</w:t>
            </w:r>
          </w:p>
        </w:tc>
        <w:tc>
          <w:tcPr>
            <w:tcW w:w="1853" w:type="dxa"/>
            <w:vAlign w:val="center"/>
          </w:tcPr>
          <w:p w:rsidR="00193D62" w:rsidRPr="00DA3E88" w:rsidRDefault="00193D62" w:rsidP="006A0D7A">
            <w:pPr>
              <w:tabs>
                <w:tab w:val="left" w:pos="2552"/>
              </w:tabs>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0</w:t>
            </w:r>
          </w:p>
        </w:tc>
        <w:tc>
          <w:tcPr>
            <w:tcW w:w="1711"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0,001</w:t>
            </w:r>
          </w:p>
        </w:tc>
        <w:tc>
          <w:tcPr>
            <w:tcW w:w="1939"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0,742</w:t>
            </w:r>
          </w:p>
        </w:tc>
        <w:tc>
          <w:tcPr>
            <w:tcW w:w="1824"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r w:rsidRPr="00DA3E88">
              <w:rPr>
                <w:rFonts w:cs="Times New Roman"/>
                <w:color w:val="000000" w:themeColor="text1"/>
                <w:sz w:val="22"/>
                <w:szCs w:val="22"/>
              </w:rPr>
              <w:t>0</w:t>
            </w:r>
          </w:p>
        </w:tc>
      </w:tr>
      <w:tr w:rsidR="00193D62" w:rsidRPr="00DA3E88" w:rsidTr="006A0D7A">
        <w:trPr>
          <w:trHeight w:val="939"/>
        </w:trPr>
        <w:tc>
          <w:tcPr>
            <w:tcW w:w="1711"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lang w:val="en-US"/>
              </w:rPr>
            </w:pPr>
          </w:p>
        </w:tc>
        <w:tc>
          <w:tcPr>
            <w:tcW w:w="1853" w:type="dxa"/>
            <w:vAlign w:val="center"/>
          </w:tcPr>
          <w:p w:rsidR="00193D62" w:rsidRPr="00DA3E88" w:rsidRDefault="00193D62" w:rsidP="006A0D7A">
            <w:pPr>
              <w:tabs>
                <w:tab w:val="left" w:pos="2552"/>
              </w:tabs>
              <w:spacing w:after="0" w:line="240" w:lineRule="auto"/>
              <w:jc w:val="center"/>
              <w:rPr>
                <w:rFonts w:cs="Times New Roman"/>
                <w:color w:val="000000" w:themeColor="text1"/>
                <w:lang w:val="en-US"/>
              </w:rPr>
            </w:pPr>
            <m:oMathPara>
              <m:oMathParaPr>
                <m:jc m:val="center"/>
              </m:oMathParaPr>
              <m:oMath>
                <m:r>
                  <w:rPr>
                    <w:rFonts w:ascii="Cambria Math" w:hAnsi="Cambria Math" w:cs="Times New Roman"/>
                    <w:color w:val="000000" w:themeColor="text1"/>
                    <w:lang w:val="en-US"/>
                  </w:rPr>
                  <m:t>n=</m:t>
                </m:r>
                <m:nary>
                  <m:naryPr>
                    <m:chr m:val="∑"/>
                    <m:limLoc m:val="undOvr"/>
                    <m:ctrlPr>
                      <w:rPr>
                        <w:rFonts w:ascii="Cambria Math" w:hAnsi="Cambria Math" w:cs="Times New Roman"/>
                        <w:i/>
                        <w:color w:val="000000" w:themeColor="text1"/>
                        <w:lang w:val="en-US"/>
                      </w:rPr>
                    </m:ctrlPr>
                  </m:naryPr>
                  <m:sub>
                    <m:r>
                      <w:rPr>
                        <w:rFonts w:ascii="Cambria Math" w:hAnsi="Cambria Math" w:cs="Times New Roman"/>
                        <w:color w:val="000000" w:themeColor="text1"/>
                        <w:lang w:val="en-US"/>
                      </w:rPr>
                      <m:t>n</m:t>
                    </m:r>
                  </m:sub>
                  <m:sup>
                    <m:r>
                      <w:rPr>
                        <w:rFonts w:ascii="Cambria Math" w:hAnsi="Cambria Math" w:cs="Times New Roman"/>
                        <w:color w:val="000000" w:themeColor="text1"/>
                        <w:lang w:val="en-US"/>
                      </w:rPr>
                      <m:t>1</m:t>
                    </m:r>
                  </m:sup>
                  <m:e>
                    <m:sSub>
                      <m:sSubPr>
                        <m:ctrlPr>
                          <w:rPr>
                            <w:rFonts w:ascii="Cambria Math" w:hAnsi="Cambria Math" w:cs="Times New Roman"/>
                            <w:i/>
                            <w:color w:val="000000" w:themeColor="text1"/>
                            <w:lang w:val="en-US"/>
                          </w:rPr>
                        </m:ctrlPr>
                      </m:sSubPr>
                      <m:e>
                        <m:r>
                          <w:rPr>
                            <w:rFonts w:ascii="Cambria Math" w:hAnsi="Cambria Math" w:cs="Times New Roman"/>
                            <w:color w:val="000000" w:themeColor="text1"/>
                            <w:lang w:val="en-US"/>
                          </w:rPr>
                          <m:t>h</m:t>
                        </m:r>
                      </m:e>
                      <m:sub>
                        <m:r>
                          <w:rPr>
                            <w:rFonts w:ascii="Cambria Math" w:hAnsi="Cambria Math" w:cs="Times New Roman"/>
                            <w:color w:val="000000" w:themeColor="text1"/>
                            <w:lang w:val="en-US"/>
                          </w:rPr>
                          <m:t>m</m:t>
                        </m:r>
                      </m:sub>
                    </m:sSub>
                    <m:r>
                      <w:rPr>
                        <w:rFonts w:ascii="Cambria Math" w:hAnsi="Cambria Math" w:cs="Times New Roman"/>
                        <w:color w:val="000000" w:themeColor="text1"/>
                        <w:lang w:val="en-US"/>
                      </w:rPr>
                      <m:t>=75</m:t>
                    </m:r>
                  </m:e>
                </m:nary>
              </m:oMath>
            </m:oMathPara>
          </w:p>
        </w:tc>
        <w:tc>
          <w:tcPr>
            <w:tcW w:w="1711" w:type="dxa"/>
            <w:vAlign w:val="center"/>
          </w:tcPr>
          <w:p w:rsidR="00193D62" w:rsidRPr="00DA3E88" w:rsidRDefault="00CB7937" w:rsidP="006A0D7A">
            <w:pPr>
              <w:pStyle w:val="32"/>
              <w:spacing w:after="0" w:line="240" w:lineRule="auto"/>
              <w:ind w:left="0" w:firstLine="0"/>
              <w:jc w:val="center"/>
              <w:rPr>
                <w:rFonts w:cs="Times New Roman"/>
                <w:color w:val="000000" w:themeColor="text1"/>
                <w:sz w:val="22"/>
                <w:szCs w:val="22"/>
                <w:lang w:val="en-US"/>
              </w:rPr>
            </w:pPr>
            <m:oMathPara>
              <m:oMathParaPr>
                <m:jc m:val="center"/>
              </m:oMathParaPr>
              <m:oMath>
                <m:nary>
                  <m:naryPr>
                    <m:chr m:val="∑"/>
                    <m:limLoc m:val="undOvr"/>
                    <m:ctrlPr>
                      <w:rPr>
                        <w:rFonts w:ascii="Cambria Math" w:hAnsi="Cambria Math" w:cs="Times New Roman"/>
                        <w:i/>
                        <w:color w:val="000000" w:themeColor="text1"/>
                        <w:sz w:val="22"/>
                        <w:szCs w:val="22"/>
                        <w:lang w:val="en-US"/>
                      </w:rPr>
                    </m:ctrlPr>
                  </m:naryPr>
                  <m:sub>
                    <m:r>
                      <w:rPr>
                        <w:rFonts w:ascii="Cambria Math" w:hAnsi="Cambria Math" w:cs="Times New Roman"/>
                        <w:color w:val="000000" w:themeColor="text1"/>
                        <w:sz w:val="22"/>
                        <w:szCs w:val="22"/>
                        <w:lang w:val="en-US"/>
                      </w:rPr>
                      <m:t>n</m:t>
                    </m:r>
                  </m:sub>
                  <m:sup>
                    <m:r>
                      <w:rPr>
                        <w:rFonts w:ascii="Cambria Math" w:hAnsi="Cambria Math" w:cs="Times New Roman"/>
                        <w:color w:val="000000" w:themeColor="text1"/>
                        <w:sz w:val="22"/>
                        <w:szCs w:val="22"/>
                        <w:lang w:val="en-US"/>
                      </w:rPr>
                      <m:t>1</m:t>
                    </m:r>
                  </m:sup>
                  <m:e>
                    <m:sSub>
                      <m:sSubPr>
                        <m:ctrlPr>
                          <w:rPr>
                            <w:rFonts w:ascii="Cambria Math" w:hAnsi="Cambria Math" w:cs="Times New Roman"/>
                            <w:i/>
                            <w:color w:val="000000" w:themeColor="text1"/>
                            <w:sz w:val="22"/>
                            <w:szCs w:val="22"/>
                            <w:lang w:val="en-US"/>
                          </w:rPr>
                        </m:ctrlPr>
                      </m:sSubPr>
                      <m:e>
                        <m:r>
                          <w:rPr>
                            <w:rFonts w:ascii="Cambria Math" w:hAnsi="Cambria Math" w:cs="Times New Roman"/>
                            <w:color w:val="000000" w:themeColor="text1"/>
                            <w:sz w:val="22"/>
                            <w:szCs w:val="22"/>
                            <w:lang w:val="en-US"/>
                          </w:rPr>
                          <m:t>p</m:t>
                        </m:r>
                      </m:e>
                      <m:sub>
                        <m:r>
                          <w:rPr>
                            <w:rFonts w:ascii="Cambria Math" w:hAnsi="Cambria Math" w:cs="Times New Roman"/>
                            <w:color w:val="000000" w:themeColor="text1"/>
                            <w:sz w:val="22"/>
                            <w:szCs w:val="22"/>
                            <w:lang w:val="en-US"/>
                          </w:rPr>
                          <m:t>i</m:t>
                        </m:r>
                      </m:sub>
                    </m:sSub>
                  </m:e>
                </m:nary>
                <m:r>
                  <w:rPr>
                    <w:rFonts w:ascii="Cambria Math" w:hAnsi="Cambria Math" w:cs="Times New Roman"/>
                    <w:color w:val="000000" w:themeColor="text1"/>
                    <w:sz w:val="22"/>
                    <w:szCs w:val="22"/>
                    <w:lang w:val="en-US"/>
                  </w:rPr>
                  <m:t>=1,00</m:t>
                </m:r>
              </m:oMath>
            </m:oMathPara>
          </w:p>
        </w:tc>
        <w:tc>
          <w:tcPr>
            <w:tcW w:w="1939" w:type="dxa"/>
            <w:vAlign w:val="center"/>
          </w:tcPr>
          <w:p w:rsidR="00193D62" w:rsidRPr="00DA3E88" w:rsidRDefault="00193D62" w:rsidP="006A0D7A">
            <w:pPr>
              <w:pStyle w:val="32"/>
              <w:spacing w:after="0" w:line="240" w:lineRule="auto"/>
              <w:ind w:left="0" w:firstLine="0"/>
              <w:jc w:val="center"/>
              <w:rPr>
                <w:rFonts w:cs="Times New Roman"/>
                <w:color w:val="000000" w:themeColor="text1"/>
                <w:sz w:val="22"/>
                <w:szCs w:val="22"/>
              </w:rPr>
            </w:pPr>
          </w:p>
        </w:tc>
        <w:tc>
          <w:tcPr>
            <w:tcW w:w="1824" w:type="dxa"/>
            <w:vAlign w:val="center"/>
          </w:tcPr>
          <w:p w:rsidR="00193D62" w:rsidRPr="00DA3E88" w:rsidRDefault="00CB7937" w:rsidP="006A0D7A">
            <w:pPr>
              <w:pStyle w:val="32"/>
              <w:spacing w:after="0" w:line="240" w:lineRule="auto"/>
              <w:ind w:left="0" w:firstLine="0"/>
              <w:jc w:val="center"/>
              <w:rPr>
                <w:rFonts w:cs="Times New Roman"/>
                <w:color w:val="000000" w:themeColor="text1"/>
                <w:spacing w:val="-20"/>
                <w:sz w:val="22"/>
                <w:szCs w:val="22"/>
                <w:lang w:val="en-US"/>
              </w:rPr>
            </w:pPr>
            <m:oMathPara>
              <m:oMathParaPr>
                <m:jc m:val="left"/>
              </m:oMathParaPr>
              <m:oMath>
                <m:nary>
                  <m:naryPr>
                    <m:chr m:val="∑"/>
                    <m:limLoc m:val="undOvr"/>
                    <m:ctrlPr>
                      <w:rPr>
                        <w:rFonts w:ascii="Cambria Math" w:hAnsi="Cambria Math" w:cs="Times New Roman"/>
                        <w:i/>
                        <w:color w:val="000000" w:themeColor="text1"/>
                        <w:spacing w:val="-20"/>
                        <w:sz w:val="22"/>
                        <w:szCs w:val="22"/>
                      </w:rPr>
                    </m:ctrlPr>
                  </m:naryPr>
                  <m:sub>
                    <m:r>
                      <w:rPr>
                        <w:rFonts w:ascii="Cambria Math" w:hAnsi="Cambria Math" w:cs="Times New Roman"/>
                        <w:color w:val="000000" w:themeColor="text1"/>
                        <w:spacing w:val="-20"/>
                        <w:sz w:val="22"/>
                        <w:szCs w:val="22"/>
                      </w:rPr>
                      <m:t>n</m:t>
                    </m:r>
                  </m:sub>
                  <m:sup>
                    <m:r>
                      <w:rPr>
                        <w:rFonts w:ascii="Cambria Math" w:hAnsi="Cambria Math" w:cs="Times New Roman"/>
                        <w:color w:val="000000" w:themeColor="text1"/>
                        <w:spacing w:val="-20"/>
                        <w:sz w:val="22"/>
                        <w:szCs w:val="22"/>
                      </w:rPr>
                      <m:t>1</m:t>
                    </m:r>
                  </m:sup>
                  <m:e>
                    <m:sSup>
                      <m:sSupPr>
                        <m:ctrlPr>
                          <w:rPr>
                            <w:rFonts w:ascii="Cambria Math" w:hAnsi="Cambria Math" w:cs="Times New Roman"/>
                            <w:i/>
                            <w:color w:val="000000" w:themeColor="text1"/>
                            <w:spacing w:val="-20"/>
                            <w:sz w:val="22"/>
                            <w:szCs w:val="22"/>
                          </w:rPr>
                        </m:ctrlPr>
                      </m:sSupPr>
                      <m:e>
                        <m:r>
                          <w:rPr>
                            <w:rFonts w:ascii="Cambria Math" w:hAnsi="Cambria Math" w:cs="Times New Roman"/>
                            <w:color w:val="000000" w:themeColor="text1"/>
                            <w:spacing w:val="-20"/>
                            <w:sz w:val="22"/>
                            <w:szCs w:val="22"/>
                          </w:rPr>
                          <m:t>x</m:t>
                        </m:r>
                      </m:e>
                      <m:sup>
                        <m:r>
                          <w:rPr>
                            <w:rFonts w:ascii="Cambria Math" w:hAnsi="Cambria Math" w:cs="Times New Roman"/>
                            <w:color w:val="000000" w:themeColor="text1"/>
                            <w:spacing w:val="-20"/>
                            <w:sz w:val="22"/>
                            <w:szCs w:val="22"/>
                          </w:rPr>
                          <m:t>2</m:t>
                        </m:r>
                      </m:sup>
                    </m:sSup>
                  </m:e>
                </m:nary>
                <m:r>
                  <w:rPr>
                    <w:rFonts w:ascii="Cambria Math" w:hAnsi="Cambria Math" w:cs="Times New Roman"/>
                    <w:color w:val="000000" w:themeColor="text1"/>
                    <w:spacing w:val="-20"/>
                    <w:sz w:val="22"/>
                    <w:szCs w:val="22"/>
                  </w:rPr>
                  <m:t>=25,283</m:t>
                </m:r>
              </m:oMath>
            </m:oMathPara>
          </w:p>
        </w:tc>
      </w:tr>
    </w:tbl>
    <w:p w:rsidR="00193D62" w:rsidRPr="00DA3E88" w:rsidRDefault="00193D62" w:rsidP="00193D62">
      <w:pPr>
        <w:pStyle w:val="32"/>
        <w:tabs>
          <w:tab w:val="left" w:pos="709"/>
        </w:tabs>
        <w:spacing w:after="0" w:line="240" w:lineRule="auto"/>
        <w:ind w:left="0" w:right="-1"/>
        <w:rPr>
          <w:rFonts w:cs="Times New Roman"/>
          <w:color w:val="000000" w:themeColor="text1"/>
          <w:sz w:val="24"/>
          <w:szCs w:val="24"/>
        </w:rPr>
      </w:pPr>
    </w:p>
    <w:p w:rsidR="00193D62" w:rsidRPr="00DA3E88" w:rsidRDefault="00193D62" w:rsidP="00C1547C">
      <w:pPr>
        <w:pStyle w:val="32"/>
        <w:spacing w:after="0" w:line="240" w:lineRule="auto"/>
        <w:ind w:left="0"/>
        <w:rPr>
          <w:rFonts w:cs="Times New Roman"/>
          <w:color w:val="000000" w:themeColor="text1"/>
          <w:sz w:val="24"/>
          <w:szCs w:val="24"/>
        </w:rPr>
      </w:pPr>
      <w:r w:rsidRPr="00DA3E88">
        <w:rPr>
          <w:rFonts w:cs="Times New Roman"/>
          <w:color w:val="000000" w:themeColor="text1"/>
          <w:sz w:val="24"/>
          <w:szCs w:val="24"/>
        </w:rPr>
        <w:t>В таблице 2 показан пример сравнения плотности распределения максимальных расходов р. Хопер с гамма-распределением.</w:t>
      </w:r>
    </w:p>
    <w:p w:rsidR="00193D62" w:rsidRPr="00DA3E88" w:rsidRDefault="00193D62" w:rsidP="00C1547C">
      <w:pPr>
        <w:pStyle w:val="32"/>
        <w:spacing w:after="0" w:line="240" w:lineRule="auto"/>
        <w:ind w:left="0"/>
        <w:rPr>
          <w:rFonts w:cs="Times New Roman"/>
          <w:color w:val="000000" w:themeColor="text1"/>
          <w:sz w:val="24"/>
          <w:szCs w:val="24"/>
        </w:rPr>
      </w:pPr>
      <w:r w:rsidRPr="00DA3E88">
        <w:rPr>
          <w:rFonts w:cs="Times New Roman"/>
          <w:color w:val="000000" w:themeColor="text1"/>
          <w:sz w:val="24"/>
          <w:szCs w:val="24"/>
        </w:rPr>
        <w:t xml:space="preserve">Вероятность </w:t>
      </w:r>
      <w:r w:rsidRPr="00DA3E88">
        <w:rPr>
          <w:rFonts w:cs="Times New Roman"/>
          <w:color w:val="000000" w:themeColor="text1"/>
          <w:position w:val="-10"/>
          <w:sz w:val="24"/>
          <w:szCs w:val="24"/>
        </w:rPr>
        <w:object w:dxaOrig="260" w:dyaOrig="340">
          <v:shape id="_x0000_i1026" type="#_x0000_t75" style="width:14.25pt;height:21.75pt" o:ole="" fillcolor="window">
            <v:imagedata r:id="rId10" o:title=""/>
          </v:shape>
          <o:OLEObject Type="Embed" ProgID="Equation.3" ShapeID="_x0000_i1026" DrawAspect="Content" ObjectID="_1830254038" r:id="rId11"/>
        </w:object>
      </w:r>
      <w:r w:rsidRPr="00DA3E88">
        <w:rPr>
          <w:rFonts w:cs="Times New Roman"/>
          <w:color w:val="000000" w:themeColor="text1"/>
          <w:sz w:val="24"/>
          <w:szCs w:val="24"/>
        </w:rPr>
        <w:t xml:space="preserve"> в таблице 4 вычислялась по формуле Симпсона </w:t>
      </w:r>
    </w:p>
    <w:p w:rsidR="00193D62" w:rsidRPr="00DA3E88" w:rsidRDefault="006A0D7A" w:rsidP="006A0D7A">
      <w:pPr>
        <w:pStyle w:val="19"/>
        <w:rPr>
          <w:color w:val="000000" w:themeColor="text1"/>
        </w:rPr>
      </w:pPr>
      <w:r w:rsidRPr="00DA3E88">
        <w:rPr>
          <w:color w:val="000000" w:themeColor="text1"/>
        </w:rPr>
        <w:tab/>
      </w:r>
      <w:r w:rsidR="00193D62" w:rsidRPr="00DA3E88">
        <w:rPr>
          <w:color w:val="000000" w:themeColor="text1"/>
          <w:lang w:val="en-US"/>
        </w:rPr>
        <w:object w:dxaOrig="2220" w:dyaOrig="760">
          <v:shape id="_x0000_i1027" type="#_x0000_t75" style="width:108pt;height:36pt" o:ole="" fillcolor="window">
            <v:imagedata r:id="rId12" o:title=""/>
          </v:shape>
          <o:OLEObject Type="Embed" ProgID="Equation.3" ShapeID="_x0000_i1027" DrawAspect="Content" ObjectID="_1830254039" r:id="rId13"/>
        </w:object>
      </w:r>
      <w:r w:rsidRPr="00DA3E88">
        <w:rPr>
          <w:color w:val="000000" w:themeColor="text1"/>
          <w:lang w:val="en-US"/>
        </w:rPr>
        <w:tab/>
      </w:r>
    </w:p>
    <w:p w:rsidR="00193D62" w:rsidRPr="00DA3E88" w:rsidRDefault="00193D62" w:rsidP="006A0D7A">
      <w:pPr>
        <w:pStyle w:val="19"/>
        <w:rPr>
          <w:color w:val="000000" w:themeColor="text1"/>
        </w:rPr>
      </w:pPr>
      <w:r w:rsidRPr="00DA3E88">
        <w:rPr>
          <w:color w:val="000000" w:themeColor="text1"/>
        </w:rPr>
        <w:tab/>
      </w:r>
      <w:r w:rsidRPr="00DA3E88">
        <w:rPr>
          <w:color w:val="000000" w:themeColor="text1"/>
          <w:position w:val="-12"/>
        </w:rPr>
        <w:object w:dxaOrig="6160" w:dyaOrig="360">
          <v:shape id="_x0000_i1028" type="#_x0000_t75" style="width:309.75pt;height:21.75pt" o:ole="" fillcolor="window">
            <v:imagedata r:id="rId14" o:title=""/>
          </v:shape>
          <o:OLEObject Type="Embed" ProgID="Equation.3" ShapeID="_x0000_i1028" DrawAspect="Content" ObjectID="_1830254040" r:id="rId15"/>
        </w:object>
      </w:r>
      <w:r w:rsidRPr="00DA3E88">
        <w:rPr>
          <w:color w:val="000000" w:themeColor="text1"/>
        </w:rPr>
        <w:t>,</w:t>
      </w:r>
      <w:r w:rsidRPr="00DA3E88">
        <w:rPr>
          <w:color w:val="000000" w:themeColor="text1"/>
        </w:rPr>
        <w:tab/>
        <w:t>(5)</w:t>
      </w:r>
    </w:p>
    <w:p w:rsidR="00193D62" w:rsidRPr="00DA3E88" w:rsidRDefault="00193D62" w:rsidP="007D003D">
      <w:pPr>
        <w:pStyle w:val="32"/>
        <w:spacing w:after="0" w:line="240" w:lineRule="auto"/>
        <w:ind w:left="0" w:firstLine="0"/>
        <w:rPr>
          <w:rFonts w:cs="Times New Roman"/>
          <w:color w:val="000000" w:themeColor="text1"/>
          <w:sz w:val="24"/>
          <w:szCs w:val="24"/>
        </w:rPr>
      </w:pPr>
      <w:r w:rsidRPr="00DA3E88">
        <w:rPr>
          <w:rFonts w:cs="Times New Roman"/>
          <w:color w:val="000000" w:themeColor="text1"/>
          <w:sz w:val="24"/>
          <w:szCs w:val="24"/>
        </w:rPr>
        <w:t xml:space="preserve">где, </w:t>
      </w:r>
      <w:r w:rsidRPr="00DA3E88">
        <w:rPr>
          <w:rFonts w:cs="Times New Roman"/>
          <w:color w:val="000000" w:themeColor="text1"/>
          <w:position w:val="-6"/>
          <w:sz w:val="24"/>
          <w:szCs w:val="24"/>
        </w:rPr>
        <w:object w:dxaOrig="200" w:dyaOrig="220">
          <v:shape id="_x0000_i1029" type="#_x0000_t75" style="width:7.5pt;height:14.25pt" o:ole="" fillcolor="window">
            <v:imagedata r:id="rId16" o:title=""/>
          </v:shape>
          <o:OLEObject Type="Embed" ProgID="Equation.3" ShapeID="_x0000_i1029" DrawAspect="Content" ObjectID="_1830254041" r:id="rId17"/>
        </w:object>
      </w:r>
      <w:r w:rsidRPr="00DA3E88">
        <w:rPr>
          <w:rFonts w:cs="Times New Roman"/>
          <w:color w:val="000000" w:themeColor="text1"/>
          <w:sz w:val="24"/>
          <w:szCs w:val="24"/>
        </w:rPr>
        <w:t xml:space="preserve"> и </w:t>
      </w:r>
      <w:r w:rsidRPr="00DA3E88">
        <w:rPr>
          <w:rFonts w:cs="Times New Roman"/>
          <w:color w:val="000000" w:themeColor="text1"/>
          <w:position w:val="-6"/>
          <w:sz w:val="24"/>
          <w:szCs w:val="24"/>
        </w:rPr>
        <w:object w:dxaOrig="200" w:dyaOrig="279">
          <v:shape id="_x0000_i1030" type="#_x0000_t75" style="width:7.5pt;height:14.25pt" o:ole="" fillcolor="window">
            <v:imagedata r:id="rId18" o:title=""/>
          </v:shape>
          <o:OLEObject Type="Embed" ProgID="Equation.3" ShapeID="_x0000_i1030" DrawAspect="Content" ObjectID="_1830254042" r:id="rId19"/>
        </w:object>
      </w:r>
      <w:r w:rsidRPr="00DA3E88">
        <w:rPr>
          <w:rFonts w:cs="Times New Roman"/>
          <w:color w:val="000000" w:themeColor="text1"/>
          <w:sz w:val="24"/>
          <w:szCs w:val="24"/>
        </w:rPr>
        <w:t xml:space="preserve"> </w:t>
      </w:r>
      <w:r w:rsidR="007D003D" w:rsidRPr="00DA3E88">
        <w:rPr>
          <w:rFonts w:cs="Times New Roman"/>
          <w:color w:val="000000" w:themeColor="text1"/>
          <w:sz w:val="24"/>
          <w:szCs w:val="24"/>
        </w:rPr>
        <w:t>–</w:t>
      </w:r>
      <w:r w:rsidRPr="00DA3E88">
        <w:rPr>
          <w:rFonts w:cs="Times New Roman"/>
          <w:color w:val="000000" w:themeColor="text1"/>
          <w:sz w:val="24"/>
          <w:szCs w:val="24"/>
        </w:rPr>
        <w:t xml:space="preserve"> соответственно левая и правая границы интервалов;</w:t>
      </w:r>
    </w:p>
    <w:p w:rsidR="006A0D7A" w:rsidRPr="00DA3E88" w:rsidRDefault="00193D62" w:rsidP="007D003D">
      <w:pPr>
        <w:pStyle w:val="32"/>
        <w:tabs>
          <w:tab w:val="left" w:pos="2268"/>
        </w:tabs>
        <w:spacing w:after="0" w:line="240" w:lineRule="auto"/>
        <w:ind w:left="0" w:firstLine="426"/>
        <w:jc w:val="left"/>
        <w:rPr>
          <w:rFonts w:cs="Times New Roman"/>
          <w:color w:val="000000" w:themeColor="text1"/>
          <w:sz w:val="24"/>
          <w:szCs w:val="24"/>
        </w:rPr>
      </w:pPr>
      <w:r w:rsidRPr="00DA3E88">
        <w:rPr>
          <w:rFonts w:cs="Times New Roman"/>
          <w:color w:val="000000" w:themeColor="text1"/>
          <w:position w:val="-10"/>
          <w:sz w:val="24"/>
          <w:szCs w:val="24"/>
        </w:rPr>
        <w:object w:dxaOrig="260" w:dyaOrig="340">
          <v:shape id="_x0000_i1031" type="#_x0000_t75" style="width:14.25pt;height:21.75pt" o:ole="" fillcolor="window">
            <v:imagedata r:id="rId20" o:title=""/>
          </v:shape>
          <o:OLEObject Type="Embed" ProgID="Equation.3" ShapeID="_x0000_i1031" DrawAspect="Content" ObjectID="_1830254043" r:id="rId21"/>
        </w:object>
      </w:r>
      <w:r w:rsidRPr="00DA3E88">
        <w:rPr>
          <w:rFonts w:cs="Times New Roman"/>
          <w:color w:val="000000" w:themeColor="text1"/>
          <w:sz w:val="24"/>
          <w:szCs w:val="24"/>
        </w:rPr>
        <w:t xml:space="preserve"> </w:t>
      </w:r>
      <w:r w:rsidR="007D003D" w:rsidRPr="00DA3E88">
        <w:rPr>
          <w:rFonts w:cs="Times New Roman"/>
          <w:color w:val="000000" w:themeColor="text1"/>
          <w:sz w:val="24"/>
          <w:szCs w:val="24"/>
        </w:rPr>
        <w:t>–</w:t>
      </w:r>
      <w:r w:rsidRPr="00DA3E88">
        <w:rPr>
          <w:rFonts w:cs="Times New Roman"/>
          <w:color w:val="000000" w:themeColor="text1"/>
          <w:sz w:val="24"/>
          <w:szCs w:val="24"/>
        </w:rPr>
        <w:t xml:space="preserve"> ординаты, определяемые для соответствующих абсцисс по формуле</w:t>
      </w:r>
    </w:p>
    <w:p w:rsidR="00193D62" w:rsidRPr="00DA3E88" w:rsidRDefault="006A0D7A" w:rsidP="006A0D7A">
      <w:pPr>
        <w:pStyle w:val="19"/>
        <w:rPr>
          <w:rStyle w:val="1a"/>
          <w:color w:val="000000" w:themeColor="text1"/>
        </w:rPr>
      </w:pPr>
      <w:r w:rsidRPr="00DA3E88">
        <w:rPr>
          <w:color w:val="000000" w:themeColor="text1"/>
          <w:szCs w:val="24"/>
        </w:rPr>
        <w:tab/>
      </w:r>
      <w:r w:rsidR="007D003D" w:rsidRPr="00DA3E88">
        <w:rPr>
          <w:rStyle w:val="1a"/>
          <w:rFonts w:eastAsiaTheme="minorEastAsia"/>
          <w:color w:val="000000" w:themeColor="text1"/>
        </w:rPr>
        <w:object w:dxaOrig="3060" w:dyaOrig="760">
          <v:shape id="_x0000_i1032" type="#_x0000_t75" style="width:151.5pt;height:36pt" o:ole="" fillcolor="window">
            <v:imagedata r:id="rId22" o:title=""/>
          </v:shape>
          <o:OLEObject Type="Embed" ProgID="Equation.3" ShapeID="_x0000_i1032" DrawAspect="Content" ObjectID="_1830254044" r:id="rId23"/>
        </w:object>
      </w:r>
      <w:r w:rsidR="00193D62" w:rsidRPr="00DA3E88">
        <w:rPr>
          <w:rStyle w:val="1a"/>
          <w:color w:val="000000" w:themeColor="text1"/>
        </w:rPr>
        <w:t>,</w:t>
      </w:r>
      <w:r w:rsidR="00193D62" w:rsidRPr="00DA3E88">
        <w:rPr>
          <w:rStyle w:val="1a"/>
          <w:color w:val="000000" w:themeColor="text1"/>
        </w:rPr>
        <w:tab/>
        <w:t>(5)</w:t>
      </w:r>
    </w:p>
    <w:p w:rsidR="00193D62" w:rsidRPr="00DA3E88" w:rsidRDefault="00193D62" w:rsidP="00C1547C">
      <w:pPr>
        <w:pStyle w:val="32"/>
        <w:spacing w:after="0" w:line="240" w:lineRule="auto"/>
        <w:ind w:left="0" w:firstLine="0"/>
        <w:rPr>
          <w:rFonts w:cs="Times New Roman"/>
          <w:color w:val="000000" w:themeColor="text1"/>
          <w:sz w:val="24"/>
          <w:szCs w:val="24"/>
        </w:rPr>
      </w:pPr>
      <w:r w:rsidRPr="00DA3E88">
        <w:rPr>
          <w:rFonts w:cs="Times New Roman"/>
          <w:color w:val="000000" w:themeColor="text1"/>
          <w:sz w:val="24"/>
          <w:szCs w:val="24"/>
        </w:rPr>
        <w:t xml:space="preserve">где, </w:t>
      </w:r>
      <w:r w:rsidR="007D003D" w:rsidRPr="00DA3E88">
        <w:rPr>
          <w:rFonts w:cs="Times New Roman"/>
          <w:color w:val="000000" w:themeColor="text1"/>
          <w:position w:val="-10"/>
          <w:sz w:val="24"/>
          <w:szCs w:val="24"/>
        </w:rPr>
        <w:object w:dxaOrig="520" w:dyaOrig="340">
          <v:shape id="_x0000_i1033" type="#_x0000_t75" style="width:21.75pt;height:14.25pt" o:ole="" fillcolor="window">
            <v:imagedata r:id="rId24" o:title=""/>
          </v:shape>
          <o:OLEObject Type="Embed" ProgID="Equation.3" ShapeID="_x0000_i1033" DrawAspect="Content" ObjectID="_1830254045" r:id="rId25"/>
        </w:object>
      </w:r>
      <w:r w:rsidRPr="00DA3E88">
        <w:rPr>
          <w:rFonts w:cs="Times New Roman"/>
          <w:color w:val="000000" w:themeColor="text1"/>
          <w:sz w:val="24"/>
          <w:szCs w:val="24"/>
        </w:rPr>
        <w:t xml:space="preserve"> </w:t>
      </w:r>
      <w:r w:rsidR="007D003D" w:rsidRPr="00DA3E88">
        <w:rPr>
          <w:rFonts w:cs="Times New Roman"/>
          <w:color w:val="000000" w:themeColor="text1"/>
          <w:sz w:val="24"/>
          <w:szCs w:val="24"/>
        </w:rPr>
        <w:t>–</w:t>
      </w:r>
      <w:r w:rsidRPr="00DA3E88">
        <w:rPr>
          <w:rFonts w:cs="Times New Roman"/>
          <w:color w:val="000000" w:themeColor="text1"/>
          <w:sz w:val="24"/>
          <w:szCs w:val="24"/>
        </w:rPr>
        <w:t xml:space="preserve"> гамма функция, определяемая по таблице [1];</w:t>
      </w:r>
    </w:p>
    <w:p w:rsidR="00193D62" w:rsidRPr="00DA3E88" w:rsidRDefault="00193D62" w:rsidP="007D003D">
      <w:pPr>
        <w:pStyle w:val="32"/>
        <w:spacing w:after="0" w:line="240" w:lineRule="auto"/>
        <w:ind w:left="0" w:firstLine="426"/>
        <w:rPr>
          <w:rFonts w:cs="Times New Roman"/>
          <w:color w:val="000000" w:themeColor="text1"/>
          <w:sz w:val="24"/>
          <w:szCs w:val="24"/>
        </w:rPr>
      </w:pPr>
      <w:r w:rsidRPr="00DA3E88">
        <w:rPr>
          <w:rFonts w:cs="Times New Roman"/>
          <w:color w:val="000000" w:themeColor="text1"/>
          <w:position w:val="-6"/>
          <w:sz w:val="24"/>
          <w:szCs w:val="24"/>
        </w:rPr>
        <w:object w:dxaOrig="180" w:dyaOrig="220">
          <v:shape id="_x0000_i1034" type="#_x0000_t75" style="width:7.5pt;height:14.25pt" o:ole="" fillcolor="window">
            <v:imagedata r:id="rId26" o:title=""/>
          </v:shape>
          <o:OLEObject Type="Embed" ProgID="Equation.3" ShapeID="_x0000_i1034" DrawAspect="Content" ObjectID="_1830254046" r:id="rId27"/>
        </w:object>
      </w:r>
      <w:r w:rsidRPr="00DA3E88">
        <w:rPr>
          <w:rFonts w:cs="Times New Roman"/>
          <w:color w:val="000000" w:themeColor="text1"/>
          <w:sz w:val="24"/>
          <w:szCs w:val="24"/>
        </w:rPr>
        <w:t xml:space="preserve"> </w:t>
      </w:r>
      <w:r w:rsidR="007D003D" w:rsidRPr="00DA3E88">
        <w:rPr>
          <w:rFonts w:cs="Times New Roman"/>
          <w:color w:val="000000" w:themeColor="text1"/>
          <w:sz w:val="24"/>
          <w:szCs w:val="24"/>
        </w:rPr>
        <w:t xml:space="preserve">– </w:t>
      </w:r>
      <w:r w:rsidRPr="00DA3E88">
        <w:rPr>
          <w:rFonts w:cs="Times New Roman"/>
          <w:color w:val="000000" w:themeColor="text1"/>
          <w:sz w:val="24"/>
          <w:szCs w:val="24"/>
        </w:rPr>
        <w:t>основание натурального логарифма;</w:t>
      </w:r>
    </w:p>
    <w:p w:rsidR="00193D62" w:rsidRPr="00DA3E88" w:rsidRDefault="00193D62" w:rsidP="007D003D">
      <w:pPr>
        <w:pStyle w:val="32"/>
        <w:spacing w:after="0" w:line="240" w:lineRule="auto"/>
        <w:ind w:left="0" w:firstLine="426"/>
        <w:rPr>
          <w:rFonts w:cs="Times New Roman"/>
          <w:color w:val="000000" w:themeColor="text1"/>
          <w:sz w:val="24"/>
          <w:szCs w:val="24"/>
        </w:rPr>
      </w:pPr>
      <w:r w:rsidRPr="00DA3E88">
        <w:rPr>
          <w:rFonts w:cs="Times New Roman"/>
          <w:color w:val="000000" w:themeColor="text1"/>
          <w:position w:val="-6"/>
          <w:sz w:val="24"/>
          <w:szCs w:val="24"/>
          <w:lang w:val="en-US"/>
        </w:rPr>
        <w:object w:dxaOrig="220" w:dyaOrig="279">
          <v:shape id="_x0000_i1035" type="#_x0000_t75" style="width:14.25pt;height:14.25pt" o:ole="" fillcolor="window">
            <v:imagedata r:id="rId28" o:title=""/>
          </v:shape>
          <o:OLEObject Type="Embed" ProgID="Equation.3" ShapeID="_x0000_i1035" DrawAspect="Content" ObjectID="_1830254047" r:id="rId29"/>
        </w:object>
      </w:r>
      <w:r w:rsidRPr="00DA3E88">
        <w:rPr>
          <w:rFonts w:cs="Times New Roman"/>
          <w:color w:val="000000" w:themeColor="text1"/>
          <w:sz w:val="24"/>
          <w:szCs w:val="24"/>
        </w:rPr>
        <w:t xml:space="preserve"> и </w:t>
      </w:r>
      <w:r w:rsidRPr="00DA3E88">
        <w:rPr>
          <w:rFonts w:cs="Times New Roman"/>
          <w:color w:val="000000" w:themeColor="text1"/>
          <w:position w:val="-6"/>
          <w:sz w:val="24"/>
          <w:szCs w:val="24"/>
        </w:rPr>
        <w:object w:dxaOrig="240" w:dyaOrig="220">
          <v:shape id="_x0000_i1036" type="#_x0000_t75" style="width:14.25pt;height:14.25pt" o:ole="" fillcolor="window">
            <v:imagedata r:id="rId30" o:title=""/>
          </v:shape>
          <o:OLEObject Type="Embed" ProgID="Equation.3" ShapeID="_x0000_i1036" DrawAspect="Content" ObjectID="_1830254048" r:id="rId31"/>
        </w:object>
      </w:r>
      <w:r w:rsidRPr="00DA3E88">
        <w:rPr>
          <w:rFonts w:cs="Times New Roman"/>
          <w:color w:val="000000" w:themeColor="text1"/>
          <w:sz w:val="24"/>
          <w:szCs w:val="24"/>
        </w:rPr>
        <w:t xml:space="preserve"> </w:t>
      </w:r>
      <w:r w:rsidR="007D003D" w:rsidRPr="00DA3E88">
        <w:rPr>
          <w:rFonts w:cs="Times New Roman"/>
          <w:color w:val="000000" w:themeColor="text1"/>
          <w:sz w:val="24"/>
          <w:szCs w:val="24"/>
        </w:rPr>
        <w:t>–</w:t>
      </w:r>
      <w:r w:rsidRPr="00DA3E88">
        <w:rPr>
          <w:rFonts w:cs="Times New Roman"/>
          <w:color w:val="000000" w:themeColor="text1"/>
          <w:sz w:val="24"/>
          <w:szCs w:val="24"/>
        </w:rPr>
        <w:t xml:space="preserve"> параметры гамма-распределения, определяемые по формулам (см. параграф 1.2)</w:t>
      </w:r>
    </w:p>
    <w:p w:rsidR="00193D62" w:rsidRPr="00DA3E88" w:rsidRDefault="00193D62" w:rsidP="006A0D7A">
      <w:pPr>
        <w:pStyle w:val="19"/>
        <w:spacing w:before="120" w:after="120"/>
        <w:rPr>
          <w:color w:val="000000" w:themeColor="text1"/>
        </w:rPr>
      </w:pPr>
      <w:r w:rsidRPr="00DA3E88">
        <w:rPr>
          <w:color w:val="000000" w:themeColor="text1"/>
        </w:rPr>
        <w:tab/>
      </w:r>
      <w:r w:rsidRPr="00DA3E88">
        <w:rPr>
          <w:color w:val="000000" w:themeColor="text1"/>
          <w:position w:val="-30"/>
        </w:rPr>
        <w:object w:dxaOrig="780" w:dyaOrig="680">
          <v:shape id="_x0000_i1037" type="#_x0000_t75" style="width:36pt;height:36pt" o:ole="" fillcolor="window">
            <v:imagedata r:id="rId32" o:title=""/>
          </v:shape>
          <o:OLEObject Type="Embed" ProgID="Equation.3" ShapeID="_x0000_i1037" DrawAspect="Content" ObjectID="_1830254049" r:id="rId33"/>
        </w:object>
      </w:r>
      <w:r w:rsidRPr="00DA3E88">
        <w:rPr>
          <w:color w:val="000000" w:themeColor="text1"/>
        </w:rPr>
        <w:t>,</w:t>
      </w:r>
      <w:r w:rsidRPr="00DA3E88">
        <w:rPr>
          <w:color w:val="000000" w:themeColor="text1"/>
        </w:rPr>
        <w:tab/>
        <w:t>(6)</w:t>
      </w:r>
    </w:p>
    <w:p w:rsidR="00193D62" w:rsidRPr="00DA3E88" w:rsidRDefault="002D0C4F" w:rsidP="006A0D7A">
      <w:pPr>
        <w:pStyle w:val="19"/>
        <w:spacing w:before="120" w:after="120"/>
        <w:rPr>
          <w:color w:val="000000" w:themeColor="text1"/>
        </w:rPr>
      </w:pPr>
      <w:r w:rsidRPr="00DA3E88">
        <w:rPr>
          <w:color w:val="000000" w:themeColor="text1"/>
        </w:rPr>
        <w:tab/>
      </w:r>
      <w:r w:rsidR="00193D62" w:rsidRPr="00DA3E88">
        <w:rPr>
          <w:color w:val="000000" w:themeColor="text1"/>
          <w:position w:val="-12"/>
        </w:rPr>
        <w:object w:dxaOrig="999" w:dyaOrig="360">
          <v:shape id="_x0000_i1038" type="#_x0000_t75" style="width:50.25pt;height:21.75pt" o:ole="" fillcolor="window">
            <v:imagedata r:id="rId34" o:title=""/>
          </v:shape>
          <o:OLEObject Type="Embed" ProgID="Equation.3" ShapeID="_x0000_i1038" DrawAspect="Content" ObjectID="_1830254050" r:id="rId35"/>
        </w:object>
      </w:r>
      <w:r w:rsidR="00193D62" w:rsidRPr="00DA3E88">
        <w:rPr>
          <w:color w:val="000000" w:themeColor="text1"/>
        </w:rPr>
        <w:t>,</w:t>
      </w:r>
      <w:r w:rsidR="00193D62" w:rsidRPr="00DA3E88">
        <w:rPr>
          <w:color w:val="000000" w:themeColor="text1"/>
        </w:rPr>
        <w:tab/>
        <w:t>(7)</w:t>
      </w:r>
    </w:p>
    <w:p w:rsidR="00193D62" w:rsidRPr="00DA3E88" w:rsidRDefault="00193D62" w:rsidP="00193D62">
      <w:pPr>
        <w:pStyle w:val="32"/>
        <w:tabs>
          <w:tab w:val="num" w:pos="720"/>
        </w:tabs>
        <w:spacing w:after="0" w:line="240" w:lineRule="auto"/>
        <w:ind w:left="360" w:right="73" w:hanging="360"/>
        <w:rPr>
          <w:rFonts w:cs="Times New Roman"/>
          <w:color w:val="000000" w:themeColor="text1"/>
          <w:sz w:val="24"/>
          <w:szCs w:val="24"/>
        </w:rPr>
      </w:pPr>
      <w:r w:rsidRPr="00DA3E88">
        <w:rPr>
          <w:rFonts w:cs="Times New Roman"/>
          <w:color w:val="000000" w:themeColor="text1"/>
          <w:sz w:val="24"/>
          <w:szCs w:val="24"/>
        </w:rPr>
        <w:t xml:space="preserve">где, </w:t>
      </w:r>
      <w:r w:rsidRPr="00DA3E88">
        <w:rPr>
          <w:rFonts w:cs="Times New Roman"/>
          <w:color w:val="000000" w:themeColor="text1"/>
          <w:position w:val="-12"/>
          <w:sz w:val="24"/>
          <w:szCs w:val="24"/>
        </w:rPr>
        <w:object w:dxaOrig="300" w:dyaOrig="360">
          <v:shape id="_x0000_i1039" type="#_x0000_t75" style="width:14.25pt;height:21.75pt" o:ole="" fillcolor="window">
            <v:imagedata r:id="rId36" o:title=""/>
          </v:shape>
          <o:OLEObject Type="Embed" ProgID="Equation.3" ShapeID="_x0000_i1039" DrawAspect="Content" ObjectID="_1830254051" r:id="rId37"/>
        </w:object>
      </w:r>
      <w:r w:rsidR="007D003D" w:rsidRPr="00DA3E88">
        <w:rPr>
          <w:rFonts w:cs="Times New Roman"/>
          <w:color w:val="000000" w:themeColor="text1"/>
          <w:sz w:val="24"/>
          <w:szCs w:val="24"/>
        </w:rPr>
        <w:t xml:space="preserve"> –</w:t>
      </w:r>
      <w:r w:rsidRPr="00DA3E88">
        <w:rPr>
          <w:rFonts w:cs="Times New Roman"/>
          <w:color w:val="000000" w:themeColor="text1"/>
          <w:sz w:val="24"/>
          <w:szCs w:val="24"/>
        </w:rPr>
        <w:t xml:space="preserve"> среднее квадратическое отклонение параметра </w:t>
      </w:r>
      <w:r w:rsidRPr="00DA3E88">
        <w:rPr>
          <w:rFonts w:cs="Times New Roman"/>
          <w:color w:val="000000" w:themeColor="text1"/>
          <w:position w:val="-12"/>
          <w:sz w:val="24"/>
          <w:szCs w:val="24"/>
        </w:rPr>
        <w:object w:dxaOrig="320" w:dyaOrig="360">
          <v:shape id="_x0000_i1040" type="#_x0000_t75" style="width:14.25pt;height:21.75pt" o:ole="" fillcolor="window">
            <v:imagedata r:id="rId38" o:title=""/>
          </v:shape>
          <o:OLEObject Type="Embed" ProgID="Equation.3" ShapeID="_x0000_i1040" DrawAspect="Content" ObjectID="_1830254052" r:id="rId39"/>
        </w:object>
      </w:r>
      <w:r w:rsidRPr="00DA3E88">
        <w:rPr>
          <w:rFonts w:cs="Times New Roman"/>
          <w:color w:val="000000" w:themeColor="text1"/>
          <w:sz w:val="24"/>
          <w:szCs w:val="24"/>
        </w:rPr>
        <w:t>.</w:t>
      </w:r>
    </w:p>
    <w:p w:rsidR="00193D62" w:rsidRPr="00DA3E88" w:rsidRDefault="00193D62" w:rsidP="00193D62">
      <w:pPr>
        <w:pStyle w:val="32"/>
        <w:tabs>
          <w:tab w:val="num" w:pos="720"/>
        </w:tabs>
        <w:spacing w:after="0" w:line="240" w:lineRule="auto"/>
        <w:ind w:left="0" w:right="73"/>
        <w:rPr>
          <w:rFonts w:cs="Times New Roman"/>
          <w:color w:val="000000" w:themeColor="text1"/>
          <w:sz w:val="24"/>
          <w:szCs w:val="24"/>
        </w:rPr>
      </w:pPr>
      <w:r w:rsidRPr="00DA3E88">
        <w:rPr>
          <w:rFonts w:cs="Times New Roman"/>
          <w:color w:val="000000" w:themeColor="text1"/>
          <w:sz w:val="24"/>
          <w:szCs w:val="24"/>
        </w:rPr>
        <w:t xml:space="preserve">Формулу (4) применяли при </w:t>
      </w:r>
      <w:r w:rsidR="007D003D" w:rsidRPr="00DA3E88">
        <w:rPr>
          <w:rFonts w:cs="Times New Roman"/>
          <w:color w:val="000000" w:themeColor="text1"/>
          <w:position w:val="-6"/>
          <w:sz w:val="24"/>
          <w:szCs w:val="24"/>
        </w:rPr>
        <w:object w:dxaOrig="620" w:dyaOrig="279">
          <v:shape id="_x0000_i1041" type="#_x0000_t75" style="width:28.5pt;height:14.25pt" o:ole="" fillcolor="window">
            <v:imagedata r:id="rId40" o:title=""/>
          </v:shape>
          <o:OLEObject Type="Embed" ProgID="Equation.3" ShapeID="_x0000_i1041" DrawAspect="Content" ObjectID="_1830254053" r:id="rId41"/>
        </w:object>
      </w:r>
      <w:r w:rsidRPr="00DA3E88">
        <w:rPr>
          <w:rFonts w:cs="Times New Roman"/>
          <w:color w:val="000000" w:themeColor="text1"/>
          <w:sz w:val="24"/>
          <w:szCs w:val="24"/>
        </w:rPr>
        <w:t xml:space="preserve">, то есть в виде </w:t>
      </w:r>
    </w:p>
    <w:p w:rsidR="00193D62" w:rsidRPr="00DA3E88" w:rsidRDefault="00193D62" w:rsidP="006A0D7A">
      <w:pPr>
        <w:pStyle w:val="19"/>
        <w:rPr>
          <w:color w:val="000000" w:themeColor="text1"/>
        </w:rPr>
      </w:pPr>
      <w:r w:rsidRPr="00DA3E88">
        <w:rPr>
          <w:color w:val="000000" w:themeColor="text1"/>
        </w:rPr>
        <w:tab/>
      </w:r>
      <w:r w:rsidRPr="00DA3E88">
        <w:rPr>
          <w:color w:val="000000" w:themeColor="text1"/>
          <w:position w:val="-24"/>
        </w:rPr>
        <w:object w:dxaOrig="4160" w:dyaOrig="620">
          <v:shape id="_x0000_i1042" type="#_x0000_t75" style="width:208.5pt;height:28.5pt" o:ole="" fillcolor="window">
            <v:imagedata r:id="rId42" o:title=""/>
          </v:shape>
          <o:OLEObject Type="Embed" ProgID="Equation.3" ShapeID="_x0000_i1042" DrawAspect="Content" ObjectID="_1830254054" r:id="rId43"/>
        </w:object>
      </w:r>
      <w:r w:rsidRPr="00DA3E88">
        <w:rPr>
          <w:color w:val="000000" w:themeColor="text1"/>
        </w:rPr>
        <w:tab/>
        <w:t>(8)</w:t>
      </w:r>
    </w:p>
    <w:p w:rsidR="00193D62" w:rsidRPr="00DA3E88" w:rsidRDefault="00193D62" w:rsidP="007D003D">
      <w:pPr>
        <w:pStyle w:val="32"/>
        <w:tabs>
          <w:tab w:val="num" w:pos="720"/>
        </w:tabs>
        <w:spacing w:after="0" w:line="240" w:lineRule="auto"/>
        <w:ind w:left="0" w:firstLine="0"/>
        <w:rPr>
          <w:rFonts w:cs="Times New Roman"/>
          <w:color w:val="000000" w:themeColor="text1"/>
          <w:sz w:val="24"/>
          <w:szCs w:val="24"/>
        </w:rPr>
      </w:pPr>
      <w:r w:rsidRPr="00DA3E88">
        <w:rPr>
          <w:rFonts w:cs="Times New Roman"/>
          <w:color w:val="000000" w:themeColor="text1"/>
          <w:sz w:val="24"/>
          <w:szCs w:val="24"/>
        </w:rPr>
        <w:t xml:space="preserve">а интегральную функцию (5) раскрывали численным методом, вычисляя для каждого интервала в разрядах (см. табл. 2) пять значений </w:t>
      </w:r>
      <w:r w:rsidRPr="00DA3E88">
        <w:rPr>
          <w:rFonts w:cs="Times New Roman"/>
          <w:color w:val="000000" w:themeColor="text1"/>
          <w:position w:val="-10"/>
          <w:sz w:val="24"/>
          <w:szCs w:val="24"/>
        </w:rPr>
        <w:object w:dxaOrig="260" w:dyaOrig="340">
          <v:shape id="_x0000_i1043" type="#_x0000_t75" style="width:14.25pt;height:21.75pt" o:ole="" fillcolor="window">
            <v:imagedata r:id="rId44" o:title=""/>
          </v:shape>
          <o:OLEObject Type="Embed" ProgID="Equation.3" ShapeID="_x0000_i1043" DrawAspect="Content" ObjectID="_1830254055" r:id="rId45"/>
        </w:object>
      </w:r>
      <w:r w:rsidRPr="00DA3E88">
        <w:rPr>
          <w:rFonts w:cs="Times New Roman"/>
          <w:color w:val="000000" w:themeColor="text1"/>
          <w:sz w:val="24"/>
          <w:szCs w:val="24"/>
        </w:rPr>
        <w:t xml:space="preserve"> (</w:t>
      </w:r>
      <w:r w:rsidRPr="00DA3E88">
        <w:rPr>
          <w:rFonts w:cs="Times New Roman"/>
          <w:color w:val="000000" w:themeColor="text1"/>
          <w:position w:val="-12"/>
          <w:sz w:val="24"/>
          <w:szCs w:val="24"/>
        </w:rPr>
        <w:object w:dxaOrig="1480" w:dyaOrig="360">
          <v:shape id="_x0000_i1044" type="#_x0000_t75" style="width:1in;height:21.75pt" o:ole="" fillcolor="window">
            <v:imagedata r:id="rId46" o:title=""/>
          </v:shape>
          <o:OLEObject Type="Embed" ProgID="Equation.3" ShapeID="_x0000_i1044" DrawAspect="Content" ObjectID="_1830254056" r:id="rId47"/>
        </w:object>
      </w:r>
      <w:r w:rsidRPr="00DA3E88">
        <w:rPr>
          <w:rFonts w:cs="Times New Roman"/>
          <w:color w:val="000000" w:themeColor="text1"/>
          <w:sz w:val="24"/>
          <w:szCs w:val="24"/>
        </w:rPr>
        <w:t>).</w:t>
      </w:r>
    </w:p>
    <w:p w:rsidR="00193D62" w:rsidRPr="00DA3E88" w:rsidRDefault="00193D62" w:rsidP="007D003D">
      <w:pPr>
        <w:pStyle w:val="32"/>
        <w:tabs>
          <w:tab w:val="left" w:pos="709"/>
        </w:tabs>
        <w:spacing w:after="0" w:line="240" w:lineRule="auto"/>
        <w:ind w:left="0"/>
        <w:rPr>
          <w:rFonts w:cs="Times New Roman"/>
          <w:color w:val="000000" w:themeColor="text1"/>
          <w:sz w:val="24"/>
          <w:szCs w:val="24"/>
        </w:rPr>
      </w:pPr>
      <w:r w:rsidRPr="00DA3E88">
        <w:rPr>
          <w:rFonts w:cs="Times New Roman"/>
          <w:color w:val="000000" w:themeColor="text1"/>
          <w:sz w:val="24"/>
          <w:szCs w:val="24"/>
        </w:rPr>
        <w:t xml:space="preserve">Для теоретического распределения определяется число степеней свободы по формуле </w:t>
      </w:r>
    </w:p>
    <w:p w:rsidR="00193D62" w:rsidRPr="00DA3E88" w:rsidRDefault="00193D62" w:rsidP="006A0D7A">
      <w:pPr>
        <w:pStyle w:val="19"/>
        <w:rPr>
          <w:color w:val="000000" w:themeColor="text1"/>
        </w:rPr>
      </w:pPr>
      <w:r w:rsidRPr="00DA3E88">
        <w:rPr>
          <w:color w:val="000000" w:themeColor="text1"/>
        </w:rPr>
        <w:tab/>
      </w:r>
      <w:r w:rsidRPr="00DA3E88">
        <w:rPr>
          <w:color w:val="000000" w:themeColor="text1"/>
          <w:position w:val="-6"/>
          <w:lang w:val="en-US"/>
        </w:rPr>
        <w:object w:dxaOrig="820" w:dyaOrig="220">
          <v:shape id="_x0000_i1045" type="#_x0000_t75" style="width:43.5pt;height:14.25pt" o:ole="" fillcolor="window">
            <v:imagedata r:id="rId48" o:title=""/>
          </v:shape>
          <o:OLEObject Type="Embed" ProgID="Equation.3" ShapeID="_x0000_i1045" DrawAspect="Content" ObjectID="_1830254057" r:id="rId49"/>
        </w:object>
      </w:r>
      <w:r w:rsidRPr="00DA3E88">
        <w:rPr>
          <w:color w:val="000000" w:themeColor="text1"/>
        </w:rPr>
        <w:t>,</w:t>
      </w:r>
      <w:r w:rsidRPr="00DA3E88">
        <w:rPr>
          <w:color w:val="000000" w:themeColor="text1"/>
        </w:rPr>
        <w:tab/>
        <w:t>(9)</w:t>
      </w:r>
    </w:p>
    <w:p w:rsidR="00193D62" w:rsidRPr="00DA3E88" w:rsidRDefault="00193D62" w:rsidP="007D003D">
      <w:pPr>
        <w:pStyle w:val="32"/>
        <w:tabs>
          <w:tab w:val="left" w:pos="709"/>
        </w:tabs>
        <w:spacing w:after="0" w:line="240" w:lineRule="auto"/>
        <w:ind w:left="0" w:right="73" w:firstLine="0"/>
        <w:rPr>
          <w:rFonts w:cs="Times New Roman"/>
          <w:color w:val="000000" w:themeColor="text1"/>
          <w:sz w:val="24"/>
          <w:szCs w:val="24"/>
        </w:rPr>
      </w:pPr>
      <w:r w:rsidRPr="00DA3E88">
        <w:rPr>
          <w:rFonts w:cs="Times New Roman"/>
          <w:color w:val="000000" w:themeColor="text1"/>
          <w:sz w:val="24"/>
          <w:szCs w:val="24"/>
        </w:rPr>
        <w:t>где,</w:t>
      </w:r>
      <w:r w:rsidR="007D003D" w:rsidRPr="00DA3E88">
        <w:rPr>
          <w:rFonts w:cs="Times New Roman"/>
          <w:color w:val="000000" w:themeColor="text1"/>
          <w:sz w:val="24"/>
          <w:szCs w:val="24"/>
        </w:rPr>
        <w:t xml:space="preserve"> </w:t>
      </w:r>
      <w:r w:rsidRPr="00DA3E88">
        <w:rPr>
          <w:rFonts w:cs="Times New Roman"/>
          <w:color w:val="000000" w:themeColor="text1"/>
          <w:position w:val="-4"/>
          <w:sz w:val="24"/>
          <w:szCs w:val="24"/>
        </w:rPr>
        <w:object w:dxaOrig="200" w:dyaOrig="200">
          <v:shape id="_x0000_i1046" type="#_x0000_t75" style="width:7.5pt;height:7.5pt" o:ole="" fillcolor="window">
            <v:imagedata r:id="rId50" o:title=""/>
          </v:shape>
          <o:OLEObject Type="Embed" ProgID="Equation.3" ShapeID="_x0000_i1046" DrawAspect="Content" ObjectID="_1830254058" r:id="rId51"/>
        </w:object>
      </w:r>
      <w:r w:rsidRPr="00DA3E88">
        <w:rPr>
          <w:rFonts w:cs="Times New Roman"/>
          <w:color w:val="000000" w:themeColor="text1"/>
          <w:sz w:val="24"/>
          <w:szCs w:val="24"/>
        </w:rPr>
        <w:t xml:space="preserve"> </w:t>
      </w:r>
      <w:r w:rsidR="007D003D" w:rsidRPr="00DA3E88">
        <w:rPr>
          <w:rFonts w:cs="Times New Roman"/>
          <w:color w:val="000000" w:themeColor="text1"/>
          <w:sz w:val="24"/>
          <w:szCs w:val="24"/>
        </w:rPr>
        <w:t>–</w:t>
      </w:r>
      <w:r w:rsidRPr="00DA3E88">
        <w:rPr>
          <w:rFonts w:cs="Times New Roman"/>
          <w:color w:val="000000" w:themeColor="text1"/>
          <w:sz w:val="24"/>
          <w:szCs w:val="24"/>
        </w:rPr>
        <w:t xml:space="preserve"> число разрядов (в таблице 2.2 </w:t>
      </w:r>
      <w:r w:rsidRPr="00DA3E88">
        <w:rPr>
          <w:rFonts w:cs="Times New Roman"/>
          <w:color w:val="000000" w:themeColor="text1"/>
          <w:position w:val="-6"/>
          <w:sz w:val="24"/>
          <w:szCs w:val="24"/>
        </w:rPr>
        <w:object w:dxaOrig="560" w:dyaOrig="279">
          <v:shape id="_x0000_i1047" type="#_x0000_t75" style="width:28.5pt;height:14.25pt" o:ole="" fillcolor="window">
            <v:imagedata r:id="rId52" o:title=""/>
          </v:shape>
          <o:OLEObject Type="Embed" ProgID="Equation.3" ShapeID="_x0000_i1047" DrawAspect="Content" ObjectID="_1830254059" r:id="rId53"/>
        </w:object>
      </w:r>
      <w:r w:rsidRPr="00DA3E88">
        <w:rPr>
          <w:rFonts w:cs="Times New Roman"/>
          <w:color w:val="000000" w:themeColor="text1"/>
          <w:sz w:val="24"/>
          <w:szCs w:val="24"/>
        </w:rPr>
        <w:t>);</w:t>
      </w:r>
    </w:p>
    <w:p w:rsidR="00193D62" w:rsidRPr="00DA3E88" w:rsidRDefault="00193D62" w:rsidP="007D003D">
      <w:pPr>
        <w:pStyle w:val="32"/>
        <w:tabs>
          <w:tab w:val="left" w:pos="709"/>
        </w:tabs>
        <w:spacing w:after="0" w:line="240" w:lineRule="auto"/>
        <w:ind w:left="0" w:right="73" w:firstLine="426"/>
        <w:rPr>
          <w:rFonts w:cs="Times New Roman"/>
          <w:color w:val="000000" w:themeColor="text1"/>
          <w:sz w:val="24"/>
          <w:szCs w:val="24"/>
        </w:rPr>
      </w:pPr>
      <w:r w:rsidRPr="00DA3E88">
        <w:rPr>
          <w:rFonts w:cs="Times New Roman"/>
          <w:color w:val="000000" w:themeColor="text1"/>
          <w:position w:val="-4"/>
          <w:sz w:val="24"/>
          <w:szCs w:val="24"/>
          <w:lang w:val="en-US"/>
        </w:rPr>
        <w:object w:dxaOrig="160" w:dyaOrig="200">
          <v:shape id="_x0000_i1048" type="#_x0000_t75" style="width:7.5pt;height:7.5pt" o:ole="" fillcolor="window">
            <v:imagedata r:id="rId54" o:title=""/>
          </v:shape>
          <o:OLEObject Type="Embed" ProgID="Equation.3" ShapeID="_x0000_i1048" DrawAspect="Content" ObjectID="_1830254060" r:id="rId55"/>
        </w:object>
      </w:r>
      <w:r w:rsidRPr="00DA3E88">
        <w:rPr>
          <w:rFonts w:cs="Times New Roman"/>
          <w:color w:val="000000" w:themeColor="text1"/>
          <w:sz w:val="24"/>
          <w:szCs w:val="24"/>
        </w:rPr>
        <w:t xml:space="preserve"> </w:t>
      </w:r>
      <w:r w:rsidR="007D003D" w:rsidRPr="00DA3E88">
        <w:rPr>
          <w:rFonts w:cs="Times New Roman"/>
          <w:color w:val="000000" w:themeColor="text1"/>
          <w:sz w:val="24"/>
          <w:szCs w:val="24"/>
        </w:rPr>
        <w:t>–</w:t>
      </w:r>
      <w:r w:rsidRPr="00DA3E88">
        <w:rPr>
          <w:rFonts w:cs="Times New Roman"/>
          <w:color w:val="000000" w:themeColor="text1"/>
          <w:sz w:val="24"/>
          <w:szCs w:val="24"/>
        </w:rPr>
        <w:t xml:space="preserve"> число наложений связей (для гамма-распределения </w:t>
      </w:r>
      <w:r w:rsidRPr="00DA3E88">
        <w:rPr>
          <w:rFonts w:cs="Times New Roman"/>
          <w:color w:val="000000" w:themeColor="text1"/>
          <w:position w:val="-4"/>
          <w:sz w:val="24"/>
          <w:szCs w:val="24"/>
          <w:lang w:val="en-US"/>
        </w:rPr>
        <w:object w:dxaOrig="360" w:dyaOrig="200">
          <v:shape id="_x0000_i1049" type="#_x0000_t75" style="width:21.75pt;height:7.5pt" o:ole="" fillcolor="window">
            <v:imagedata r:id="rId56" o:title=""/>
          </v:shape>
          <o:OLEObject Type="Embed" ProgID="Equation.3" ShapeID="_x0000_i1049" DrawAspect="Content" ObjectID="_1830254061" r:id="rId57"/>
        </w:object>
      </w:r>
      <w:r w:rsidRPr="00DA3E88">
        <w:rPr>
          <w:rFonts w:cs="Times New Roman"/>
          <w:color w:val="000000" w:themeColor="text1"/>
          <w:position w:val="-4"/>
          <w:sz w:val="24"/>
          <w:szCs w:val="24"/>
          <w:lang w:val="en-US"/>
        </w:rPr>
        <w:object w:dxaOrig="200" w:dyaOrig="260">
          <v:shape id="_x0000_i1050" type="#_x0000_t75" style="width:7.5pt;height:14.25pt" o:ole="" fillcolor="window">
            <v:imagedata r:id="rId58" o:title=""/>
          </v:shape>
          <o:OLEObject Type="Embed" ProgID="Equation.3" ShapeID="_x0000_i1050" DrawAspect="Content" ObjectID="_1830254062" r:id="rId59"/>
        </w:object>
      </w:r>
      <w:r w:rsidRPr="00DA3E88">
        <w:rPr>
          <w:rFonts w:cs="Times New Roman"/>
          <w:color w:val="000000" w:themeColor="text1"/>
          <w:sz w:val="24"/>
          <w:szCs w:val="24"/>
        </w:rPr>
        <w:t>).</w:t>
      </w:r>
    </w:p>
    <w:p w:rsidR="00193D62" w:rsidRPr="00DA3E88" w:rsidRDefault="00193D62" w:rsidP="00193D62">
      <w:pPr>
        <w:pStyle w:val="32"/>
        <w:tabs>
          <w:tab w:val="left" w:pos="709"/>
        </w:tabs>
        <w:spacing w:after="0" w:line="240" w:lineRule="auto"/>
        <w:ind w:left="0" w:right="73"/>
        <w:rPr>
          <w:rFonts w:cs="Times New Roman"/>
          <w:color w:val="000000" w:themeColor="text1"/>
          <w:sz w:val="24"/>
          <w:szCs w:val="24"/>
        </w:rPr>
      </w:pPr>
      <w:r w:rsidRPr="00DA3E88">
        <w:rPr>
          <w:rFonts w:cs="Times New Roman"/>
          <w:color w:val="000000" w:themeColor="text1"/>
          <w:sz w:val="24"/>
          <w:szCs w:val="24"/>
        </w:rPr>
        <w:t>В соответствии с данными таблицы 4 для р. Хопер имеем</w:t>
      </w:r>
    </w:p>
    <w:p w:rsidR="00193D62" w:rsidRPr="00DA3E88" w:rsidRDefault="006A0D7A" w:rsidP="006A0D7A">
      <w:pPr>
        <w:pStyle w:val="19"/>
        <w:rPr>
          <w:color w:val="000000" w:themeColor="text1"/>
        </w:rPr>
      </w:pPr>
      <w:r w:rsidRPr="00DA3E88">
        <w:rPr>
          <w:color w:val="000000" w:themeColor="text1"/>
        </w:rPr>
        <w:tab/>
      </w:r>
      <w:r w:rsidR="00193D62" w:rsidRPr="00DA3E88">
        <w:rPr>
          <w:color w:val="000000" w:themeColor="text1"/>
          <w:lang w:val="en-US"/>
        </w:rPr>
        <w:t>v</w:t>
      </w:r>
      <w:r w:rsidR="00193D62" w:rsidRPr="00DA3E88">
        <w:rPr>
          <w:color w:val="000000" w:themeColor="text1"/>
        </w:rPr>
        <w:t xml:space="preserve"> = 6 – 2 = 4.</w:t>
      </w:r>
      <w:r w:rsidRPr="00DA3E88">
        <w:rPr>
          <w:color w:val="000000" w:themeColor="text1"/>
        </w:rPr>
        <w:tab/>
      </w:r>
    </w:p>
    <w:p w:rsidR="00193D62" w:rsidRPr="00DA3E88" w:rsidRDefault="00193D62" w:rsidP="007D003D">
      <w:pPr>
        <w:pStyle w:val="32"/>
        <w:tabs>
          <w:tab w:val="left" w:pos="709"/>
        </w:tabs>
        <w:spacing w:after="0" w:line="240" w:lineRule="auto"/>
        <w:ind w:left="0"/>
        <w:rPr>
          <w:rFonts w:cs="Times New Roman"/>
          <w:color w:val="000000" w:themeColor="text1"/>
          <w:sz w:val="24"/>
          <w:szCs w:val="24"/>
        </w:rPr>
      </w:pPr>
      <w:r w:rsidRPr="00DA3E88">
        <w:rPr>
          <w:rFonts w:cs="Times New Roman"/>
          <w:color w:val="000000" w:themeColor="text1"/>
          <w:sz w:val="24"/>
          <w:szCs w:val="24"/>
        </w:rPr>
        <w:lastRenderedPageBreak/>
        <w:t xml:space="preserve">Из таблиц значений </w:t>
      </w:r>
      <w:r w:rsidR="007D003D" w:rsidRPr="00DA3E88">
        <w:rPr>
          <w:rFonts w:cs="Times New Roman"/>
          <w:color w:val="000000" w:themeColor="text1"/>
          <w:position w:val="-10"/>
          <w:sz w:val="24"/>
          <w:szCs w:val="24"/>
        </w:rPr>
        <w:object w:dxaOrig="300" w:dyaOrig="400">
          <v:shape id="_x0000_i1051" type="#_x0000_t75" style="width:14.25pt;height:21.75pt" o:ole="" fillcolor="window">
            <v:imagedata r:id="rId60" o:title=""/>
          </v:shape>
          <o:OLEObject Type="Embed" ProgID="Equation.3" ShapeID="_x0000_i1051" DrawAspect="Content" ObjectID="_1830254063" r:id="rId61"/>
        </w:object>
      </w:r>
      <w:r w:rsidRPr="00DA3E88">
        <w:rPr>
          <w:rFonts w:cs="Times New Roman"/>
          <w:color w:val="000000" w:themeColor="text1"/>
          <w:sz w:val="24"/>
          <w:szCs w:val="24"/>
        </w:rPr>
        <w:t xml:space="preserve"> распределения в зависимости от </w:t>
      </w:r>
      <w:r w:rsidRPr="00DA3E88">
        <w:rPr>
          <w:rFonts w:cs="Times New Roman"/>
          <w:i/>
          <w:color w:val="000000" w:themeColor="text1"/>
          <w:position w:val="-4"/>
          <w:sz w:val="24"/>
          <w:szCs w:val="24"/>
          <w:lang w:val="en-US"/>
        </w:rPr>
        <w:object w:dxaOrig="160" w:dyaOrig="200">
          <v:shape id="_x0000_i1052" type="#_x0000_t75" style="width:7.5pt;height:7.5pt" o:ole="" fillcolor="window">
            <v:imagedata r:id="rId62" o:title=""/>
          </v:shape>
          <o:OLEObject Type="Embed" ProgID="Equation.3" ShapeID="_x0000_i1052" DrawAspect="Content" ObjectID="_1830254064" r:id="rId63"/>
        </w:object>
      </w:r>
      <w:r w:rsidRPr="00DA3E88">
        <w:rPr>
          <w:rFonts w:cs="Times New Roman"/>
          <w:color w:val="000000" w:themeColor="text1"/>
          <w:sz w:val="24"/>
          <w:szCs w:val="24"/>
        </w:rPr>
        <w:t xml:space="preserve"> и </w:t>
      </w:r>
      <w:r w:rsidR="007D003D" w:rsidRPr="00DA3E88">
        <w:rPr>
          <w:rFonts w:cs="Times New Roman"/>
          <w:color w:val="000000" w:themeColor="text1"/>
          <w:position w:val="-10"/>
          <w:sz w:val="24"/>
          <w:szCs w:val="24"/>
        </w:rPr>
        <w:object w:dxaOrig="300" w:dyaOrig="400">
          <v:shape id="_x0000_i1053" type="#_x0000_t75" style="width:14.25pt;height:21.75pt" o:ole="" fillcolor="window">
            <v:imagedata r:id="rId64" o:title=""/>
          </v:shape>
          <o:OLEObject Type="Embed" ProgID="Equation.3" ShapeID="_x0000_i1053" DrawAspect="Content" ObjectID="_1830254065" r:id="rId65"/>
        </w:object>
      </w:r>
      <w:r w:rsidRPr="00DA3E88">
        <w:rPr>
          <w:rFonts w:cs="Times New Roman"/>
          <w:color w:val="000000" w:themeColor="text1"/>
          <w:sz w:val="24"/>
          <w:szCs w:val="24"/>
        </w:rPr>
        <w:t xml:space="preserve"> определяем вероятность </w:t>
      </w:r>
      <w:r w:rsidRPr="00DA3E88">
        <w:rPr>
          <w:rFonts w:cs="Times New Roman"/>
          <w:color w:val="000000" w:themeColor="text1"/>
          <w:position w:val="-10"/>
          <w:sz w:val="24"/>
          <w:szCs w:val="24"/>
        </w:rPr>
        <w:object w:dxaOrig="240" w:dyaOrig="260">
          <v:shape id="_x0000_i1054" type="#_x0000_t75" style="width:14.25pt;height:14.25pt" o:ole="" fillcolor="window">
            <v:imagedata r:id="rId66" o:title=""/>
          </v:shape>
          <o:OLEObject Type="Embed" ProgID="Equation.3" ShapeID="_x0000_i1054" DrawAspect="Content" ObjectID="_1830254066" r:id="rId67"/>
        </w:object>
      </w:r>
      <w:r w:rsidRPr="00DA3E88">
        <w:rPr>
          <w:rFonts w:cs="Times New Roman"/>
          <w:color w:val="000000" w:themeColor="text1"/>
          <w:sz w:val="24"/>
          <w:szCs w:val="24"/>
        </w:rPr>
        <w:t xml:space="preserve">, получаем </w:t>
      </w:r>
      <w:r w:rsidRPr="00DA3E88">
        <w:rPr>
          <w:rFonts w:cs="Times New Roman"/>
          <w:color w:val="000000" w:themeColor="text1"/>
          <w:position w:val="-10"/>
          <w:sz w:val="24"/>
          <w:szCs w:val="24"/>
        </w:rPr>
        <w:object w:dxaOrig="240" w:dyaOrig="260">
          <v:shape id="_x0000_i1055" type="#_x0000_t75" style="width:14.25pt;height:14.25pt" o:ole="" fillcolor="window">
            <v:imagedata r:id="rId68" o:title=""/>
          </v:shape>
          <o:OLEObject Type="Embed" ProgID="Equation.3" ShapeID="_x0000_i1055" DrawAspect="Content" ObjectID="_1830254067" r:id="rId69"/>
        </w:object>
      </w:r>
      <w:r w:rsidR="002D0C4F" w:rsidRPr="00DA3E88">
        <w:rPr>
          <w:rFonts w:cs="Times New Roman"/>
          <w:color w:val="000000" w:themeColor="text1"/>
          <w:sz w:val="24"/>
          <w:szCs w:val="24"/>
        </w:rPr>
        <w:t xml:space="preserve"> </w:t>
      </w:r>
      <w:r w:rsidRPr="00DA3E88">
        <w:rPr>
          <w:rFonts w:cs="Times New Roman"/>
          <w:color w:val="000000" w:themeColor="text1"/>
          <w:sz w:val="24"/>
          <w:szCs w:val="24"/>
        </w:rPr>
        <w:t>= 0,15.</w:t>
      </w:r>
    </w:p>
    <w:p w:rsidR="00193D62" w:rsidRPr="00DA3E88" w:rsidRDefault="00193D62" w:rsidP="007D003D">
      <w:pPr>
        <w:pStyle w:val="32"/>
        <w:spacing w:after="0" w:line="240" w:lineRule="auto"/>
        <w:ind w:left="0"/>
        <w:rPr>
          <w:rFonts w:cs="Times New Roman"/>
          <w:color w:val="000000" w:themeColor="text1"/>
          <w:sz w:val="24"/>
          <w:szCs w:val="24"/>
        </w:rPr>
      </w:pPr>
      <w:r w:rsidRPr="00DA3E88">
        <w:rPr>
          <w:rFonts w:cs="Times New Roman"/>
          <w:color w:val="000000" w:themeColor="text1"/>
          <w:sz w:val="24"/>
          <w:szCs w:val="24"/>
        </w:rPr>
        <w:t xml:space="preserve">В математической статистике [3] считается совпадение теоретического и эмпирического распределения при </w:t>
      </w:r>
      <w:r w:rsidRPr="00DA3E88">
        <w:rPr>
          <w:rFonts w:cs="Times New Roman"/>
          <w:color w:val="000000" w:themeColor="text1"/>
          <w:position w:val="-10"/>
          <w:sz w:val="24"/>
          <w:szCs w:val="24"/>
        </w:rPr>
        <w:object w:dxaOrig="240" w:dyaOrig="260">
          <v:shape id="_x0000_i1056" type="#_x0000_t75" style="width:14.25pt;height:14.25pt" o:ole="">
            <v:imagedata r:id="rId66" o:title=""/>
          </v:shape>
          <o:OLEObject Type="Embed" ProgID="Equation.3" ShapeID="_x0000_i1056" DrawAspect="Content" ObjectID="_1830254068" r:id="rId70"/>
        </w:object>
      </w:r>
      <w:r w:rsidR="007D003D" w:rsidRPr="00DA3E88">
        <w:rPr>
          <w:rFonts w:cs="Times New Roman"/>
          <w:color w:val="000000" w:themeColor="text1"/>
          <w:sz w:val="24"/>
          <w:szCs w:val="24"/>
        </w:rPr>
        <w:t xml:space="preserve"> </w:t>
      </w:r>
      <w:r w:rsidRPr="00DA3E88">
        <w:rPr>
          <w:rFonts w:cs="Times New Roman"/>
          <w:color w:val="000000" w:themeColor="text1"/>
          <w:sz w:val="24"/>
          <w:szCs w:val="24"/>
        </w:rPr>
        <w:t>=</w:t>
      </w:r>
      <w:r w:rsidR="007D003D" w:rsidRPr="00DA3E88">
        <w:rPr>
          <w:rFonts w:cs="Times New Roman"/>
          <w:color w:val="000000" w:themeColor="text1"/>
          <w:sz w:val="24"/>
          <w:szCs w:val="24"/>
        </w:rPr>
        <w:t xml:space="preserve"> </w:t>
      </w:r>
      <w:r w:rsidRPr="00DA3E88">
        <w:rPr>
          <w:rFonts w:cs="Times New Roman"/>
          <w:color w:val="000000" w:themeColor="text1"/>
          <w:sz w:val="24"/>
          <w:szCs w:val="24"/>
        </w:rPr>
        <w:t>0,1-0,3 удовлетворительным.</w:t>
      </w:r>
    </w:p>
    <w:p w:rsidR="00193D62" w:rsidRPr="00DA3E88" w:rsidRDefault="00193D62" w:rsidP="007D003D">
      <w:pPr>
        <w:pStyle w:val="32"/>
        <w:tabs>
          <w:tab w:val="left" w:pos="709"/>
        </w:tabs>
        <w:spacing w:after="0" w:line="240" w:lineRule="auto"/>
        <w:ind w:left="0" w:firstLine="720"/>
        <w:rPr>
          <w:rFonts w:cs="Times New Roman"/>
          <w:color w:val="000000" w:themeColor="text1"/>
          <w:sz w:val="24"/>
          <w:szCs w:val="24"/>
        </w:rPr>
      </w:pPr>
      <w:r w:rsidRPr="00DA3E88">
        <w:rPr>
          <w:rFonts w:cs="Times New Roman"/>
          <w:color w:val="000000" w:themeColor="text1"/>
          <w:sz w:val="24"/>
          <w:szCs w:val="24"/>
        </w:rPr>
        <w:t>В результате анализа по 36 рекам был сделан вывод, что фактическое распределение максимальных расходов воды на 18 реках близко соответствует гамма-распределению. Следовательно, в случае соответствия эмпирического распределения максимальных расходов гамма-распределению, необходимо использовать методы, основанные на этом законе.</w:t>
      </w:r>
    </w:p>
    <w:p w:rsidR="00C1547C" w:rsidRPr="00DA3E88" w:rsidRDefault="00C1547C" w:rsidP="00C1547C">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C1547C" w:rsidRPr="00DA3E88" w:rsidRDefault="00C1547C" w:rsidP="00C1547C">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C1547C" w:rsidRPr="00DA3E88" w:rsidRDefault="00C1547C" w:rsidP="00C1547C">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7D003D" w:rsidP="007D003D">
      <w:pPr>
        <w:tabs>
          <w:tab w:val="left" w:pos="0"/>
          <w:tab w:val="left" w:pos="851"/>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1. </w:t>
      </w:r>
      <w:r w:rsidR="00193D62" w:rsidRPr="00DA3E88">
        <w:rPr>
          <w:rFonts w:ascii="Times New Roman" w:hAnsi="Times New Roman" w:cs="Times New Roman"/>
          <w:color w:val="000000" w:themeColor="text1"/>
          <w:sz w:val="24"/>
          <w:szCs w:val="24"/>
        </w:rPr>
        <w:t>Бронштейн И.Н. Справочник по математике для инженеров и учащихся ВТУЗ.</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 И.Н. Бронштейн, К.А. Семендяев. – М.: Наука, Главная редакция физико-математической литературы, 1986. – 544 с.</w:t>
      </w:r>
    </w:p>
    <w:p w:rsidR="00193D62" w:rsidRPr="00DA3E88" w:rsidRDefault="007D003D" w:rsidP="007D003D">
      <w:pPr>
        <w:tabs>
          <w:tab w:val="left" w:pos="0"/>
          <w:tab w:val="left" w:pos="851"/>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w:t>
      </w:r>
      <w:r w:rsidR="00193D62" w:rsidRPr="00DA3E88">
        <w:rPr>
          <w:rFonts w:ascii="Times New Roman" w:hAnsi="Times New Roman" w:cs="Times New Roman"/>
          <w:color w:val="000000" w:themeColor="text1"/>
          <w:sz w:val="24"/>
          <w:szCs w:val="24"/>
        </w:rPr>
        <w:t xml:space="preserve">Ресурсы поверхностных вод СССР. Том 12 / </w:t>
      </w:r>
      <w:r w:rsidRPr="00DA3E88">
        <w:rPr>
          <w:rFonts w:ascii="Times New Roman" w:hAnsi="Times New Roman" w:cs="Times New Roman"/>
          <w:color w:val="000000" w:themeColor="text1"/>
          <w:sz w:val="24"/>
          <w:szCs w:val="24"/>
        </w:rPr>
        <w:t>п</w:t>
      </w:r>
      <w:r w:rsidR="00193D62" w:rsidRPr="00DA3E88">
        <w:rPr>
          <w:rFonts w:ascii="Times New Roman" w:hAnsi="Times New Roman" w:cs="Times New Roman"/>
          <w:color w:val="000000" w:themeColor="text1"/>
          <w:sz w:val="24"/>
          <w:szCs w:val="24"/>
        </w:rPr>
        <w:t>од редакцией О.М. Зубченко. Л.:</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Гидрометеоиздат, 1966. – 457 с.</w:t>
      </w:r>
    </w:p>
    <w:p w:rsidR="00193D62" w:rsidRPr="00DA3E88" w:rsidRDefault="007D003D" w:rsidP="007D003D">
      <w:pPr>
        <w:tabs>
          <w:tab w:val="left" w:pos="0"/>
          <w:tab w:val="left" w:pos="851"/>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3. </w:t>
      </w:r>
      <w:r w:rsidR="00193D62" w:rsidRPr="00DA3E88">
        <w:rPr>
          <w:rFonts w:ascii="Times New Roman" w:hAnsi="Times New Roman" w:cs="Times New Roman"/>
          <w:color w:val="000000" w:themeColor="text1"/>
          <w:sz w:val="24"/>
          <w:szCs w:val="24"/>
        </w:rPr>
        <w:t xml:space="preserve">Столяров В.В. Проектирование автомобильных дорог с учётом теории риска. Ч. 1, 2 / В.В. Столяров. </w:t>
      </w:r>
      <w:r w:rsidR="00193D62" w:rsidRPr="00DA3E88">
        <w:rPr>
          <w:rFonts w:ascii="Times New Roman" w:hAnsi="Times New Roman" w:cs="Times New Roman"/>
          <w:color w:val="000000" w:themeColor="text1"/>
          <w:sz w:val="24"/>
          <w:szCs w:val="24"/>
          <w:lang w:val="en-US"/>
        </w:rPr>
        <w:t>C</w:t>
      </w:r>
      <w:r w:rsidR="00193D62" w:rsidRPr="00DA3E88">
        <w:rPr>
          <w:rFonts w:ascii="Times New Roman" w:hAnsi="Times New Roman" w:cs="Times New Roman"/>
          <w:color w:val="000000" w:themeColor="text1"/>
          <w:sz w:val="24"/>
          <w:szCs w:val="24"/>
        </w:rPr>
        <w:t>аратов: СГТУ, 1994. – 184 с.; Ч. 2 – 232 с.</w:t>
      </w:r>
    </w:p>
    <w:p w:rsidR="00193D62" w:rsidRPr="00DA3E88" w:rsidRDefault="007D003D" w:rsidP="007D003D">
      <w:pPr>
        <w:pStyle w:val="a3"/>
        <w:tabs>
          <w:tab w:val="left" w:pos="0"/>
          <w:tab w:val="left" w:pos="851"/>
          <w:tab w:val="left" w:pos="993"/>
        </w:tabs>
        <w:rPr>
          <w:color w:val="000000" w:themeColor="text1"/>
          <w:spacing w:val="4"/>
          <w:sz w:val="24"/>
        </w:rPr>
      </w:pPr>
      <w:r w:rsidRPr="00DA3E88">
        <w:rPr>
          <w:color w:val="000000" w:themeColor="text1"/>
          <w:spacing w:val="4"/>
          <w:sz w:val="24"/>
        </w:rPr>
        <w:t>4. </w:t>
      </w:r>
      <w:r w:rsidR="00193D62" w:rsidRPr="00DA3E88">
        <w:rPr>
          <w:color w:val="000000" w:themeColor="text1"/>
          <w:spacing w:val="4"/>
          <w:sz w:val="24"/>
        </w:rPr>
        <w:t>Столяров В.В. Совершенствование методов определения расчетного расхода с использованием теории риска</w:t>
      </w:r>
      <w:r w:rsidRPr="00DA3E88">
        <w:rPr>
          <w:color w:val="000000" w:themeColor="text1"/>
          <w:spacing w:val="4"/>
          <w:sz w:val="24"/>
        </w:rPr>
        <w:t xml:space="preserve"> </w:t>
      </w:r>
      <w:r w:rsidR="00193D62" w:rsidRPr="00DA3E88">
        <w:rPr>
          <w:color w:val="000000" w:themeColor="text1"/>
          <w:spacing w:val="4"/>
          <w:sz w:val="24"/>
        </w:rPr>
        <w:t>/ В.В. Столяров, Э.Ю. Шмагина</w:t>
      </w:r>
      <w:r w:rsidRPr="00DA3E88">
        <w:rPr>
          <w:color w:val="000000" w:themeColor="text1"/>
          <w:spacing w:val="4"/>
          <w:sz w:val="24"/>
        </w:rPr>
        <w:t xml:space="preserve"> </w:t>
      </w:r>
      <w:r w:rsidR="00193D62" w:rsidRPr="00DA3E88">
        <w:rPr>
          <w:color w:val="000000" w:themeColor="text1"/>
          <w:spacing w:val="4"/>
          <w:sz w:val="24"/>
        </w:rPr>
        <w:t xml:space="preserve">// Вестник ВолгГАСУ: по архитектуре и строительству. </w:t>
      </w:r>
      <w:r w:rsidRPr="00DA3E88">
        <w:rPr>
          <w:color w:val="000000" w:themeColor="text1"/>
          <w:spacing w:val="4"/>
          <w:sz w:val="24"/>
        </w:rPr>
        <w:t>–</w:t>
      </w:r>
      <w:r w:rsidR="00193D62" w:rsidRPr="00DA3E88">
        <w:rPr>
          <w:color w:val="000000" w:themeColor="text1"/>
          <w:spacing w:val="4"/>
          <w:sz w:val="24"/>
        </w:rPr>
        <w:t xml:space="preserve"> Волгоград: ВолгГАСУ, 2007. №</w:t>
      </w:r>
      <w:r w:rsidRPr="00DA3E88">
        <w:rPr>
          <w:color w:val="000000" w:themeColor="text1"/>
          <w:spacing w:val="4"/>
          <w:sz w:val="24"/>
        </w:rPr>
        <w:t> </w:t>
      </w:r>
      <w:r w:rsidR="00193D62" w:rsidRPr="00DA3E88">
        <w:rPr>
          <w:color w:val="000000" w:themeColor="text1"/>
          <w:spacing w:val="4"/>
          <w:sz w:val="24"/>
        </w:rPr>
        <w:t>3 (26) – С. 258-261.</w:t>
      </w:r>
    </w:p>
    <w:p w:rsidR="00193D62" w:rsidRPr="00DA3E88" w:rsidRDefault="00193D62" w:rsidP="00193D62">
      <w:pPr>
        <w:pStyle w:val="a3"/>
        <w:rPr>
          <w:color w:val="000000" w:themeColor="text1"/>
          <w:sz w:val="24"/>
        </w:rPr>
      </w:pPr>
    </w:p>
    <w:p w:rsidR="00905A98" w:rsidRPr="00EA6DE1" w:rsidRDefault="008F13FE" w:rsidP="005A0264">
      <w:pPr>
        <w:tabs>
          <w:tab w:val="left" w:pos="1134"/>
        </w:tabs>
        <w:spacing w:after="0" w:line="240" w:lineRule="auto"/>
        <w:ind w:firstLine="709"/>
        <w:jc w:val="both"/>
        <w:rPr>
          <w:rFonts w:cs="Times New Roman"/>
          <w:color w:val="000000" w:themeColor="text1"/>
          <w:sz w:val="24"/>
          <w:szCs w:val="24"/>
          <w:lang w:val="en-US"/>
        </w:rPr>
      </w:pPr>
      <w:r w:rsidRPr="00DA3E88">
        <w:rPr>
          <w:rFonts w:ascii="Times New Roman" w:hAnsi="Times New Roman" w:cs="Times New Roman"/>
          <w:color w:val="000000" w:themeColor="text1"/>
          <w:sz w:val="24"/>
          <w:szCs w:val="24"/>
          <w:lang w:val="en-US"/>
        </w:rPr>
        <w:t>113</w:t>
      </w:r>
      <w:r w:rsidRPr="00EA6DE1">
        <w:rPr>
          <w:rFonts w:ascii="Times New Roman" w:hAnsi="Times New Roman" w:cs="Times New Roman"/>
          <w:color w:val="000000" w:themeColor="text1"/>
          <w:sz w:val="24"/>
          <w:szCs w:val="24"/>
          <w:lang w:val="en-US"/>
        </w:rPr>
        <w:t>.</w:t>
      </w:r>
      <w:r w:rsidRPr="00DA3E88">
        <w:rPr>
          <w:rFonts w:ascii="Times New Roman" w:hAnsi="Times New Roman" w:cs="Times New Roman"/>
          <w:color w:val="000000" w:themeColor="text1"/>
          <w:sz w:val="24"/>
          <w:szCs w:val="24"/>
          <w:lang w:val="en-US"/>
        </w:rPr>
        <w:t xml:space="preserve"> P. 74-85.</w:t>
      </w:r>
    </w:p>
    <w:sectPr w:rsidR="00905A98" w:rsidRPr="00EA6DE1" w:rsidSect="009853E3">
      <w:footerReference w:type="even" r:id="rId71"/>
      <w:footerReference w:type="default" r:id="rId72"/>
      <w:footerReference w:type="first" r:id="rId73"/>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937" w:rsidRDefault="00CB7937">
      <w:pPr>
        <w:spacing w:after="0" w:line="240" w:lineRule="auto"/>
      </w:pPr>
      <w:r>
        <w:separator/>
      </w:r>
    </w:p>
  </w:endnote>
  <w:endnote w:type="continuationSeparator" w:id="0">
    <w:p w:rsidR="00CB7937" w:rsidRDefault="00CB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532B07">
          <w:rPr>
            <w:rFonts w:ascii="Times New Roman" w:hAnsi="Times New Roman"/>
            <w:noProof/>
          </w:rPr>
          <w:t>2</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532B07">
          <w:rPr>
            <w:rFonts w:ascii="Times New Roman" w:hAnsi="Times New Roman"/>
            <w:noProof/>
          </w:rPr>
          <w:t>1</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937" w:rsidRDefault="00CB7937">
      <w:pPr>
        <w:spacing w:after="0" w:line="240" w:lineRule="auto"/>
      </w:pPr>
      <w:r>
        <w:separator/>
      </w:r>
    </w:p>
  </w:footnote>
  <w:footnote w:type="continuationSeparator" w:id="0">
    <w:p w:rsidR="00CB7937" w:rsidRDefault="00CB7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27A05"/>
    <w:rsid w:val="004328C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32B07"/>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4AA4"/>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426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B7937"/>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5559"/>
    <w:rsid w:val="00F96378"/>
    <w:rsid w:val="00F96883"/>
    <w:rsid w:val="00FB4BDE"/>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82CE1"/>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2.bin"/><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805E5-2C42-4E0E-B147-F742C99F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2146</TotalTime>
  <Pages>4</Pages>
  <Words>1047</Words>
  <Characters>5971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151</cp:revision>
  <cp:lastPrinted>2025-04-16T10:23:00Z</cp:lastPrinted>
  <dcterms:created xsi:type="dcterms:W3CDTF">2025-03-14T11:10:00Z</dcterms:created>
  <dcterms:modified xsi:type="dcterms:W3CDTF">2026-01-18T10:28:00Z</dcterms:modified>
</cp:coreProperties>
</file>