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62" w:rsidRPr="00DA3E88" w:rsidRDefault="00193D62" w:rsidP="00C1547C">
      <w:pPr>
        <w:spacing w:after="0" w:line="240" w:lineRule="auto"/>
        <w:jc w:val="both"/>
        <w:rPr>
          <w:rFonts w:ascii="Times New Roman" w:hAnsi="Times New Roman" w:cs="Times New Roman"/>
          <w:b/>
          <w:color w:val="000000" w:themeColor="text1"/>
          <w:sz w:val="24"/>
          <w:szCs w:val="24"/>
        </w:rPr>
      </w:pPr>
      <w:bookmarkStart w:id="0" w:name="_GoBack"/>
      <w:bookmarkEnd w:id="0"/>
      <w:r w:rsidRPr="00DA3E88">
        <w:rPr>
          <w:rFonts w:ascii="Times New Roman" w:hAnsi="Times New Roman" w:cs="Times New Roman"/>
          <w:b/>
          <w:color w:val="000000" w:themeColor="text1"/>
          <w:sz w:val="24"/>
          <w:szCs w:val="24"/>
        </w:rPr>
        <w:t>УДК 539.3</w:t>
      </w:r>
    </w:p>
    <w:p w:rsidR="00C1547C" w:rsidRPr="00DA3E88" w:rsidRDefault="00C1547C" w:rsidP="00C1547C">
      <w:pPr>
        <w:spacing w:after="0" w:line="240" w:lineRule="auto"/>
        <w:jc w:val="center"/>
        <w:rPr>
          <w:rFonts w:ascii="Times New Roman" w:hAnsi="Times New Roman" w:cs="Times New Roman"/>
          <w:b/>
          <w:color w:val="000000" w:themeColor="text1"/>
          <w:szCs w:val="24"/>
        </w:rPr>
      </w:pPr>
    </w:p>
    <w:p w:rsidR="00193D62" w:rsidRPr="00DA3E88" w:rsidRDefault="00193D62" w:rsidP="00C1547C">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 xml:space="preserve">ЗАДАЧА ОЦЕНКИ ВНУТРЕННЕГО ТРЕНИЯ </w:t>
      </w:r>
      <w:r w:rsidR="002469A6" w:rsidRPr="00DA3E88">
        <w:rPr>
          <w:rFonts w:ascii="Times New Roman" w:hAnsi="Times New Roman" w:cs="Times New Roman"/>
          <w:b/>
          <w:color w:val="000000" w:themeColor="text1"/>
          <w:sz w:val="24"/>
          <w:szCs w:val="24"/>
        </w:rPr>
        <w:br/>
      </w:r>
      <w:r w:rsidR="00DC216B" w:rsidRPr="00DA3E88">
        <w:rPr>
          <w:rFonts w:ascii="Times New Roman" w:hAnsi="Times New Roman" w:cs="Times New Roman"/>
          <w:b/>
          <w:color w:val="000000" w:themeColor="text1"/>
          <w:sz w:val="24"/>
          <w:szCs w:val="24"/>
        </w:rPr>
        <w:t xml:space="preserve">ПОРИСТОГО </w:t>
      </w:r>
      <w:r w:rsidRPr="00DA3E88">
        <w:rPr>
          <w:rFonts w:ascii="Times New Roman" w:hAnsi="Times New Roman" w:cs="Times New Roman"/>
          <w:b/>
          <w:color w:val="000000" w:themeColor="text1"/>
          <w:sz w:val="24"/>
          <w:szCs w:val="24"/>
        </w:rPr>
        <w:t>СТЕРЖНЯ ПРИ ПРОДОЛЬНЫХ КОЛЕБАНИЯХ</w:t>
      </w:r>
    </w:p>
    <w:p w:rsidR="00193D62" w:rsidRPr="00DA3E88" w:rsidRDefault="00193D62" w:rsidP="00C1547C">
      <w:pPr>
        <w:spacing w:after="0" w:line="240" w:lineRule="auto"/>
        <w:jc w:val="center"/>
        <w:rPr>
          <w:rFonts w:ascii="Times New Roman" w:hAnsi="Times New Roman" w:cs="Times New Roman"/>
          <w:b/>
          <w:color w:val="000000" w:themeColor="text1"/>
          <w:sz w:val="20"/>
          <w:szCs w:val="24"/>
        </w:rPr>
      </w:pPr>
    </w:p>
    <w:p w:rsidR="00193D62" w:rsidRPr="00DA3E88" w:rsidRDefault="00661266" w:rsidP="00C1547C">
      <w:pPr>
        <w:spacing w:after="0" w:line="240" w:lineRule="auto"/>
        <w:jc w:val="center"/>
        <w:rPr>
          <w:rFonts w:ascii="Times New Roman" w:hAnsi="Times New Roman" w:cs="Times New Roman"/>
          <w:b/>
          <w:bCs/>
          <w:iCs/>
          <w:color w:val="000000" w:themeColor="text1"/>
          <w:sz w:val="24"/>
          <w:szCs w:val="24"/>
        </w:rPr>
      </w:pPr>
      <w:r w:rsidRPr="00DA3E88">
        <w:rPr>
          <w:rFonts w:ascii="Times New Roman" w:hAnsi="Times New Roman" w:cs="Times New Roman"/>
          <w:b/>
          <w:bCs/>
          <w:iCs/>
          <w:color w:val="000000" w:themeColor="text1"/>
          <w:sz w:val="24"/>
          <w:szCs w:val="24"/>
        </w:rPr>
        <w:t xml:space="preserve">Э.Ф. </w:t>
      </w:r>
      <w:r w:rsidR="00193D62" w:rsidRPr="00DA3E88">
        <w:rPr>
          <w:rFonts w:ascii="Times New Roman" w:hAnsi="Times New Roman" w:cs="Times New Roman"/>
          <w:b/>
          <w:bCs/>
          <w:iCs/>
          <w:color w:val="000000" w:themeColor="text1"/>
          <w:sz w:val="24"/>
          <w:szCs w:val="24"/>
        </w:rPr>
        <w:t>Кривулина,</w:t>
      </w:r>
      <w:r w:rsidRPr="00DA3E88">
        <w:rPr>
          <w:rFonts w:ascii="Times New Roman" w:hAnsi="Times New Roman" w:cs="Times New Roman"/>
          <w:b/>
          <w:bCs/>
          <w:iCs/>
          <w:color w:val="000000" w:themeColor="text1"/>
          <w:sz w:val="24"/>
          <w:szCs w:val="24"/>
        </w:rPr>
        <w:t xml:space="preserve"> Д.С. Юдин</w:t>
      </w:r>
    </w:p>
    <w:p w:rsidR="00193D62" w:rsidRPr="00DA3E88" w:rsidRDefault="00DE5AB4" w:rsidP="00C1547C">
      <w:pPr>
        <w:spacing w:after="0" w:line="240" w:lineRule="auto"/>
        <w:jc w:val="center"/>
        <w:rPr>
          <w:rFonts w:ascii="Times New Roman" w:hAnsi="Times New Roman" w:cs="Times New Roman"/>
          <w:b/>
          <w:bCs/>
          <w:i/>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r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bCs/>
          <w:i/>
          <w:color w:val="000000" w:themeColor="text1"/>
          <w:sz w:val="24"/>
          <w:szCs w:val="24"/>
        </w:rPr>
        <w:t>ООО «Принцип»</w:t>
      </w:r>
    </w:p>
    <w:p w:rsidR="00193D62" w:rsidRPr="00DA3E88" w:rsidRDefault="00193D62" w:rsidP="00C1547C">
      <w:pPr>
        <w:spacing w:after="0" w:line="240" w:lineRule="auto"/>
        <w:rPr>
          <w:rFonts w:ascii="Times New Roman" w:hAnsi="Times New Roman" w:cs="Times New Roman"/>
          <w:b/>
          <w:bCs/>
          <w:iCs/>
          <w:color w:val="000000" w:themeColor="text1"/>
          <w:sz w:val="20"/>
          <w:szCs w:val="24"/>
        </w:rPr>
      </w:pPr>
    </w:p>
    <w:p w:rsidR="00193D62" w:rsidRPr="00DA3E88" w:rsidRDefault="00661266" w:rsidP="00C1547C">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 xml:space="preserve">Аннотация. </w:t>
      </w:r>
      <w:r w:rsidR="00193D62" w:rsidRPr="00DA3E88">
        <w:rPr>
          <w:rFonts w:ascii="Times New Roman" w:hAnsi="Times New Roman" w:cs="Times New Roman"/>
          <w:i/>
          <w:color w:val="000000" w:themeColor="text1"/>
          <w:szCs w:val="24"/>
        </w:rPr>
        <w:t>В работе показано, как оценить потери на внутреннее трение при оценке коэффициента динамичности в случае гармонических колебаний для материалов пористой структуры. Пористые материалы обладают повышенными демпфирующими свойствами по сравнению со сплошными материалами. Однако существуют технические сложности создания пористых материалов с заданным законом изменения пористости. В статье предлагается замена реальных пористых материалов композитом с включениями малой плотности по сравнению с основным материалом.</w:t>
      </w:r>
    </w:p>
    <w:p w:rsidR="00193D62" w:rsidRPr="00DA3E88" w:rsidRDefault="00193D62" w:rsidP="00C1547C">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bCs/>
          <w:i/>
          <w:color w:val="000000" w:themeColor="text1"/>
          <w:szCs w:val="24"/>
        </w:rPr>
        <w:t>Ключевые слова:</w:t>
      </w:r>
      <w:r w:rsidRPr="00DA3E88">
        <w:rPr>
          <w:rFonts w:ascii="Times New Roman" w:hAnsi="Times New Roman" w:cs="Times New Roman"/>
          <w:i/>
          <w:color w:val="000000" w:themeColor="text1"/>
          <w:szCs w:val="24"/>
        </w:rPr>
        <w:t xml:space="preserve"> внутреннее трение, пористость, гармонические колебания, коэффициент динамичности</w:t>
      </w:r>
    </w:p>
    <w:p w:rsidR="00193D62" w:rsidRPr="00DA3E88" w:rsidRDefault="00193D62" w:rsidP="00661266">
      <w:pPr>
        <w:spacing w:after="0" w:line="240" w:lineRule="auto"/>
        <w:jc w:val="center"/>
        <w:rPr>
          <w:rFonts w:ascii="Times New Roman" w:hAnsi="Times New Roman" w:cs="Times New Roman"/>
          <w:i/>
          <w:color w:val="000000" w:themeColor="text1"/>
          <w:szCs w:val="24"/>
        </w:rPr>
      </w:pPr>
    </w:p>
    <w:p w:rsidR="00193D62" w:rsidRPr="00DA3E88" w:rsidRDefault="00193D62" w:rsidP="00661266">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 xml:space="preserve">THE PROBLEM OF CALCULATING INTERNAL FRICTION </w:t>
      </w:r>
      <w:r w:rsidR="002469A6"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OF A POROUS ROD AT LONGITUDINAL OSCILLATIONS</w:t>
      </w:r>
    </w:p>
    <w:p w:rsidR="00193D62" w:rsidRPr="00DA3E88" w:rsidRDefault="00193D62" w:rsidP="00661266">
      <w:pPr>
        <w:spacing w:after="0" w:line="240" w:lineRule="auto"/>
        <w:jc w:val="center"/>
        <w:rPr>
          <w:rFonts w:ascii="Times New Roman" w:hAnsi="Times New Roman" w:cs="Times New Roman"/>
          <w:color w:val="000000" w:themeColor="text1"/>
          <w:sz w:val="24"/>
          <w:szCs w:val="24"/>
          <w:lang w:val="en-US"/>
        </w:rPr>
      </w:pPr>
    </w:p>
    <w:p w:rsidR="00193D62" w:rsidRPr="00DA3E88" w:rsidRDefault="00193D62" w:rsidP="00661266">
      <w:pPr>
        <w:spacing w:after="0" w:line="240" w:lineRule="auto"/>
        <w:jc w:val="center"/>
        <w:rPr>
          <w:rFonts w:ascii="Times New Roman" w:hAnsi="Times New Roman" w:cs="Times New Roman"/>
          <w:b/>
          <w:bCs/>
          <w:iCs/>
          <w:color w:val="000000" w:themeColor="text1"/>
          <w:sz w:val="24"/>
          <w:szCs w:val="24"/>
          <w:lang w:val="en-US"/>
        </w:rPr>
      </w:pPr>
      <w:r w:rsidRPr="00DA3E88">
        <w:rPr>
          <w:rFonts w:ascii="Times New Roman" w:hAnsi="Times New Roman" w:cs="Times New Roman"/>
          <w:b/>
          <w:bCs/>
          <w:iCs/>
          <w:color w:val="000000" w:themeColor="text1"/>
          <w:sz w:val="24"/>
          <w:szCs w:val="24"/>
          <w:lang w:val="en-US"/>
        </w:rPr>
        <w:t>Krivulina Elvira, Yudin Dmitry</w:t>
      </w:r>
    </w:p>
    <w:p w:rsidR="00193D62" w:rsidRPr="00DA3E88" w:rsidRDefault="00DC216B" w:rsidP="00661266">
      <w:pPr>
        <w:spacing w:after="0" w:line="240" w:lineRule="auto"/>
        <w:jc w:val="center"/>
        <w:rPr>
          <w:rFonts w:ascii="Times New Roman" w:hAnsi="Times New Roman" w:cs="Times New Roman"/>
          <w:b/>
          <w:bCs/>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 Saratov,</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Russia</w:t>
      </w:r>
      <w:r w:rsidR="00193D62" w:rsidRPr="00DA3E88">
        <w:rPr>
          <w:rFonts w:ascii="Times New Roman" w:hAnsi="Times New Roman" w:cs="Times New Roman"/>
          <w:b/>
          <w:bCs/>
          <w:i/>
          <w:color w:val="000000" w:themeColor="text1"/>
          <w:sz w:val="24"/>
          <w:szCs w:val="24"/>
          <w:lang w:val="en-US"/>
        </w:rPr>
        <w:t>,</w:t>
      </w:r>
      <w:r w:rsidRPr="00DA3E88">
        <w:rPr>
          <w:rFonts w:ascii="Times New Roman" w:hAnsi="Times New Roman" w:cs="Times New Roman"/>
          <w:b/>
          <w:bCs/>
          <w:i/>
          <w:color w:val="000000" w:themeColor="text1"/>
          <w:sz w:val="24"/>
          <w:szCs w:val="24"/>
          <w:lang w:val="en-US"/>
        </w:rPr>
        <w:br/>
      </w:r>
      <w:r w:rsidR="00193D62" w:rsidRPr="00DA3E88">
        <w:rPr>
          <w:rFonts w:ascii="Times New Roman" w:hAnsi="Times New Roman" w:cs="Times New Roman"/>
          <w:b/>
          <w:bCs/>
          <w:i/>
          <w:color w:val="000000" w:themeColor="text1"/>
          <w:sz w:val="24"/>
          <w:szCs w:val="24"/>
          <w:lang w:val="en-US"/>
        </w:rPr>
        <w:t xml:space="preserve"> Saratov, OOO </w:t>
      </w:r>
      <w:r w:rsidR="00661266" w:rsidRPr="00DA3E88">
        <w:rPr>
          <w:rFonts w:ascii="Times New Roman" w:hAnsi="Times New Roman" w:cs="Times New Roman"/>
          <w:b/>
          <w:bCs/>
          <w:i/>
          <w:color w:val="000000" w:themeColor="text1"/>
          <w:sz w:val="24"/>
          <w:szCs w:val="24"/>
          <w:lang w:val="en-US"/>
        </w:rPr>
        <w:t>«</w:t>
      </w:r>
      <w:r w:rsidR="00193D62" w:rsidRPr="00DA3E88">
        <w:rPr>
          <w:rFonts w:ascii="Times New Roman" w:hAnsi="Times New Roman" w:cs="Times New Roman"/>
          <w:b/>
          <w:bCs/>
          <w:i/>
          <w:color w:val="000000" w:themeColor="text1"/>
          <w:sz w:val="24"/>
          <w:szCs w:val="24"/>
          <w:lang w:val="en-US"/>
        </w:rPr>
        <w:t>PRINTSIP</w:t>
      </w:r>
      <w:r w:rsidR="00661266" w:rsidRPr="00DA3E88">
        <w:rPr>
          <w:rFonts w:ascii="Times New Roman" w:hAnsi="Times New Roman" w:cs="Times New Roman"/>
          <w:b/>
          <w:bCs/>
          <w:i/>
          <w:color w:val="000000" w:themeColor="text1"/>
          <w:sz w:val="24"/>
          <w:szCs w:val="24"/>
          <w:lang w:val="en-US"/>
        </w:rPr>
        <w:t>»</w:t>
      </w:r>
    </w:p>
    <w:p w:rsidR="00193D62" w:rsidRPr="00DA3E88" w:rsidRDefault="00193D62" w:rsidP="00661266">
      <w:pPr>
        <w:spacing w:after="0" w:line="240" w:lineRule="auto"/>
        <w:jc w:val="center"/>
        <w:rPr>
          <w:rFonts w:ascii="Times New Roman" w:hAnsi="Times New Roman" w:cs="Times New Roman"/>
          <w:color w:val="000000" w:themeColor="text1"/>
          <w:sz w:val="24"/>
          <w:szCs w:val="24"/>
          <w:lang w:val="en-US"/>
        </w:rPr>
      </w:pPr>
    </w:p>
    <w:p w:rsidR="00193D62" w:rsidRPr="00DA3E88" w:rsidRDefault="00661266" w:rsidP="00C1547C">
      <w:pPr>
        <w:spacing w:after="0" w:line="240" w:lineRule="auto"/>
        <w:ind w:firstLine="709"/>
        <w:jc w:val="both"/>
        <w:rPr>
          <w:rFonts w:ascii="Times New Roman" w:hAnsi="Times New Roman" w:cs="Times New Roman"/>
          <w:i/>
          <w:color w:val="000000" w:themeColor="text1"/>
          <w:spacing w:val="4"/>
          <w:szCs w:val="24"/>
          <w:lang w:val="en-US"/>
        </w:rPr>
      </w:pPr>
      <w:r w:rsidRPr="00DA3E88">
        <w:rPr>
          <w:rFonts w:ascii="Times New Roman" w:hAnsi="Times New Roman" w:cs="Times New Roman"/>
          <w:b/>
          <w:i/>
          <w:color w:val="000000" w:themeColor="text1"/>
          <w:spacing w:val="4"/>
          <w:szCs w:val="24"/>
          <w:lang w:val="en-US"/>
        </w:rPr>
        <w:t>Abstract.</w:t>
      </w:r>
      <w:r w:rsidR="00DC216B" w:rsidRPr="00DA3E88">
        <w:rPr>
          <w:rFonts w:ascii="Times New Roman" w:hAnsi="Times New Roman" w:cs="Times New Roman"/>
          <w:b/>
          <w:i/>
          <w:color w:val="000000" w:themeColor="text1"/>
          <w:spacing w:val="4"/>
          <w:szCs w:val="24"/>
          <w:lang w:val="en-US"/>
        </w:rPr>
        <w:t xml:space="preserve"> </w:t>
      </w:r>
      <w:r w:rsidR="00193D62" w:rsidRPr="00DA3E88">
        <w:rPr>
          <w:rFonts w:ascii="Times New Roman" w:hAnsi="Times New Roman" w:cs="Times New Roman"/>
          <w:i/>
          <w:color w:val="000000" w:themeColor="text1"/>
          <w:spacing w:val="4"/>
          <w:szCs w:val="24"/>
          <w:lang w:val="en-US"/>
        </w:rPr>
        <w:t>The paper evaluates the internal friction losses in the estimation of the dynamic coefficient in the case of harmonic oscillations for porous structure materials. Porous materials have increased damping properties compared to solid materials. However, there are technical difficulties in creating porous materials with a given law of porosity change. The article proposes replacing real porous materials with a composite with low-density inclusions compared to the main material.</w:t>
      </w:r>
    </w:p>
    <w:p w:rsidR="00193D62" w:rsidRPr="00DA3E88" w:rsidRDefault="00193D62" w:rsidP="00C1547C">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internal friction, porosity, harmonic oscillations, dynamic coefficient</w:t>
      </w:r>
    </w:p>
    <w:p w:rsidR="00193D62" w:rsidRPr="00DA3E88" w:rsidRDefault="00193D62" w:rsidP="00C1547C">
      <w:pPr>
        <w:spacing w:after="0" w:line="240" w:lineRule="auto"/>
        <w:ind w:firstLine="709"/>
        <w:jc w:val="both"/>
        <w:rPr>
          <w:rFonts w:ascii="Times New Roman" w:hAnsi="Times New Roman" w:cs="Times New Roman"/>
          <w:i/>
          <w:color w:val="000000" w:themeColor="text1"/>
          <w:sz w:val="24"/>
          <w:szCs w:val="24"/>
          <w:lang w:val="en-US"/>
        </w:rPr>
      </w:pPr>
    </w:p>
    <w:p w:rsidR="00193D62" w:rsidRPr="00DA3E88" w:rsidRDefault="00193D62" w:rsidP="00C1547C">
      <w:pPr>
        <w:spacing w:after="0" w:line="240" w:lineRule="auto"/>
        <w:ind w:firstLine="709"/>
        <w:jc w:val="both"/>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Введение</w:t>
      </w:r>
    </w:p>
    <w:p w:rsidR="00193D62" w:rsidRPr="00DA3E88" w:rsidRDefault="00193D62" w:rsidP="00C1547C">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Колебания присущи многим механическим системам. Причинами внутренней виброактивности могут являться колебания, возникающие внутри действующего механизма. Возникновение внешней виброактивности зависит от неуравновешенности деталей системы или изменения положения механизма. Колебания могут воздействовать как на саму систему, так и на оборудование, находящееся в непосредственной близости. Для уменьшения негативного влияния вибрации применяют специальные виброгасящие материалы.</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настоящее время все большее распространение получают конструкции из материалов пористой структуры в силу целого ряда полезных специфических свойств данного материала. Одной из особенностей поведения пористого материала является повышение его демпфирующих свойств (внутреннего трения) в процессе колебаний [1,</w:t>
      </w:r>
      <w:r w:rsidR="0066126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 101].</w:t>
      </w:r>
    </w:p>
    <w:p w:rsidR="00193D62" w:rsidRPr="00DA3E88" w:rsidRDefault="00193D62" w:rsidP="00193D62">
      <w:pPr>
        <w:spacing w:after="0" w:line="240" w:lineRule="auto"/>
        <w:ind w:firstLine="709"/>
        <w:jc w:val="both"/>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Постановка задачи и метод ее решения</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Исследования по учету внутреннего трения при колебаниях ряда машиностроительных материалов отражены, например, в работе [2, с. 231]. На графиках зависимости между напряжениями и деформациями можно увидеть, что кривые при увеличении нагрузки и кривые при ее уменьшении не совпадают между собой (рис. 1).</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Технические сложности создания пористых материалов с заданным законом изменения пористости навели исследователей на мысль замены реальных пористых материалов композитом с включениями малой плотности по сравнению с основным материалом [1, с</w:t>
      </w:r>
      <w:r w:rsidR="0066126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102]. В работе [2, с. 235] имеются данные по рассеянию внутренней энергии для стали с содержанием углерода 0,2</w:t>
      </w:r>
      <w:r w:rsidR="0066126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и чугуна с содержанием углерода 3,5</w:t>
      </w:r>
      <w:r w:rsidR="0066126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Учитывая, что плотность углерода почти на 2 порядка ниже плотности железа, для дальнейшего гипотетически примем, что процентное содержание углерода будет соответствовать пористости.</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Далее при оценке НДС пористых материалов будем использовать гипотезу сплошности, но с характеристиками материала, скорректированным на пористость [3,</w:t>
      </w:r>
      <w:r w:rsidR="0066126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w:t>
      </w:r>
      <w:r w:rsidR="0066126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65]. В работе [2, с. 235] представлена экспериментально полученная зависимость гистерезисных потерь в единице объема в стали при крутильных колебаниях</w:t>
      </w:r>
    </w:p>
    <w:p w:rsidR="002469A6" w:rsidRPr="00DA3E88" w:rsidRDefault="002469A6" w:rsidP="002469A6">
      <w:pPr>
        <w:pStyle w:val="19"/>
        <w:rPr>
          <w:color w:val="000000" w:themeColor="text1"/>
        </w:rPr>
      </w:pPr>
      <w:r w:rsidRPr="00DA3E88">
        <w:rPr>
          <w:rFonts w:eastAsiaTheme="minorEastAsia"/>
          <w:iCs/>
          <w:color w:val="000000" w:themeColor="text1"/>
        </w:rPr>
        <w:tab/>
      </w:r>
      <m:oMath>
        <m:r>
          <w:rPr>
            <w:rFonts w:ascii="Cambria Math" w:hAnsi="Cambria Math"/>
            <w:color w:val="000000" w:themeColor="text1"/>
          </w:rPr>
          <m:t>ϑ</m:t>
        </m:r>
        <m:r>
          <m:rPr>
            <m:sty m:val="p"/>
          </m:rPr>
          <w:rPr>
            <w:rFonts w:ascii="Cambria Math" w:hAnsi="Cambria Math"/>
            <w:color w:val="000000" w:themeColor="text1"/>
          </w:rPr>
          <m:t>=С</m:t>
        </m:r>
        <m:sSubSup>
          <m:sSubSupPr>
            <m:ctrlPr>
              <w:rPr>
                <w:rFonts w:ascii="Cambria Math" w:hAnsi="Cambria Math"/>
                <w:color w:val="000000" w:themeColor="text1"/>
              </w:rPr>
            </m:ctrlPr>
          </m:sSubSupPr>
          <m:e>
            <m:r>
              <w:rPr>
                <w:rFonts w:ascii="Cambria Math" w:hAnsi="Cambria Math"/>
                <w:color w:val="000000" w:themeColor="text1"/>
              </w:rPr>
              <m:t>τ</m:t>
            </m:r>
          </m:e>
          <m:sub>
            <m:r>
              <w:rPr>
                <w:rFonts w:ascii="Cambria Math" w:hAnsi="Cambria Math"/>
                <w:color w:val="000000" w:themeColor="text1"/>
                <w:lang w:val="en-US"/>
              </w:rPr>
              <m:t>max</m:t>
            </m:r>
          </m:sub>
          <m:sup>
            <m:r>
              <m:rPr>
                <m:sty m:val="p"/>
              </m:rPr>
              <w:rPr>
                <w:rFonts w:ascii="Cambria Math" w:hAnsi="Cambria Math"/>
                <w:color w:val="000000" w:themeColor="text1"/>
              </w:rPr>
              <m:t>2,3</m:t>
            </m:r>
          </m:sup>
        </m:sSubSup>
      </m:oMath>
      <w:r w:rsidRPr="00DA3E88">
        <w:rPr>
          <w:color w:val="000000" w:themeColor="text1"/>
        </w:rPr>
        <w:t>,</w:t>
      </w:r>
      <w:r w:rsidRPr="00DA3E88">
        <w:rPr>
          <w:color w:val="000000" w:themeColor="text1"/>
        </w:rPr>
        <w:tab/>
        <w:t>(1)</w:t>
      </w:r>
    </w:p>
    <w:p w:rsidR="00193D62" w:rsidRPr="00DA3E88" w:rsidRDefault="00193D62" w:rsidP="00193D62">
      <w:pPr>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где </w:t>
      </w:r>
      <m:oMath>
        <m:r>
          <w:rPr>
            <w:rFonts w:ascii="Cambria Math" w:hAnsi="Cambria Math" w:cs="Times New Roman"/>
            <w:color w:val="000000" w:themeColor="text1"/>
            <w:sz w:val="24"/>
            <w:szCs w:val="24"/>
          </w:rPr>
          <m:t>С</m:t>
        </m:r>
      </m:oMath>
      <w:r w:rsidRPr="00DA3E88">
        <w:rPr>
          <w:rFonts w:ascii="Times New Roman" w:hAnsi="Times New Roman" w:cs="Times New Roman"/>
          <w:color w:val="000000" w:themeColor="text1"/>
          <w:sz w:val="24"/>
          <w:szCs w:val="24"/>
        </w:rPr>
        <w:t xml:space="preserve"> – параметр, не зависящих от вида </w:t>
      </w:r>
      <w:r w:rsidR="00661266" w:rsidRPr="00DA3E88">
        <w:rPr>
          <w:rFonts w:ascii="Times New Roman" w:hAnsi="Times New Roman" w:cs="Times New Roman"/>
          <w:color w:val="000000" w:themeColor="text1"/>
          <w:sz w:val="24"/>
          <w:szCs w:val="24"/>
        </w:rPr>
        <w:t>напряженного</w:t>
      </w:r>
      <w:r w:rsidRPr="00DA3E88">
        <w:rPr>
          <w:rFonts w:ascii="Times New Roman" w:hAnsi="Times New Roman" w:cs="Times New Roman"/>
          <w:color w:val="000000" w:themeColor="text1"/>
          <w:sz w:val="24"/>
          <w:szCs w:val="24"/>
        </w:rPr>
        <w:t xml:space="preserve"> состояния.</w:t>
      </w:r>
    </w:p>
    <w:p w:rsidR="00193D62" w:rsidRPr="00DA3E88" w:rsidRDefault="00193D62" w:rsidP="002469A6">
      <w:pPr>
        <w:spacing w:after="0" w:line="240" w:lineRule="auto"/>
        <w:jc w:val="center"/>
        <w:rPr>
          <w:rFonts w:ascii="Times New Roman" w:hAnsi="Times New Roman" w:cs="Times New Roman"/>
          <w:color w:val="000000" w:themeColor="text1"/>
          <w:szCs w:val="24"/>
        </w:rPr>
      </w:pPr>
    </w:p>
    <w:p w:rsidR="00193D62" w:rsidRPr="00DA3E88" w:rsidRDefault="00661266" w:rsidP="002469A6">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20B565DB" wp14:editId="6A11488A">
            <wp:extent cx="3474720" cy="2715768"/>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jpg"/>
                    <pic:cNvPicPr/>
                  </pic:nvPicPr>
                  <pic:blipFill>
                    <a:blip r:embed="rId8">
                      <a:extLst>
                        <a:ext uri="{28A0092B-C50C-407E-A947-70E740481C1C}">
                          <a14:useLocalDpi xmlns:a14="http://schemas.microsoft.com/office/drawing/2010/main" val="0"/>
                        </a:ext>
                      </a:extLst>
                    </a:blip>
                    <a:stretch>
                      <a:fillRect/>
                    </a:stretch>
                  </pic:blipFill>
                  <pic:spPr>
                    <a:xfrm>
                      <a:off x="0" y="0"/>
                      <a:ext cx="3474720" cy="2715768"/>
                    </a:xfrm>
                    <a:prstGeom prst="rect">
                      <a:avLst/>
                    </a:prstGeom>
                  </pic:spPr>
                </pic:pic>
              </a:graphicData>
            </a:graphic>
          </wp:inline>
        </w:drawing>
      </w:r>
    </w:p>
    <w:p w:rsidR="002469A6" w:rsidRPr="00DA3E88" w:rsidRDefault="002469A6" w:rsidP="002469A6">
      <w:pPr>
        <w:spacing w:after="0" w:line="240" w:lineRule="auto"/>
        <w:jc w:val="center"/>
        <w:rPr>
          <w:rFonts w:ascii="Times New Roman" w:hAnsi="Times New Roman" w:cs="Times New Roman"/>
          <w:color w:val="000000" w:themeColor="text1"/>
          <w:szCs w:val="24"/>
        </w:rPr>
      </w:pPr>
    </w:p>
    <w:p w:rsidR="00193D62" w:rsidRPr="00DA3E88" w:rsidRDefault="00193D62" w:rsidP="002469A6">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 xml:space="preserve">Рис. 1. Петля гистерезиса (ОАВ соответствует увеличению нагрузки, </w:t>
      </w:r>
      <w:r w:rsidR="002469A6" w:rsidRPr="00DA3E88">
        <w:rPr>
          <w:rFonts w:ascii="Times New Roman" w:hAnsi="Times New Roman" w:cs="Times New Roman"/>
          <w:color w:val="000000" w:themeColor="text1"/>
          <w:szCs w:val="24"/>
        </w:rPr>
        <w:br/>
      </w:r>
      <w:r w:rsidRPr="00DA3E88">
        <w:rPr>
          <w:rFonts w:ascii="Times New Roman" w:hAnsi="Times New Roman" w:cs="Times New Roman"/>
          <w:color w:val="000000" w:themeColor="text1"/>
          <w:szCs w:val="24"/>
        </w:rPr>
        <w:t>ВСО – разгрузке материала)</w:t>
      </w:r>
    </w:p>
    <w:p w:rsidR="00193D62" w:rsidRPr="00DA3E88" w:rsidRDefault="00193D62" w:rsidP="002469A6">
      <w:pPr>
        <w:spacing w:after="0" w:line="240" w:lineRule="auto"/>
        <w:jc w:val="center"/>
        <w:rPr>
          <w:rFonts w:ascii="Times New Roman" w:hAnsi="Times New Roman" w:cs="Times New Roman"/>
          <w:color w:val="000000" w:themeColor="text1"/>
          <w:szCs w:val="24"/>
        </w:rPr>
      </w:pP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Воспользуемся формулой (1) для определения параметра </w:t>
      </w:r>
      <m:oMath>
        <m:r>
          <w:rPr>
            <w:rFonts w:ascii="Cambria Math" w:hAnsi="Cambria Math" w:cs="Times New Roman"/>
            <w:color w:val="000000" w:themeColor="text1"/>
            <w:sz w:val="24"/>
            <w:szCs w:val="24"/>
          </w:rPr>
          <m:t>С</m:t>
        </m:r>
      </m:oMath>
      <w:r w:rsidRPr="00DA3E88">
        <w:rPr>
          <w:rFonts w:ascii="Times New Roman" w:hAnsi="Times New Roman" w:cs="Times New Roman"/>
          <w:color w:val="000000" w:themeColor="text1"/>
          <w:sz w:val="24"/>
          <w:szCs w:val="24"/>
        </w:rPr>
        <w:t>. Поскольку удельная потенциальная энергия деформации при чистом сдвиге выражается формулой [2,</w:t>
      </w:r>
      <w:r w:rsidR="0066126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w:t>
      </w:r>
      <w:r w:rsidR="0066126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231]</w:t>
      </w:r>
    </w:p>
    <w:p w:rsidR="002469A6" w:rsidRPr="00DA3E88" w:rsidRDefault="002469A6" w:rsidP="002469A6">
      <w:pPr>
        <w:pStyle w:val="19"/>
        <w:rPr>
          <w:color w:val="000000" w:themeColor="text1"/>
        </w:rPr>
      </w:pPr>
      <w:r w:rsidRPr="00DA3E88">
        <w:rPr>
          <w:rFonts w:eastAsiaTheme="minorEastAsia"/>
          <w:iCs/>
          <w:color w:val="000000" w:themeColor="text1"/>
        </w:rPr>
        <w:tab/>
      </w:r>
      <m:oMath>
        <m:r>
          <w:rPr>
            <w:rFonts w:ascii="Cambria Math" w:hAnsi="Cambria Math"/>
            <w:color w:val="000000" w:themeColor="text1"/>
            <w:lang w:val="en-US"/>
          </w:rPr>
          <m:t>W</m:t>
        </m:r>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rPr>
                  <m:t>τ</m:t>
                </m:r>
              </m:e>
              <m:sup>
                <m:r>
                  <m:rPr>
                    <m:sty m:val="p"/>
                  </m:rPr>
                  <w:rPr>
                    <w:rFonts w:ascii="Cambria Math" w:hAnsi="Cambria Math"/>
                    <w:color w:val="000000" w:themeColor="text1"/>
                  </w:rPr>
                  <m:t>2</m:t>
                </m:r>
              </m:sup>
            </m:sSup>
          </m:num>
          <m:den>
            <m:r>
              <m:rPr>
                <m:sty m:val="p"/>
              </m:rPr>
              <w:rPr>
                <w:rFonts w:ascii="Cambria Math" w:hAnsi="Cambria Math"/>
                <w:color w:val="000000" w:themeColor="text1"/>
              </w:rPr>
              <m:t>2</m:t>
            </m:r>
            <m:r>
              <w:rPr>
                <w:rFonts w:ascii="Cambria Math" w:hAnsi="Cambria Math"/>
                <w:color w:val="000000" w:themeColor="text1"/>
              </w:rPr>
              <m:t>G</m:t>
            </m:r>
          </m:den>
        </m:f>
      </m:oMath>
      <w:r w:rsidRPr="00DA3E88">
        <w:rPr>
          <w:color w:val="000000" w:themeColor="text1"/>
        </w:rPr>
        <w:t>,</w:t>
      </w:r>
      <w:r w:rsidRPr="00DA3E88">
        <w:rPr>
          <w:color w:val="000000" w:themeColor="text1"/>
        </w:rPr>
        <w:tab/>
        <w:t>(2)</w:t>
      </w:r>
    </w:p>
    <w:p w:rsidR="00193D62" w:rsidRPr="00DA3E88" w:rsidRDefault="00193D62" w:rsidP="00193D62">
      <w:pPr>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то относительное внутреннее сопротивление </w:t>
      </w:r>
      <m:oMath>
        <m:r>
          <w:rPr>
            <w:rFonts w:ascii="Cambria Math" w:hAnsi="Cambria Math" w:cs="Times New Roman"/>
            <w:color w:val="000000" w:themeColor="text1"/>
            <w:sz w:val="24"/>
            <w:szCs w:val="24"/>
          </w:rPr>
          <m:t>ψ</m:t>
        </m:r>
      </m:oMath>
      <w:r w:rsidRPr="00DA3E88">
        <w:rPr>
          <w:rFonts w:ascii="Times New Roman" w:hAnsi="Times New Roman" w:cs="Times New Roman"/>
          <w:color w:val="000000" w:themeColor="text1"/>
          <w:sz w:val="24"/>
          <w:szCs w:val="24"/>
        </w:rPr>
        <w:t xml:space="preserve"> определяется соотношением</w:t>
      </w:r>
    </w:p>
    <w:p w:rsidR="002469A6" w:rsidRPr="00DA3E88" w:rsidRDefault="002469A6" w:rsidP="002469A6">
      <w:pPr>
        <w:pStyle w:val="19"/>
        <w:rPr>
          <w:color w:val="000000" w:themeColor="text1"/>
        </w:rPr>
      </w:pPr>
      <w:r w:rsidRPr="00DA3E88">
        <w:rPr>
          <w:rFonts w:eastAsiaTheme="minorEastAsia"/>
          <w:iCs/>
          <w:color w:val="000000" w:themeColor="text1"/>
        </w:rPr>
        <w:tab/>
      </w:r>
      <m:oMath>
        <m:r>
          <w:rPr>
            <w:rFonts w:ascii="Cambria Math" w:hAnsi="Cambria Math"/>
            <w:color w:val="000000" w:themeColor="text1"/>
          </w:rPr>
          <m:t>ψ</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ϑ</m:t>
            </m:r>
          </m:num>
          <m:den>
            <m:r>
              <w:rPr>
                <w:rFonts w:ascii="Cambria Math" w:hAnsi="Cambria Math"/>
                <w:color w:val="000000" w:themeColor="text1"/>
                <w:lang w:val="en-US"/>
              </w:rPr>
              <m:t>W</m:t>
            </m:r>
          </m:den>
        </m:f>
        <m:r>
          <m:rPr>
            <m:sty m:val="p"/>
          </m:rPr>
          <w:rPr>
            <w:rFonts w:ascii="Cambria Math" w:hAnsi="Cambria Math"/>
            <w:color w:val="000000" w:themeColor="text1"/>
          </w:rPr>
          <m:t>=2</m:t>
        </m:r>
        <m:r>
          <w:rPr>
            <w:rFonts w:ascii="Cambria Math" w:hAnsi="Cambria Math"/>
            <w:color w:val="000000" w:themeColor="text1"/>
          </w:rPr>
          <m:t>CG</m:t>
        </m:r>
        <m:sSup>
          <m:sSupPr>
            <m:ctrlPr>
              <w:rPr>
                <w:rFonts w:ascii="Cambria Math" w:hAnsi="Cambria Math"/>
                <w:color w:val="000000" w:themeColor="text1"/>
              </w:rPr>
            </m:ctrlPr>
          </m:sSupPr>
          <m:e>
            <m:r>
              <w:rPr>
                <w:rFonts w:ascii="Cambria Math" w:hAnsi="Cambria Math"/>
                <w:color w:val="000000" w:themeColor="text1"/>
              </w:rPr>
              <m:t>τ</m:t>
            </m:r>
          </m:e>
          <m:sup>
            <m:r>
              <m:rPr>
                <m:sty m:val="p"/>
              </m:rPr>
              <w:rPr>
                <w:rFonts w:ascii="Cambria Math" w:hAnsi="Cambria Math"/>
                <w:color w:val="000000" w:themeColor="text1"/>
              </w:rPr>
              <m:t>0,3</m:t>
            </m:r>
          </m:sup>
        </m:sSup>
        <m:r>
          <m:rPr>
            <m:sty m:val="p"/>
          </m:rPr>
          <w:rPr>
            <w:rFonts w:ascii="Cambria Math" w:hAnsi="Cambria Math"/>
            <w:color w:val="000000" w:themeColor="text1"/>
          </w:rPr>
          <m:t>.</m:t>
        </m:r>
      </m:oMath>
      <w:r w:rsidRPr="00DA3E88">
        <w:rPr>
          <w:color w:val="000000" w:themeColor="text1"/>
        </w:rPr>
        <w:tab/>
        <w:t>(3)</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Согласно экспериментальным данным по определению модуля сдвига </w:t>
      </w:r>
      <m:oMath>
        <m:r>
          <w:rPr>
            <w:rFonts w:ascii="Cambria Math" w:hAnsi="Cambria Math" w:cs="Times New Roman"/>
            <w:color w:val="000000" w:themeColor="text1"/>
            <w:sz w:val="24"/>
            <w:szCs w:val="24"/>
          </w:rPr>
          <m:t>G</m:t>
        </m:r>
      </m:oMath>
      <w:r w:rsidRPr="00DA3E88">
        <w:rPr>
          <w:rFonts w:ascii="Times New Roman" w:hAnsi="Times New Roman" w:cs="Times New Roman"/>
          <w:color w:val="000000" w:themeColor="text1"/>
          <w:sz w:val="24"/>
          <w:szCs w:val="24"/>
        </w:rPr>
        <w:t xml:space="preserve"> для </w:t>
      </w:r>
      <w:r w:rsidR="00661266" w:rsidRPr="00DA3E88">
        <w:rPr>
          <w:rFonts w:ascii="Times New Roman" w:hAnsi="Times New Roman" w:cs="Times New Roman"/>
          <w:color w:val="000000" w:themeColor="text1"/>
          <w:sz w:val="24"/>
          <w:szCs w:val="24"/>
        </w:rPr>
        <w:t>пористых</w:t>
      </w:r>
      <w:r w:rsidRPr="00DA3E88">
        <w:rPr>
          <w:rFonts w:ascii="Times New Roman" w:hAnsi="Times New Roman" w:cs="Times New Roman"/>
          <w:color w:val="000000" w:themeColor="text1"/>
          <w:sz w:val="24"/>
          <w:szCs w:val="24"/>
        </w:rPr>
        <w:t xml:space="preserve"> материалов (стали) [3, с. 179] можно представить </w:t>
      </w:r>
      <m:oMath>
        <m:r>
          <w:rPr>
            <w:rFonts w:ascii="Cambria Math" w:hAnsi="Cambria Math" w:cs="Times New Roman"/>
            <w:color w:val="000000" w:themeColor="text1"/>
            <w:sz w:val="24"/>
            <w:szCs w:val="24"/>
          </w:rPr>
          <m:t>G</m:t>
        </m:r>
      </m:oMath>
      <w:r w:rsidRPr="00DA3E88">
        <w:rPr>
          <w:rFonts w:ascii="Times New Roman" w:hAnsi="Times New Roman" w:cs="Times New Roman"/>
          <w:color w:val="000000" w:themeColor="text1"/>
          <w:sz w:val="24"/>
          <w:szCs w:val="24"/>
        </w:rPr>
        <w:t xml:space="preserve"> в виде полинома</w:t>
      </w:r>
    </w:p>
    <w:p w:rsidR="002469A6" w:rsidRPr="00DA3E88" w:rsidRDefault="002469A6" w:rsidP="002469A6">
      <w:pPr>
        <w:pStyle w:val="19"/>
        <w:rPr>
          <w:color w:val="000000" w:themeColor="text1"/>
        </w:rPr>
      </w:pPr>
      <w:r w:rsidRPr="00DA3E88">
        <w:rPr>
          <w:rFonts w:eastAsiaTheme="minorEastAsia"/>
          <w:iCs/>
          <w:color w:val="000000" w:themeColor="text1"/>
        </w:rPr>
        <w:tab/>
      </w:r>
      <m:oMath>
        <m:r>
          <w:rPr>
            <w:rFonts w:ascii="Cambria Math" w:hAnsi="Cambria Math"/>
            <w:color w:val="000000" w:themeColor="text1"/>
          </w:rPr>
          <m:t>G</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2</m:t>
            </m:r>
          </m:sub>
        </m:sSub>
        <m:r>
          <w:rPr>
            <w:rFonts w:ascii="Cambria Math" w:hAnsi="Cambria Math"/>
            <w:color w:val="000000" w:themeColor="text1"/>
          </w:rPr>
          <m:t>P</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3</m:t>
            </m:r>
          </m:sub>
        </m:sSub>
        <m:sSup>
          <m:sSupPr>
            <m:ctrlPr>
              <w:rPr>
                <w:rFonts w:ascii="Cambria Math" w:hAnsi="Cambria Math"/>
                <w:color w:val="000000" w:themeColor="text1"/>
              </w:rPr>
            </m:ctrlPr>
          </m:sSupPr>
          <m:e>
            <m:r>
              <w:rPr>
                <w:rFonts w:ascii="Cambria Math" w:hAnsi="Cambria Math"/>
                <w:color w:val="000000" w:themeColor="text1"/>
              </w:rPr>
              <m:t>P</m:t>
            </m:r>
          </m:e>
          <m:sup>
            <m:r>
              <m:rPr>
                <m:sty m:val="p"/>
              </m:rPr>
              <w:rPr>
                <w:rFonts w:ascii="Cambria Math" w:hAnsi="Cambria Math"/>
                <w:color w:val="000000" w:themeColor="text1"/>
              </w:rPr>
              <m:t>2</m:t>
            </m:r>
          </m:sup>
        </m:sSup>
      </m:oMath>
      <w:r w:rsidRPr="00DA3E88">
        <w:rPr>
          <w:color w:val="000000" w:themeColor="text1"/>
        </w:rPr>
        <w:t>,</w:t>
      </w:r>
      <w:r w:rsidRPr="00DA3E88">
        <w:rPr>
          <w:color w:val="000000" w:themeColor="text1"/>
        </w:rPr>
        <w:tab/>
        <w:t>(4)</w:t>
      </w:r>
    </w:p>
    <w:p w:rsidR="00193D62" w:rsidRPr="00DA3E88" w:rsidRDefault="00193D62" w:rsidP="00193D62">
      <w:pPr>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где </w:t>
      </w:r>
      <m:oMath>
        <m:r>
          <w:rPr>
            <w:rFonts w:ascii="Cambria Math" w:hAnsi="Cambria Math" w:cs="Times New Roman"/>
            <w:color w:val="000000" w:themeColor="text1"/>
            <w:sz w:val="24"/>
            <w:szCs w:val="24"/>
          </w:rPr>
          <m:t>P</m:t>
        </m:r>
      </m:oMath>
      <w:r w:rsidRPr="00DA3E88">
        <w:rPr>
          <w:rFonts w:ascii="Times New Roman" w:hAnsi="Times New Roman" w:cs="Times New Roman"/>
          <w:color w:val="000000" w:themeColor="text1"/>
          <w:sz w:val="24"/>
          <w:szCs w:val="24"/>
        </w:rPr>
        <w:t xml:space="preserve"> – пористость, а коэффициенты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oMath>
      <w:r w:rsidRPr="00DA3E8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2</m:t>
            </m:r>
          </m:sub>
        </m:sSub>
      </m:oMath>
      <w:r w:rsidRPr="00DA3E8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3</m:t>
            </m:r>
          </m:sub>
        </m:sSub>
      </m:oMath>
      <w:r w:rsidRPr="00DA3E88">
        <w:rPr>
          <w:rFonts w:ascii="Times New Roman" w:hAnsi="Times New Roman" w:cs="Times New Roman"/>
          <w:color w:val="000000" w:themeColor="text1"/>
          <w:sz w:val="24"/>
          <w:szCs w:val="24"/>
        </w:rPr>
        <w:t xml:space="preserve"> имеют значения:</w:t>
      </w:r>
    </w:p>
    <w:p w:rsidR="002469A6" w:rsidRPr="00DA3E88" w:rsidRDefault="002469A6" w:rsidP="002469A6">
      <w:pPr>
        <w:pStyle w:val="19"/>
        <w:rPr>
          <w:color w:val="000000" w:themeColor="text1"/>
        </w:rPr>
      </w:pPr>
      <w:r w:rsidRPr="00DA3E88">
        <w:rPr>
          <w:rFonts w:eastAsiaTheme="minorEastAsia"/>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1</m:t>
            </m:r>
          </m:sub>
        </m:sSub>
        <m:r>
          <m:rPr>
            <m:sty m:val="p"/>
          </m:rPr>
          <w:rPr>
            <w:rFonts w:ascii="Cambria Math" w:hAnsi="Cambria Math"/>
            <w:color w:val="000000" w:themeColor="text1"/>
          </w:rPr>
          <m:t>=0,805∙</m:t>
        </m:r>
        <m:sSup>
          <m:sSupPr>
            <m:ctrlPr>
              <w:rPr>
                <w:rFonts w:ascii="Cambria Math" w:hAnsi="Cambria Math"/>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5</m:t>
            </m:r>
          </m:sup>
        </m:sSup>
      </m:oMath>
      <w:r w:rsidRPr="00DA3E88">
        <w:rPr>
          <w:color w:val="000000" w:themeColor="text1"/>
        </w:rPr>
        <w:t xml:space="preserve"> МПа,</w:t>
      </w:r>
      <w:r w:rsidRPr="00DA3E88">
        <w:rPr>
          <w:color w:val="000000" w:themeColor="text1"/>
        </w:rPr>
        <w:tab/>
      </w:r>
    </w:p>
    <w:p w:rsidR="002469A6" w:rsidRPr="00DA3E88" w:rsidRDefault="002469A6" w:rsidP="002469A6">
      <w:pPr>
        <w:pStyle w:val="19"/>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2</m:t>
            </m:r>
          </m:sub>
        </m:sSub>
        <m:r>
          <m:rPr>
            <m:sty m:val="p"/>
          </m:rPr>
          <w:rPr>
            <w:rFonts w:ascii="Cambria Math" w:hAnsi="Cambria Math"/>
            <w:color w:val="000000" w:themeColor="text1"/>
          </w:rPr>
          <m:t>=-1,737∙</m:t>
        </m:r>
        <m:sSup>
          <m:sSupPr>
            <m:ctrlPr>
              <w:rPr>
                <w:rFonts w:ascii="Cambria Math" w:hAnsi="Cambria Math"/>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5</m:t>
            </m:r>
          </m:sup>
        </m:sSup>
      </m:oMath>
      <w:r w:rsidRPr="00DA3E88">
        <w:rPr>
          <w:color w:val="000000" w:themeColor="text1"/>
        </w:rPr>
        <w:t xml:space="preserve"> МПа,</w:t>
      </w:r>
    </w:p>
    <w:p w:rsidR="002469A6" w:rsidRPr="00DA3E88" w:rsidRDefault="002469A6" w:rsidP="002469A6">
      <w:pPr>
        <w:pStyle w:val="19"/>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a</m:t>
            </m:r>
          </m:e>
          <m:sub>
            <m:r>
              <m:rPr>
                <m:sty m:val="p"/>
              </m:rPr>
              <w:rPr>
                <w:rFonts w:ascii="Cambria Math" w:hAnsi="Cambria Math"/>
                <w:color w:val="000000" w:themeColor="text1"/>
              </w:rPr>
              <m:t>3</m:t>
            </m:r>
          </m:sub>
        </m:sSub>
        <m:r>
          <m:rPr>
            <m:sty m:val="p"/>
          </m:rPr>
          <w:rPr>
            <w:rFonts w:ascii="Cambria Math" w:hAnsi="Cambria Math"/>
            <w:color w:val="000000" w:themeColor="text1"/>
          </w:rPr>
          <m:t>=0,359∙</m:t>
        </m:r>
        <m:sSup>
          <m:sSupPr>
            <m:ctrlPr>
              <w:rPr>
                <w:rFonts w:ascii="Cambria Math" w:hAnsi="Cambria Math"/>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5</m:t>
            </m:r>
          </m:sup>
        </m:sSup>
      </m:oMath>
      <w:r w:rsidRPr="00DA3E88">
        <w:rPr>
          <w:color w:val="000000" w:themeColor="text1"/>
        </w:rPr>
        <w:t xml:space="preserve"> МПа.</w:t>
      </w:r>
      <w:r w:rsidRPr="00DA3E88">
        <w:rPr>
          <w:color w:val="000000" w:themeColor="text1"/>
        </w:rPr>
        <w:tab/>
        <w:t>(5)</w:t>
      </w:r>
    </w:p>
    <w:p w:rsidR="00193D62" w:rsidRPr="00DA3E88" w:rsidRDefault="00193D62" w:rsidP="00193D62">
      <w:pPr>
        <w:spacing w:after="0" w:line="240" w:lineRule="auto"/>
        <w:ind w:firstLine="709"/>
        <w:jc w:val="both"/>
        <w:rPr>
          <w:rFonts w:ascii="Times New Roman" w:hAnsi="Times New Roman" w:cs="Times New Roman"/>
          <w:color w:val="000000" w:themeColor="text1"/>
          <w:spacing w:val="-2"/>
          <w:sz w:val="24"/>
          <w:szCs w:val="24"/>
        </w:rPr>
      </w:pPr>
      <w:r w:rsidRPr="00DA3E88">
        <w:rPr>
          <w:rFonts w:ascii="Times New Roman" w:hAnsi="Times New Roman" w:cs="Times New Roman"/>
          <w:color w:val="000000" w:themeColor="text1"/>
          <w:spacing w:val="-2"/>
          <w:sz w:val="24"/>
          <w:szCs w:val="24"/>
        </w:rPr>
        <w:lastRenderedPageBreak/>
        <w:t xml:space="preserve">Принимая пористость эквивалентной процентному содержанию углерода для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P</m:t>
            </m:r>
          </m:e>
          <m:sub>
            <m:r>
              <w:rPr>
                <w:rFonts w:ascii="Cambria Math" w:hAnsi="Cambria Math" w:cs="Times New Roman"/>
                <w:color w:val="000000" w:themeColor="text1"/>
                <w:spacing w:val="-2"/>
                <w:sz w:val="24"/>
                <w:szCs w:val="24"/>
              </w:rPr>
              <m:t>1</m:t>
            </m:r>
          </m:sub>
        </m:sSub>
        <m:r>
          <w:rPr>
            <w:rFonts w:ascii="Cambria Math" w:hAnsi="Cambria Math" w:cs="Times New Roman"/>
            <w:color w:val="000000" w:themeColor="text1"/>
            <w:spacing w:val="-2"/>
            <w:sz w:val="24"/>
            <w:szCs w:val="24"/>
          </w:rPr>
          <m:t>=0,002</m:t>
        </m:r>
      </m:oMath>
      <w:r w:rsidRPr="00DA3E88">
        <w:rPr>
          <w:rFonts w:ascii="Times New Roman" w:hAnsi="Times New Roman" w:cs="Times New Roman"/>
          <w:color w:val="000000" w:themeColor="text1"/>
          <w:spacing w:val="-2"/>
          <w:sz w:val="24"/>
          <w:szCs w:val="24"/>
        </w:rPr>
        <w:t xml:space="preserve"> (0,2</w:t>
      </w:r>
      <w:r w:rsidR="00661266" w:rsidRPr="00DA3E88">
        <w:rPr>
          <w:rFonts w:ascii="Times New Roman" w:hAnsi="Times New Roman" w:cs="Times New Roman"/>
          <w:color w:val="000000" w:themeColor="text1"/>
          <w:spacing w:val="-2"/>
          <w:sz w:val="24"/>
          <w:szCs w:val="24"/>
        </w:rPr>
        <w:t> </w:t>
      </w:r>
      <w:r w:rsidRPr="00DA3E88">
        <w:rPr>
          <w:rFonts w:ascii="Times New Roman" w:hAnsi="Times New Roman" w:cs="Times New Roman"/>
          <w:color w:val="000000" w:themeColor="text1"/>
          <w:spacing w:val="-2"/>
          <w:sz w:val="24"/>
          <w:szCs w:val="24"/>
        </w:rPr>
        <w:t xml:space="preserve">%),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P</m:t>
            </m:r>
          </m:e>
          <m:sub>
            <m:r>
              <w:rPr>
                <w:rFonts w:ascii="Cambria Math" w:hAnsi="Cambria Math" w:cs="Times New Roman"/>
                <w:color w:val="000000" w:themeColor="text1"/>
                <w:spacing w:val="-2"/>
                <w:sz w:val="24"/>
                <w:szCs w:val="24"/>
              </w:rPr>
              <m:t>2</m:t>
            </m:r>
          </m:sub>
        </m:sSub>
        <m:r>
          <w:rPr>
            <w:rFonts w:ascii="Cambria Math" w:hAnsi="Cambria Math" w:cs="Times New Roman"/>
            <w:color w:val="000000" w:themeColor="text1"/>
            <w:spacing w:val="-2"/>
            <w:sz w:val="24"/>
            <w:szCs w:val="24"/>
          </w:rPr>
          <m:t>=0,035</m:t>
        </m:r>
      </m:oMath>
      <w:r w:rsidRPr="00DA3E88">
        <w:rPr>
          <w:rFonts w:ascii="Times New Roman" w:hAnsi="Times New Roman" w:cs="Times New Roman"/>
          <w:color w:val="000000" w:themeColor="text1"/>
          <w:spacing w:val="-2"/>
          <w:sz w:val="24"/>
          <w:szCs w:val="24"/>
        </w:rPr>
        <w:t xml:space="preserve"> (3,5</w:t>
      </w:r>
      <w:r w:rsidR="00661266" w:rsidRPr="00DA3E88">
        <w:rPr>
          <w:rFonts w:ascii="Times New Roman" w:hAnsi="Times New Roman" w:cs="Times New Roman"/>
          <w:color w:val="000000" w:themeColor="text1"/>
          <w:spacing w:val="-2"/>
          <w:sz w:val="24"/>
          <w:szCs w:val="24"/>
        </w:rPr>
        <w:t> </w:t>
      </w:r>
      <w:r w:rsidRPr="00DA3E88">
        <w:rPr>
          <w:rFonts w:ascii="Times New Roman" w:hAnsi="Times New Roman" w:cs="Times New Roman"/>
          <w:color w:val="000000" w:themeColor="text1"/>
          <w:spacing w:val="-2"/>
          <w:sz w:val="24"/>
          <w:szCs w:val="24"/>
        </w:rPr>
        <w:t xml:space="preserve">%), получим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lang w:val="en-US"/>
              </w:rPr>
              <m:t>G</m:t>
            </m:r>
          </m:e>
          <m:sub>
            <m:r>
              <w:rPr>
                <w:rFonts w:ascii="Cambria Math" w:hAnsi="Cambria Math" w:cs="Times New Roman"/>
                <w:color w:val="000000" w:themeColor="text1"/>
                <w:spacing w:val="-2"/>
                <w:sz w:val="24"/>
                <w:szCs w:val="24"/>
              </w:rPr>
              <m:t>1</m:t>
            </m:r>
          </m:sub>
        </m:sSub>
        <m:r>
          <w:rPr>
            <w:rFonts w:ascii="Cambria Math" w:hAnsi="Cambria Math" w:cs="Times New Roman"/>
            <w:color w:val="000000" w:themeColor="text1"/>
            <w:spacing w:val="-2"/>
            <w:sz w:val="24"/>
            <w:szCs w:val="24"/>
          </w:rPr>
          <m:t>=0,801527∙</m:t>
        </m:r>
        <m:sSup>
          <m:sSupPr>
            <m:ctrlPr>
              <w:rPr>
                <w:rFonts w:ascii="Cambria Math" w:hAnsi="Cambria Math" w:cs="Times New Roman"/>
                <w:i/>
                <w:color w:val="000000" w:themeColor="text1"/>
                <w:spacing w:val="-2"/>
                <w:sz w:val="24"/>
                <w:szCs w:val="24"/>
              </w:rPr>
            </m:ctrlPr>
          </m:sSupPr>
          <m:e>
            <m:r>
              <w:rPr>
                <w:rFonts w:ascii="Cambria Math" w:hAnsi="Cambria Math" w:cs="Times New Roman"/>
                <w:color w:val="000000" w:themeColor="text1"/>
                <w:spacing w:val="-2"/>
                <w:sz w:val="24"/>
                <w:szCs w:val="24"/>
              </w:rPr>
              <m:t>10</m:t>
            </m:r>
          </m:e>
          <m:sup>
            <m:r>
              <w:rPr>
                <w:rFonts w:ascii="Cambria Math" w:hAnsi="Cambria Math" w:cs="Times New Roman"/>
                <w:color w:val="000000" w:themeColor="text1"/>
                <w:spacing w:val="-2"/>
                <w:sz w:val="24"/>
                <w:szCs w:val="24"/>
              </w:rPr>
              <m:t>5</m:t>
            </m:r>
          </m:sup>
        </m:sSup>
      </m:oMath>
      <w:r w:rsidRPr="00DA3E88">
        <w:rPr>
          <w:rFonts w:ascii="Times New Roman" w:hAnsi="Times New Roman" w:cs="Times New Roman"/>
          <w:color w:val="000000" w:themeColor="text1"/>
          <w:spacing w:val="-2"/>
          <w:sz w:val="24"/>
          <w:szCs w:val="24"/>
        </w:rPr>
        <w:t xml:space="preserve"> МПа,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lang w:val="en-US"/>
              </w:rPr>
              <m:t>G</m:t>
            </m:r>
          </m:e>
          <m:sub>
            <m:r>
              <w:rPr>
                <w:rFonts w:ascii="Cambria Math" w:hAnsi="Cambria Math" w:cs="Times New Roman"/>
                <w:color w:val="000000" w:themeColor="text1"/>
                <w:spacing w:val="-2"/>
                <w:sz w:val="24"/>
                <w:szCs w:val="24"/>
              </w:rPr>
              <m:t>2</m:t>
            </m:r>
          </m:sub>
        </m:sSub>
        <m:r>
          <w:rPr>
            <w:rFonts w:ascii="Cambria Math" w:hAnsi="Cambria Math" w:cs="Times New Roman"/>
            <w:color w:val="000000" w:themeColor="text1"/>
            <w:spacing w:val="-2"/>
            <w:sz w:val="24"/>
            <w:szCs w:val="24"/>
          </w:rPr>
          <m:t>=0,7446∙</m:t>
        </m:r>
        <m:sSup>
          <m:sSupPr>
            <m:ctrlPr>
              <w:rPr>
                <w:rFonts w:ascii="Cambria Math" w:hAnsi="Cambria Math" w:cs="Times New Roman"/>
                <w:i/>
                <w:color w:val="000000" w:themeColor="text1"/>
                <w:spacing w:val="-2"/>
                <w:sz w:val="24"/>
                <w:szCs w:val="24"/>
              </w:rPr>
            </m:ctrlPr>
          </m:sSupPr>
          <m:e>
            <m:r>
              <w:rPr>
                <w:rFonts w:ascii="Cambria Math" w:hAnsi="Cambria Math" w:cs="Times New Roman"/>
                <w:color w:val="000000" w:themeColor="text1"/>
                <w:spacing w:val="-2"/>
                <w:sz w:val="24"/>
                <w:szCs w:val="24"/>
              </w:rPr>
              <m:t>10</m:t>
            </m:r>
          </m:e>
          <m:sup>
            <m:r>
              <w:rPr>
                <w:rFonts w:ascii="Cambria Math" w:hAnsi="Cambria Math" w:cs="Times New Roman"/>
                <w:color w:val="000000" w:themeColor="text1"/>
                <w:spacing w:val="-2"/>
                <w:sz w:val="24"/>
                <w:szCs w:val="24"/>
              </w:rPr>
              <m:t>5</m:t>
            </m:r>
          </m:sup>
        </m:sSup>
      </m:oMath>
      <w:r w:rsidRPr="00DA3E88">
        <w:rPr>
          <w:rFonts w:ascii="Times New Roman" w:hAnsi="Times New Roman" w:cs="Times New Roman"/>
          <w:color w:val="000000" w:themeColor="text1"/>
          <w:spacing w:val="-2"/>
          <w:sz w:val="24"/>
          <w:szCs w:val="24"/>
        </w:rPr>
        <w:t xml:space="preserve"> МПа.</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Максимальные касательные напряжения, соответствующие углу сдвига, принятого в эксперименте </w:t>
      </w:r>
      <m:oMath>
        <m:r>
          <w:rPr>
            <w:rFonts w:ascii="Cambria Math" w:hAnsi="Cambria Math" w:cs="Times New Roman"/>
            <w:color w:val="000000" w:themeColor="text1"/>
            <w:sz w:val="24"/>
            <w:szCs w:val="24"/>
          </w:rPr>
          <m:t>γ=0,001</m:t>
        </m:r>
      </m:oMath>
      <w:r w:rsidRPr="00DA3E88">
        <w:rPr>
          <w:rFonts w:ascii="Times New Roman" w:hAnsi="Times New Roman" w:cs="Times New Roman"/>
          <w:color w:val="000000" w:themeColor="text1"/>
          <w:sz w:val="24"/>
          <w:szCs w:val="24"/>
        </w:rPr>
        <w:t xml:space="preserve"> [2, с. 232], равны</w:t>
      </w:r>
    </w:p>
    <w:p w:rsidR="00193D62" w:rsidRPr="00DA3E88" w:rsidRDefault="00A37D73" w:rsidP="00193D62">
      <w:pPr>
        <w:spacing w:after="0" w:line="240" w:lineRule="auto"/>
        <w:jc w:val="cente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τ</m:t>
            </m:r>
          </m:e>
          <m:sub>
            <m:r>
              <w:rPr>
                <w:rFonts w:ascii="Cambria Math" w:hAnsi="Cambria Math" w:cs="Times New Roman"/>
                <w:color w:val="000000" w:themeColor="text1"/>
                <w:sz w:val="24"/>
                <w:szCs w:val="24"/>
                <w:lang w:val="en-US"/>
              </w:rPr>
              <m:t>max</m:t>
            </m:r>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1γ</m:t>
            </m:r>
          </m:sub>
        </m:sSub>
        <m:r>
          <w:rPr>
            <w:rFonts w:ascii="Cambria Math" w:hAnsi="Cambria Math" w:cs="Times New Roman"/>
            <w:color w:val="000000" w:themeColor="text1"/>
            <w:sz w:val="24"/>
            <w:szCs w:val="24"/>
          </w:rPr>
          <m:t>=80,152</m:t>
        </m:r>
      </m:oMath>
      <w:r w:rsidR="00193D62" w:rsidRPr="00DA3E88">
        <w:rPr>
          <w:rFonts w:ascii="Times New Roman" w:hAnsi="Times New Roman" w:cs="Times New Roman"/>
          <w:color w:val="000000" w:themeColor="text1"/>
          <w:sz w:val="24"/>
          <w:szCs w:val="24"/>
        </w:rPr>
        <w:t xml:space="preserve"> МПа,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τ</m:t>
            </m:r>
          </m:e>
          <m:sub>
            <m:r>
              <w:rPr>
                <w:rFonts w:ascii="Cambria Math" w:hAnsi="Cambria Math" w:cs="Times New Roman"/>
                <w:color w:val="000000" w:themeColor="text1"/>
                <w:sz w:val="24"/>
                <w:szCs w:val="24"/>
                <w:lang w:val="en-US"/>
              </w:rPr>
              <m:t>max</m:t>
            </m:r>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2γ</m:t>
            </m:r>
          </m:sub>
        </m:sSub>
        <m:r>
          <w:rPr>
            <w:rFonts w:ascii="Cambria Math" w:hAnsi="Cambria Math" w:cs="Times New Roman"/>
            <w:color w:val="000000" w:themeColor="text1"/>
            <w:sz w:val="24"/>
            <w:szCs w:val="24"/>
          </w:rPr>
          <m:t>=74,46</m:t>
        </m:r>
      </m:oMath>
      <w:r w:rsidR="00193D62" w:rsidRPr="00DA3E88">
        <w:rPr>
          <w:rFonts w:ascii="Times New Roman" w:hAnsi="Times New Roman" w:cs="Times New Roman"/>
          <w:color w:val="000000" w:themeColor="text1"/>
          <w:sz w:val="24"/>
          <w:szCs w:val="24"/>
        </w:rPr>
        <w:t xml:space="preserve"> МПа.</w:t>
      </w:r>
    </w:p>
    <w:p w:rsidR="00193D62" w:rsidRPr="00DA3E88" w:rsidRDefault="00193D62" w:rsidP="00193D62">
      <w:pPr>
        <w:spacing w:after="0" w:line="240" w:lineRule="auto"/>
        <w:ind w:firstLine="709"/>
        <w:jc w:val="both"/>
        <w:rPr>
          <w:rFonts w:ascii="Times New Roman" w:hAnsi="Times New Roman" w:cs="Times New Roman"/>
          <w:i/>
          <w:color w:val="000000" w:themeColor="text1"/>
          <w:sz w:val="24"/>
          <w:szCs w:val="24"/>
        </w:rPr>
      </w:pPr>
      <w:r w:rsidRPr="00DA3E88">
        <w:rPr>
          <w:rFonts w:ascii="Times New Roman" w:hAnsi="Times New Roman" w:cs="Times New Roman"/>
          <w:color w:val="000000" w:themeColor="text1"/>
          <w:sz w:val="24"/>
          <w:szCs w:val="24"/>
        </w:rPr>
        <w:t xml:space="preserve">Аппроксимируя функцию </w:t>
      </w:r>
      <m:oMath>
        <m:r>
          <w:rPr>
            <w:rFonts w:ascii="Cambria Math" w:hAnsi="Cambria Math" w:cs="Times New Roman"/>
            <w:color w:val="000000" w:themeColor="text1"/>
            <w:sz w:val="24"/>
            <w:szCs w:val="24"/>
          </w:rPr>
          <m:t>ψ</m:t>
        </m:r>
      </m:oMath>
      <w:r w:rsidRPr="00DA3E88">
        <w:rPr>
          <w:rFonts w:ascii="Times New Roman" w:hAnsi="Times New Roman" w:cs="Times New Roman"/>
          <w:color w:val="000000" w:themeColor="text1"/>
          <w:sz w:val="24"/>
          <w:szCs w:val="24"/>
        </w:rPr>
        <w:t xml:space="preserve"> выражениями</w:t>
      </w:r>
    </w:p>
    <w:p w:rsidR="002469A6" w:rsidRPr="00DA3E88" w:rsidRDefault="002469A6" w:rsidP="002469A6">
      <w:pPr>
        <w:pStyle w:val="19"/>
        <w:rPr>
          <w:color w:val="000000" w:themeColor="text1"/>
        </w:rPr>
      </w:pPr>
      <w:r w:rsidRPr="00DA3E88">
        <w:rPr>
          <w:rFonts w:eastAsiaTheme="minorEastAsia"/>
          <w:i/>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ψ</m:t>
            </m:r>
          </m:e>
          <m:sub>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lang w:val="en-US"/>
              </w:rPr>
              <m:t>A</m:t>
            </m:r>
          </m:e>
          <m:sub>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sty m:val="p"/>
              </m:rPr>
              <w:rPr>
                <w:rFonts w:ascii="Cambria Math" w:hAnsi="Cambria Math"/>
                <w:color w:val="000000" w:themeColor="text1"/>
              </w:rPr>
              <m:t>1</m:t>
            </m:r>
          </m:sub>
        </m:sSub>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τ</m:t>
            </m:r>
          </m:e>
          <m:sub>
            <m:r>
              <m:rPr>
                <m:sty m:val="p"/>
              </m:rPr>
              <w:rPr>
                <w:rFonts w:ascii="Cambria Math" w:hAnsi="Cambria Math"/>
                <w:color w:val="000000" w:themeColor="text1"/>
              </w:rPr>
              <m:t>1</m:t>
            </m:r>
          </m:sub>
          <m:sup>
            <m:r>
              <m:rPr>
                <m:sty m:val="p"/>
              </m:rPr>
              <w:rPr>
                <w:rFonts w:ascii="Cambria Math" w:hAnsi="Cambria Math"/>
                <w:color w:val="000000" w:themeColor="text1"/>
              </w:rPr>
              <m:t>0,3</m:t>
            </m:r>
          </m:sup>
        </m:sSubSup>
      </m:oMath>
      <w:r w:rsidRPr="00DA3E88">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ψ</m:t>
            </m:r>
          </m:e>
          <m:sub>
            <m:r>
              <m:rPr>
                <m:sty m:val="p"/>
              </m:rP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lang w:val="en-US"/>
              </w:rPr>
              <m:t>A</m:t>
            </m:r>
          </m:e>
          <m:sub>
            <m:r>
              <m:rPr>
                <m:sty m:val="p"/>
              </m:rP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P</m:t>
            </m:r>
          </m:e>
          <m:sub>
            <m:r>
              <m:rPr>
                <m:sty m:val="p"/>
              </m:rPr>
              <w:rPr>
                <w:rFonts w:ascii="Cambria Math" w:hAnsi="Cambria Math"/>
                <w:color w:val="000000" w:themeColor="text1"/>
              </w:rPr>
              <m:t>2</m:t>
            </m:r>
          </m:sub>
        </m:sSub>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τ</m:t>
            </m:r>
          </m:e>
          <m:sub>
            <m:r>
              <m:rPr>
                <m:sty m:val="p"/>
              </m:rPr>
              <w:rPr>
                <w:rFonts w:ascii="Cambria Math" w:hAnsi="Cambria Math"/>
                <w:color w:val="000000" w:themeColor="text1"/>
              </w:rPr>
              <m:t>2</m:t>
            </m:r>
          </m:sub>
          <m:sup>
            <m:r>
              <m:rPr>
                <m:sty m:val="p"/>
              </m:rPr>
              <w:rPr>
                <w:rFonts w:ascii="Cambria Math" w:hAnsi="Cambria Math"/>
                <w:color w:val="000000" w:themeColor="text1"/>
              </w:rPr>
              <m:t>0,3</m:t>
            </m:r>
          </m:sup>
        </m:sSubSup>
      </m:oMath>
      <w:r w:rsidRPr="00DA3E88">
        <w:rPr>
          <w:color w:val="000000" w:themeColor="text1"/>
        </w:rPr>
        <w:t>,</w:t>
      </w:r>
      <w:r w:rsidRPr="00DA3E88">
        <w:rPr>
          <w:color w:val="000000" w:themeColor="text1"/>
        </w:rPr>
        <w:tab/>
        <w:t>(6)</w:t>
      </w:r>
    </w:p>
    <w:p w:rsidR="00193D62" w:rsidRPr="00DA3E88" w:rsidRDefault="00193D62" w:rsidP="00193D62">
      <w:pPr>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где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ψ</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=0,015</m:t>
        </m:r>
      </m:oMath>
      <w:r w:rsidRPr="00DA3E8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ψ</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=0,23</m:t>
        </m:r>
      </m:oMath>
      <w:r w:rsidRPr="00DA3E88">
        <w:rPr>
          <w:rFonts w:ascii="Times New Roman" w:hAnsi="Times New Roman" w:cs="Times New Roman"/>
          <w:color w:val="000000" w:themeColor="text1"/>
          <w:sz w:val="24"/>
          <w:szCs w:val="24"/>
        </w:rPr>
        <w:t xml:space="preserve"> [2, с. 234] и представляя</w:t>
      </w:r>
    </w:p>
    <w:p w:rsidR="002469A6" w:rsidRPr="00DA3E88" w:rsidRDefault="002469A6" w:rsidP="002469A6">
      <w:pPr>
        <w:pStyle w:val="19"/>
        <w:rPr>
          <w:color w:val="000000" w:themeColor="text1"/>
        </w:rPr>
      </w:pPr>
      <w:r w:rsidRPr="00DA3E88">
        <w:rPr>
          <w:rFonts w:eastAsiaTheme="minorEastAsia"/>
          <w:color w:val="000000" w:themeColor="text1"/>
        </w:rPr>
        <w:tab/>
      </w:r>
      <m:oMath>
        <m:sSub>
          <m:sSubPr>
            <m:ctrlPr>
              <w:rPr>
                <w:rFonts w:ascii="Cambria Math" w:hAnsi="Cambria Math"/>
                <w:color w:val="000000" w:themeColor="text1"/>
              </w:rPr>
            </m:ctrlPr>
          </m:sSubPr>
          <m:e>
            <m:r>
              <w:rPr>
                <w:rFonts w:ascii="Cambria Math" w:hAnsi="Cambria Math"/>
                <w:color w:val="000000" w:themeColor="text1"/>
                <w:lang w:val="en-US"/>
              </w:rPr>
              <m:t>A</m:t>
            </m:r>
          </m:e>
          <m:sub>
            <m:r>
              <m:rPr>
                <m:sty m:val="p"/>
              </m:rPr>
              <w:rPr>
                <w:rFonts w:ascii="Cambria Math" w:hAnsi="Cambria Math"/>
                <w:color w:val="000000" w:themeColor="text1"/>
              </w:rPr>
              <m:t>1</m:t>
            </m:r>
          </m:sub>
        </m:sSub>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P</m:t>
                </m:r>
              </m:e>
              <m:sub>
                <m:r>
                  <m:rPr>
                    <m:sty m:val="p"/>
                  </m:rPr>
                  <w:rPr>
                    <w:rFonts w:ascii="Cambria Math" w:hAnsi="Cambria Math"/>
                    <w:color w:val="000000" w:themeColor="text1"/>
                  </w:rPr>
                  <m:t>1</m:t>
                </m:r>
              </m:sub>
            </m:sSub>
          </m:e>
        </m:d>
        <m:r>
          <m:rPr>
            <m:sty m:val="p"/>
          </m:rPr>
          <w:rPr>
            <w:rFonts w:ascii="Cambria Math" w:hAnsi="Cambria Math"/>
            <w:color w:val="000000" w:themeColor="text1"/>
          </w:rPr>
          <m:t>=</m:t>
        </m:r>
        <m:r>
          <w:rPr>
            <w:rFonts w:ascii="Cambria Math" w:hAnsi="Cambria Math"/>
            <w:color w:val="000000" w:themeColor="text1"/>
            <w:lang w:val="en-US"/>
          </w:rPr>
          <m:t>A</m:t>
        </m:r>
        <m:sSubSup>
          <m:sSubSupPr>
            <m:ctrlPr>
              <w:rPr>
                <w:rFonts w:ascii="Cambria Math" w:hAnsi="Cambria Math"/>
                <w:color w:val="000000" w:themeColor="text1"/>
              </w:rPr>
            </m:ctrlPr>
          </m:sSubSupPr>
          <m:e>
            <m:r>
              <w:rPr>
                <w:rFonts w:ascii="Cambria Math" w:hAnsi="Cambria Math"/>
                <w:color w:val="000000" w:themeColor="text1"/>
              </w:rPr>
              <m:t>P</m:t>
            </m:r>
          </m:e>
          <m:sub>
            <m:r>
              <m:rPr>
                <m:sty m:val="p"/>
              </m:rPr>
              <w:rPr>
                <w:rFonts w:ascii="Cambria Math" w:hAnsi="Cambria Math"/>
                <w:color w:val="000000" w:themeColor="text1"/>
              </w:rPr>
              <m:t>1</m:t>
            </m:r>
          </m:sub>
          <m:sup>
            <m:r>
              <w:rPr>
                <w:rFonts w:ascii="Cambria Math" w:hAnsi="Cambria Math"/>
                <w:color w:val="000000" w:themeColor="text1"/>
              </w:rPr>
              <m:t>β</m:t>
            </m:r>
          </m:sup>
        </m:sSubSup>
        <m:r>
          <m:rPr>
            <m:sty m:val="p"/>
          </m:rPr>
          <w:rPr>
            <w:rFonts w:ascii="Cambria Math" w:hAnsi="Cambria Math"/>
            <w:color w:val="000000" w:themeColor="text1"/>
          </w:rPr>
          <m:t>=</m:t>
        </m:r>
        <m:r>
          <w:rPr>
            <w:rFonts w:ascii="Cambria Math" w:hAnsi="Cambria Math"/>
            <w:color w:val="000000" w:themeColor="text1"/>
          </w:rPr>
          <m:t>A</m:t>
        </m:r>
        <m:r>
          <m:rPr>
            <m:sty m:val="p"/>
          </m:rP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0,002</m:t>
            </m:r>
          </m:e>
          <m:sup>
            <m:r>
              <w:rPr>
                <w:rFonts w:ascii="Cambria Math" w:hAnsi="Cambria Math"/>
                <w:color w:val="000000" w:themeColor="text1"/>
              </w:rPr>
              <m:t>β</m:t>
            </m:r>
          </m:sup>
        </m:sSup>
      </m:oMath>
      <w:r w:rsidRPr="00DA3E88">
        <w:rPr>
          <w:color w:val="000000" w:themeColor="text1"/>
        </w:rPr>
        <w:t>,</w:t>
      </w:r>
      <w:r w:rsidRPr="00DA3E88">
        <w:rPr>
          <w:color w:val="000000" w:themeColor="text1"/>
        </w:rPr>
        <w:tab/>
      </w:r>
    </w:p>
    <w:p w:rsidR="002469A6" w:rsidRPr="00DA3E88" w:rsidRDefault="002469A6" w:rsidP="002469A6">
      <w:pPr>
        <w:pStyle w:val="19"/>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lang w:val="en-US"/>
              </w:rPr>
              <m:t>A</m:t>
            </m:r>
          </m:e>
          <m:sub>
            <m:r>
              <m:rPr>
                <m:sty m:val="p"/>
              </m:rPr>
              <w:rPr>
                <w:rFonts w:ascii="Cambria Math" w:hAnsi="Cambria Math"/>
                <w:color w:val="000000" w:themeColor="text1"/>
              </w:rPr>
              <m:t>2</m:t>
            </m:r>
          </m:sub>
        </m:sSub>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P</m:t>
                </m:r>
              </m:e>
              <m:sub>
                <m:r>
                  <m:rPr>
                    <m:sty m:val="p"/>
                  </m:rPr>
                  <w:rPr>
                    <w:rFonts w:ascii="Cambria Math" w:hAnsi="Cambria Math"/>
                    <w:color w:val="000000" w:themeColor="text1"/>
                  </w:rPr>
                  <m:t>2</m:t>
                </m:r>
              </m:sub>
            </m:sSub>
          </m:e>
        </m:d>
        <m:r>
          <m:rPr>
            <m:sty m:val="p"/>
          </m:rPr>
          <w:rPr>
            <w:rFonts w:ascii="Cambria Math" w:hAnsi="Cambria Math"/>
            <w:color w:val="000000" w:themeColor="text1"/>
          </w:rPr>
          <m:t>=</m:t>
        </m:r>
        <m:r>
          <w:rPr>
            <w:rFonts w:ascii="Cambria Math" w:hAnsi="Cambria Math"/>
            <w:color w:val="000000" w:themeColor="text1"/>
            <w:lang w:val="en-US"/>
          </w:rPr>
          <m:t>A</m:t>
        </m:r>
        <m:sSubSup>
          <m:sSubSupPr>
            <m:ctrlPr>
              <w:rPr>
                <w:rFonts w:ascii="Cambria Math" w:hAnsi="Cambria Math"/>
                <w:color w:val="000000" w:themeColor="text1"/>
              </w:rPr>
            </m:ctrlPr>
          </m:sSubSupPr>
          <m:e>
            <m:r>
              <w:rPr>
                <w:rFonts w:ascii="Cambria Math" w:hAnsi="Cambria Math"/>
                <w:color w:val="000000" w:themeColor="text1"/>
              </w:rPr>
              <m:t>P</m:t>
            </m:r>
          </m:e>
          <m:sub>
            <m:r>
              <m:rPr>
                <m:sty m:val="p"/>
              </m:rPr>
              <w:rPr>
                <w:rFonts w:ascii="Cambria Math" w:hAnsi="Cambria Math"/>
                <w:color w:val="000000" w:themeColor="text1"/>
              </w:rPr>
              <m:t>2</m:t>
            </m:r>
          </m:sub>
          <m:sup>
            <m:r>
              <w:rPr>
                <w:rFonts w:ascii="Cambria Math" w:hAnsi="Cambria Math"/>
                <w:color w:val="000000" w:themeColor="text1"/>
              </w:rPr>
              <m:t>β</m:t>
            </m:r>
          </m:sup>
        </m:sSubSup>
        <m:r>
          <m:rPr>
            <m:sty m:val="p"/>
          </m:rPr>
          <w:rPr>
            <w:rFonts w:ascii="Cambria Math" w:hAnsi="Cambria Math"/>
            <w:color w:val="000000" w:themeColor="text1"/>
          </w:rPr>
          <m:t>=</m:t>
        </m:r>
        <m:r>
          <w:rPr>
            <w:rFonts w:ascii="Cambria Math" w:hAnsi="Cambria Math"/>
            <w:color w:val="000000" w:themeColor="text1"/>
          </w:rPr>
          <m:t>A</m:t>
        </m:r>
        <m:r>
          <m:rPr>
            <m:sty m:val="p"/>
          </m:rP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0,035</m:t>
            </m:r>
          </m:e>
          <m:sup>
            <m:r>
              <w:rPr>
                <w:rFonts w:ascii="Cambria Math" w:hAnsi="Cambria Math"/>
                <w:color w:val="000000" w:themeColor="text1"/>
              </w:rPr>
              <m:t>β</m:t>
            </m:r>
          </m:sup>
        </m:sSup>
      </m:oMath>
      <w:r w:rsidRPr="00DA3E88">
        <w:rPr>
          <w:color w:val="000000" w:themeColor="text1"/>
        </w:rPr>
        <w:t>,</w:t>
      </w:r>
      <w:r w:rsidRPr="00DA3E88">
        <w:rPr>
          <w:color w:val="000000" w:themeColor="text1"/>
        </w:rPr>
        <w:tab/>
        <w:t>(7)</w:t>
      </w:r>
    </w:p>
    <w:p w:rsidR="00193D62" w:rsidRPr="00DA3E88" w:rsidRDefault="00193D62" w:rsidP="00193D62">
      <w:pPr>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основании (6) и (7) получим</w:t>
      </w:r>
    </w:p>
    <w:p w:rsidR="002469A6" w:rsidRPr="00DA3E88" w:rsidRDefault="002469A6" w:rsidP="002469A6">
      <w:pPr>
        <w:pStyle w:val="19"/>
        <w:rPr>
          <w:color w:val="000000" w:themeColor="text1"/>
        </w:rPr>
      </w:pPr>
      <w:r w:rsidRPr="00DA3E88">
        <w:rPr>
          <w:rFonts w:eastAsiaTheme="minorEastAsia"/>
          <w:iCs/>
          <w:color w:val="000000" w:themeColor="text1"/>
        </w:rPr>
        <w:tab/>
      </w:r>
      <m:oMath>
        <m:r>
          <w:rPr>
            <w:rFonts w:ascii="Cambria Math" w:hAnsi="Cambria Math"/>
            <w:color w:val="000000" w:themeColor="text1"/>
            <w:lang w:val="en-US"/>
          </w:rPr>
          <m:t>A</m:t>
        </m:r>
        <m:r>
          <m:rPr>
            <m:sty m:val="p"/>
          </m:rPr>
          <w:rPr>
            <w:rFonts w:ascii="Cambria Math" w:hAnsi="Cambria Math"/>
            <w:color w:val="000000" w:themeColor="text1"/>
          </w:rPr>
          <m:t>=1,585221</m:t>
        </m:r>
      </m:oMath>
      <w:r w:rsidRPr="00DA3E88">
        <w:rPr>
          <w:color w:val="000000" w:themeColor="text1"/>
        </w:rPr>
        <w:t xml:space="preserve">, </w:t>
      </w:r>
      <m:oMath>
        <m:r>
          <w:rPr>
            <w:rFonts w:ascii="Cambria Math" w:hAnsi="Cambria Math"/>
            <w:color w:val="000000" w:themeColor="text1"/>
          </w:rPr>
          <m:t>β</m:t>
        </m:r>
        <m:r>
          <m:rPr>
            <m:sty m:val="p"/>
          </m:rPr>
          <w:rPr>
            <w:rFonts w:ascii="Cambria Math" w:hAnsi="Cambria Math"/>
            <w:color w:val="000000" w:themeColor="text1"/>
          </w:rPr>
          <m:t>=0,96154146</m:t>
        </m:r>
      </m:oMath>
      <w:r w:rsidRPr="00DA3E88">
        <w:rPr>
          <w:color w:val="000000" w:themeColor="text1"/>
        </w:rPr>
        <w:t>.</w:t>
      </w:r>
      <w:r w:rsidRPr="00DA3E88">
        <w:rPr>
          <w:color w:val="000000" w:themeColor="text1"/>
        </w:rPr>
        <w:tab/>
        <w:t>(8)</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Соответственно </w:t>
      </w:r>
      <m:oMath>
        <m:r>
          <w:rPr>
            <w:rFonts w:ascii="Cambria Math" w:hAnsi="Cambria Math" w:cs="Times New Roman"/>
            <w:color w:val="000000" w:themeColor="text1"/>
            <w:sz w:val="24"/>
            <w:szCs w:val="24"/>
          </w:rPr>
          <m:t>ψ</m:t>
        </m:r>
      </m:oMath>
      <w:r w:rsidRPr="00DA3E88">
        <w:rPr>
          <w:rFonts w:ascii="Times New Roman" w:hAnsi="Times New Roman" w:cs="Times New Roman"/>
          <w:color w:val="000000" w:themeColor="text1"/>
          <w:sz w:val="24"/>
          <w:szCs w:val="24"/>
        </w:rPr>
        <w:t xml:space="preserve"> представим в виде</w:t>
      </w:r>
    </w:p>
    <w:p w:rsidR="002469A6" w:rsidRPr="00DA3E88" w:rsidRDefault="002469A6" w:rsidP="002469A6">
      <w:pPr>
        <w:pStyle w:val="19"/>
        <w:rPr>
          <w:color w:val="000000" w:themeColor="text1"/>
        </w:rPr>
      </w:pPr>
      <w:r w:rsidRPr="00DA3E88">
        <w:rPr>
          <w:rFonts w:eastAsiaTheme="minorEastAsia"/>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ψ</m:t>
            </m:r>
          </m:e>
          <m:sub>
            <m:r>
              <m:rPr>
                <m:sty m:val="p"/>
              </m:rPr>
              <w:rPr>
                <w:rFonts w:ascii="Cambria Math" w:hAnsi="Cambria Math"/>
                <w:color w:val="000000" w:themeColor="text1"/>
              </w:rPr>
              <m:t>1</m:t>
            </m:r>
          </m:sub>
        </m:sSub>
        <m:r>
          <m:rPr>
            <m:sty m:val="p"/>
          </m:rPr>
          <w:rPr>
            <w:rFonts w:ascii="Cambria Math" w:hAnsi="Cambria Math"/>
            <w:color w:val="000000" w:themeColor="text1"/>
          </w:rPr>
          <m:t>=1,585221∙</m:t>
        </m:r>
        <m:sSup>
          <m:sSupPr>
            <m:ctrlPr>
              <w:rPr>
                <w:rFonts w:ascii="Cambria Math" w:hAnsi="Cambria Math"/>
                <w:color w:val="000000" w:themeColor="text1"/>
              </w:rPr>
            </m:ctrlPr>
          </m:sSupPr>
          <m:e>
            <m:r>
              <w:rPr>
                <w:rFonts w:ascii="Cambria Math" w:hAnsi="Cambria Math"/>
                <w:color w:val="000000" w:themeColor="text1"/>
                <w:lang w:val="en-US"/>
              </w:rPr>
              <m:t>P</m:t>
            </m:r>
          </m:e>
          <m:sup>
            <m:r>
              <m:rPr>
                <m:sty m:val="p"/>
              </m:rPr>
              <w:rPr>
                <w:rFonts w:ascii="Cambria Math" w:hAnsi="Cambria Math"/>
                <w:color w:val="000000" w:themeColor="text1"/>
              </w:rPr>
              <m:t>0,96154146</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τ</m:t>
            </m:r>
          </m:e>
          <m:sup>
            <m:r>
              <m:rPr>
                <m:sty m:val="p"/>
              </m:rPr>
              <w:rPr>
                <w:rFonts w:ascii="Cambria Math" w:hAnsi="Cambria Math"/>
                <w:color w:val="000000" w:themeColor="text1"/>
              </w:rPr>
              <m:t>0,3</m:t>
            </m:r>
          </m:sup>
        </m:sSup>
      </m:oMath>
      <w:r w:rsidRPr="00DA3E88">
        <w:rPr>
          <w:color w:val="000000" w:themeColor="text1"/>
        </w:rPr>
        <w:tab/>
        <w:t>(9)</w:t>
      </w:r>
    </w:p>
    <w:p w:rsidR="00193D62" w:rsidRPr="00DA3E88" w:rsidRDefault="00193D62" w:rsidP="00661266">
      <w:pPr>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и из (3), (4), (9) определяем </w:t>
      </w:r>
      <m:oMath>
        <m:r>
          <w:rPr>
            <w:rFonts w:ascii="Cambria Math" w:hAnsi="Cambria Math" w:cs="Times New Roman"/>
            <w:color w:val="000000" w:themeColor="text1"/>
            <w:sz w:val="24"/>
            <w:szCs w:val="24"/>
          </w:rPr>
          <m:t>С</m:t>
        </m:r>
      </m:oMath>
    </w:p>
    <w:p w:rsidR="002469A6" w:rsidRPr="00DA3E88" w:rsidRDefault="002469A6" w:rsidP="002469A6">
      <w:pPr>
        <w:pStyle w:val="19"/>
        <w:rPr>
          <w:color w:val="000000" w:themeColor="text1"/>
        </w:rPr>
      </w:pPr>
      <w:r w:rsidRPr="00DA3E88">
        <w:rPr>
          <w:rFonts w:eastAsiaTheme="minorEastAsia"/>
          <w:iCs/>
          <w:color w:val="000000" w:themeColor="text1"/>
        </w:rPr>
        <w:tab/>
      </w:r>
      <m:oMath>
        <m:r>
          <w:rPr>
            <w:rFonts w:ascii="Cambria Math" w:hAnsi="Cambria Math"/>
            <w:color w:val="000000" w:themeColor="text1"/>
          </w:rPr>
          <m:t>C</m:t>
        </m:r>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1,585221∙</m:t>
            </m:r>
            <m:sSup>
              <m:sSupPr>
                <m:ctrlPr>
                  <w:rPr>
                    <w:rFonts w:ascii="Cambria Math" w:hAnsi="Cambria Math"/>
                    <w:color w:val="000000" w:themeColor="text1"/>
                  </w:rPr>
                </m:ctrlPr>
              </m:sSupPr>
              <m:e>
                <m:r>
                  <w:rPr>
                    <w:rFonts w:ascii="Cambria Math" w:hAnsi="Cambria Math"/>
                    <w:color w:val="000000" w:themeColor="text1"/>
                    <w:lang w:val="en-US"/>
                  </w:rPr>
                  <m:t>P</m:t>
                </m:r>
              </m:e>
              <m:sup>
                <m:r>
                  <m:rPr>
                    <m:sty m:val="p"/>
                  </m:rPr>
                  <w:rPr>
                    <w:rFonts w:ascii="Cambria Math" w:hAnsi="Cambria Math"/>
                    <w:color w:val="000000" w:themeColor="text1"/>
                  </w:rPr>
                  <m:t>0,96154146</m:t>
                </m:r>
              </m:sup>
            </m:sSup>
          </m:num>
          <m:den>
            <m:r>
              <m:rPr>
                <m:sty m:val="p"/>
              </m:rPr>
              <w:rPr>
                <w:rFonts w:ascii="Cambria Math" w:hAnsi="Cambria Math"/>
                <w:color w:val="000000" w:themeColor="text1"/>
              </w:rPr>
              <m:t>2∙</m:t>
            </m:r>
            <m:sSup>
              <m:sSupPr>
                <m:ctrlPr>
                  <w:rPr>
                    <w:rFonts w:ascii="Cambria Math" w:hAnsi="Cambria Math"/>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5</m:t>
                </m:r>
              </m:sup>
            </m:sSup>
            <m:r>
              <m:rPr>
                <m:sty m:val="p"/>
              </m:rPr>
              <w:rPr>
                <w:rFonts w:ascii="Cambria Math" w:hAnsi="Cambria Math"/>
                <w:color w:val="000000" w:themeColor="text1"/>
              </w:rPr>
              <m:t>(0,805-1,737</m:t>
            </m:r>
            <m:r>
              <w:rPr>
                <w:rFonts w:ascii="Cambria Math" w:hAnsi="Cambria Math"/>
                <w:color w:val="000000" w:themeColor="text1"/>
              </w:rPr>
              <m:t>P</m:t>
            </m:r>
            <m:r>
              <m:rPr>
                <m:sty m:val="p"/>
              </m:rPr>
              <w:rPr>
                <w:rFonts w:ascii="Cambria Math" w:hAnsi="Cambria Math"/>
                <w:color w:val="000000" w:themeColor="text1"/>
              </w:rPr>
              <m:t>+0,369</m:t>
            </m:r>
            <m:sSup>
              <m:sSupPr>
                <m:ctrlPr>
                  <w:rPr>
                    <w:rFonts w:ascii="Cambria Math" w:hAnsi="Cambria Math"/>
                    <w:color w:val="000000" w:themeColor="text1"/>
                  </w:rPr>
                </m:ctrlPr>
              </m:sSupPr>
              <m:e>
                <m:r>
                  <w:rPr>
                    <w:rFonts w:ascii="Cambria Math" w:hAnsi="Cambria Math"/>
                    <w:color w:val="000000" w:themeColor="text1"/>
                  </w:rPr>
                  <m:t>P</m:t>
                </m:r>
              </m:e>
              <m:sup>
                <m:r>
                  <m:rPr>
                    <m:sty m:val="p"/>
                  </m:rPr>
                  <w:rPr>
                    <w:rFonts w:ascii="Cambria Math" w:hAnsi="Cambria Math"/>
                    <w:color w:val="000000" w:themeColor="text1"/>
                  </w:rPr>
                  <m:t>2</m:t>
                </m:r>
              </m:sup>
            </m:sSup>
            <m:r>
              <m:rPr>
                <m:sty m:val="p"/>
              </m:rPr>
              <w:rPr>
                <w:rFonts w:ascii="Cambria Math" w:hAnsi="Cambria Math"/>
                <w:color w:val="000000" w:themeColor="text1"/>
              </w:rPr>
              <m:t>)</m:t>
            </m:r>
          </m:den>
        </m:f>
      </m:oMath>
      <w:r w:rsidRPr="00DA3E88">
        <w:rPr>
          <w:color w:val="000000" w:themeColor="text1"/>
        </w:rPr>
        <w:tab/>
        <w:t>(10)</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одноосном напряженном состоянии в случае продольных колебаниях гистерезисные потери в стали внутренним трением равны [2, с. 232]</w:t>
      </w:r>
    </w:p>
    <w:p w:rsidR="002469A6" w:rsidRPr="00DA3E88" w:rsidRDefault="002469A6" w:rsidP="002469A6">
      <w:pPr>
        <w:pStyle w:val="19"/>
        <w:rPr>
          <w:color w:val="000000" w:themeColor="text1"/>
        </w:rPr>
      </w:pPr>
      <w:r w:rsidRPr="00DA3E88">
        <w:rPr>
          <w:rFonts w:eastAsiaTheme="minorEastAsia"/>
          <w:iCs/>
          <w:color w:val="000000" w:themeColor="text1"/>
        </w:rPr>
        <w:tab/>
      </w:r>
      <m:oMath>
        <m:r>
          <w:rPr>
            <w:rFonts w:ascii="Cambria Math" w:hAnsi="Cambria Math"/>
            <w:color w:val="000000" w:themeColor="text1"/>
          </w:rPr>
          <m:t>ϑ</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lang w:val="en-US"/>
              </w:rPr>
              <m:t>C</m:t>
            </m:r>
          </m:num>
          <m:den>
            <m:sSup>
              <m:sSupPr>
                <m:ctrlPr>
                  <w:rPr>
                    <w:rFonts w:ascii="Cambria Math" w:hAnsi="Cambria Math"/>
                    <w:color w:val="000000" w:themeColor="text1"/>
                  </w:rPr>
                </m:ctrlPr>
              </m:sSupPr>
              <m:e>
                <m:r>
                  <m:rPr>
                    <m:sty m:val="p"/>
                  </m:rPr>
                  <w:rPr>
                    <w:rFonts w:ascii="Cambria Math" w:hAnsi="Cambria Math"/>
                    <w:color w:val="000000" w:themeColor="text1"/>
                  </w:rPr>
                  <m:t>3</m:t>
                </m:r>
              </m:e>
              <m:sup>
                <m:f>
                  <m:fPr>
                    <m:ctrlPr>
                      <w:rPr>
                        <w:rFonts w:ascii="Cambria Math" w:hAnsi="Cambria Math"/>
                        <w:color w:val="000000" w:themeColor="text1"/>
                      </w:rPr>
                    </m:ctrlPr>
                  </m:fPr>
                  <m:num>
                    <m:r>
                      <w:rPr>
                        <w:rFonts w:ascii="Cambria Math" w:hAnsi="Cambria Math"/>
                        <w:color w:val="000000" w:themeColor="text1"/>
                      </w:rPr>
                      <m:t>m</m:t>
                    </m:r>
                  </m:num>
                  <m:den>
                    <m:r>
                      <m:rPr>
                        <m:sty m:val="p"/>
                      </m:rPr>
                      <w:rPr>
                        <w:rFonts w:ascii="Cambria Math" w:hAnsi="Cambria Math"/>
                        <w:color w:val="000000" w:themeColor="text1"/>
                      </w:rPr>
                      <m:t>2</m:t>
                    </m:r>
                  </m:den>
                </m:f>
              </m:sup>
            </m:sSup>
          </m:den>
        </m:f>
        <m:sSup>
          <m:sSupPr>
            <m:ctrlPr>
              <w:rPr>
                <w:rFonts w:ascii="Cambria Math" w:hAnsi="Cambria Math"/>
                <w:color w:val="000000" w:themeColor="text1"/>
              </w:rPr>
            </m:ctrlPr>
          </m:sSupPr>
          <m:e>
            <m:r>
              <w:rPr>
                <w:rFonts w:ascii="Cambria Math" w:hAnsi="Cambria Math"/>
                <w:color w:val="000000" w:themeColor="text1"/>
              </w:rPr>
              <m:t>σ</m:t>
            </m:r>
          </m:e>
          <m:sup>
            <m:r>
              <w:rPr>
                <w:rFonts w:ascii="Cambria Math" w:hAnsi="Cambria Math"/>
                <w:color w:val="000000" w:themeColor="text1"/>
              </w:rPr>
              <m:t>m</m:t>
            </m:r>
          </m:sup>
        </m:sSup>
      </m:oMath>
      <w:r w:rsidRPr="00DA3E88">
        <w:rPr>
          <w:color w:val="000000" w:themeColor="text1"/>
        </w:rPr>
        <w:t>,</w:t>
      </w:r>
      <w:r w:rsidRPr="00DA3E88">
        <w:rPr>
          <w:color w:val="000000" w:themeColor="text1"/>
        </w:rPr>
        <w:tab/>
        <w:t>(11)</w:t>
      </w:r>
    </w:p>
    <w:p w:rsidR="00193D62" w:rsidRPr="00DA3E88" w:rsidRDefault="00193D62" w:rsidP="00193D62">
      <w:pPr>
        <w:spacing w:after="0" w:line="240" w:lineRule="auto"/>
        <w:jc w:val="both"/>
        <w:rPr>
          <w:rFonts w:ascii="Times New Roman" w:hAnsi="Times New Roman" w:cs="Times New Roman"/>
          <w:i/>
          <w:color w:val="000000" w:themeColor="text1"/>
          <w:sz w:val="24"/>
          <w:szCs w:val="24"/>
        </w:rPr>
      </w:pPr>
      <w:r w:rsidRPr="00DA3E88">
        <w:rPr>
          <w:rFonts w:ascii="Times New Roman" w:hAnsi="Times New Roman" w:cs="Times New Roman"/>
          <w:color w:val="000000" w:themeColor="text1"/>
          <w:sz w:val="24"/>
          <w:szCs w:val="24"/>
        </w:rPr>
        <w:t xml:space="preserve">где </w:t>
      </w:r>
      <m:oMath>
        <m:r>
          <w:rPr>
            <w:rFonts w:ascii="Cambria Math" w:hAnsi="Cambria Math" w:cs="Times New Roman"/>
            <w:color w:val="000000" w:themeColor="text1"/>
            <w:sz w:val="24"/>
            <w:szCs w:val="24"/>
          </w:rPr>
          <m:t>m=2,3</m:t>
        </m:r>
      </m:oMath>
      <w:r w:rsidRPr="00DA3E88">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lang w:val="en-US"/>
          </w:rPr>
          <m:t>C</m:t>
        </m:r>
      </m:oMath>
      <w:r w:rsidRPr="00DA3E88">
        <w:rPr>
          <w:rFonts w:ascii="Times New Roman" w:hAnsi="Times New Roman" w:cs="Times New Roman"/>
          <w:color w:val="000000" w:themeColor="text1"/>
          <w:sz w:val="24"/>
          <w:szCs w:val="24"/>
        </w:rPr>
        <w:t xml:space="preserve"> определяется из (10).</w:t>
      </w:r>
    </w:p>
    <w:p w:rsidR="00193D62" w:rsidRPr="00DA3E88" w:rsidRDefault="00193D62" w:rsidP="00193D62">
      <w:pPr>
        <w:spacing w:after="0" w:line="240" w:lineRule="auto"/>
        <w:ind w:firstLine="709"/>
        <w:jc w:val="both"/>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Выводы</w:t>
      </w:r>
    </w:p>
    <w:p w:rsidR="00193D62" w:rsidRPr="00DA3E88" w:rsidRDefault="00193D62" w:rsidP="00193D62">
      <w:pPr>
        <w:spacing w:after="0" w:line="240" w:lineRule="auto"/>
        <w:ind w:firstLine="709"/>
        <w:jc w:val="both"/>
        <w:rPr>
          <w:rFonts w:ascii="Times New Roman" w:hAnsi="Times New Roman" w:cs="Times New Roman"/>
          <w:i/>
          <w:color w:val="000000" w:themeColor="text1"/>
          <w:sz w:val="24"/>
          <w:szCs w:val="24"/>
        </w:rPr>
      </w:pPr>
      <w:r w:rsidRPr="00DA3E88">
        <w:rPr>
          <w:rFonts w:ascii="Times New Roman" w:hAnsi="Times New Roman" w:cs="Times New Roman"/>
          <w:color w:val="000000" w:themeColor="text1"/>
          <w:sz w:val="24"/>
          <w:szCs w:val="24"/>
        </w:rPr>
        <w:t xml:space="preserve">Полагая, что пористость </w:t>
      </w:r>
      <m:oMath>
        <m:r>
          <w:rPr>
            <w:rFonts w:ascii="Cambria Math" w:hAnsi="Cambria Math" w:cs="Times New Roman"/>
            <w:color w:val="000000" w:themeColor="text1"/>
            <w:sz w:val="24"/>
            <w:szCs w:val="24"/>
          </w:rPr>
          <m:t>P</m:t>
        </m:r>
      </m:oMath>
      <w:r w:rsidRPr="00DA3E88">
        <w:rPr>
          <w:rFonts w:ascii="Times New Roman" w:hAnsi="Times New Roman" w:cs="Times New Roman"/>
          <w:color w:val="000000" w:themeColor="text1"/>
          <w:sz w:val="24"/>
          <w:szCs w:val="24"/>
        </w:rPr>
        <w:t xml:space="preserve"> переменна по сечению бруса, видим, что в случае круглого поперечного сечения параметр </w:t>
      </w:r>
      <m:oMath>
        <m:r>
          <w:rPr>
            <w:rFonts w:ascii="Cambria Math" w:hAnsi="Cambria Math" w:cs="Times New Roman"/>
            <w:color w:val="000000" w:themeColor="text1"/>
            <w:sz w:val="24"/>
            <w:szCs w:val="24"/>
            <w:lang w:val="en-US"/>
          </w:rPr>
          <m:t>C</m:t>
        </m:r>
      </m:oMath>
      <w:r w:rsidRPr="00DA3E88">
        <w:rPr>
          <w:rFonts w:ascii="Times New Roman" w:hAnsi="Times New Roman" w:cs="Times New Roman"/>
          <w:color w:val="000000" w:themeColor="text1"/>
          <w:sz w:val="24"/>
          <w:szCs w:val="24"/>
        </w:rPr>
        <w:t xml:space="preserve"> представляет собой функцию </w:t>
      </w:r>
      <w:r w:rsidR="00661266" w:rsidRPr="00DA3E88">
        <w:rPr>
          <w:rFonts w:ascii="Times New Roman" w:hAnsi="Times New Roman" w:cs="Times New Roman"/>
          <w:color w:val="000000" w:themeColor="text1"/>
          <w:sz w:val="24"/>
          <w:szCs w:val="24"/>
        </w:rPr>
        <w:t>радиуса</w:t>
      </w:r>
      <w:r w:rsidRPr="00DA3E88">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lang w:val="en-US"/>
          </w:rPr>
          <m:t>C</m:t>
        </m:r>
        <m:r>
          <w:rPr>
            <w:rFonts w:ascii="Cambria Math" w:hAnsi="Cambria Math" w:cs="Times New Roman"/>
            <w:color w:val="000000" w:themeColor="text1"/>
            <w:sz w:val="24"/>
            <w:szCs w:val="24"/>
          </w:rPr>
          <m:t>=C(r)</m:t>
        </m:r>
      </m:oMath>
      <w:r w:rsidRPr="00DA3E88">
        <w:rPr>
          <w:rFonts w:ascii="Times New Roman" w:hAnsi="Times New Roman" w:cs="Times New Roman"/>
          <w:color w:val="000000" w:themeColor="text1"/>
          <w:sz w:val="24"/>
          <w:szCs w:val="24"/>
        </w:rPr>
        <w:t>.</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Найденное значение </w:t>
      </w:r>
      <m:oMath>
        <m:r>
          <w:rPr>
            <w:rFonts w:ascii="Cambria Math" w:hAnsi="Cambria Math" w:cs="Times New Roman"/>
            <w:color w:val="000000" w:themeColor="text1"/>
            <w:sz w:val="24"/>
            <w:szCs w:val="24"/>
          </w:rPr>
          <m:t>C(r)</m:t>
        </m:r>
      </m:oMath>
      <w:r w:rsidRPr="00DA3E88">
        <w:rPr>
          <w:rFonts w:ascii="Times New Roman" w:hAnsi="Times New Roman" w:cs="Times New Roman"/>
          <w:color w:val="000000" w:themeColor="text1"/>
          <w:sz w:val="24"/>
          <w:szCs w:val="24"/>
        </w:rPr>
        <w:t xml:space="preserve"> позволяет оценить потери на внутреннее трение при оценке коэффициента динамичности в случае гармонических колебаний.</w:t>
      </w:r>
    </w:p>
    <w:p w:rsidR="00C1547C" w:rsidRPr="00DA3E88" w:rsidRDefault="00C1547C" w:rsidP="00C1547C">
      <w:pPr>
        <w:autoSpaceDE w:val="0"/>
        <w:spacing w:after="0" w:line="240" w:lineRule="auto"/>
        <w:jc w:val="center"/>
        <w:rPr>
          <w:rFonts w:ascii="Times New Roman" w:eastAsia="Times New Roman" w:hAnsi="Times New Roman" w:cs="Times New Roman"/>
          <w:color w:val="000000" w:themeColor="text1"/>
          <w:sz w:val="28"/>
          <w:szCs w:val="24"/>
          <w:lang w:eastAsia="ru-RU"/>
        </w:rPr>
      </w:pP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661266" w:rsidP="00661266">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193D62" w:rsidRPr="00DA3E88">
        <w:rPr>
          <w:rFonts w:ascii="Times New Roman" w:hAnsi="Times New Roman" w:cs="Times New Roman"/>
          <w:color w:val="000000" w:themeColor="text1"/>
          <w:sz w:val="24"/>
          <w:szCs w:val="24"/>
        </w:rPr>
        <w:t>Гик Л.Д. Аномальные эффекты распространения сейсмических волн в пористых и трещиноватых средах. Физическая механика, № 2, 1998, с. 101-106.</w:t>
      </w:r>
    </w:p>
    <w:p w:rsidR="00193D62" w:rsidRPr="00DA3E88" w:rsidRDefault="00661266" w:rsidP="00661266">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193D62" w:rsidRPr="00DA3E88">
        <w:rPr>
          <w:rFonts w:ascii="Times New Roman" w:hAnsi="Times New Roman" w:cs="Times New Roman"/>
          <w:color w:val="000000" w:themeColor="text1"/>
          <w:sz w:val="24"/>
          <w:szCs w:val="24"/>
        </w:rPr>
        <w:t>Расчеты на прочность в машиностроении. Ред. С.Д. Пономарева. Т.</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3, 1959, 1078 с.</w:t>
      </w:r>
    </w:p>
    <w:p w:rsidR="00193D62" w:rsidRPr="00DA3E88" w:rsidRDefault="00661266" w:rsidP="00661266">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193D62" w:rsidRPr="00DA3E88">
        <w:rPr>
          <w:rFonts w:ascii="Times New Roman" w:hAnsi="Times New Roman" w:cs="Times New Roman"/>
          <w:color w:val="000000" w:themeColor="text1"/>
          <w:sz w:val="24"/>
          <w:szCs w:val="24"/>
        </w:rPr>
        <w:t>Белов С.В. Пори</w:t>
      </w:r>
      <w:r w:rsidRPr="00DA3E88">
        <w:rPr>
          <w:rFonts w:ascii="Times New Roman" w:hAnsi="Times New Roman" w:cs="Times New Roman"/>
          <w:color w:val="000000" w:themeColor="text1"/>
          <w:sz w:val="24"/>
          <w:szCs w:val="24"/>
        </w:rPr>
        <w:t xml:space="preserve">стые металлы в машиностроении. </w:t>
      </w:r>
      <w:r w:rsidR="00193D62" w:rsidRPr="00DA3E88">
        <w:rPr>
          <w:rFonts w:ascii="Times New Roman" w:hAnsi="Times New Roman" w:cs="Times New Roman"/>
          <w:color w:val="000000" w:themeColor="text1"/>
          <w:sz w:val="24"/>
          <w:szCs w:val="24"/>
        </w:rPr>
        <w:t>М.: Машиностроение, 1981, 248 с.</w:t>
      </w:r>
    </w:p>
    <w:p w:rsidR="00542D98" w:rsidRPr="00DA3E88" w:rsidRDefault="00A146B7" w:rsidP="00333948">
      <w:pPr>
        <w:spacing w:after="0" w:line="240" w:lineRule="auto"/>
        <w:rPr>
          <w:rFonts w:ascii="Times New Roman" w:hAnsi="Times New Roman" w:cs="Times New Roman"/>
          <w:snapToGrid w:val="0"/>
          <w:color w:val="000000" w:themeColor="text1"/>
          <w:spacing w:val="-6"/>
          <w:sz w:val="24"/>
          <w:szCs w:val="24"/>
          <w:lang w:eastAsia="ru-RU"/>
        </w:rPr>
      </w:pPr>
      <w:r w:rsidRPr="00DA3E88">
        <w:rPr>
          <w:rFonts w:ascii="Times New Roman" w:hAnsi="Times New Roman" w:cs="Times New Roman"/>
          <w:noProof/>
          <w:color w:val="000000" w:themeColor="text1"/>
          <w:spacing w:val="-6"/>
          <w:sz w:val="24"/>
          <w:szCs w:val="24"/>
          <w:lang w:eastAsia="ru-RU"/>
        </w:rPr>
        <mc:AlternateContent>
          <mc:Choice Requires="wps">
            <w:drawing>
              <wp:anchor distT="0" distB="0" distL="114300" distR="114300" simplePos="0" relativeHeight="251676672" behindDoc="0" locked="0" layoutInCell="1" allowOverlap="1" wp14:anchorId="3418C900" wp14:editId="35E3C9EF">
                <wp:simplePos x="0" y="0"/>
                <wp:positionH relativeFrom="column">
                  <wp:posOffset>-149225</wp:posOffset>
                </wp:positionH>
                <wp:positionV relativeFrom="paragraph">
                  <wp:posOffset>2555875</wp:posOffset>
                </wp:positionV>
                <wp:extent cx="457200" cy="736979"/>
                <wp:effectExtent l="0" t="0" r="0" b="6350"/>
                <wp:wrapNone/>
                <wp:docPr id="15" name="Прямоугольник 15"/>
                <wp:cNvGraphicFramePr/>
                <a:graphic xmlns:a="http://schemas.openxmlformats.org/drawingml/2006/main">
                  <a:graphicData uri="http://schemas.microsoft.com/office/word/2010/wordprocessingShape">
                    <wps:wsp>
                      <wps:cNvSpPr/>
                      <wps:spPr>
                        <a:xfrm>
                          <a:off x="0" y="0"/>
                          <a:ext cx="457200" cy="7369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F910C" id="Прямоугольник 15" o:spid="_x0000_s1026" style="position:absolute;margin-left:-11.75pt;margin-top:201.25pt;width:36pt;height:58.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" fillcolor="white [3212]" stroked="f" strokeweight="1pt"/>
            </w:pict>
          </mc:Fallback>
        </mc:AlternateContent>
      </w:r>
      <w:r w:rsidR="00542D98" w:rsidRPr="00DA3E88">
        <w:rPr>
          <w:rFonts w:ascii="Times New Roman" w:hAnsi="Times New Roman" w:cs="Times New Roman"/>
          <w:snapToGrid w:val="0"/>
          <w:color w:val="000000" w:themeColor="text1"/>
          <w:spacing w:val="-6"/>
          <w:sz w:val="24"/>
          <w:szCs w:val="24"/>
          <w:lang w:eastAsia="ru-RU"/>
        </w:rPr>
        <w:br w:type="page"/>
      </w:r>
    </w:p>
    <w:p w:rsidR="009E1F7F" w:rsidRPr="00DA3E88" w:rsidRDefault="001E36EC" w:rsidP="00A146B7">
      <w:pPr>
        <w:pStyle w:val="aff3"/>
        <w:pBdr>
          <w:bottom w:val="double" w:sz="4" w:space="4" w:color="auto"/>
        </w:pBdr>
        <w:rPr>
          <w:rFonts w:ascii="Times New Roman" w:hAnsi="Times New Roman" w:cs="Times New Roman"/>
          <w:i/>
          <w:color w:val="000000" w:themeColor="text1"/>
        </w:rPr>
      </w:pPr>
      <w:r w:rsidRPr="00DA3E88">
        <w:rPr>
          <w:rFonts w:ascii="Times New Roman" w:hAnsi="Times New Roman" w:cs="Times New Roman"/>
          <w:i/>
          <w:color w:val="000000" w:themeColor="text1"/>
        </w:rPr>
        <w:lastRenderedPageBreak/>
        <w:t>Секция 3</w:t>
      </w:r>
    </w:p>
    <w:p w:rsidR="008F4E14" w:rsidRPr="00DA3E88" w:rsidRDefault="008F4E14" w:rsidP="00A146B7">
      <w:pPr>
        <w:pStyle w:val="aff3"/>
        <w:pBdr>
          <w:bottom w:val="double" w:sz="4" w:space="4" w:color="auto"/>
        </w:pBdr>
        <w:rPr>
          <w:rFonts w:ascii="Times New Roman" w:hAnsi="Times New Roman" w:cs="Times New Roman"/>
          <w:i/>
          <w:color w:val="000000" w:themeColor="text1"/>
        </w:rPr>
      </w:pPr>
      <w:r w:rsidRPr="00DA3E88">
        <w:rPr>
          <w:rFonts w:ascii="Times New Roman" w:hAnsi="Times New Roman" w:cs="Times New Roman"/>
          <w:i/>
          <w:color w:val="000000" w:themeColor="text1"/>
        </w:rPr>
        <w:t xml:space="preserve">Проблемы организации транспортных процессов, </w:t>
      </w:r>
    </w:p>
    <w:p w:rsidR="008F4E14" w:rsidRPr="00DA3E88" w:rsidRDefault="008F4E14" w:rsidP="00A146B7">
      <w:pPr>
        <w:pStyle w:val="aff3"/>
        <w:pBdr>
          <w:bottom w:val="double" w:sz="4" w:space="4" w:color="auto"/>
        </w:pBdr>
        <w:rPr>
          <w:rFonts w:ascii="Times New Roman" w:hAnsi="Times New Roman" w:cs="Times New Roman"/>
          <w:i/>
          <w:color w:val="000000" w:themeColor="text1"/>
        </w:rPr>
      </w:pPr>
      <w:r w:rsidRPr="00DA3E88">
        <w:rPr>
          <w:rFonts w:ascii="Times New Roman" w:hAnsi="Times New Roman" w:cs="Times New Roman"/>
          <w:i/>
          <w:color w:val="000000" w:themeColor="text1"/>
        </w:rPr>
        <w:t xml:space="preserve">безопасности дорожного движения </w:t>
      </w:r>
    </w:p>
    <w:p w:rsidR="008F4E14" w:rsidRPr="00DA3E88" w:rsidRDefault="008F4E14" w:rsidP="00A146B7">
      <w:pPr>
        <w:pStyle w:val="aff3"/>
        <w:pBdr>
          <w:bottom w:val="double" w:sz="4" w:space="4" w:color="auto"/>
        </w:pBdr>
        <w:rPr>
          <w:rFonts w:ascii="Times New Roman" w:hAnsi="Times New Roman" w:cs="Times New Roman"/>
          <w:i/>
          <w:color w:val="000000" w:themeColor="text1"/>
        </w:rPr>
      </w:pPr>
      <w:r w:rsidRPr="00DA3E88">
        <w:rPr>
          <w:rFonts w:ascii="Times New Roman" w:hAnsi="Times New Roman" w:cs="Times New Roman"/>
          <w:i/>
          <w:color w:val="000000" w:themeColor="text1"/>
        </w:rPr>
        <w:t>и сервиса транспортных средств</w:t>
      </w:r>
    </w:p>
    <w:p w:rsidR="00F55EF3" w:rsidRPr="00DA3E88" w:rsidRDefault="00F55EF3" w:rsidP="00333948">
      <w:pPr>
        <w:pStyle w:val="a3"/>
        <w:rPr>
          <w:b/>
          <w:color w:val="000000" w:themeColor="text1"/>
          <w:sz w:val="24"/>
        </w:rPr>
      </w:pPr>
    </w:p>
    <w:p w:rsidR="00F55EF3" w:rsidRPr="00DA3E88" w:rsidRDefault="00F55EF3" w:rsidP="00333948">
      <w:pPr>
        <w:pStyle w:val="a3"/>
        <w:rPr>
          <w:b/>
          <w:color w:val="000000" w:themeColor="text1"/>
          <w:sz w:val="24"/>
        </w:rPr>
      </w:pPr>
    </w:p>
    <w:p w:rsidR="00DE5AB4" w:rsidRPr="00DA3E88" w:rsidRDefault="00DE5AB4" w:rsidP="00333948">
      <w:pPr>
        <w:pStyle w:val="a3"/>
        <w:rPr>
          <w:b/>
          <w:color w:val="000000" w:themeColor="text1"/>
          <w:sz w:val="24"/>
        </w:rPr>
      </w:pPr>
    </w:p>
    <w:p w:rsidR="00193D62" w:rsidRPr="00DA3E88" w:rsidRDefault="00193D62" w:rsidP="009B27E3">
      <w:pPr>
        <w:spacing w:after="0" w:line="240"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656.13</w:t>
      </w:r>
    </w:p>
    <w:p w:rsidR="00C1547C" w:rsidRPr="00DA3E88" w:rsidRDefault="00C1547C" w:rsidP="00661266">
      <w:pPr>
        <w:spacing w:after="0" w:line="240" w:lineRule="auto"/>
        <w:jc w:val="center"/>
        <w:rPr>
          <w:rFonts w:ascii="Times New Roman" w:hAnsi="Times New Roman" w:cs="Times New Roman"/>
          <w:b/>
          <w:caps/>
          <w:color w:val="000000" w:themeColor="text1"/>
          <w:sz w:val="24"/>
          <w:szCs w:val="24"/>
        </w:rPr>
      </w:pPr>
    </w:p>
    <w:p w:rsidR="009B27E3" w:rsidRPr="00DA3E88" w:rsidRDefault="00193D62" w:rsidP="00661266">
      <w:pPr>
        <w:spacing w:after="0" w:line="240" w:lineRule="auto"/>
        <w:jc w:val="center"/>
        <w:rPr>
          <w:rFonts w:ascii="Times New Roman" w:hAnsi="Times New Roman" w:cs="Times New Roman"/>
          <w:b/>
          <w:caps/>
          <w:color w:val="000000" w:themeColor="text1"/>
          <w:sz w:val="24"/>
          <w:szCs w:val="24"/>
        </w:rPr>
      </w:pPr>
      <w:r w:rsidRPr="00DA3E88">
        <w:rPr>
          <w:rFonts w:ascii="Times New Roman" w:hAnsi="Times New Roman" w:cs="Times New Roman"/>
          <w:b/>
          <w:caps/>
          <w:color w:val="000000" w:themeColor="text1"/>
          <w:sz w:val="24"/>
          <w:szCs w:val="24"/>
        </w:rPr>
        <w:t>Разработка стенда</w:t>
      </w:r>
    </w:p>
    <w:p w:rsidR="00193D62" w:rsidRPr="00DA3E88" w:rsidRDefault="00193D62" w:rsidP="00661266">
      <w:pPr>
        <w:spacing w:after="0" w:line="240" w:lineRule="auto"/>
        <w:jc w:val="center"/>
        <w:rPr>
          <w:rFonts w:ascii="Times New Roman" w:hAnsi="Times New Roman" w:cs="Times New Roman"/>
          <w:b/>
          <w:caps/>
          <w:color w:val="000000" w:themeColor="text1"/>
          <w:sz w:val="24"/>
          <w:szCs w:val="24"/>
        </w:rPr>
      </w:pPr>
      <w:r w:rsidRPr="00DA3E88">
        <w:rPr>
          <w:rFonts w:ascii="Times New Roman" w:hAnsi="Times New Roman" w:cs="Times New Roman"/>
          <w:b/>
          <w:caps/>
          <w:color w:val="000000" w:themeColor="text1"/>
          <w:sz w:val="24"/>
          <w:szCs w:val="24"/>
        </w:rPr>
        <w:t>для разборки-сборки двигателей</w:t>
      </w:r>
    </w:p>
    <w:p w:rsidR="00193D62" w:rsidRPr="00DA3E88" w:rsidRDefault="00193D62" w:rsidP="00661266">
      <w:pPr>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661266" w:rsidP="00661266">
      <w:pPr>
        <w:spacing w:after="0" w:line="240" w:lineRule="auto"/>
        <w:jc w:val="center"/>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 xml:space="preserve">И.Ю. </w:t>
      </w:r>
      <w:r w:rsidR="00193D62" w:rsidRPr="00DA3E88">
        <w:rPr>
          <w:rFonts w:ascii="Times New Roman" w:eastAsia="Times New Roman" w:hAnsi="Times New Roman" w:cs="Times New Roman"/>
          <w:b/>
          <w:color w:val="000000" w:themeColor="text1"/>
          <w:sz w:val="24"/>
          <w:szCs w:val="24"/>
          <w:lang w:eastAsia="ru-RU"/>
        </w:rPr>
        <w:t xml:space="preserve">Куверин, </w:t>
      </w:r>
      <w:r w:rsidRPr="00DA3E88">
        <w:rPr>
          <w:rFonts w:ascii="Times New Roman" w:eastAsia="Times New Roman" w:hAnsi="Times New Roman" w:cs="Times New Roman"/>
          <w:b/>
          <w:color w:val="000000" w:themeColor="text1"/>
          <w:sz w:val="24"/>
          <w:szCs w:val="24"/>
          <w:lang w:eastAsia="ru-RU"/>
        </w:rPr>
        <w:t xml:space="preserve">С.А. </w:t>
      </w:r>
      <w:r w:rsidR="00193D62" w:rsidRPr="00DA3E88">
        <w:rPr>
          <w:rFonts w:ascii="Times New Roman" w:eastAsia="Times New Roman" w:hAnsi="Times New Roman" w:cs="Times New Roman"/>
          <w:b/>
          <w:color w:val="000000" w:themeColor="text1"/>
          <w:sz w:val="24"/>
          <w:szCs w:val="24"/>
          <w:lang w:eastAsia="ru-RU"/>
        </w:rPr>
        <w:t xml:space="preserve">Гусев, </w:t>
      </w:r>
      <w:r w:rsidRPr="00DA3E88">
        <w:rPr>
          <w:rFonts w:ascii="Times New Roman" w:eastAsia="Times New Roman" w:hAnsi="Times New Roman" w:cs="Times New Roman"/>
          <w:b/>
          <w:color w:val="000000" w:themeColor="text1"/>
          <w:sz w:val="24"/>
          <w:szCs w:val="24"/>
          <w:lang w:eastAsia="ru-RU"/>
        </w:rPr>
        <w:t xml:space="preserve">А.А. </w:t>
      </w:r>
      <w:r w:rsidR="00193D62" w:rsidRPr="00DA3E88">
        <w:rPr>
          <w:rFonts w:ascii="Times New Roman" w:eastAsia="Times New Roman" w:hAnsi="Times New Roman" w:cs="Times New Roman"/>
          <w:b/>
          <w:color w:val="000000" w:themeColor="text1"/>
          <w:sz w:val="24"/>
          <w:szCs w:val="24"/>
          <w:lang w:eastAsia="ru-RU"/>
        </w:rPr>
        <w:t xml:space="preserve">Воробьев, </w:t>
      </w:r>
      <w:r w:rsidRPr="00DA3E88">
        <w:rPr>
          <w:rFonts w:ascii="Times New Roman" w:eastAsia="Times New Roman" w:hAnsi="Times New Roman" w:cs="Times New Roman"/>
          <w:b/>
          <w:color w:val="000000" w:themeColor="text1"/>
          <w:sz w:val="24"/>
          <w:szCs w:val="24"/>
          <w:lang w:eastAsia="ru-RU"/>
        </w:rPr>
        <w:t>А.М. Андреянов</w:t>
      </w:r>
    </w:p>
    <w:p w:rsidR="00193D62" w:rsidRPr="00DA3E88" w:rsidRDefault="00DE5AB4" w:rsidP="00661266">
      <w:pPr>
        <w:spacing w:after="0" w:line="240" w:lineRule="auto"/>
        <w:jc w:val="center"/>
        <w:rPr>
          <w:rFonts w:ascii="Times New Roman" w:eastAsia="Times New Roman" w:hAnsi="Times New Roman" w:cs="Times New Roman"/>
          <w:bCs/>
          <w:i/>
          <w:color w:val="000000" w:themeColor="text1"/>
          <w:sz w:val="24"/>
          <w:szCs w:val="24"/>
          <w:lang w:eastAsia="ru-RU"/>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r w:rsidRPr="00DA3E88">
        <w:rPr>
          <w:rFonts w:ascii="Times New Roman" w:hAnsi="Times New Roman" w:cs="Times New Roman"/>
          <w:b/>
          <w:i/>
          <w:color w:val="000000" w:themeColor="text1"/>
          <w:sz w:val="24"/>
          <w:szCs w:val="24"/>
        </w:rPr>
        <w:br/>
      </w:r>
    </w:p>
    <w:p w:rsidR="00193D62" w:rsidRPr="00DA3E88" w:rsidRDefault="00661266" w:rsidP="00193D62">
      <w:pPr>
        <w:spacing w:after="0" w:line="240" w:lineRule="auto"/>
        <w:ind w:firstLine="709"/>
        <w:jc w:val="both"/>
        <w:rPr>
          <w:rFonts w:ascii="Times New Roman" w:eastAsia="Times New Roman" w:hAnsi="Times New Roman"/>
          <w:bCs/>
          <w:i/>
          <w:color w:val="000000" w:themeColor="text1"/>
          <w:szCs w:val="24"/>
          <w:lang w:eastAsia="ru-RU"/>
        </w:rPr>
      </w:pPr>
      <w:r w:rsidRPr="00DA3E88">
        <w:rPr>
          <w:rFonts w:ascii="Times New Roman" w:eastAsia="Times New Roman" w:hAnsi="Times New Roman"/>
          <w:b/>
          <w:bCs/>
          <w:i/>
          <w:color w:val="000000" w:themeColor="text1"/>
          <w:szCs w:val="24"/>
          <w:lang w:eastAsia="ru-RU"/>
        </w:rPr>
        <w:t xml:space="preserve">Аннотация. </w:t>
      </w:r>
      <w:r w:rsidR="00193D62" w:rsidRPr="00DA3E88">
        <w:rPr>
          <w:rFonts w:ascii="Times New Roman" w:eastAsia="Times New Roman" w:hAnsi="Times New Roman"/>
          <w:bCs/>
          <w:i/>
          <w:color w:val="000000" w:themeColor="text1"/>
          <w:szCs w:val="24"/>
          <w:lang w:eastAsia="ru-RU"/>
        </w:rPr>
        <w:t>В статье предложено обоснование конструкции стенда для разборки и</w:t>
      </w:r>
      <w:r w:rsidR="00660851" w:rsidRPr="00DA3E88">
        <w:rPr>
          <w:rFonts w:ascii="Times New Roman" w:eastAsia="Times New Roman" w:hAnsi="Times New Roman"/>
          <w:bCs/>
          <w:i/>
          <w:color w:val="000000" w:themeColor="text1"/>
          <w:szCs w:val="24"/>
          <w:lang w:eastAsia="ru-RU"/>
        </w:rPr>
        <w:t> </w:t>
      </w:r>
      <w:r w:rsidR="00193D62" w:rsidRPr="00DA3E88">
        <w:rPr>
          <w:rFonts w:ascii="Times New Roman" w:eastAsia="Times New Roman" w:hAnsi="Times New Roman"/>
          <w:bCs/>
          <w:i/>
          <w:color w:val="000000" w:themeColor="text1"/>
          <w:szCs w:val="24"/>
          <w:lang w:eastAsia="ru-RU"/>
        </w:rPr>
        <w:t>сборки двигателей внутреннего сгорания, предназначенного для повышения производительности и качества ремонтных работ. Оборудование оснащено реверсивным двигателем мощностью 1 кВт, червячным редуктором с функцией самоторможения и системой поворотных захватов для манипуляции двигателем в различных плоскостях, что обеспечивает удобство работы и снижает трудоемкость процессов.</w:t>
      </w:r>
    </w:p>
    <w:p w:rsidR="00193D62" w:rsidRPr="00DA3E88" w:rsidRDefault="00661266" w:rsidP="00193D62">
      <w:pPr>
        <w:spacing w:after="0" w:line="240" w:lineRule="auto"/>
        <w:ind w:firstLine="709"/>
        <w:jc w:val="both"/>
        <w:rPr>
          <w:rFonts w:ascii="Times New Roman" w:eastAsia="Times New Roman" w:hAnsi="Times New Roman"/>
          <w:bCs/>
          <w:i/>
          <w:color w:val="000000" w:themeColor="text1"/>
          <w:szCs w:val="24"/>
          <w:lang w:eastAsia="ru-RU"/>
        </w:rPr>
      </w:pPr>
      <w:r w:rsidRPr="00DA3E88">
        <w:rPr>
          <w:rFonts w:ascii="Times New Roman" w:eastAsia="Times New Roman" w:hAnsi="Times New Roman"/>
          <w:b/>
          <w:bCs/>
          <w:i/>
          <w:color w:val="000000" w:themeColor="text1"/>
          <w:szCs w:val="24"/>
          <w:lang w:eastAsia="ru-RU"/>
        </w:rPr>
        <w:t xml:space="preserve">Ключевые слова: </w:t>
      </w:r>
      <w:r w:rsidRPr="00DA3E88">
        <w:rPr>
          <w:rFonts w:ascii="Times New Roman" w:eastAsia="Times New Roman" w:hAnsi="Times New Roman"/>
          <w:bCs/>
          <w:i/>
          <w:color w:val="000000" w:themeColor="text1"/>
          <w:szCs w:val="24"/>
          <w:lang w:eastAsia="ru-RU"/>
        </w:rPr>
        <w:t>с</w:t>
      </w:r>
      <w:r w:rsidR="00193D62" w:rsidRPr="00DA3E88">
        <w:rPr>
          <w:rFonts w:ascii="Times New Roman" w:eastAsia="Times New Roman" w:hAnsi="Times New Roman"/>
          <w:bCs/>
          <w:i/>
          <w:color w:val="000000" w:themeColor="text1"/>
          <w:szCs w:val="24"/>
          <w:lang w:eastAsia="ru-RU"/>
        </w:rPr>
        <w:t>тенд, двигатель внутреннего сгорания, расчёт на прочность, производительность, разборка, сборка, ремонт</w:t>
      </w:r>
    </w:p>
    <w:p w:rsidR="00193D62" w:rsidRPr="00DA3E88" w:rsidRDefault="00193D62" w:rsidP="00661266">
      <w:pPr>
        <w:spacing w:after="0" w:line="240" w:lineRule="auto"/>
        <w:jc w:val="center"/>
        <w:rPr>
          <w:rFonts w:ascii="Times New Roman" w:eastAsia="Times New Roman" w:hAnsi="Times New Roman"/>
          <w:bCs/>
          <w:i/>
          <w:color w:val="000000" w:themeColor="text1"/>
          <w:sz w:val="24"/>
          <w:szCs w:val="24"/>
          <w:lang w:eastAsia="ru-RU"/>
        </w:rPr>
      </w:pPr>
    </w:p>
    <w:p w:rsidR="00193D62" w:rsidRPr="00DA3E88" w:rsidRDefault="00193D62" w:rsidP="00661266">
      <w:pPr>
        <w:spacing w:after="0" w:line="240" w:lineRule="auto"/>
        <w:jc w:val="center"/>
        <w:rPr>
          <w:rFonts w:ascii="Times New Roman" w:eastAsia="Times New Roman" w:hAnsi="Times New Roman"/>
          <w:b/>
          <w:bCs/>
          <w:color w:val="000000" w:themeColor="text1"/>
          <w:sz w:val="24"/>
          <w:szCs w:val="24"/>
          <w:lang w:val="en-US" w:eastAsia="ru-RU"/>
        </w:rPr>
      </w:pPr>
      <w:r w:rsidRPr="00DA3E88">
        <w:rPr>
          <w:rFonts w:ascii="Times New Roman" w:eastAsia="Times New Roman" w:hAnsi="Times New Roman"/>
          <w:b/>
          <w:bCs/>
          <w:color w:val="000000" w:themeColor="text1"/>
          <w:sz w:val="24"/>
          <w:szCs w:val="24"/>
          <w:lang w:val="en-US" w:eastAsia="ru-RU"/>
        </w:rPr>
        <w:t xml:space="preserve">DEVELOPMENT OF A STAND FOR DISASSEMBLY </w:t>
      </w:r>
      <w:r w:rsidR="009B27E3" w:rsidRPr="00DA3E88">
        <w:rPr>
          <w:rFonts w:ascii="Times New Roman" w:eastAsia="Times New Roman" w:hAnsi="Times New Roman"/>
          <w:b/>
          <w:bCs/>
          <w:color w:val="000000" w:themeColor="text1"/>
          <w:sz w:val="24"/>
          <w:szCs w:val="24"/>
          <w:lang w:val="en-US" w:eastAsia="ru-RU"/>
        </w:rPr>
        <w:br/>
      </w:r>
      <w:r w:rsidRPr="00DA3E88">
        <w:rPr>
          <w:rFonts w:ascii="Times New Roman" w:eastAsia="Times New Roman" w:hAnsi="Times New Roman"/>
          <w:b/>
          <w:bCs/>
          <w:color w:val="000000" w:themeColor="text1"/>
          <w:sz w:val="24"/>
          <w:szCs w:val="24"/>
          <w:lang w:val="en-US" w:eastAsia="ru-RU"/>
        </w:rPr>
        <w:t>AND ASSEMBLY OF ENGINES</w:t>
      </w:r>
    </w:p>
    <w:p w:rsidR="00193D62" w:rsidRPr="00DA3E88" w:rsidRDefault="00193D62" w:rsidP="00661266">
      <w:pPr>
        <w:spacing w:after="0" w:line="240" w:lineRule="auto"/>
        <w:jc w:val="center"/>
        <w:rPr>
          <w:rFonts w:ascii="Times New Roman" w:eastAsia="Times New Roman" w:hAnsi="Times New Roman"/>
          <w:bCs/>
          <w:i/>
          <w:color w:val="000000" w:themeColor="text1"/>
          <w:sz w:val="24"/>
          <w:szCs w:val="24"/>
          <w:lang w:val="en-US" w:eastAsia="ru-RU"/>
        </w:rPr>
      </w:pPr>
    </w:p>
    <w:p w:rsidR="00193D62" w:rsidRPr="00DA3E88" w:rsidRDefault="00661266" w:rsidP="00661266">
      <w:pPr>
        <w:spacing w:after="0" w:line="240" w:lineRule="auto"/>
        <w:jc w:val="center"/>
        <w:rPr>
          <w:rFonts w:ascii="Times New Roman" w:eastAsia="Times New Roman" w:hAnsi="Times New Roman"/>
          <w:b/>
          <w:bCs/>
          <w:color w:val="000000" w:themeColor="text1"/>
          <w:sz w:val="24"/>
          <w:szCs w:val="24"/>
          <w:lang w:val="en-US" w:eastAsia="ru-RU"/>
        </w:rPr>
      </w:pPr>
      <w:r w:rsidRPr="00DA3E88">
        <w:rPr>
          <w:rFonts w:ascii="Times New Roman" w:eastAsia="Times New Roman" w:hAnsi="Times New Roman"/>
          <w:b/>
          <w:bCs/>
          <w:color w:val="000000" w:themeColor="text1"/>
          <w:sz w:val="24"/>
          <w:szCs w:val="24"/>
          <w:lang w:val="en-US" w:eastAsia="ru-RU"/>
        </w:rPr>
        <w:t xml:space="preserve">I.Yu. </w:t>
      </w:r>
      <w:r w:rsidR="00193D62" w:rsidRPr="00DA3E88">
        <w:rPr>
          <w:rFonts w:ascii="Times New Roman" w:eastAsia="Times New Roman" w:hAnsi="Times New Roman"/>
          <w:b/>
          <w:bCs/>
          <w:color w:val="000000" w:themeColor="text1"/>
          <w:sz w:val="24"/>
          <w:szCs w:val="24"/>
          <w:lang w:val="en-US" w:eastAsia="ru-RU"/>
        </w:rPr>
        <w:t>Kuverin,</w:t>
      </w:r>
      <w:r w:rsidRPr="00DA3E88">
        <w:rPr>
          <w:rFonts w:ascii="Times New Roman" w:eastAsia="Times New Roman" w:hAnsi="Times New Roman"/>
          <w:b/>
          <w:bCs/>
          <w:color w:val="000000" w:themeColor="text1"/>
          <w:sz w:val="24"/>
          <w:szCs w:val="24"/>
          <w:lang w:val="en-US" w:eastAsia="ru-RU"/>
        </w:rPr>
        <w:t xml:space="preserve"> S.A.</w:t>
      </w:r>
      <w:r w:rsidR="00193D62" w:rsidRPr="00DA3E88">
        <w:rPr>
          <w:rFonts w:ascii="Times New Roman" w:eastAsia="Times New Roman" w:hAnsi="Times New Roman"/>
          <w:b/>
          <w:bCs/>
          <w:color w:val="000000" w:themeColor="text1"/>
          <w:sz w:val="24"/>
          <w:szCs w:val="24"/>
          <w:lang w:val="en-US" w:eastAsia="ru-RU"/>
        </w:rPr>
        <w:t xml:space="preserve"> Gusev, </w:t>
      </w:r>
      <w:r w:rsidRPr="00DA3E88">
        <w:rPr>
          <w:rFonts w:ascii="Times New Roman" w:eastAsia="Times New Roman" w:hAnsi="Times New Roman"/>
          <w:b/>
          <w:bCs/>
          <w:color w:val="000000" w:themeColor="text1"/>
          <w:sz w:val="24"/>
          <w:szCs w:val="24"/>
          <w:lang w:val="en-US" w:eastAsia="ru-RU"/>
        </w:rPr>
        <w:t xml:space="preserve">A.A. </w:t>
      </w:r>
      <w:r w:rsidR="00193D62" w:rsidRPr="00DA3E88">
        <w:rPr>
          <w:rFonts w:ascii="Times New Roman" w:eastAsia="Times New Roman" w:hAnsi="Times New Roman"/>
          <w:b/>
          <w:bCs/>
          <w:color w:val="000000" w:themeColor="text1"/>
          <w:sz w:val="24"/>
          <w:szCs w:val="24"/>
          <w:lang w:val="en-US" w:eastAsia="ru-RU"/>
        </w:rPr>
        <w:t xml:space="preserve">Vorobyov, </w:t>
      </w:r>
      <w:r w:rsidRPr="00DA3E88">
        <w:rPr>
          <w:rFonts w:ascii="Times New Roman" w:eastAsia="Times New Roman" w:hAnsi="Times New Roman"/>
          <w:b/>
          <w:bCs/>
          <w:color w:val="000000" w:themeColor="text1"/>
          <w:sz w:val="24"/>
          <w:szCs w:val="24"/>
          <w:lang w:val="en-US" w:eastAsia="ru-RU"/>
        </w:rPr>
        <w:t>A.M. Andreyanov</w:t>
      </w:r>
    </w:p>
    <w:p w:rsidR="00C636B7" w:rsidRPr="00DA3E88" w:rsidRDefault="00DC216B" w:rsidP="00C636B7">
      <w:pPr>
        <w:spacing w:after="0" w:line="240" w:lineRule="auto"/>
        <w:jc w:val="center"/>
        <w:rPr>
          <w:rFonts w:ascii="Times New Roman" w:hAnsi="Times New Roman" w:cs="Times New Roman"/>
          <w:b/>
          <w:bCs/>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 Saratov,</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Russia</w:t>
      </w:r>
    </w:p>
    <w:p w:rsidR="00193D62" w:rsidRPr="00DA3E88" w:rsidRDefault="00193D62" w:rsidP="00661266">
      <w:pPr>
        <w:spacing w:after="0" w:line="240" w:lineRule="auto"/>
        <w:jc w:val="center"/>
        <w:rPr>
          <w:rFonts w:ascii="Times New Roman" w:eastAsia="Times New Roman" w:hAnsi="Times New Roman"/>
          <w:b/>
          <w:bCs/>
          <w:color w:val="000000" w:themeColor="text1"/>
          <w:sz w:val="24"/>
          <w:szCs w:val="24"/>
          <w:lang w:val="en-US" w:eastAsia="ru-RU"/>
        </w:rPr>
      </w:pPr>
    </w:p>
    <w:p w:rsidR="00193D62" w:rsidRPr="00DA3E88" w:rsidRDefault="00661266" w:rsidP="00193D62">
      <w:pPr>
        <w:spacing w:after="0" w:line="240" w:lineRule="auto"/>
        <w:ind w:firstLine="709"/>
        <w:jc w:val="both"/>
        <w:rPr>
          <w:rFonts w:ascii="Times New Roman" w:eastAsia="Times New Roman" w:hAnsi="Times New Roman"/>
          <w:bCs/>
          <w:i/>
          <w:color w:val="000000" w:themeColor="text1"/>
          <w:szCs w:val="24"/>
          <w:lang w:val="en-US" w:eastAsia="ru-RU"/>
        </w:rPr>
      </w:pPr>
      <w:r w:rsidRPr="00DA3E88">
        <w:rPr>
          <w:rFonts w:ascii="Times New Roman" w:eastAsia="Times New Roman" w:hAnsi="Times New Roman"/>
          <w:b/>
          <w:bCs/>
          <w:i/>
          <w:color w:val="000000" w:themeColor="text1"/>
          <w:szCs w:val="24"/>
          <w:lang w:val="en-US" w:eastAsia="ru-RU"/>
        </w:rPr>
        <w:t>Abstract.</w:t>
      </w:r>
      <w:r w:rsidRPr="00DA3E88">
        <w:rPr>
          <w:rFonts w:ascii="Times New Roman" w:eastAsia="Times New Roman" w:hAnsi="Times New Roman"/>
          <w:bCs/>
          <w:i/>
          <w:color w:val="000000" w:themeColor="text1"/>
          <w:szCs w:val="24"/>
          <w:lang w:val="en-US" w:eastAsia="ru-RU"/>
        </w:rPr>
        <w:t xml:space="preserve"> </w:t>
      </w:r>
      <w:r w:rsidR="00193D62" w:rsidRPr="00DA3E88">
        <w:rPr>
          <w:rFonts w:ascii="Times New Roman" w:eastAsia="Times New Roman" w:hAnsi="Times New Roman"/>
          <w:bCs/>
          <w:i/>
          <w:color w:val="000000" w:themeColor="text1"/>
          <w:szCs w:val="24"/>
          <w:lang w:val="en-US" w:eastAsia="ru-RU"/>
        </w:rPr>
        <w:t>The article offers a justification for the design of a stand for disassembly and assembly of internal combustion engines, designed to increase productivity and quality of repair work. The equipment is equipped with a reversible motor with a power of 1 kW, a worm gear with a self-braking function and a system of rotary grips for manipulating the engine in various planes, which ensures ease of operation and reduces the complexity of processes.</w:t>
      </w:r>
    </w:p>
    <w:p w:rsidR="00193D62" w:rsidRPr="00DA3E88" w:rsidRDefault="00661266" w:rsidP="00193D62">
      <w:pPr>
        <w:spacing w:after="0" w:line="240" w:lineRule="auto"/>
        <w:ind w:firstLine="709"/>
        <w:jc w:val="both"/>
        <w:rPr>
          <w:rFonts w:ascii="Times New Roman" w:eastAsia="Times New Roman" w:hAnsi="Times New Roman"/>
          <w:bCs/>
          <w:i/>
          <w:color w:val="000000" w:themeColor="text1"/>
          <w:szCs w:val="24"/>
          <w:lang w:val="en-US" w:eastAsia="ru-RU"/>
        </w:rPr>
      </w:pPr>
      <w:r w:rsidRPr="00DA3E88">
        <w:rPr>
          <w:rFonts w:ascii="Times New Roman" w:hAnsi="Times New Roman" w:cs="Times New Roman"/>
          <w:b/>
          <w:i/>
          <w:color w:val="000000" w:themeColor="text1"/>
          <w:szCs w:val="24"/>
          <w:lang w:val="en-US"/>
        </w:rPr>
        <w:t xml:space="preserve">Keywords: </w:t>
      </w:r>
      <w:r w:rsidRPr="00DA3E88">
        <w:rPr>
          <w:rFonts w:ascii="Times New Roman" w:eastAsia="Times New Roman" w:hAnsi="Times New Roman"/>
          <w:bCs/>
          <w:i/>
          <w:color w:val="000000" w:themeColor="text1"/>
          <w:szCs w:val="24"/>
          <w:lang w:val="en-US" w:eastAsia="ru-RU"/>
        </w:rPr>
        <w:t>s</w:t>
      </w:r>
      <w:r w:rsidR="00193D62" w:rsidRPr="00DA3E88">
        <w:rPr>
          <w:rFonts w:ascii="Times New Roman" w:eastAsia="Times New Roman" w:hAnsi="Times New Roman"/>
          <w:bCs/>
          <w:i/>
          <w:color w:val="000000" w:themeColor="text1"/>
          <w:szCs w:val="24"/>
          <w:lang w:val="en-US" w:eastAsia="ru-RU"/>
        </w:rPr>
        <w:t>tand, internal combustion engine, strength calculation, performance, disassembly, assembly, repair</w:t>
      </w:r>
    </w:p>
    <w:p w:rsidR="00193D62" w:rsidRPr="00DA3E88" w:rsidRDefault="00193D62" w:rsidP="00193D62">
      <w:pPr>
        <w:spacing w:after="0" w:line="240" w:lineRule="auto"/>
        <w:ind w:firstLine="709"/>
        <w:jc w:val="both"/>
        <w:rPr>
          <w:rFonts w:ascii="Times New Roman" w:eastAsia="Times New Roman" w:hAnsi="Times New Roman"/>
          <w:b/>
          <w:color w:val="000000" w:themeColor="text1"/>
          <w:sz w:val="24"/>
          <w:szCs w:val="24"/>
          <w:lang w:val="en-US" w:eastAsia="ru-RU"/>
        </w:rPr>
      </w:pPr>
    </w:p>
    <w:p w:rsidR="00193D62" w:rsidRPr="00DA3E88" w:rsidRDefault="00193D62" w:rsidP="00325856">
      <w:pPr>
        <w:spacing w:after="0" w:line="240" w:lineRule="auto"/>
        <w:ind w:firstLine="709"/>
        <w:rPr>
          <w:rFonts w:ascii="Times New Roman" w:hAnsi="Times New Roman"/>
          <w:b/>
          <w:bCs/>
          <w:color w:val="000000" w:themeColor="text1"/>
          <w:sz w:val="24"/>
          <w:szCs w:val="24"/>
        </w:rPr>
      </w:pPr>
      <w:r w:rsidRPr="00DA3E88">
        <w:rPr>
          <w:rFonts w:ascii="Times New Roman" w:hAnsi="Times New Roman"/>
          <w:b/>
          <w:bCs/>
          <w:color w:val="000000" w:themeColor="text1"/>
          <w:sz w:val="24"/>
          <w:szCs w:val="24"/>
        </w:rPr>
        <w:t>Обоснование конструкции предлагаемого оборудования</w:t>
      </w:r>
    </w:p>
    <w:p w:rsidR="00193D62" w:rsidRPr="00DA3E88" w:rsidRDefault="00193D62" w:rsidP="00193D62">
      <w:pPr>
        <w:spacing w:after="0" w:line="240" w:lineRule="auto"/>
        <w:ind w:firstLine="709"/>
        <w:jc w:val="both"/>
        <w:rPr>
          <w:rFonts w:ascii="Times New Roman" w:hAnsi="Times New Roman"/>
          <w:color w:val="000000" w:themeColor="text1"/>
          <w:spacing w:val="4"/>
          <w:sz w:val="24"/>
          <w:szCs w:val="24"/>
        </w:rPr>
      </w:pPr>
      <w:r w:rsidRPr="00DA3E88">
        <w:rPr>
          <w:rFonts w:ascii="Times New Roman" w:hAnsi="Times New Roman"/>
          <w:color w:val="000000" w:themeColor="text1"/>
          <w:spacing w:val="4"/>
          <w:sz w:val="24"/>
          <w:szCs w:val="24"/>
        </w:rPr>
        <w:t>Стенды для разборки – сборки двигателей обеспечивают удобство выполнения работ по ремонту двигателей. При использовании таких стендов обеспечивается повышение производительности работ в 2</w:t>
      </w:r>
      <w:r w:rsidR="00325856" w:rsidRPr="00DA3E88">
        <w:rPr>
          <w:rFonts w:ascii="Times New Roman" w:hAnsi="Times New Roman"/>
          <w:color w:val="000000" w:themeColor="text1"/>
          <w:spacing w:val="4"/>
          <w:sz w:val="24"/>
          <w:szCs w:val="24"/>
        </w:rPr>
        <w:t>-</w:t>
      </w:r>
      <w:r w:rsidRPr="00DA3E88">
        <w:rPr>
          <w:rFonts w:ascii="Times New Roman" w:hAnsi="Times New Roman"/>
          <w:color w:val="000000" w:themeColor="text1"/>
          <w:spacing w:val="4"/>
          <w:sz w:val="24"/>
          <w:szCs w:val="24"/>
        </w:rPr>
        <w:t>3 раза, что приводит к снижению стоимости ремонта двигателей. Так же сокращается ручной труд и увеличивается каче</w:t>
      </w:r>
      <w:r w:rsidR="00325856" w:rsidRPr="00DA3E88">
        <w:rPr>
          <w:rFonts w:ascii="Times New Roman" w:hAnsi="Times New Roman"/>
          <w:color w:val="000000" w:themeColor="text1"/>
          <w:spacing w:val="4"/>
          <w:sz w:val="24"/>
          <w:szCs w:val="24"/>
        </w:rPr>
        <w:t>ство работ.</w:t>
      </w:r>
    </w:p>
    <w:p w:rsidR="00193D62" w:rsidRPr="00DA3E88"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hAnsi="Times New Roman"/>
          <w:color w:val="000000" w:themeColor="text1"/>
          <w:sz w:val="24"/>
          <w:szCs w:val="24"/>
        </w:rPr>
      </w:pPr>
      <w:r w:rsidRPr="00DA3E88">
        <w:rPr>
          <w:rFonts w:ascii="Times New Roman" w:hAnsi="Times New Roman"/>
          <w:color w:val="000000" w:themeColor="text1"/>
          <w:sz w:val="24"/>
          <w:szCs w:val="24"/>
        </w:rPr>
        <w:t>Анализ существующих стендов для разборки – сборки двигателей показал, что они имеют мало степеней свободы для поворота ремонтируемого двигателя, что значительно усложняет процесс ремонта [1, 3-5]. В связи с этим предложена собст</w:t>
      </w:r>
      <w:r w:rsidR="00325856" w:rsidRPr="00DA3E88">
        <w:rPr>
          <w:rFonts w:ascii="Times New Roman" w:hAnsi="Times New Roman"/>
          <w:color w:val="000000" w:themeColor="text1"/>
          <w:sz w:val="24"/>
          <w:szCs w:val="24"/>
        </w:rPr>
        <w:t>в</w:t>
      </w:r>
      <w:r w:rsidRPr="00DA3E88">
        <w:rPr>
          <w:rFonts w:ascii="Times New Roman" w:hAnsi="Times New Roman"/>
          <w:color w:val="000000" w:themeColor="text1"/>
          <w:sz w:val="24"/>
          <w:szCs w:val="24"/>
        </w:rPr>
        <w:t xml:space="preserve">енная конструкция стенда с увеличенным числом степеней свободы. </w:t>
      </w:r>
    </w:p>
    <w:p w:rsidR="009B27E3" w:rsidRPr="00DA3E88" w:rsidRDefault="009B27E3" w:rsidP="009B27E3">
      <w:pPr>
        <w:spacing w:after="0" w:line="240" w:lineRule="auto"/>
        <w:jc w:val="center"/>
        <w:rPr>
          <w:rFonts w:ascii="Times New Roman" w:hAnsi="Times New Roman"/>
          <w:color w:val="000000" w:themeColor="text1"/>
          <w:szCs w:val="24"/>
        </w:rPr>
        <w:sectPr w:rsidR="009B27E3" w:rsidRPr="00DA3E88" w:rsidSect="009853E3">
          <w:footerReference w:type="even" r:id="rId9"/>
          <w:footerReference w:type="default" r:id="rId10"/>
          <w:footerReference w:type="first" r:id="rId11"/>
          <w:pgSz w:w="11906" w:h="16838" w:code="9"/>
          <w:pgMar w:top="1134" w:right="1418" w:bottom="1531" w:left="1418" w:header="709" w:footer="1134" w:gutter="0"/>
          <w:cols w:space="708"/>
          <w:docGrid w:linePitch="360"/>
        </w:sectPr>
      </w:pPr>
    </w:p>
    <w:p w:rsidR="009B27E3" w:rsidRPr="00DA3E88" w:rsidRDefault="009B27E3" w:rsidP="009B27E3">
      <w:pPr>
        <w:spacing w:after="0" w:line="240" w:lineRule="auto"/>
        <w:jc w:val="center"/>
        <w:rPr>
          <w:rFonts w:ascii="Times New Roman" w:hAnsi="Times New Roman"/>
          <w:color w:val="000000" w:themeColor="text1"/>
          <w:szCs w:val="24"/>
        </w:rPr>
      </w:pPr>
    </w:p>
    <w:p w:rsidR="009B27E3" w:rsidRPr="00DA3E88" w:rsidRDefault="009B27E3" w:rsidP="009B27E3">
      <w:pPr>
        <w:spacing w:after="0" w:line="240" w:lineRule="auto"/>
        <w:jc w:val="center"/>
        <w:rPr>
          <w:rFonts w:ascii="Times New Roman" w:hAnsi="Times New Roman"/>
          <w:color w:val="000000" w:themeColor="text1"/>
          <w:szCs w:val="24"/>
        </w:rPr>
      </w:pPr>
    </w:p>
    <w:p w:rsidR="00193D62" w:rsidRPr="00DA3E88" w:rsidRDefault="00325856" w:rsidP="009B27E3">
      <w:pPr>
        <w:spacing w:after="0" w:line="240" w:lineRule="auto"/>
        <w:jc w:val="center"/>
        <w:rPr>
          <w:rFonts w:ascii="Times New Roman" w:hAnsi="Times New Roman"/>
          <w:color w:val="000000" w:themeColor="text1"/>
          <w:szCs w:val="24"/>
        </w:rPr>
      </w:pPr>
      <w:r w:rsidRPr="00DA3E88">
        <w:rPr>
          <w:rFonts w:ascii="Times New Roman" w:hAnsi="Times New Roman"/>
          <w:noProof/>
          <w:color w:val="000000" w:themeColor="text1"/>
          <w:szCs w:val="24"/>
          <w:lang w:eastAsia="ru-RU"/>
        </w:rPr>
        <w:drawing>
          <wp:inline distT="0" distB="0" distL="0" distR="0" wp14:anchorId="7EC6B3DB" wp14:editId="27EED730">
            <wp:extent cx="8999855" cy="4518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jpg"/>
                    <pic:cNvPicPr/>
                  </pic:nvPicPr>
                  <pic:blipFill>
                    <a:blip r:embed="rId12">
                      <a:extLst>
                        <a:ext uri="{28A0092B-C50C-407E-A947-70E740481C1C}">
                          <a14:useLocalDpi xmlns:a14="http://schemas.microsoft.com/office/drawing/2010/main" val="0"/>
                        </a:ext>
                      </a:extLst>
                    </a:blip>
                    <a:stretch>
                      <a:fillRect/>
                    </a:stretch>
                  </pic:blipFill>
                  <pic:spPr>
                    <a:xfrm>
                      <a:off x="0" y="0"/>
                      <a:ext cx="8999855" cy="4518025"/>
                    </a:xfrm>
                    <a:prstGeom prst="rect">
                      <a:avLst/>
                    </a:prstGeom>
                  </pic:spPr>
                </pic:pic>
              </a:graphicData>
            </a:graphic>
          </wp:inline>
        </w:drawing>
      </w:r>
    </w:p>
    <w:p w:rsidR="00193D62" w:rsidRPr="00DA3E88" w:rsidRDefault="00193D62" w:rsidP="009B27E3">
      <w:pPr>
        <w:spacing w:after="0" w:line="240" w:lineRule="auto"/>
        <w:jc w:val="center"/>
        <w:rPr>
          <w:rFonts w:ascii="Times New Roman" w:hAnsi="Times New Roman"/>
          <w:color w:val="000000" w:themeColor="text1"/>
          <w:szCs w:val="24"/>
        </w:rPr>
      </w:pPr>
    </w:p>
    <w:p w:rsidR="00325856" w:rsidRPr="00DA3E88" w:rsidRDefault="00325856" w:rsidP="009B27E3">
      <w:pPr>
        <w:spacing w:after="0" w:line="240" w:lineRule="auto"/>
        <w:jc w:val="center"/>
        <w:rPr>
          <w:rFonts w:ascii="Times New Roman" w:hAnsi="Times New Roman"/>
          <w:color w:val="000000" w:themeColor="text1"/>
          <w:szCs w:val="24"/>
        </w:rPr>
      </w:pPr>
    </w:p>
    <w:p w:rsidR="00193D62" w:rsidRPr="00DA3E88" w:rsidRDefault="00325856" w:rsidP="009B27E3">
      <w:pPr>
        <w:spacing w:after="0" w:line="240" w:lineRule="auto"/>
        <w:jc w:val="center"/>
        <w:rPr>
          <w:rFonts w:ascii="Times New Roman" w:hAnsi="Times New Roman"/>
          <w:color w:val="000000" w:themeColor="text1"/>
          <w:szCs w:val="24"/>
        </w:rPr>
      </w:pPr>
      <w:r w:rsidRPr="00DA3E88">
        <w:rPr>
          <w:rFonts w:ascii="Times New Roman" w:hAnsi="Times New Roman" w:cs="Times New Roman"/>
          <w:noProof/>
          <w:color w:val="000000" w:themeColor="text1"/>
          <w:szCs w:val="24"/>
          <w:lang w:eastAsia="ru-RU"/>
        </w:rPr>
        <mc:AlternateContent>
          <mc:Choice Requires="wps">
            <w:drawing>
              <wp:anchor distT="0" distB="0" distL="114300" distR="114300" simplePos="0" relativeHeight="251688960" behindDoc="0" locked="0" layoutInCell="1" allowOverlap="1" wp14:anchorId="10C2253B" wp14:editId="031B0548">
                <wp:simplePos x="0" y="0"/>
                <wp:positionH relativeFrom="column">
                  <wp:posOffset>-145138</wp:posOffset>
                </wp:positionH>
                <wp:positionV relativeFrom="paragraph">
                  <wp:posOffset>398807</wp:posOffset>
                </wp:positionV>
                <wp:extent cx="580445" cy="397566"/>
                <wp:effectExtent l="0" t="0" r="0" b="2540"/>
                <wp:wrapNone/>
                <wp:docPr id="2" name="Прямоугольник 2"/>
                <wp:cNvGraphicFramePr/>
                <a:graphic xmlns:a="http://schemas.openxmlformats.org/drawingml/2006/main">
                  <a:graphicData uri="http://schemas.microsoft.com/office/word/2010/wordprocessingShape">
                    <wps:wsp>
                      <wps:cNvSpPr/>
                      <wps:spPr>
                        <a:xfrm>
                          <a:off x="0" y="0"/>
                          <a:ext cx="580445" cy="3975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49F45" id="Прямоугольник 2" o:spid="_x0000_s1026" style="position:absolute;margin-left:-11.45pt;margin-top:31.4pt;width:45.7pt;height:31.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" fillcolor="white [3212]" stroked="f" strokeweight="1pt"/>
            </w:pict>
          </mc:Fallback>
        </mc:AlternateContent>
      </w:r>
      <w:r w:rsidR="00193D62" w:rsidRPr="00DA3E88">
        <w:rPr>
          <w:rFonts w:ascii="Times New Roman" w:hAnsi="Times New Roman" w:cs="Times New Roman"/>
          <w:color w:val="000000" w:themeColor="text1"/>
          <w:szCs w:val="24"/>
        </w:rPr>
        <w:t xml:space="preserve">Рис. 1. </w:t>
      </w:r>
      <w:r w:rsidR="00193D62" w:rsidRPr="00DA3E88">
        <w:rPr>
          <w:rFonts w:ascii="Times New Roman" w:hAnsi="Times New Roman"/>
          <w:color w:val="000000" w:themeColor="text1"/>
          <w:szCs w:val="24"/>
        </w:rPr>
        <w:t>Стенд для разборки – сборки двигателей: 1 – захват, 2</w:t>
      </w:r>
      <w:r w:rsidRPr="00DA3E88">
        <w:rPr>
          <w:rFonts w:ascii="Times New Roman" w:hAnsi="Times New Roman"/>
          <w:color w:val="000000" w:themeColor="text1"/>
          <w:szCs w:val="24"/>
        </w:rPr>
        <w:t xml:space="preserve"> – </w:t>
      </w:r>
      <w:r w:rsidR="00193D62" w:rsidRPr="00DA3E88">
        <w:rPr>
          <w:rFonts w:ascii="Times New Roman" w:hAnsi="Times New Roman"/>
          <w:color w:val="000000" w:themeColor="text1"/>
          <w:szCs w:val="24"/>
        </w:rPr>
        <w:t>станина, 3 – стрела,</w:t>
      </w:r>
      <w:r w:rsidR="009B27E3" w:rsidRPr="00DA3E88">
        <w:rPr>
          <w:rFonts w:ascii="Times New Roman" w:hAnsi="Times New Roman"/>
          <w:color w:val="000000" w:themeColor="text1"/>
          <w:szCs w:val="24"/>
        </w:rPr>
        <w:t xml:space="preserve"> </w:t>
      </w:r>
      <w:r w:rsidR="00193D62" w:rsidRPr="00DA3E88">
        <w:rPr>
          <w:rFonts w:ascii="Times New Roman" w:hAnsi="Times New Roman"/>
          <w:color w:val="000000" w:themeColor="text1"/>
          <w:szCs w:val="24"/>
        </w:rPr>
        <w:t>4 – червячный редуктор,</w:t>
      </w:r>
      <w:r w:rsidRPr="00DA3E88">
        <w:rPr>
          <w:rFonts w:ascii="Times New Roman" w:hAnsi="Times New Roman"/>
          <w:color w:val="000000" w:themeColor="text1"/>
          <w:szCs w:val="24"/>
        </w:rPr>
        <w:br/>
      </w:r>
      <w:r w:rsidR="00193D62" w:rsidRPr="00DA3E88">
        <w:rPr>
          <w:rFonts w:ascii="Times New Roman" w:hAnsi="Times New Roman"/>
          <w:color w:val="000000" w:themeColor="text1"/>
          <w:szCs w:val="24"/>
        </w:rPr>
        <w:t>5 – болт М12, 6 – гайка М12, 7 – шайба пружинная, 8 – шайба плоская, 9</w:t>
      </w:r>
      <w:r w:rsidRPr="00DA3E88">
        <w:rPr>
          <w:rFonts w:ascii="Times New Roman" w:hAnsi="Times New Roman"/>
          <w:color w:val="000000" w:themeColor="text1"/>
          <w:szCs w:val="24"/>
        </w:rPr>
        <w:t xml:space="preserve"> –</w:t>
      </w:r>
      <w:r w:rsidR="00193D62" w:rsidRPr="00DA3E88">
        <w:rPr>
          <w:rFonts w:ascii="Times New Roman" w:hAnsi="Times New Roman"/>
          <w:color w:val="000000" w:themeColor="text1"/>
          <w:szCs w:val="24"/>
        </w:rPr>
        <w:t xml:space="preserve"> электродвигатель</w:t>
      </w:r>
    </w:p>
    <w:p w:rsidR="009B27E3" w:rsidRPr="00DA3E88" w:rsidRDefault="009B27E3" w:rsidP="00193D62">
      <w:pPr>
        <w:spacing w:after="0" w:line="240" w:lineRule="auto"/>
        <w:ind w:firstLine="709"/>
        <w:jc w:val="both"/>
        <w:rPr>
          <w:rFonts w:ascii="Times New Roman" w:hAnsi="Times New Roman"/>
          <w:color w:val="000000" w:themeColor="text1"/>
          <w:sz w:val="24"/>
          <w:szCs w:val="24"/>
        </w:rPr>
        <w:sectPr w:rsidR="009B27E3" w:rsidRPr="00DA3E88" w:rsidSect="009B27E3">
          <w:pgSz w:w="16838" w:h="11906" w:orient="landscape" w:code="9"/>
          <w:pgMar w:top="1418" w:right="1134" w:bottom="1418" w:left="1531" w:header="709" w:footer="1134" w:gutter="0"/>
          <w:cols w:space="708"/>
          <w:docGrid w:linePitch="360"/>
        </w:sectPr>
      </w:pPr>
    </w:p>
    <w:p w:rsidR="009B27E3" w:rsidRPr="00DA3E88" w:rsidRDefault="009B27E3"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lastRenderedPageBreak/>
        <w:t xml:space="preserve">Проектируемый стенд </w:t>
      </w:r>
      <w:r w:rsidR="00325856" w:rsidRPr="00DA3E88">
        <w:rPr>
          <w:rFonts w:ascii="Times New Roman" w:eastAsia="Times New Roman" w:hAnsi="Times New Roman"/>
          <w:color w:val="000000" w:themeColor="text1"/>
          <w:sz w:val="24"/>
          <w:szCs w:val="24"/>
          <w:lang w:eastAsia="it-IT"/>
        </w:rPr>
        <w:t>является</w:t>
      </w:r>
      <w:r w:rsidRPr="00DA3E88">
        <w:rPr>
          <w:rFonts w:ascii="Times New Roman" w:eastAsia="Times New Roman" w:hAnsi="Times New Roman"/>
          <w:color w:val="000000" w:themeColor="text1"/>
          <w:sz w:val="24"/>
          <w:szCs w:val="24"/>
          <w:lang w:eastAsia="it-IT"/>
        </w:rPr>
        <w:t xml:space="preserve"> стационарным, на нем расположены двигатель реверсивного типа мощностью 1 КВт (рис. 1). Вращение от двигателя передается через эластичную муфту (для его предохранения от ударов) и ременную передачу на червячный редуктор. Червячный редуктор расположен на оси захвата и соединен с ним непосредственно через шлицевую втулку. Захват расположен на высоте 800 мм от уровня пола он имеет две степени свободы (вращается вкруг своей оси а также вокруг оси своих цапф (рис. 2). </w:t>
      </w:r>
    </w:p>
    <w:p w:rsidR="009B27E3" w:rsidRPr="00DA3E88" w:rsidRDefault="009B27E3" w:rsidP="009B27E3">
      <w:pPr>
        <w:spacing w:after="0" w:line="240" w:lineRule="auto"/>
        <w:ind w:firstLine="709"/>
        <w:jc w:val="both"/>
        <w:rPr>
          <w:rFonts w:ascii="Times New Roman" w:hAnsi="Times New Roman"/>
          <w:color w:val="000000" w:themeColor="text1"/>
          <w:sz w:val="24"/>
          <w:szCs w:val="24"/>
        </w:rPr>
      </w:pPr>
    </w:p>
    <w:p w:rsidR="009B27E3" w:rsidRPr="00DA3E88" w:rsidRDefault="00660851" w:rsidP="009B27E3">
      <w:pPr>
        <w:spacing w:after="0" w:line="240" w:lineRule="auto"/>
        <w:jc w:val="center"/>
        <w:rPr>
          <w:rFonts w:ascii="Times New Roman" w:hAnsi="Times New Roman"/>
          <w:color w:val="000000" w:themeColor="text1"/>
          <w:szCs w:val="24"/>
        </w:rPr>
      </w:pPr>
      <w:r w:rsidRPr="00DA3E88">
        <w:rPr>
          <w:rFonts w:ascii="Times New Roman" w:hAnsi="Times New Roman"/>
          <w:noProof/>
          <w:color w:val="000000" w:themeColor="text1"/>
          <w:szCs w:val="24"/>
          <w:lang w:eastAsia="ru-RU"/>
        </w:rPr>
        <w:drawing>
          <wp:inline distT="0" distB="0" distL="0" distR="0" wp14:anchorId="3EA63B27" wp14:editId="0A381027">
            <wp:extent cx="5564124" cy="44622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jpg"/>
                    <pic:cNvPicPr/>
                  </pic:nvPicPr>
                  <pic:blipFill>
                    <a:blip r:embed="rId13">
                      <a:extLst>
                        <a:ext uri="{28A0092B-C50C-407E-A947-70E740481C1C}">
                          <a14:useLocalDpi xmlns:a14="http://schemas.microsoft.com/office/drawing/2010/main" val="0"/>
                        </a:ext>
                      </a:extLst>
                    </a:blip>
                    <a:stretch>
                      <a:fillRect/>
                    </a:stretch>
                  </pic:blipFill>
                  <pic:spPr>
                    <a:xfrm>
                      <a:off x="0" y="0"/>
                      <a:ext cx="5564124" cy="4462272"/>
                    </a:xfrm>
                    <a:prstGeom prst="rect">
                      <a:avLst/>
                    </a:prstGeom>
                  </pic:spPr>
                </pic:pic>
              </a:graphicData>
            </a:graphic>
          </wp:inline>
        </w:drawing>
      </w:r>
    </w:p>
    <w:p w:rsidR="009B27E3" w:rsidRPr="00DA3E88" w:rsidRDefault="009B27E3" w:rsidP="009B27E3">
      <w:pPr>
        <w:spacing w:after="0" w:line="240" w:lineRule="auto"/>
        <w:jc w:val="center"/>
        <w:rPr>
          <w:rFonts w:ascii="Times New Roman" w:hAnsi="Times New Roman"/>
          <w:color w:val="000000" w:themeColor="text1"/>
          <w:szCs w:val="24"/>
        </w:rPr>
      </w:pPr>
    </w:p>
    <w:p w:rsidR="009B27E3" w:rsidRPr="00DA3E88" w:rsidRDefault="009B27E3" w:rsidP="009B27E3">
      <w:pPr>
        <w:spacing w:after="0" w:line="240" w:lineRule="auto"/>
        <w:jc w:val="center"/>
        <w:rPr>
          <w:rFonts w:ascii="Times New Roman" w:hAnsi="Times New Roman"/>
          <w:color w:val="000000" w:themeColor="text1"/>
          <w:szCs w:val="24"/>
        </w:rPr>
      </w:pPr>
      <w:r w:rsidRPr="00DA3E88">
        <w:rPr>
          <w:rFonts w:ascii="Times New Roman" w:hAnsi="Times New Roman"/>
          <w:color w:val="000000" w:themeColor="text1"/>
          <w:szCs w:val="24"/>
        </w:rPr>
        <w:t>Рис. 2. Захват: 1</w:t>
      </w:r>
      <w:r w:rsidR="00325856" w:rsidRPr="00DA3E88">
        <w:rPr>
          <w:rFonts w:ascii="Times New Roman" w:hAnsi="Times New Roman"/>
          <w:color w:val="000000" w:themeColor="text1"/>
          <w:szCs w:val="24"/>
        </w:rPr>
        <w:t xml:space="preserve"> – т</w:t>
      </w:r>
      <w:r w:rsidRPr="00DA3E88">
        <w:rPr>
          <w:rFonts w:ascii="Times New Roman" w:hAnsi="Times New Roman"/>
          <w:color w:val="000000" w:themeColor="text1"/>
          <w:szCs w:val="24"/>
        </w:rPr>
        <w:t>раверса поворотная, 2</w:t>
      </w:r>
      <w:r w:rsidR="00325856" w:rsidRPr="00DA3E88">
        <w:rPr>
          <w:rFonts w:ascii="Times New Roman" w:hAnsi="Times New Roman"/>
          <w:color w:val="000000" w:themeColor="text1"/>
          <w:szCs w:val="24"/>
        </w:rPr>
        <w:t xml:space="preserve"> – к</w:t>
      </w:r>
      <w:r w:rsidRPr="00DA3E88">
        <w:rPr>
          <w:rFonts w:ascii="Times New Roman" w:hAnsi="Times New Roman"/>
          <w:color w:val="000000" w:themeColor="text1"/>
          <w:szCs w:val="24"/>
        </w:rPr>
        <w:t>ольцо среднее, 3</w:t>
      </w:r>
      <w:r w:rsidR="00325856" w:rsidRPr="00DA3E88">
        <w:rPr>
          <w:rFonts w:ascii="Times New Roman" w:hAnsi="Times New Roman"/>
          <w:color w:val="000000" w:themeColor="text1"/>
          <w:szCs w:val="24"/>
        </w:rPr>
        <w:t xml:space="preserve"> – ш</w:t>
      </w:r>
      <w:r w:rsidRPr="00DA3E88">
        <w:rPr>
          <w:rFonts w:ascii="Times New Roman" w:hAnsi="Times New Roman"/>
          <w:color w:val="000000" w:themeColor="text1"/>
          <w:szCs w:val="24"/>
        </w:rPr>
        <w:t>веллер,</w:t>
      </w:r>
      <w:r w:rsidR="00325856" w:rsidRPr="00DA3E88">
        <w:rPr>
          <w:rFonts w:ascii="Times New Roman" w:hAnsi="Times New Roman"/>
          <w:color w:val="000000" w:themeColor="text1"/>
          <w:szCs w:val="24"/>
        </w:rPr>
        <w:br/>
      </w:r>
      <w:r w:rsidRPr="00DA3E88">
        <w:rPr>
          <w:rFonts w:ascii="Times New Roman" w:hAnsi="Times New Roman"/>
          <w:color w:val="000000" w:themeColor="text1"/>
          <w:szCs w:val="24"/>
        </w:rPr>
        <w:t>4</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w:t>
      </w:r>
      <w:r w:rsidR="00325856" w:rsidRPr="00DA3E88">
        <w:rPr>
          <w:rFonts w:ascii="Times New Roman" w:hAnsi="Times New Roman"/>
          <w:color w:val="000000" w:themeColor="text1"/>
          <w:szCs w:val="24"/>
        </w:rPr>
        <w:t>к</w:t>
      </w:r>
      <w:r w:rsidRPr="00DA3E88">
        <w:rPr>
          <w:rFonts w:ascii="Times New Roman" w:hAnsi="Times New Roman"/>
          <w:color w:val="000000" w:themeColor="text1"/>
          <w:szCs w:val="24"/>
        </w:rPr>
        <w:t>ронштейн для крепления двигателя, 5</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w:t>
      </w:r>
      <w:r w:rsidR="00325856" w:rsidRPr="00DA3E88">
        <w:rPr>
          <w:rFonts w:ascii="Times New Roman" w:hAnsi="Times New Roman"/>
          <w:color w:val="000000" w:themeColor="text1"/>
          <w:szCs w:val="24"/>
        </w:rPr>
        <w:t>с</w:t>
      </w:r>
      <w:r w:rsidRPr="00DA3E88">
        <w:rPr>
          <w:rFonts w:ascii="Times New Roman" w:hAnsi="Times New Roman"/>
          <w:color w:val="000000" w:themeColor="text1"/>
          <w:szCs w:val="24"/>
        </w:rPr>
        <w:t xml:space="preserve">топор, </w:t>
      </w:r>
      <w:r w:rsidR="00325856" w:rsidRPr="00DA3E88">
        <w:rPr>
          <w:rFonts w:ascii="Times New Roman" w:hAnsi="Times New Roman"/>
          <w:color w:val="000000" w:themeColor="text1"/>
          <w:szCs w:val="24"/>
        </w:rPr>
        <w:br/>
      </w:r>
      <w:r w:rsidRPr="00DA3E88">
        <w:rPr>
          <w:rFonts w:ascii="Times New Roman" w:hAnsi="Times New Roman"/>
          <w:color w:val="000000" w:themeColor="text1"/>
          <w:szCs w:val="24"/>
        </w:rPr>
        <w:t>6</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w:t>
      </w:r>
      <w:r w:rsidR="00325856" w:rsidRPr="00DA3E88">
        <w:rPr>
          <w:rFonts w:ascii="Times New Roman" w:hAnsi="Times New Roman"/>
          <w:color w:val="000000" w:themeColor="text1"/>
          <w:szCs w:val="24"/>
        </w:rPr>
        <w:t>о</w:t>
      </w:r>
      <w:r w:rsidRPr="00DA3E88">
        <w:rPr>
          <w:rFonts w:ascii="Times New Roman" w:hAnsi="Times New Roman"/>
          <w:color w:val="000000" w:themeColor="text1"/>
          <w:szCs w:val="24"/>
        </w:rPr>
        <w:t>сь шлицевая, 7</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w:t>
      </w:r>
      <w:r w:rsidR="00325856" w:rsidRPr="00DA3E88">
        <w:rPr>
          <w:rFonts w:ascii="Times New Roman" w:hAnsi="Times New Roman"/>
          <w:color w:val="000000" w:themeColor="text1"/>
          <w:szCs w:val="24"/>
        </w:rPr>
        <w:t>к</w:t>
      </w:r>
      <w:r w:rsidRPr="00DA3E88">
        <w:rPr>
          <w:rFonts w:ascii="Times New Roman" w:hAnsi="Times New Roman"/>
          <w:color w:val="000000" w:themeColor="text1"/>
          <w:szCs w:val="24"/>
        </w:rPr>
        <w:t>репление резьбовое, 8</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гайка «барашек»</w:t>
      </w:r>
    </w:p>
    <w:p w:rsidR="009B27E3" w:rsidRPr="00DA3E88" w:rsidRDefault="009B27E3" w:rsidP="009B27E3">
      <w:pPr>
        <w:spacing w:after="0" w:line="240" w:lineRule="auto"/>
        <w:ind w:firstLine="709"/>
        <w:jc w:val="both"/>
        <w:rPr>
          <w:rFonts w:ascii="Times New Roman" w:hAnsi="Times New Roman"/>
          <w:color w:val="000000" w:themeColor="text1"/>
          <w:sz w:val="24"/>
          <w:szCs w:val="24"/>
        </w:rPr>
      </w:pPr>
    </w:p>
    <w:p w:rsidR="009B27E3" w:rsidRPr="00DA3E88" w:rsidRDefault="009B27E3"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pacing w:val="4"/>
          <w:sz w:val="24"/>
          <w:szCs w:val="24"/>
          <w:lang w:eastAsia="it-IT"/>
        </w:rPr>
      </w:pPr>
      <w:r w:rsidRPr="00DA3E88">
        <w:rPr>
          <w:rFonts w:ascii="Times New Roman" w:eastAsia="Times New Roman" w:hAnsi="Times New Roman"/>
          <w:color w:val="000000" w:themeColor="text1"/>
          <w:spacing w:val="4"/>
          <w:sz w:val="24"/>
          <w:szCs w:val="24"/>
          <w:lang w:eastAsia="it-IT"/>
        </w:rPr>
        <w:t>Захват имеет шарикоподшипник упорного типа расположенного в цапфовом узле.</w:t>
      </w:r>
    </w:p>
    <w:p w:rsidR="009B27E3" w:rsidRPr="00DA3E88" w:rsidRDefault="009B27E3" w:rsidP="009B27E3">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Подхват предназначен для крепления автомобильного двигателя к стенду, а</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также поворота его в различных плоскостях. Привод подхвата осуществляется с</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помощью вращения червячного редуктора, соединение подхвата с редуктором, шпоночное. Червячный редуктор имеет функцию самоторможения с помощью этого платформа не имеет возможности перемещаться самопроизвольно (такой эффект получается за счет малого угла подъема витка червяка). На оси подхвата расположены два радиально опорных подшипника, которые осуществляют его плавный поворот вокруг своей оси. На подхвате расположена платформа, которая поворачивается вокруг своей оси в</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горизонтальной плоскости. Платформа имеет шариковые подшипники, которые позволяют осуществлять ее поворот кольца среднего без ограничений. Среднее кольцо 2, имеет две беговые дорожки для шариков (шарики фиксируются с</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помощью сепарато</w:t>
      </w:r>
      <w:r w:rsidRPr="00DA3E88">
        <w:rPr>
          <w:rFonts w:ascii="Times New Roman" w:hAnsi="Times New Roman"/>
          <w:color w:val="000000" w:themeColor="text1"/>
          <w:sz w:val="24"/>
          <w:szCs w:val="24"/>
        </w:rPr>
        <w:lastRenderedPageBreak/>
        <w:t>ра). Среднее кольцо 2 воспринимает усилие от массы двигателя и</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своей массы. На среднем кольце 2 расположены подвижные швеллеры 3, которые передвигаются по нему на 200 мм (сужая и расширяя пространство между собой). В</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швеллерах 3 имеются пазы, которые позволяют передвигать кронштейны 4 от 0-700</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мм. Фиксация швеллера к среднему кольцу производится с помощью болтового соединения 7. С помощью кронштейнов 4, стенд можно адаптировать практически к</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любому двигателю, а имеющиеся в кронштейнах пазы позволяют без особых усилий крепить их к двигателю. Кронштейны изготовлены из листа 5 мм, что придает ему жесткость и прочность. Фиксация кронштейна 4 к швеллеру 3 осуществляется с</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помощью резьбового соединения гайками барашками 8.</w:t>
      </w:r>
    </w:p>
    <w:p w:rsidR="00193D62" w:rsidRPr="00DA3E88" w:rsidRDefault="00193D62" w:rsidP="00193D62">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Подвижная платформа соединена с поворотной траверсой с помощью осей 6 со шлицевым соединением. </w:t>
      </w:r>
    </w:p>
    <w:p w:rsidR="00193D62" w:rsidRPr="00DA3E88" w:rsidRDefault="00193D62" w:rsidP="00193D62">
      <w:pPr>
        <w:spacing w:after="0" w:line="240" w:lineRule="auto"/>
        <w:ind w:firstLine="709"/>
        <w:jc w:val="both"/>
        <w:rPr>
          <w:rFonts w:ascii="Times New Roman" w:hAnsi="Times New Roman"/>
          <w:color w:val="000000" w:themeColor="text1"/>
          <w:spacing w:val="4"/>
          <w:sz w:val="24"/>
          <w:szCs w:val="24"/>
        </w:rPr>
      </w:pPr>
      <w:r w:rsidRPr="00DA3E88">
        <w:rPr>
          <w:rFonts w:ascii="Times New Roman" w:hAnsi="Times New Roman"/>
          <w:color w:val="000000" w:themeColor="text1"/>
          <w:spacing w:val="4"/>
          <w:sz w:val="24"/>
          <w:szCs w:val="24"/>
        </w:rPr>
        <w:t>Стопорение среднего кольца от самопроизвольного поворота осуществляется пружинными стопорами 5. Стопор расположен на полукольце и имеет пружину, которая удерживает его фиксатор от выпадения из отверстия при осуществлении поворота.</w:t>
      </w:r>
    </w:p>
    <w:p w:rsidR="00193D62" w:rsidRPr="00DA3E88" w:rsidRDefault="00193D62" w:rsidP="00193D62">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Общий вид захвата показан на рис. 2.</w:t>
      </w:r>
    </w:p>
    <w:p w:rsidR="00193D62" w:rsidRPr="00DA3E88" w:rsidRDefault="00193D62"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8"/>
          <w:szCs w:val="24"/>
          <w:lang w:eastAsia="it-IT"/>
        </w:rPr>
      </w:pPr>
    </w:p>
    <w:p w:rsidR="00193D62" w:rsidRPr="00DA3E88" w:rsidRDefault="00660851"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sz w:val="24"/>
          <w:szCs w:val="24"/>
          <w:lang w:eastAsia="it-IT"/>
        </w:rPr>
      </w:pPr>
      <w:r w:rsidRPr="00DA3E88">
        <w:rPr>
          <w:rFonts w:ascii="Times New Roman" w:eastAsia="Times New Roman" w:hAnsi="Times New Roman"/>
          <w:b/>
          <w:bCs/>
          <w:color w:val="000000" w:themeColor="text1"/>
          <w:sz w:val="24"/>
          <w:szCs w:val="24"/>
          <w:lang w:eastAsia="it-IT"/>
        </w:rPr>
        <w:t>Инженерный расчет конструкции</w:t>
      </w:r>
    </w:p>
    <w:p w:rsidR="00193D62" w:rsidRPr="00DA3E88" w:rsidRDefault="00193D62"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8"/>
          <w:szCs w:val="24"/>
          <w:lang w:eastAsia="it-IT"/>
        </w:rPr>
      </w:pPr>
    </w:p>
    <w:p w:rsidR="00193D62" w:rsidRPr="00DA3E88" w:rsidRDefault="00193D62"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Расчет главной оси на изгиб</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Известно, что материал оси сталь 45 ГОСТ 1050-2013.</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Для расчета нам необходимы параметры материала.</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Кольцо упорное изготовлено из Стали 45 ГОСТ 1050-2013.</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Основные характеристики стали предоставлены в табл</w:t>
      </w:r>
      <w:r w:rsidR="00DC216B" w:rsidRPr="00DA3E88">
        <w:rPr>
          <w:rFonts w:ascii="Times New Roman" w:eastAsia="Times New Roman" w:hAnsi="Times New Roman"/>
          <w:color w:val="000000" w:themeColor="text1"/>
          <w:sz w:val="24"/>
          <w:szCs w:val="24"/>
          <w:lang w:eastAsia="it-IT"/>
        </w:rPr>
        <w:t>.</w:t>
      </w:r>
      <w:r w:rsidRPr="00DA3E88">
        <w:rPr>
          <w:rFonts w:ascii="Times New Roman" w:eastAsia="Times New Roman" w:hAnsi="Times New Roman"/>
          <w:color w:val="000000" w:themeColor="text1"/>
          <w:sz w:val="24"/>
          <w:szCs w:val="24"/>
          <w:lang w:eastAsia="it-IT"/>
        </w:rPr>
        <w:t xml:space="preserve"> 1.</w:t>
      </w:r>
    </w:p>
    <w:p w:rsidR="00193D62"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p>
    <w:p w:rsidR="0088285A" w:rsidRPr="00DA3E88" w:rsidRDefault="0088285A"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p>
    <w:p w:rsidR="00193D62" w:rsidRPr="00DA3E88" w:rsidRDefault="00193D62"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Характеристики стали 45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43"/>
        <w:gridCol w:w="1885"/>
        <w:gridCol w:w="1008"/>
        <w:gridCol w:w="2414"/>
      </w:tblGrid>
      <w:tr w:rsidR="00DA3E88" w:rsidRPr="00DA3E88" w:rsidTr="00DC216B">
        <w:trPr>
          <w:trHeight w:val="723"/>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Наименование</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Значение</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Ед.изм.</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Контекст</w:t>
            </w: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Коэффициент KShl</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0,9</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Коэффициент KVMet</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1</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Коэффициент ХМ at</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0,1</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Модуль упругости нормальный</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200000</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9B27E3" w:rsidRPr="00DA3E88" w:rsidRDefault="009B27E3" w:rsidP="002D0C4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 xml:space="preserve">Модуль упругости нормальный </w:t>
            </w:r>
            <w:r w:rsidRPr="00DA3E88">
              <w:rPr>
                <w:rFonts w:ascii="Times New Roman" w:eastAsia="Times New Roman" w:hAnsi="Times New Roman" w:cs="Times New Roman"/>
                <w:color w:val="000000" w:themeColor="text1"/>
                <w:lang w:eastAsia="it-IT"/>
              </w:rPr>
              <w:br/>
              <w:t>при сдвиге кручением</w:t>
            </w:r>
          </w:p>
        </w:tc>
        <w:tc>
          <w:tcPr>
            <w:tcW w:w="103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spacing w:val="-6"/>
                <w:lang w:eastAsia="it-IT"/>
              </w:rPr>
              <w:t>78000</w:t>
            </w:r>
          </w:p>
        </w:tc>
        <w:tc>
          <w:tcPr>
            <w:tcW w:w="551"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Относительное сужение</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48</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Относительное сужение</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40</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660851">
        <w:trPr>
          <w:trHeight w:val="20"/>
          <w:jc w:val="center"/>
        </w:trPr>
        <w:tc>
          <w:tcPr>
            <w:tcW w:w="2100" w:type="pct"/>
            <w:shd w:val="clear" w:color="auto" w:fill="FFFFFF"/>
            <w:vAlign w:val="center"/>
          </w:tcPr>
          <w:p w:rsidR="00660851"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 xml:space="preserve">Относительное удлинение </w:t>
            </w:r>
          </w:p>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после разрыва</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16</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 xml:space="preserve">Относительное удлинение </w:t>
            </w:r>
            <w:r w:rsidR="00660851" w:rsidRPr="00DA3E88">
              <w:rPr>
                <w:rFonts w:ascii="Times New Roman" w:eastAsia="Times New Roman" w:hAnsi="Times New Roman" w:cs="Times New Roman"/>
                <w:color w:val="000000" w:themeColor="text1"/>
                <w:lang w:eastAsia="it-IT"/>
              </w:rPr>
              <w:br/>
            </w:r>
            <w:r w:rsidRPr="00DA3E88">
              <w:rPr>
                <w:rFonts w:ascii="Times New Roman" w:eastAsia="Times New Roman" w:hAnsi="Times New Roman" w:cs="Times New Roman"/>
                <w:color w:val="000000" w:themeColor="text1"/>
                <w:lang w:eastAsia="it-IT"/>
              </w:rPr>
              <w:t>после разрыва</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13</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Плотность</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7810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кг/куб. м</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прочности при растяжении</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810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прочности при растяжении</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800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прочности при срезе</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520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текучести</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360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текучести</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560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bl>
    <w:p w:rsidR="00193D62" w:rsidRPr="00DA3E88" w:rsidRDefault="009B27E3" w:rsidP="009B27E3">
      <w:pPr>
        <w:spacing w:after="0" w:line="240" w:lineRule="auto"/>
        <w:ind w:firstLine="709"/>
        <w:jc w:val="right"/>
        <w:rPr>
          <w:rFonts w:ascii="Times New Roman" w:hAnsi="Times New Roman" w:cs="Times New Roman"/>
          <w:color w:val="000000" w:themeColor="text1"/>
        </w:rPr>
      </w:pPr>
      <w:r w:rsidRPr="00DA3E88">
        <w:rPr>
          <w:rFonts w:ascii="Times New Roman" w:hAnsi="Times New Roman" w:cs="Times New Roman"/>
          <w:color w:val="000000" w:themeColor="text1"/>
        </w:rPr>
        <w:lastRenderedPageBreak/>
        <w:t>Окончание</w:t>
      </w:r>
      <w:r w:rsidR="0088285A">
        <w:rPr>
          <w:rFonts w:ascii="Times New Roman" w:hAnsi="Times New Roman" w:cs="Times New Roman"/>
          <w:color w:val="000000" w:themeColor="text1"/>
        </w:rPr>
        <w:t xml:space="preserve"> таблицы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39"/>
        <w:gridCol w:w="1896"/>
        <w:gridCol w:w="1005"/>
        <w:gridCol w:w="2410"/>
      </w:tblGrid>
      <w:tr w:rsidR="00DA3E88" w:rsidRPr="00DA3E88" w:rsidTr="00DC216B">
        <w:trPr>
          <w:trHeight w:val="602"/>
          <w:jc w:val="center"/>
        </w:trPr>
        <w:tc>
          <w:tcPr>
            <w:tcW w:w="2098"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Наименование</w:t>
            </w:r>
          </w:p>
        </w:tc>
        <w:tc>
          <w:tcPr>
            <w:tcW w:w="1036"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Значение</w:t>
            </w:r>
          </w:p>
        </w:tc>
        <w:tc>
          <w:tcPr>
            <w:tcW w:w="54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Ед.изм.</w:t>
            </w:r>
          </w:p>
        </w:tc>
        <w:tc>
          <w:tcPr>
            <w:tcW w:w="1317"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Контекст</w:t>
            </w: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Свариваемость</w:t>
            </w:r>
          </w:p>
        </w:tc>
        <w:tc>
          <w:tcPr>
            <w:tcW w:w="1036"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Сваривается плохо</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Склонность к отпускной хрупкости</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не склонна</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азота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0.. 0,008</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кремния</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0,17..0,37</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марганца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0,5.. 0,8</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меди</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0.. 0,3</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никеля</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0.. 0,3</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серы</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0.. 0,04</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углерода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0,42.. 0,5</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Фосфора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0.. 0,035</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хрома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0.. 0,25</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Твердость по Бриннелю</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229</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НВ</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Твердость по Бриннелю</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220</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НВ</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Температура ковки</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1250.. 780</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град. С</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Флокеночувствительность</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малочувствительна</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bl>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Нагрузка на подхват 5000 Н.</w:t>
      </w:r>
    </w:p>
    <w:p w:rsidR="00660851"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Плечо 1,2 м</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При прямом чистом изгибе бруса в его поперечных сечениях возникают только нормальные напряжения [2]. Когда величина нормально изгибающего момента М в</w:t>
      </w:r>
      <w:r w:rsidR="00660851" w:rsidRPr="00DA3E88">
        <w:rPr>
          <w:rFonts w:ascii="Times New Roman" w:eastAsia="Times New Roman" w:hAnsi="Times New Roman" w:cs="Times New Roman"/>
          <w:color w:val="000000" w:themeColor="text1"/>
          <w:sz w:val="24"/>
          <w:szCs w:val="24"/>
          <w:lang w:eastAsia="it-IT"/>
        </w:rPr>
        <w:t> </w:t>
      </w:r>
      <w:r w:rsidRPr="00DA3E88">
        <w:rPr>
          <w:rFonts w:ascii="Times New Roman" w:eastAsia="Times New Roman" w:hAnsi="Times New Roman" w:cs="Times New Roman"/>
          <w:color w:val="000000" w:themeColor="text1"/>
          <w:sz w:val="24"/>
          <w:szCs w:val="24"/>
          <w:lang w:eastAsia="it-IT"/>
        </w:rPr>
        <w:t xml:space="preserve">сечении стержня меньше некоторого значения, эпюра, характеризующая распределение нормальных напряжений вдоль оси </w:t>
      </w:r>
      <w:r w:rsidRPr="00DA3E88">
        <w:rPr>
          <w:rFonts w:ascii="Times New Roman" w:eastAsia="Times New Roman" w:hAnsi="Times New Roman" w:cs="Times New Roman"/>
          <w:i/>
          <w:color w:val="000000" w:themeColor="text1"/>
          <w:sz w:val="24"/>
          <w:szCs w:val="24"/>
          <w:lang w:eastAsia="it-IT"/>
        </w:rPr>
        <w:t>y</w:t>
      </w:r>
      <w:r w:rsidRPr="00DA3E88">
        <w:rPr>
          <w:rFonts w:ascii="Times New Roman" w:eastAsia="Times New Roman" w:hAnsi="Times New Roman" w:cs="Times New Roman"/>
          <w:color w:val="000000" w:themeColor="text1"/>
          <w:sz w:val="24"/>
          <w:szCs w:val="24"/>
          <w:lang w:eastAsia="it-IT"/>
        </w:rPr>
        <w:t xml:space="preserve"> поперечного сечения, перпендикулярной нейтральной оси. Наибольшее напряжения при этом равны М/W. По мере увеличения изгибающего момента М нормальные напряжения возрастают, пока наибольшее их значение становиться равным пределу текучести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 возникают не только в волокнах, наиболее удаленных от нейтральной оси, но и в некоторой зоне поперечного сечения; в</w:t>
      </w:r>
      <w:r w:rsidR="00660851" w:rsidRPr="00DA3E88">
        <w:rPr>
          <w:rFonts w:ascii="Times New Roman" w:eastAsia="Times New Roman" w:hAnsi="Times New Roman" w:cs="Times New Roman"/>
          <w:color w:val="000000" w:themeColor="text1"/>
          <w:sz w:val="24"/>
          <w:szCs w:val="24"/>
          <w:lang w:eastAsia="it-IT"/>
        </w:rPr>
        <w:t> </w:t>
      </w:r>
      <w:r w:rsidRPr="00DA3E88">
        <w:rPr>
          <w:rFonts w:ascii="Times New Roman" w:eastAsia="Times New Roman" w:hAnsi="Times New Roman" w:cs="Times New Roman"/>
          <w:color w:val="000000" w:themeColor="text1"/>
          <w:sz w:val="24"/>
          <w:szCs w:val="24"/>
          <w:lang w:eastAsia="it-IT"/>
        </w:rPr>
        <w:t>этой зоне материал находится в пластическом состоянии. В</w:t>
      </w:r>
      <w:r w:rsidR="00660851" w:rsidRPr="00DA3E88">
        <w:rPr>
          <w:rFonts w:ascii="Times New Roman" w:eastAsia="Times New Roman" w:hAnsi="Times New Roman" w:cs="Times New Roman"/>
          <w:color w:val="000000" w:themeColor="text1"/>
          <w:sz w:val="24"/>
          <w:szCs w:val="24"/>
          <w:lang w:eastAsia="it-IT"/>
        </w:rPr>
        <w:t> </w:t>
      </w:r>
      <w:r w:rsidRPr="00DA3E88">
        <w:rPr>
          <w:rFonts w:ascii="Times New Roman" w:eastAsia="Times New Roman" w:hAnsi="Times New Roman" w:cs="Times New Roman"/>
          <w:color w:val="000000" w:themeColor="text1"/>
          <w:sz w:val="24"/>
          <w:szCs w:val="24"/>
          <w:lang w:eastAsia="it-IT"/>
        </w:rPr>
        <w:t>средней части сечения напряжения меньше предела текучести, материал в этой части находится еще в упругом состоянии.</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При дальнейшем увеличении изгибающего момента пластическая зона распространяется в сторону нейтральной оси, а размеры упругой зоны уменьшаются.</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При некотором предельном значении изгибающего момента Мпр, соответствующему полному исчерпанию несущей способности сечения стержня на изгиб, упругая зона исчезает, а зона пластического состояния занимает всю площадь поперечного сечения. При этом в сечении образуется так называемый пластический шарнир (или шарнир текучести).</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 xml:space="preserve">В отличии от идеального шарнира, который не воспринимает момента, в пластическом шарнире действует постоянный момент Мпр. </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Для определения величины изгибающего момента Мпр выделим в части поперечного сечения балки, расположенной над нейтральной осью, элементарную площадку 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отстоящую на расстоянии y</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xml:space="preserve"> от нейтральной оси, а в части, расположенной под нейтральной осью, </w:t>
      </w:r>
      <w:r w:rsidR="008D6631" w:rsidRPr="00DA3E88">
        <w:rPr>
          <w:rFonts w:ascii="Times New Roman" w:eastAsia="Times New Roman" w:hAnsi="Times New Roman" w:cs="Times New Roman"/>
          <w:color w:val="000000" w:themeColor="text1"/>
          <w:sz w:val="24"/>
          <w:szCs w:val="24"/>
          <w:lang w:eastAsia="it-IT"/>
        </w:rPr>
        <w:t>–</w:t>
      </w:r>
      <w:r w:rsidRPr="00DA3E88">
        <w:rPr>
          <w:rFonts w:ascii="Times New Roman" w:eastAsia="Times New Roman" w:hAnsi="Times New Roman" w:cs="Times New Roman"/>
          <w:color w:val="000000" w:themeColor="text1"/>
          <w:sz w:val="24"/>
          <w:szCs w:val="24"/>
          <w:lang w:eastAsia="it-IT"/>
        </w:rPr>
        <w:t xml:space="preserve"> dF</w:t>
      </w:r>
      <w:r w:rsidRPr="00DA3E88">
        <w:rPr>
          <w:rFonts w:ascii="Times New Roman" w:eastAsia="Times New Roman" w:hAnsi="Times New Roman" w:cs="Times New Roman"/>
          <w:color w:val="000000" w:themeColor="text1"/>
          <w:sz w:val="24"/>
          <w:szCs w:val="24"/>
          <w:vertAlign w:val="subscript"/>
          <w:lang w:eastAsia="it-IT"/>
        </w:rPr>
        <w:t>2</w:t>
      </w:r>
      <w:r w:rsidRPr="00DA3E88">
        <w:rPr>
          <w:rFonts w:ascii="Times New Roman" w:eastAsia="Times New Roman" w:hAnsi="Times New Roman" w:cs="Times New Roman"/>
          <w:color w:val="000000" w:themeColor="text1"/>
          <w:sz w:val="24"/>
          <w:szCs w:val="24"/>
          <w:lang w:eastAsia="it-IT"/>
        </w:rPr>
        <w:t>, отстоящую на расстоянии y</w:t>
      </w:r>
      <w:r w:rsidRPr="00DA3E88">
        <w:rPr>
          <w:rFonts w:ascii="Times New Roman" w:eastAsia="Times New Roman" w:hAnsi="Times New Roman" w:cs="Times New Roman"/>
          <w:color w:val="000000" w:themeColor="text1"/>
          <w:sz w:val="24"/>
          <w:szCs w:val="24"/>
          <w:vertAlign w:val="subscript"/>
          <w:lang w:eastAsia="it-IT"/>
        </w:rPr>
        <w:t>2</w:t>
      </w:r>
      <w:r w:rsidRPr="00DA3E88">
        <w:rPr>
          <w:rFonts w:ascii="Times New Roman" w:eastAsia="Times New Roman" w:hAnsi="Times New Roman" w:cs="Times New Roman"/>
          <w:color w:val="000000" w:themeColor="text1"/>
          <w:sz w:val="24"/>
          <w:szCs w:val="24"/>
          <w:lang w:eastAsia="it-IT"/>
        </w:rPr>
        <w:t xml:space="preserve"> от нейтральной оси.</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Элементарная нормальная сила, действующая на площадку 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xml:space="preserve"> в предельном состоянии, равна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а ее момент относительно нейтральной оси равен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y</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аналогичен момент нормальной силы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2</w:t>
      </w:r>
      <w:r w:rsidRPr="00DA3E88">
        <w:rPr>
          <w:rFonts w:ascii="Times New Roman" w:eastAsia="Times New Roman" w:hAnsi="Times New Roman" w:cs="Times New Roman"/>
          <w:color w:val="000000" w:themeColor="text1"/>
          <w:sz w:val="24"/>
          <w:szCs w:val="24"/>
          <w:lang w:eastAsia="it-IT"/>
        </w:rPr>
        <w:t>. Величина предельного момента равна моменту всех элементарных сил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2</w:t>
      </w:r>
      <w:r w:rsidRPr="00DA3E88">
        <w:rPr>
          <w:rFonts w:ascii="Times New Roman" w:eastAsia="Times New Roman" w:hAnsi="Times New Roman" w:cs="Times New Roman"/>
          <w:color w:val="000000" w:themeColor="text1"/>
          <w:sz w:val="24"/>
          <w:szCs w:val="24"/>
          <w:lang w:eastAsia="it-IT"/>
        </w:rPr>
        <w:t>.</w:t>
      </w:r>
    </w:p>
    <w:p w:rsidR="00193D62" w:rsidRPr="00DA3E88" w:rsidRDefault="009B27E3" w:rsidP="009B27E3">
      <w:pPr>
        <w:pStyle w:val="19"/>
        <w:spacing w:before="120" w:after="120"/>
        <w:rPr>
          <w:color w:val="000000" w:themeColor="text1"/>
        </w:rPr>
      </w:pPr>
      <w:r w:rsidRPr="00DA3E88">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М</m:t>
            </m:r>
          </m:e>
          <m:sub>
            <m:r>
              <m:rPr>
                <m:sty m:val="p"/>
              </m:rPr>
              <w:rPr>
                <w:rFonts w:ascii="Cambria Math" w:hAnsi="Cambria Math"/>
                <w:color w:val="000000" w:themeColor="text1"/>
              </w:rPr>
              <m:t>пр</m:t>
            </m:r>
          </m:sub>
        </m:sSub>
        <m:r>
          <m:rPr>
            <m:sty m:val="p"/>
          </m:rPr>
          <w:rPr>
            <w:rFonts w:ascii="Cambria Math" w:hAnsi="Cambria Math"/>
            <w:color w:val="000000" w:themeColor="text1"/>
          </w:rPr>
          <m:t>=</m:t>
        </m:r>
        <m:nary>
          <m:naryPr>
            <m:limLoc m:val="undOvr"/>
            <m:ctrlPr>
              <w:rPr>
                <w:rFonts w:ascii="Cambria Math" w:hAnsi="Cambria Math"/>
                <w:color w:val="000000" w:themeColor="text1"/>
              </w:rPr>
            </m:ctrlPr>
          </m:naryPr>
          <m:sub>
            <m:r>
              <w:rPr>
                <w:rFonts w:ascii="Cambria Math" w:hAnsi="Cambria Math"/>
                <w:color w:val="000000" w:themeColor="text1"/>
              </w:rPr>
              <m:t>F</m:t>
            </m:r>
            <m:r>
              <m:rPr>
                <m:sty m:val="p"/>
              </m:rPr>
              <w:rPr>
                <w:rFonts w:ascii="Cambria Math" w:hAnsi="Cambria Math"/>
                <w:color w:val="000000" w:themeColor="text1"/>
              </w:rPr>
              <m:t>1</m:t>
            </m:r>
          </m:sub>
          <m:sup/>
          <m:e>
            <m:sSub>
              <m:sSubPr>
                <m:ctrlPr>
                  <w:rPr>
                    <w:rFonts w:ascii="Cambria Math" w:hAnsi="Cambria Math"/>
                    <w:color w:val="000000" w:themeColor="text1"/>
                  </w:rPr>
                </m:ctrlPr>
              </m:sSubPr>
              <m:e>
                <m:r>
                  <w:rPr>
                    <w:rFonts w:ascii="Cambria Math" w:hAnsi="Cambria Math"/>
                    <w:color w:val="000000" w:themeColor="text1"/>
                  </w:rPr>
                  <m:t>σ</m:t>
                </m:r>
              </m:e>
              <m:sub>
                <m:r>
                  <m:rPr>
                    <m:sty m:val="p"/>
                  </m:rPr>
                  <w:rPr>
                    <w:rFonts w:ascii="Cambria Math" w:hAnsi="Cambria Math"/>
                    <w:color w:val="000000" w:themeColor="text1"/>
                  </w:rPr>
                  <m:t>Т</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dF</m:t>
                </m:r>
              </m:e>
              <m:sub>
                <m:r>
                  <m:rPr>
                    <m:sty m:val="p"/>
                  </m:rPr>
                  <w:rPr>
                    <w:rFonts w:ascii="Cambria Math" w:hAnsi="Cambria Math"/>
                    <w:color w:val="000000" w:themeColor="text1"/>
                  </w:rPr>
                  <m:t>1</m:t>
                </m:r>
              </m:sub>
            </m:sSub>
            <m:r>
              <m:rPr>
                <m:sty m:val="p"/>
              </m:rPr>
              <w:rPr>
                <w:rFonts w:ascii="Cambria Math" w:hAnsi="Cambria Math"/>
                <w:color w:val="000000" w:themeColor="text1"/>
              </w:rPr>
              <m:t>+</m:t>
            </m:r>
            <m:nary>
              <m:naryPr>
                <m:limLoc m:val="undOvr"/>
                <m:ctrlPr>
                  <w:rPr>
                    <w:rFonts w:ascii="Cambria Math" w:hAnsi="Cambria Math"/>
                    <w:color w:val="000000" w:themeColor="text1"/>
                  </w:rPr>
                </m:ctrlPr>
              </m:naryPr>
              <m:sub>
                <m:r>
                  <w:rPr>
                    <w:rFonts w:ascii="Cambria Math" w:hAnsi="Cambria Math"/>
                    <w:color w:val="000000" w:themeColor="text1"/>
                  </w:rPr>
                  <m:t>F</m:t>
                </m:r>
                <m:r>
                  <m:rPr>
                    <m:sty m:val="p"/>
                  </m:rPr>
                  <w:rPr>
                    <w:rFonts w:ascii="Cambria Math" w:hAnsi="Cambria Math"/>
                    <w:color w:val="000000" w:themeColor="text1"/>
                  </w:rPr>
                  <m:t>2</m:t>
                </m:r>
              </m:sub>
              <m:sup/>
              <m:e>
                <m:sSub>
                  <m:sSubPr>
                    <m:ctrlPr>
                      <w:rPr>
                        <w:rFonts w:ascii="Cambria Math" w:hAnsi="Cambria Math"/>
                        <w:color w:val="000000" w:themeColor="text1"/>
                      </w:rPr>
                    </m:ctrlPr>
                  </m:sSubPr>
                  <m:e>
                    <m:r>
                      <w:rPr>
                        <w:rFonts w:ascii="Cambria Math" w:hAnsi="Cambria Math"/>
                        <w:color w:val="000000" w:themeColor="text1"/>
                      </w:rPr>
                      <m:t>σ</m:t>
                    </m:r>
                  </m:e>
                  <m:sub>
                    <m:r>
                      <m:rPr>
                        <m:sty m:val="p"/>
                      </m:rPr>
                      <w:rPr>
                        <w:rFonts w:ascii="Cambria Math" w:hAnsi="Cambria Math"/>
                        <w:color w:val="000000" w:themeColor="text1"/>
                      </w:rPr>
                      <m:t>Т</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dF</m:t>
                    </m:r>
                  </m:e>
                  <m:sub>
                    <m:r>
                      <m:rPr>
                        <m:sty m:val="p"/>
                      </m:rPr>
                      <w:rPr>
                        <w:rFonts w:ascii="Cambria Math" w:hAnsi="Cambria Math"/>
                        <w:color w:val="000000" w:themeColor="text1"/>
                      </w:rPr>
                      <m:t>2</m:t>
                    </m:r>
                  </m:sub>
                </m:sSub>
              </m:e>
            </m:nary>
          </m:e>
        </m:nary>
      </m:oMath>
      <w:r w:rsidRPr="00DA3E88">
        <w:rPr>
          <w:color w:val="000000" w:themeColor="text1"/>
        </w:rPr>
        <w:tab/>
      </w:r>
    </w:p>
    <w:p w:rsidR="00193D62" w:rsidRPr="00DA3E88"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lastRenderedPageBreak/>
        <w:t xml:space="preserve">где </w:t>
      </w:r>
      <m:oMath>
        <m:r>
          <w:rPr>
            <w:rFonts w:ascii="Cambria Math" w:eastAsia="Times New Roman" w:hAnsi="Cambria Math" w:cs="Times New Roman"/>
            <w:color w:val="000000" w:themeColor="text1"/>
            <w:sz w:val="24"/>
            <w:szCs w:val="24"/>
            <w:lang w:eastAsia="it-IT"/>
          </w:rPr>
          <m:t>S</m:t>
        </m:r>
        <m:r>
          <w:rPr>
            <w:rFonts w:ascii="Cambria Math" w:eastAsia="Times New Roman" w:hAnsi="Times New Roman" w:cs="Times New Roman"/>
            <w:color w:val="000000" w:themeColor="text1"/>
            <w:sz w:val="24"/>
            <w:szCs w:val="24"/>
            <w:lang w:eastAsia="it-IT"/>
          </w:rPr>
          <m:t>1=</m:t>
        </m:r>
        <m:nary>
          <m:naryPr>
            <m:limLoc m:val="undOvr"/>
            <m:ctrlPr>
              <w:rPr>
                <w:rFonts w:ascii="Cambria Math" w:hAnsi="Times New Roman" w:cs="Times New Roman"/>
                <w:i/>
                <w:color w:val="000000" w:themeColor="text1"/>
                <w:sz w:val="24"/>
                <w:szCs w:val="24"/>
              </w:rPr>
            </m:ctrlPr>
          </m:naryPr>
          <m:sub>
            <m:r>
              <w:rPr>
                <w:rFonts w:ascii="Cambria Math" w:eastAsia="Times New Roman" w:hAnsi="Cambria Math" w:cs="Times New Roman"/>
                <w:color w:val="000000" w:themeColor="text1"/>
                <w:sz w:val="24"/>
                <w:szCs w:val="24"/>
                <w:lang w:eastAsia="it-IT"/>
              </w:rPr>
              <m:t>F</m:t>
            </m:r>
            <m:r>
              <w:rPr>
                <w:rFonts w:ascii="Cambria Math" w:eastAsia="Times New Roman" w:hAnsi="Times New Roman" w:cs="Times New Roman"/>
                <w:color w:val="000000" w:themeColor="text1"/>
                <w:sz w:val="24"/>
                <w:szCs w:val="24"/>
                <w:lang w:eastAsia="it-IT"/>
              </w:rPr>
              <m:t>1</m:t>
            </m:r>
          </m:sub>
          <m:sup/>
          <m:e>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σ</m:t>
                </m:r>
              </m:e>
              <m:sub>
                <m:r>
                  <w:rPr>
                    <w:rFonts w:ascii="Times New Roman" w:eastAsia="Times New Roman" w:hAnsi="Times New Roman" w:cs="Times New Roman"/>
                    <w:color w:val="000000" w:themeColor="text1"/>
                    <w:sz w:val="24"/>
                    <w:szCs w:val="24"/>
                    <w:lang w:eastAsia="it-IT"/>
                  </w:rPr>
                  <m:t>Т</m:t>
                </m:r>
              </m:sub>
            </m:sSub>
            <m:r>
              <w:rPr>
                <w:rFonts w:ascii="Cambria Math" w:eastAsia="Times New Roman" w:hAnsi="Cambria Math" w:cs="Times New Roman"/>
                <w:color w:val="000000" w:themeColor="text1"/>
                <w:sz w:val="24"/>
                <w:szCs w:val="24"/>
                <w:lang w:eastAsia="it-IT"/>
              </w:rPr>
              <m:t>*</m:t>
            </m:r>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y</m:t>
                </m:r>
              </m:e>
              <m:sub>
                <m:r>
                  <w:rPr>
                    <w:rFonts w:ascii="Cambria Math" w:eastAsia="Times New Roman" w:hAnsi="Times New Roman" w:cs="Times New Roman"/>
                    <w:color w:val="000000" w:themeColor="text1"/>
                    <w:sz w:val="24"/>
                    <w:szCs w:val="24"/>
                    <w:lang w:eastAsia="it-IT"/>
                  </w:rPr>
                  <m:t>1</m:t>
                </m:r>
              </m:sub>
            </m:sSub>
            <m:r>
              <w:rPr>
                <w:rFonts w:ascii="Cambria Math" w:eastAsia="Times New Roman" w:hAnsi="Cambria Math" w:cs="Times New Roman"/>
                <w:color w:val="000000" w:themeColor="text1"/>
                <w:sz w:val="24"/>
                <w:szCs w:val="24"/>
                <w:lang w:eastAsia="it-IT"/>
              </w:rPr>
              <m:t>*</m:t>
            </m:r>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dF</m:t>
                </m:r>
              </m:e>
              <m:sub>
                <m:r>
                  <w:rPr>
                    <w:rFonts w:ascii="Cambria Math" w:eastAsia="Times New Roman" w:hAnsi="Times New Roman" w:cs="Times New Roman"/>
                    <w:color w:val="000000" w:themeColor="text1"/>
                    <w:sz w:val="24"/>
                    <w:szCs w:val="24"/>
                    <w:lang w:eastAsia="it-IT"/>
                  </w:rPr>
                  <m:t>1</m:t>
                </m:r>
              </m:sub>
            </m:sSub>
          </m:e>
        </m:nary>
      </m:oMath>
      <w:r w:rsidRPr="00DA3E88">
        <w:rPr>
          <w:rFonts w:ascii="Times New Roman" w:eastAsia="Times New Roman" w:hAnsi="Times New Roman" w:cs="Times New Roman"/>
          <w:color w:val="000000" w:themeColor="text1"/>
          <w:sz w:val="24"/>
          <w:szCs w:val="24"/>
          <w:lang w:eastAsia="it-IT"/>
        </w:rPr>
        <w:t xml:space="preserve">, </w:t>
      </w:r>
      <m:oMath>
        <m:r>
          <w:rPr>
            <w:rFonts w:ascii="Cambria Math" w:eastAsia="Times New Roman" w:hAnsi="Cambria Math" w:cs="Times New Roman"/>
            <w:color w:val="000000" w:themeColor="text1"/>
            <w:sz w:val="24"/>
            <w:szCs w:val="24"/>
            <w:lang w:eastAsia="it-IT"/>
          </w:rPr>
          <m:t>S</m:t>
        </m:r>
        <m:r>
          <w:rPr>
            <w:rFonts w:ascii="Cambria Math" w:eastAsia="Times New Roman" w:hAnsi="Times New Roman" w:cs="Times New Roman"/>
            <w:color w:val="000000" w:themeColor="text1"/>
            <w:sz w:val="24"/>
            <w:szCs w:val="24"/>
            <w:lang w:eastAsia="it-IT"/>
          </w:rPr>
          <m:t>2=</m:t>
        </m:r>
        <m:nary>
          <m:naryPr>
            <m:limLoc m:val="undOvr"/>
            <m:ctrlPr>
              <w:rPr>
                <w:rFonts w:ascii="Cambria Math" w:hAnsi="Times New Roman" w:cs="Times New Roman"/>
                <w:i/>
                <w:color w:val="000000" w:themeColor="text1"/>
                <w:sz w:val="24"/>
                <w:szCs w:val="24"/>
              </w:rPr>
            </m:ctrlPr>
          </m:naryPr>
          <m:sub>
            <m:r>
              <w:rPr>
                <w:rFonts w:ascii="Cambria Math" w:eastAsia="Times New Roman" w:hAnsi="Cambria Math" w:cs="Times New Roman"/>
                <w:color w:val="000000" w:themeColor="text1"/>
                <w:sz w:val="24"/>
                <w:szCs w:val="24"/>
                <w:lang w:eastAsia="it-IT"/>
              </w:rPr>
              <m:t>F</m:t>
            </m:r>
            <m:r>
              <w:rPr>
                <w:rFonts w:ascii="Cambria Math" w:eastAsia="Times New Roman" w:hAnsi="Times New Roman" w:cs="Times New Roman"/>
                <w:color w:val="000000" w:themeColor="text1"/>
                <w:sz w:val="24"/>
                <w:szCs w:val="24"/>
                <w:lang w:eastAsia="it-IT"/>
              </w:rPr>
              <m:t>2</m:t>
            </m:r>
          </m:sub>
          <m:sup/>
          <m:e>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σ</m:t>
                </m:r>
              </m:e>
              <m:sub>
                <m:r>
                  <w:rPr>
                    <w:rFonts w:ascii="Times New Roman" w:eastAsia="Times New Roman" w:hAnsi="Times New Roman" w:cs="Times New Roman"/>
                    <w:color w:val="000000" w:themeColor="text1"/>
                    <w:sz w:val="24"/>
                    <w:szCs w:val="24"/>
                    <w:lang w:eastAsia="it-IT"/>
                  </w:rPr>
                  <m:t>Т</m:t>
                </m:r>
              </m:sub>
            </m:sSub>
            <m:r>
              <w:rPr>
                <w:rFonts w:ascii="Cambria Math" w:eastAsia="Times New Roman" w:hAnsi="Cambria Math" w:cs="Times New Roman"/>
                <w:color w:val="000000" w:themeColor="text1"/>
                <w:sz w:val="24"/>
                <w:szCs w:val="24"/>
                <w:lang w:eastAsia="it-IT"/>
              </w:rPr>
              <m:t>*</m:t>
            </m:r>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y</m:t>
                </m:r>
              </m:e>
              <m:sub>
                <m:r>
                  <w:rPr>
                    <w:rFonts w:ascii="Cambria Math" w:eastAsia="Times New Roman" w:hAnsi="Times New Roman" w:cs="Times New Roman"/>
                    <w:color w:val="000000" w:themeColor="text1"/>
                    <w:sz w:val="24"/>
                    <w:szCs w:val="24"/>
                    <w:lang w:eastAsia="it-IT"/>
                  </w:rPr>
                  <m:t>2</m:t>
                </m:r>
              </m:sub>
            </m:sSub>
            <m:r>
              <w:rPr>
                <w:rFonts w:ascii="Cambria Math" w:eastAsia="Times New Roman" w:hAnsi="Cambria Math" w:cs="Times New Roman"/>
                <w:color w:val="000000" w:themeColor="text1"/>
                <w:sz w:val="24"/>
                <w:szCs w:val="24"/>
                <w:lang w:eastAsia="it-IT"/>
              </w:rPr>
              <m:t>*</m:t>
            </m:r>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dF</m:t>
                </m:r>
              </m:e>
              <m:sub>
                <m:r>
                  <w:rPr>
                    <w:rFonts w:ascii="Cambria Math" w:eastAsia="Times New Roman" w:hAnsi="Times New Roman" w:cs="Times New Roman"/>
                    <w:color w:val="000000" w:themeColor="text1"/>
                    <w:sz w:val="24"/>
                    <w:szCs w:val="24"/>
                    <w:lang w:eastAsia="it-IT"/>
                  </w:rPr>
                  <m:t>2</m:t>
                </m:r>
              </m:sub>
            </m:sSub>
          </m:e>
        </m:nary>
      </m:oMath>
      <w:r w:rsidRPr="00DA3E88">
        <w:rPr>
          <w:rFonts w:ascii="Times New Roman" w:eastAsia="Times New Roman" w:hAnsi="Times New Roman" w:cs="Times New Roman"/>
          <w:color w:val="000000" w:themeColor="text1"/>
          <w:sz w:val="24"/>
          <w:szCs w:val="24"/>
          <w:lang w:eastAsia="it-IT"/>
        </w:rPr>
        <w:t xml:space="preserve"> статические моменты соответственно верхней и нижней частей поперечного сечения относительно нейтральной оси z.</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Сумму S1+S2 называют осевым пластическим моментом сопротивления и обозначают Wт.</w:t>
      </w:r>
    </w:p>
    <w:p w:rsidR="00193D62" w:rsidRPr="00DA3E88" w:rsidRDefault="009B27E3" w:rsidP="009B27E3">
      <w:pPr>
        <w:pStyle w:val="19"/>
        <w:spacing w:before="120" w:after="120"/>
        <w:rPr>
          <w:color w:val="000000" w:themeColor="text1"/>
        </w:rPr>
      </w:pPr>
      <w:r w:rsidRPr="00DA3E88">
        <w:rPr>
          <w:color w:val="000000" w:themeColor="text1"/>
        </w:rPr>
        <w:tab/>
      </w:r>
      <w:r w:rsidR="00193D62" w:rsidRPr="00DA3E88">
        <w:rPr>
          <w:color w:val="000000" w:themeColor="text1"/>
        </w:rPr>
        <w:t>Wт</w:t>
      </w:r>
      <w:r w:rsidR="008D6631" w:rsidRPr="00DA3E88">
        <w:rPr>
          <w:color w:val="000000" w:themeColor="text1"/>
        </w:rPr>
        <w:t xml:space="preserve"> </w:t>
      </w:r>
      <w:r w:rsidR="00193D62" w:rsidRPr="00DA3E88">
        <w:rPr>
          <w:color w:val="000000" w:themeColor="text1"/>
        </w:rPr>
        <w:t>=</w:t>
      </w:r>
      <w:r w:rsidR="008D6631" w:rsidRPr="00DA3E88">
        <w:rPr>
          <w:color w:val="000000" w:themeColor="text1"/>
        </w:rPr>
        <w:t xml:space="preserve"> </w:t>
      </w:r>
      <w:r w:rsidR="00193D62" w:rsidRPr="00DA3E88">
        <w:rPr>
          <w:color w:val="000000" w:themeColor="text1"/>
        </w:rPr>
        <w:t>S</w:t>
      </w:r>
      <w:r w:rsidR="00193D62" w:rsidRPr="00DA3E88">
        <w:rPr>
          <w:color w:val="000000" w:themeColor="text1"/>
          <w:vertAlign w:val="subscript"/>
        </w:rPr>
        <w:t>1</w:t>
      </w:r>
      <w:r w:rsidR="008D6631" w:rsidRPr="00DA3E88">
        <w:rPr>
          <w:color w:val="000000" w:themeColor="text1"/>
        </w:rPr>
        <w:t xml:space="preserve"> </w:t>
      </w:r>
      <w:r w:rsidR="00193D62" w:rsidRPr="00DA3E88">
        <w:rPr>
          <w:color w:val="000000" w:themeColor="text1"/>
        </w:rPr>
        <w:t>+</w:t>
      </w:r>
      <w:r w:rsidR="008D6631" w:rsidRPr="00DA3E88">
        <w:rPr>
          <w:color w:val="000000" w:themeColor="text1"/>
        </w:rPr>
        <w:t xml:space="preserve"> </w:t>
      </w:r>
      <w:r w:rsidR="00193D62" w:rsidRPr="00DA3E88">
        <w:rPr>
          <w:color w:val="000000" w:themeColor="text1"/>
        </w:rPr>
        <w:t>S</w:t>
      </w:r>
      <w:r w:rsidR="00193D62" w:rsidRPr="00DA3E88">
        <w:rPr>
          <w:color w:val="000000" w:themeColor="text1"/>
          <w:vertAlign w:val="subscript"/>
        </w:rPr>
        <w:t>2</w:t>
      </w:r>
      <w:r w:rsidR="00193D62" w:rsidRPr="00DA3E88">
        <w:rPr>
          <w:color w:val="000000" w:themeColor="text1"/>
        </w:rPr>
        <w:t>.</w:t>
      </w:r>
      <w:r w:rsidRPr="00DA3E88">
        <w:rPr>
          <w:color w:val="000000" w:themeColor="text1"/>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Следовательно,</w:t>
      </w:r>
    </w:p>
    <w:p w:rsidR="00193D62" w:rsidRPr="00DA3E88" w:rsidRDefault="009B27E3" w:rsidP="009B27E3">
      <w:pPr>
        <w:pStyle w:val="19"/>
        <w:spacing w:before="120" w:after="120"/>
        <w:rPr>
          <w:color w:val="000000" w:themeColor="text1"/>
        </w:rPr>
      </w:pPr>
      <w:r w:rsidRPr="00DA3E88">
        <w:rPr>
          <w:color w:val="000000" w:themeColor="text1"/>
        </w:rPr>
        <w:tab/>
      </w:r>
      <w:r w:rsidR="00193D62" w:rsidRPr="00DA3E88">
        <w:rPr>
          <w:color w:val="000000" w:themeColor="text1"/>
        </w:rPr>
        <w:t>М</w:t>
      </w:r>
      <w:r w:rsidR="00193D62" w:rsidRPr="00DA3E88">
        <w:rPr>
          <w:color w:val="000000" w:themeColor="text1"/>
          <w:vertAlign w:val="subscript"/>
        </w:rPr>
        <w:t>пр</w:t>
      </w:r>
      <w:r w:rsidR="008D6631" w:rsidRPr="00DA3E88">
        <w:rPr>
          <w:color w:val="000000" w:themeColor="text1"/>
        </w:rPr>
        <w:t xml:space="preserve"> </w:t>
      </w:r>
      <w:r w:rsidR="00193D62" w:rsidRPr="00DA3E88">
        <w:rPr>
          <w:color w:val="000000" w:themeColor="text1"/>
        </w:rPr>
        <w:t>= σ</w:t>
      </w:r>
      <w:r w:rsidR="00193D62" w:rsidRPr="00DA3E88">
        <w:rPr>
          <w:color w:val="000000" w:themeColor="text1"/>
          <w:vertAlign w:val="subscript"/>
        </w:rPr>
        <w:t>т</w:t>
      </w:r>
      <w:r w:rsidR="00193D62" w:rsidRPr="00DA3E88">
        <w:rPr>
          <w:color w:val="000000" w:themeColor="text1"/>
        </w:rPr>
        <w:t>*W</w:t>
      </w:r>
      <w:r w:rsidR="00193D62" w:rsidRPr="00DA3E88">
        <w:rPr>
          <w:color w:val="000000" w:themeColor="text1"/>
          <w:vertAlign w:val="subscript"/>
        </w:rPr>
        <w:t>т</w:t>
      </w:r>
      <w:r w:rsidRPr="00DA3E88">
        <w:rPr>
          <w:color w:val="000000" w:themeColor="text1"/>
          <w:vertAlign w:val="subscript"/>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pacing w:val="2"/>
          <w:sz w:val="24"/>
          <w:szCs w:val="24"/>
          <w:lang w:eastAsia="it-IT"/>
        </w:rPr>
      </w:pPr>
      <w:r w:rsidRPr="00DA3E88">
        <w:rPr>
          <w:rFonts w:ascii="Times New Roman" w:eastAsia="Times New Roman" w:hAnsi="Times New Roman" w:cs="Times New Roman"/>
          <w:color w:val="000000" w:themeColor="text1"/>
          <w:spacing w:val="2"/>
          <w:sz w:val="24"/>
          <w:szCs w:val="24"/>
          <w:lang w:eastAsia="it-IT"/>
        </w:rPr>
        <w:t>Продольная сила в поперечном сечении при изгибе равна нулю, а потому площадь сжатой зоны сечения равняется площади растянутой зоны. Таким образом, нейтральная ось в сечении, совпадающем с пластическим шарниром, делит это поперечное сечение на две равновеликие части. Следовательно, при несимметричном поперечном сечении нейтральная ось не проходит в предельном состоянии через центр сечения.</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Определим предельно допускаемое значение сила Р для балки, изображенной на рисунке 3.</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Поперечное сечение балки круглое, при расчете принять σт</w:t>
      </w:r>
      <w:r w:rsidR="008D6631" w:rsidRPr="00DA3E88">
        <w:rPr>
          <w:rFonts w:ascii="Times New Roman" w:eastAsia="Times New Roman" w:hAnsi="Times New Roman" w:cs="Times New Roman"/>
          <w:color w:val="000000" w:themeColor="text1"/>
          <w:sz w:val="24"/>
          <w:szCs w:val="24"/>
          <w:lang w:eastAsia="it-IT"/>
        </w:rPr>
        <w:t xml:space="preserve"> </w:t>
      </w:r>
      <w:r w:rsidRPr="00DA3E88">
        <w:rPr>
          <w:rFonts w:ascii="Times New Roman" w:eastAsia="Times New Roman" w:hAnsi="Times New Roman" w:cs="Times New Roman"/>
          <w:color w:val="000000" w:themeColor="text1"/>
          <w:sz w:val="24"/>
          <w:szCs w:val="24"/>
          <w:lang w:eastAsia="it-IT"/>
        </w:rPr>
        <w:t>=</w:t>
      </w:r>
      <w:r w:rsidR="008D6631" w:rsidRPr="00DA3E88">
        <w:rPr>
          <w:rFonts w:ascii="Times New Roman" w:eastAsia="Times New Roman" w:hAnsi="Times New Roman" w:cs="Times New Roman"/>
          <w:color w:val="000000" w:themeColor="text1"/>
          <w:sz w:val="24"/>
          <w:szCs w:val="24"/>
          <w:lang w:eastAsia="it-IT"/>
        </w:rPr>
        <w:t xml:space="preserve"> </w:t>
      </w:r>
      <w:r w:rsidRPr="00DA3E88">
        <w:rPr>
          <w:rFonts w:ascii="Times New Roman" w:eastAsia="Times New Roman" w:hAnsi="Times New Roman" w:cs="Times New Roman"/>
          <w:color w:val="000000" w:themeColor="text1"/>
          <w:sz w:val="24"/>
          <w:szCs w:val="24"/>
          <w:lang w:eastAsia="it-IT"/>
        </w:rPr>
        <w:t>2400 кг/см</w:t>
      </w:r>
      <w:r w:rsidRPr="00DA3E88">
        <w:rPr>
          <w:rFonts w:ascii="Times New Roman" w:eastAsia="Times New Roman" w:hAnsi="Times New Roman" w:cs="Times New Roman"/>
          <w:color w:val="000000" w:themeColor="text1"/>
          <w:sz w:val="24"/>
          <w:szCs w:val="24"/>
          <w:vertAlign w:val="superscript"/>
          <w:lang w:eastAsia="it-IT"/>
        </w:rPr>
        <w:t>2</w:t>
      </w:r>
      <w:r w:rsidRPr="00DA3E88">
        <w:rPr>
          <w:rFonts w:ascii="Times New Roman" w:eastAsia="Times New Roman" w:hAnsi="Times New Roman" w:cs="Times New Roman"/>
          <w:color w:val="000000" w:themeColor="text1"/>
          <w:sz w:val="24"/>
          <w:szCs w:val="24"/>
          <w:lang w:eastAsia="it-IT"/>
        </w:rPr>
        <w:t xml:space="preserve">. </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Находим пластический момент сопротивления.</w:t>
      </w:r>
    </w:p>
    <w:p w:rsidR="00193D62" w:rsidRPr="00DA3E88" w:rsidRDefault="009B27E3" w:rsidP="009B27E3">
      <w:pPr>
        <w:pStyle w:val="19"/>
        <w:spacing w:before="120" w:after="120"/>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W</m:t>
            </m:r>
          </m:e>
          <m:sub>
            <m:r>
              <w:rPr>
                <w:rFonts w:ascii="Cambria Math" w:hAnsi="Cambria Math"/>
                <w:color w:val="000000" w:themeColor="text1"/>
              </w:rPr>
              <m:t>T</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π</m:t>
            </m:r>
            <m:r>
              <m:rPr>
                <m:sty m:val="p"/>
              </m:rPr>
              <w:rPr>
                <w:rFonts w:ascii="Cambria Math" w:hAnsi="Cambria Math"/>
                <w:color w:val="000000" w:themeColor="text1"/>
              </w:rPr>
              <m:t>*</m:t>
            </m:r>
            <m:r>
              <w:rPr>
                <w:rFonts w:ascii="Cambria Math" w:hAnsi="Cambria Math"/>
                <w:color w:val="000000" w:themeColor="text1"/>
              </w:rPr>
              <m:t>D</m:t>
            </m:r>
            <m:r>
              <m:rPr>
                <m:sty m:val="p"/>
              </m:rPr>
              <w:rPr>
                <w:rFonts w:ascii="Cambria Math" w:hAnsi="Cambria Math"/>
                <w:color w:val="000000" w:themeColor="text1"/>
              </w:rPr>
              <m:t>2</m:t>
            </m:r>
          </m:num>
          <m:den>
            <m:r>
              <m:rPr>
                <m:sty m:val="p"/>
              </m:rPr>
              <w:rPr>
                <w:rFonts w:ascii="Cambria Math" w:hAnsi="Cambria Math"/>
                <w:color w:val="000000" w:themeColor="text1"/>
              </w:rPr>
              <m:t>4</m:t>
            </m:r>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π</m:t>
            </m:r>
            <m:r>
              <m:rPr>
                <m:sty m:val="p"/>
              </m:rP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7.2</m:t>
                </m:r>
              </m:e>
              <m:sup>
                <m:r>
                  <m:rPr>
                    <m:sty m:val="p"/>
                  </m:rPr>
                  <w:rPr>
                    <w:rFonts w:ascii="Cambria Math" w:hAnsi="Cambria Math"/>
                    <w:color w:val="000000" w:themeColor="text1"/>
                  </w:rPr>
                  <m:t>2</m:t>
                </m:r>
              </m:sup>
            </m:sSup>
          </m:num>
          <m:den>
            <m:r>
              <m:rPr>
                <m:sty m:val="p"/>
              </m:rPr>
              <w:rPr>
                <w:rFonts w:ascii="Cambria Math" w:hAnsi="Cambria Math"/>
                <w:color w:val="000000" w:themeColor="text1"/>
              </w:rPr>
              <m:t>4</m:t>
            </m:r>
          </m:den>
        </m:f>
        <m:r>
          <m:rPr>
            <m:sty m:val="p"/>
          </m:rPr>
          <w:rPr>
            <w:rFonts w:ascii="Cambria Math" w:hAnsi="Cambria Math"/>
            <w:color w:val="000000" w:themeColor="text1"/>
          </w:rPr>
          <m:t xml:space="preserve">*1.2=12,2 </m:t>
        </m:r>
        <m:sSup>
          <m:sSupPr>
            <m:ctrlPr>
              <w:rPr>
                <w:rFonts w:ascii="Cambria Math" w:hAnsi="Cambria Math"/>
                <w:color w:val="000000" w:themeColor="text1"/>
              </w:rPr>
            </m:ctrlPr>
          </m:sSupPr>
          <m:e>
            <m:r>
              <m:rPr>
                <m:sty m:val="p"/>
              </m:rPr>
              <w:rPr>
                <w:rFonts w:ascii="Cambria Math" w:hAnsi="Cambria Math"/>
                <w:color w:val="000000" w:themeColor="text1"/>
              </w:rPr>
              <m:t>см</m:t>
            </m:r>
          </m:e>
          <m:sup>
            <m:r>
              <m:rPr>
                <m:sty m:val="p"/>
              </m:rPr>
              <w:rPr>
                <w:rFonts w:ascii="Cambria Math" w:hAnsi="Cambria Math"/>
                <w:color w:val="000000" w:themeColor="text1"/>
              </w:rPr>
              <m:t>3</m:t>
            </m:r>
          </m:sup>
        </m:sSup>
      </m:oMath>
      <w:r w:rsidR="00193D62" w:rsidRPr="00DA3E88">
        <w:rPr>
          <w:iCs/>
          <w:color w:val="000000" w:themeColor="text1"/>
        </w:rPr>
        <w:t>,</w:t>
      </w:r>
      <w:r w:rsidRPr="00DA3E88">
        <w:rPr>
          <w:iCs/>
          <w:color w:val="000000" w:themeColor="text1"/>
        </w:rPr>
        <w:tab/>
      </w:r>
    </w:p>
    <w:p w:rsidR="00193D62" w:rsidRPr="00DA3E88" w:rsidRDefault="00193D62" w:rsidP="008D663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 xml:space="preserve">где </w:t>
      </w:r>
      <w:r w:rsidRPr="00DA3E88">
        <w:rPr>
          <w:rFonts w:ascii="Times New Roman" w:eastAsia="Times New Roman" w:hAnsi="Times New Roman" w:cs="Times New Roman"/>
          <w:i/>
          <w:color w:val="000000" w:themeColor="text1"/>
          <w:sz w:val="24"/>
          <w:szCs w:val="24"/>
          <w:lang w:eastAsia="it-IT"/>
        </w:rPr>
        <w:t>D</w:t>
      </w:r>
      <w:r w:rsidR="008D6631" w:rsidRPr="00DA3E88">
        <w:rPr>
          <w:rFonts w:ascii="Times New Roman" w:eastAsia="Times New Roman" w:hAnsi="Times New Roman" w:cs="Times New Roman"/>
          <w:color w:val="000000" w:themeColor="text1"/>
          <w:sz w:val="24"/>
          <w:szCs w:val="24"/>
          <w:lang w:eastAsia="it-IT"/>
        </w:rPr>
        <w:t xml:space="preserve"> </w:t>
      </w:r>
      <w:r w:rsidR="008D6631" w:rsidRPr="00DA3E88">
        <w:rPr>
          <w:rFonts w:ascii="Times New Roman" w:eastAsia="Times New Roman" w:hAnsi="Times New Roman" w:cs="Times New Roman"/>
          <w:i/>
          <w:color w:val="000000" w:themeColor="text1"/>
          <w:sz w:val="24"/>
          <w:szCs w:val="24"/>
          <w:lang w:eastAsia="it-IT"/>
        </w:rPr>
        <w:t>–</w:t>
      </w:r>
      <w:r w:rsidR="008D6631" w:rsidRPr="00DA3E88">
        <w:rPr>
          <w:rFonts w:ascii="Times New Roman" w:eastAsia="Times New Roman" w:hAnsi="Times New Roman" w:cs="Times New Roman"/>
          <w:color w:val="000000" w:themeColor="text1"/>
          <w:sz w:val="24"/>
          <w:szCs w:val="24"/>
          <w:lang w:eastAsia="it-IT"/>
        </w:rPr>
        <w:t xml:space="preserve"> </w:t>
      </w:r>
      <w:r w:rsidRPr="00DA3E88">
        <w:rPr>
          <w:rFonts w:ascii="Times New Roman" w:eastAsia="Times New Roman" w:hAnsi="Times New Roman" w:cs="Times New Roman"/>
          <w:iCs/>
          <w:color w:val="000000" w:themeColor="text1"/>
          <w:sz w:val="24"/>
          <w:szCs w:val="24"/>
          <w:lang w:eastAsia="it-IT"/>
        </w:rPr>
        <w:t>диаметр оси, см;</w:t>
      </w:r>
    </w:p>
    <w:p w:rsidR="00193D62" w:rsidRPr="00DA3E88" w:rsidRDefault="00193D62" w:rsidP="008D663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1.2 – длина стержня (условно), см.</w:t>
      </w:r>
    </w:p>
    <w:p w:rsidR="00193D62" w:rsidRPr="00DA3E88"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DA3E88" w:rsidRDefault="008D6631"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noProof/>
          <w:color w:val="000000" w:themeColor="text1"/>
          <w:sz w:val="24"/>
          <w:szCs w:val="24"/>
          <w:lang w:eastAsia="ru-RU"/>
        </w:rPr>
        <w:drawing>
          <wp:inline distT="0" distB="0" distL="0" distR="0" wp14:anchorId="23D06F80" wp14:editId="0E525858">
            <wp:extent cx="5759450" cy="27514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jpg"/>
                    <pic:cNvPicPr/>
                  </pic:nvPicPr>
                  <pic:blipFill>
                    <a:blip r:embed="rId14">
                      <a:extLst>
                        <a:ext uri="{28A0092B-C50C-407E-A947-70E740481C1C}">
                          <a14:useLocalDpi xmlns:a14="http://schemas.microsoft.com/office/drawing/2010/main" val="0"/>
                        </a:ext>
                      </a:extLst>
                    </a:blip>
                    <a:stretch>
                      <a:fillRect/>
                    </a:stretch>
                  </pic:blipFill>
                  <pic:spPr>
                    <a:xfrm>
                      <a:off x="0" y="0"/>
                      <a:ext cx="5759450" cy="2751455"/>
                    </a:xfrm>
                    <a:prstGeom prst="rect">
                      <a:avLst/>
                    </a:prstGeom>
                  </pic:spPr>
                </pic:pic>
              </a:graphicData>
            </a:graphic>
          </wp:inline>
        </w:drawing>
      </w:r>
    </w:p>
    <w:p w:rsidR="009B27E3" w:rsidRPr="00DA3E88" w:rsidRDefault="009B27E3"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88285A"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Cs w:val="24"/>
          <w:lang w:eastAsia="it-IT"/>
        </w:rPr>
      </w:pPr>
      <w:r w:rsidRPr="0088285A">
        <w:rPr>
          <w:rFonts w:ascii="Times New Roman" w:eastAsia="Times New Roman" w:hAnsi="Times New Roman" w:cs="Times New Roman"/>
          <w:color w:val="000000" w:themeColor="text1"/>
          <w:szCs w:val="24"/>
          <w:lang w:eastAsia="it-IT"/>
        </w:rPr>
        <w:t>Рис. 3. Эпюра напряжений балки</w:t>
      </w:r>
    </w:p>
    <w:p w:rsidR="00193D62" w:rsidRPr="00DA3E88"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iCs/>
          <w:color w:val="000000" w:themeColor="text1"/>
          <w:sz w:val="24"/>
          <w:szCs w:val="24"/>
          <w:lang w:eastAsia="it-IT"/>
        </w:rPr>
      </w:pP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Величина предельного изгибающего момента</w:t>
      </w:r>
    </w:p>
    <w:p w:rsidR="00193D62" w:rsidRPr="00DA3E88" w:rsidRDefault="009B27E3" w:rsidP="00C636B7">
      <w:pPr>
        <w:pStyle w:val="19"/>
        <w:spacing w:before="120" w:after="120"/>
        <w:rPr>
          <w:i/>
          <w:color w:val="000000" w:themeColor="text1"/>
        </w:rPr>
      </w:pPr>
      <w:r w:rsidRPr="00DA3E88">
        <w:rPr>
          <w:color w:val="000000" w:themeColor="text1"/>
        </w:rPr>
        <w:tab/>
      </w:r>
      <m:oMath>
        <m:r>
          <m:rPr>
            <m:sty m:val="p"/>
          </m:rPr>
          <w:rPr>
            <w:rFonts w:ascii="Cambria Math" w:hAnsi="Cambria Math"/>
            <w:color w:val="000000" w:themeColor="text1"/>
          </w:rPr>
          <m:t>М=</m:t>
        </m:r>
        <m:sSub>
          <m:sSubPr>
            <m:ctrlPr>
              <w:rPr>
                <w:rFonts w:ascii="Cambria Math" w:hAnsi="Cambria Math"/>
                <w:color w:val="000000" w:themeColor="text1"/>
              </w:rPr>
            </m:ctrlPr>
          </m:sSubPr>
          <m:e>
            <m:r>
              <w:rPr>
                <w:rFonts w:ascii="Cambria Math" w:hAnsi="Cambria Math"/>
                <w:color w:val="000000" w:themeColor="text1"/>
              </w:rPr>
              <m:t>σ</m:t>
            </m:r>
          </m:e>
          <m:sub>
            <m:r>
              <m:rPr>
                <m:sty m:val="p"/>
              </m:rPr>
              <w:rPr>
                <w:rFonts w:ascii="Cambria Math" w:hAnsi="Cambria Math"/>
                <w:color w:val="000000" w:themeColor="text1"/>
              </w:rPr>
              <m:t>Т</m:t>
            </m:r>
          </m:sub>
        </m:sSub>
        <m:sSub>
          <m:sSubPr>
            <m:ctrlPr>
              <w:rPr>
                <w:rFonts w:ascii="Cambria Math" w:hAnsi="Cambria Math"/>
                <w:color w:val="000000" w:themeColor="text1"/>
              </w:rPr>
            </m:ctrlPr>
          </m:sSubPr>
          <m:e>
            <m:r>
              <w:rPr>
                <w:rFonts w:ascii="Cambria Math" w:hAnsi="Cambria Math"/>
                <w:color w:val="000000" w:themeColor="text1"/>
              </w:rPr>
              <m:t>W</m:t>
            </m:r>
          </m:e>
          <m:sub>
            <m:r>
              <w:rPr>
                <w:rFonts w:ascii="Cambria Math" w:hAnsi="Cambria Math"/>
                <w:color w:val="000000" w:themeColor="text1"/>
              </w:rPr>
              <m:t>T</m:t>
            </m:r>
          </m:sub>
        </m:sSub>
        <m:r>
          <m:rPr>
            <m:sty m:val="p"/>
          </m:rPr>
          <w:rPr>
            <w:rFonts w:ascii="Cambria Math" w:hAnsi="Cambria Math"/>
            <w:color w:val="000000" w:themeColor="text1"/>
          </w:rPr>
          <m:t>=2400*12,2=2,9 тс*м</m:t>
        </m:r>
      </m:oMath>
      <w:r w:rsidRPr="00DA3E88">
        <w:rPr>
          <w:color w:val="000000" w:themeColor="text1"/>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 xml:space="preserve">Из условия </w:t>
      </w:r>
      <w:r w:rsidRPr="00DA3E88">
        <w:rPr>
          <w:rFonts w:ascii="Times New Roman" w:eastAsia="Times New Roman" w:hAnsi="Times New Roman" w:cs="Times New Roman"/>
          <w:i/>
          <w:color w:val="000000" w:themeColor="text1"/>
          <w:sz w:val="24"/>
          <w:szCs w:val="24"/>
          <w:lang w:eastAsia="it-IT"/>
        </w:rPr>
        <w:t>РпрL=Мпр</w:t>
      </w:r>
      <w:r w:rsidRPr="00DA3E88">
        <w:rPr>
          <w:rFonts w:ascii="Times New Roman" w:eastAsia="Times New Roman" w:hAnsi="Times New Roman" w:cs="Times New Roman"/>
          <w:iCs/>
          <w:color w:val="000000" w:themeColor="text1"/>
          <w:sz w:val="24"/>
          <w:szCs w:val="24"/>
          <w:lang w:eastAsia="it-IT"/>
        </w:rPr>
        <w:t xml:space="preserve"> находим</w:t>
      </w:r>
    </w:p>
    <w:p w:rsidR="00193D62" w:rsidRPr="00DA3E88" w:rsidRDefault="009B27E3" w:rsidP="00C636B7">
      <w:pPr>
        <w:pStyle w:val="19"/>
        <w:spacing w:before="120" w:after="120"/>
        <w:rPr>
          <w:i/>
          <w:color w:val="000000" w:themeColor="text1"/>
        </w:rPr>
      </w:pPr>
      <w:r w:rsidRPr="00DA3E88">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Р</m:t>
            </m:r>
          </m:e>
          <m:sub>
            <m:r>
              <m:rPr>
                <m:sty m:val="p"/>
              </m:rPr>
              <w:rPr>
                <w:rFonts w:ascii="Cambria Math" w:hAnsi="Cambria Math"/>
                <w:color w:val="000000" w:themeColor="text1"/>
              </w:rPr>
              <m:t>пр</m:t>
            </m:r>
          </m:sub>
        </m:sSub>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М</m:t>
                </m:r>
              </m:e>
              <m:sub>
                <m:r>
                  <m:rPr>
                    <m:sty m:val="p"/>
                  </m:rPr>
                  <w:rPr>
                    <w:rFonts w:ascii="Cambria Math" w:hAnsi="Cambria Math"/>
                    <w:color w:val="000000" w:themeColor="text1"/>
                  </w:rPr>
                  <m:t>пр</m:t>
                </m:r>
              </m:sub>
            </m:sSub>
          </m:num>
          <m:den>
            <m:r>
              <w:rPr>
                <w:rFonts w:ascii="Cambria Math" w:hAnsi="Cambria Math"/>
                <w:color w:val="000000" w:themeColor="text1"/>
              </w:rPr>
              <m:t>L</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2,9</m:t>
            </m:r>
          </m:num>
          <m:den>
            <m:r>
              <m:rPr>
                <m:sty m:val="p"/>
              </m:rPr>
              <w:rPr>
                <w:rFonts w:ascii="Cambria Math" w:hAnsi="Cambria Math"/>
                <w:color w:val="000000" w:themeColor="text1"/>
              </w:rPr>
              <m:t>1,2</m:t>
            </m:r>
          </m:den>
        </m:f>
        <m:r>
          <m:rPr>
            <m:sty m:val="p"/>
          </m:rPr>
          <w:rPr>
            <w:rFonts w:ascii="Cambria Math" w:hAnsi="Cambria Math"/>
            <w:color w:val="000000" w:themeColor="text1"/>
          </w:rPr>
          <m:t>=2,4 тс</m:t>
        </m:r>
      </m:oMath>
      <w:r w:rsidRPr="00DA3E88">
        <w:rPr>
          <w:color w:val="000000" w:themeColor="text1"/>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Предельно допускаемое значение силы Р.</w:t>
      </w:r>
    </w:p>
    <w:p w:rsidR="00193D62" w:rsidRPr="00DA3E88" w:rsidRDefault="009B27E3" w:rsidP="009B27E3">
      <w:pPr>
        <w:pStyle w:val="19"/>
        <w:rPr>
          <w:color w:val="000000" w:themeColor="text1"/>
        </w:rPr>
      </w:pPr>
      <w:r w:rsidRPr="00DA3E88">
        <w:rPr>
          <w:color w:val="000000" w:themeColor="text1"/>
        </w:rPr>
        <w:lastRenderedPageBreak/>
        <w:tab/>
      </w:r>
      <m:oMath>
        <m:d>
          <m:dPr>
            <m:begChr m:val="["/>
            <m:endChr m:val="]"/>
            <m:ctrlPr>
              <w:rPr>
                <w:rFonts w:ascii="Cambria Math" w:hAnsi="Cambria Math"/>
                <w:color w:val="000000" w:themeColor="text1"/>
              </w:rPr>
            </m:ctrlPr>
          </m:dPr>
          <m:e>
            <m:r>
              <m:rPr>
                <m:sty m:val="p"/>
              </m:rPr>
              <w:rPr>
                <w:rFonts w:ascii="Cambria Math" w:hAnsi="Cambria Math"/>
                <w:color w:val="000000" w:themeColor="text1"/>
              </w:rPr>
              <m:t>Р</m:t>
            </m:r>
          </m:e>
        </m:d>
        <m:r>
          <m:rPr>
            <m:sty m:val="p"/>
          </m:rPr>
          <w:rPr>
            <w:rFonts w:ascii="Cambria Math" w:hAnsi="Cambria Math"/>
            <w:color w:val="000000" w:themeColor="text1"/>
          </w:rPr>
          <m:t>пр=</m:t>
        </m:r>
        <m:f>
          <m:fPr>
            <m:ctrlPr>
              <w:rPr>
                <w:rFonts w:ascii="Cambria Math" w:hAnsi="Cambria Math"/>
                <w:color w:val="000000" w:themeColor="text1"/>
              </w:rPr>
            </m:ctrlPr>
          </m:fPr>
          <m:num>
            <m:r>
              <m:rPr>
                <m:sty m:val="p"/>
              </m:rPr>
              <w:rPr>
                <w:rFonts w:ascii="Cambria Math" w:hAnsi="Cambria Math"/>
                <w:color w:val="000000" w:themeColor="text1"/>
              </w:rPr>
              <m:t>Рпр</m:t>
            </m:r>
          </m:num>
          <m:den>
            <m:d>
              <m:dPr>
                <m:begChr m:val="["/>
                <m:endChr m:val="]"/>
                <m:ctrlPr>
                  <w:rPr>
                    <w:rFonts w:ascii="Cambria Math" w:hAnsi="Cambria Math"/>
                    <w:color w:val="000000" w:themeColor="text1"/>
                  </w:rPr>
                </m:ctrlPr>
              </m:dPr>
              <m:e>
                <m:r>
                  <w:rPr>
                    <w:rFonts w:ascii="Cambria Math" w:hAnsi="Cambria Math"/>
                    <w:color w:val="000000" w:themeColor="text1"/>
                  </w:rPr>
                  <m:t>n</m:t>
                </m:r>
              </m:e>
            </m:d>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2.4</m:t>
            </m:r>
          </m:num>
          <m:den>
            <m:r>
              <m:rPr>
                <m:sty m:val="p"/>
              </m:rPr>
              <w:rPr>
                <w:rFonts w:ascii="Cambria Math" w:hAnsi="Cambria Math"/>
                <w:color w:val="000000" w:themeColor="text1"/>
              </w:rPr>
              <m:t>2</m:t>
            </m:r>
          </m:den>
        </m:f>
        <m:r>
          <m:rPr>
            <m:sty m:val="p"/>
          </m:rPr>
          <w:rPr>
            <w:rFonts w:ascii="Cambria Math" w:hAnsi="Cambria Math"/>
            <w:color w:val="000000" w:themeColor="text1"/>
          </w:rPr>
          <m:t>=1,2 тс</m:t>
        </m:r>
      </m:oMath>
      <w:r w:rsidRPr="00DA3E88">
        <w:rPr>
          <w:color w:val="000000" w:themeColor="text1"/>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Ниже приведена Эпюра поперечных сил.</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color w:val="000000" w:themeColor="text1"/>
          <w:sz w:val="24"/>
          <w:szCs w:val="24"/>
          <w:lang w:eastAsia="it-IT"/>
        </w:rPr>
      </w:pP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color w:val="000000" w:themeColor="text1"/>
          <w:sz w:val="24"/>
          <w:szCs w:val="24"/>
          <w:lang w:eastAsia="it-IT"/>
        </w:rPr>
      </w:pPr>
      <w:r w:rsidRPr="00DA3E88">
        <w:rPr>
          <w:rFonts w:ascii="Times New Roman" w:eastAsia="Times New Roman" w:hAnsi="Times New Roman" w:cs="Times New Roman"/>
          <w:b/>
          <w:color w:val="000000" w:themeColor="text1"/>
          <w:sz w:val="24"/>
          <w:szCs w:val="24"/>
          <w:lang w:eastAsia="it-IT"/>
        </w:rPr>
        <w:t>Техническое обслуживание стенда</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Регулярное техническое обслуживание стенда способствует длительной и безотказной его работе.</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Не реже одного раза в месяц смазать в редукторе червячную пару солидолом синтетическим ГОСТ 4366-76.</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Подшипниковую опору смазывать через пресс-масленку солидолом синтетическим ГОСТ 4366-76.</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Ежемесячно производите профилактический осмотр стенда и подтяжку крепёжных деталей стенда.</w:t>
      </w:r>
    </w:p>
    <w:p w:rsidR="00193D62" w:rsidRPr="00DA3E88" w:rsidRDefault="00193D62"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DA3E88" w:rsidRDefault="00C636B7"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i/>
          <w:color w:val="000000" w:themeColor="text1"/>
          <w:sz w:val="24"/>
          <w:szCs w:val="24"/>
          <w:lang w:eastAsia="it-IT"/>
        </w:rPr>
      </w:pPr>
      <w:r w:rsidRPr="00DA3E88">
        <w:rPr>
          <w:rFonts w:ascii="Times New Roman" w:eastAsia="Times New Roman" w:hAnsi="Times New Roman" w:cs="Times New Roman"/>
          <w:i/>
          <w:noProof/>
          <w:color w:val="000000" w:themeColor="text1"/>
          <w:sz w:val="24"/>
          <w:szCs w:val="24"/>
          <w:lang w:eastAsia="ru-RU"/>
        </w:rPr>
        <w:drawing>
          <wp:inline distT="0" distB="0" distL="0" distR="0" wp14:anchorId="0813EF74" wp14:editId="7FD5F38D">
            <wp:extent cx="5161788" cy="4608576"/>
            <wp:effectExtent l="0" t="0" r="127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jpg"/>
                    <pic:cNvPicPr/>
                  </pic:nvPicPr>
                  <pic:blipFill>
                    <a:blip r:embed="rId15">
                      <a:extLst>
                        <a:ext uri="{28A0092B-C50C-407E-A947-70E740481C1C}">
                          <a14:useLocalDpi xmlns:a14="http://schemas.microsoft.com/office/drawing/2010/main" val="0"/>
                        </a:ext>
                      </a:extLst>
                    </a:blip>
                    <a:stretch>
                      <a:fillRect/>
                    </a:stretch>
                  </pic:blipFill>
                  <pic:spPr>
                    <a:xfrm>
                      <a:off x="0" y="0"/>
                      <a:ext cx="5161788" cy="4608576"/>
                    </a:xfrm>
                    <a:prstGeom prst="rect">
                      <a:avLst/>
                    </a:prstGeom>
                  </pic:spPr>
                </pic:pic>
              </a:graphicData>
            </a:graphic>
          </wp:inline>
        </w:drawing>
      </w:r>
    </w:p>
    <w:p w:rsidR="009B27E3" w:rsidRPr="00DA3E88" w:rsidRDefault="009B27E3"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88285A" w:rsidRDefault="00193D62"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Cs w:val="24"/>
          <w:lang w:eastAsia="it-IT"/>
        </w:rPr>
      </w:pPr>
      <w:r w:rsidRPr="0088285A">
        <w:rPr>
          <w:rFonts w:ascii="Times New Roman" w:eastAsia="Times New Roman" w:hAnsi="Times New Roman" w:cs="Times New Roman"/>
          <w:color w:val="000000" w:themeColor="text1"/>
          <w:szCs w:val="24"/>
          <w:lang w:eastAsia="it-IT"/>
        </w:rPr>
        <w:t>Рис. 4. Эпюра поперечных сил</w:t>
      </w:r>
    </w:p>
    <w:p w:rsidR="00193D62" w:rsidRPr="00DA3E88" w:rsidRDefault="00193D62"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DA3E88" w:rsidRDefault="00193D62" w:rsidP="00193D62">
      <w:pPr>
        <w:shd w:val="clear" w:color="auto" w:fill="FFFFFF"/>
        <w:spacing w:after="0" w:line="240" w:lineRule="auto"/>
        <w:ind w:firstLine="709"/>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pacing w:val="-2"/>
          <w:sz w:val="24"/>
          <w:szCs w:val="24"/>
        </w:rPr>
        <w:t>Эксплуатация и уход за проектируемым о</w:t>
      </w:r>
      <w:r w:rsidRPr="00DA3E88">
        <w:rPr>
          <w:rFonts w:ascii="Times New Roman" w:hAnsi="Times New Roman" w:cs="Times New Roman"/>
          <w:b/>
          <w:color w:val="000000" w:themeColor="text1"/>
          <w:spacing w:val="-1"/>
          <w:sz w:val="24"/>
          <w:szCs w:val="24"/>
        </w:rPr>
        <w:t>борудованием</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6"/>
          <w:sz w:val="24"/>
          <w:szCs w:val="24"/>
        </w:rPr>
        <w:t xml:space="preserve">Практика показывает, что переоснащение предприятия оборудованием приводит </w:t>
      </w:r>
      <w:r w:rsidRPr="00DA3E88">
        <w:rPr>
          <w:rFonts w:ascii="Times New Roman" w:hAnsi="Times New Roman" w:cs="Times New Roman"/>
          <w:color w:val="000000" w:themeColor="text1"/>
          <w:spacing w:val="1"/>
          <w:sz w:val="24"/>
          <w:szCs w:val="24"/>
        </w:rPr>
        <w:t xml:space="preserve">обычно к неоправданным затратам, а недостаток оборудования способствует </w:t>
      </w:r>
      <w:r w:rsidRPr="00DA3E88">
        <w:rPr>
          <w:rFonts w:ascii="Times New Roman" w:hAnsi="Times New Roman" w:cs="Times New Roman"/>
          <w:color w:val="000000" w:themeColor="text1"/>
          <w:spacing w:val="-1"/>
          <w:sz w:val="24"/>
          <w:szCs w:val="24"/>
        </w:rPr>
        <w:t xml:space="preserve">снижению производительности труда и увеличивает трудоемкость обслуживания. </w:t>
      </w:r>
      <w:r w:rsidRPr="00DA3E88">
        <w:rPr>
          <w:rFonts w:ascii="Times New Roman" w:hAnsi="Times New Roman" w:cs="Times New Roman"/>
          <w:color w:val="000000" w:themeColor="text1"/>
          <w:sz w:val="24"/>
          <w:szCs w:val="24"/>
        </w:rPr>
        <w:t>Поэтому эффективное использование оборудования возможно лишь при соблюдении правил эксплуатации и обслуживания.</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1"/>
          <w:sz w:val="24"/>
          <w:szCs w:val="24"/>
        </w:rPr>
        <w:t xml:space="preserve">Регулярно, не реже одного раза в месяц, необходимо смазывать опоры вращения рамы и </w:t>
      </w:r>
      <w:r w:rsidRPr="00DA3E88">
        <w:rPr>
          <w:rFonts w:ascii="Times New Roman" w:hAnsi="Times New Roman" w:cs="Times New Roman"/>
          <w:color w:val="000000" w:themeColor="text1"/>
          <w:sz w:val="24"/>
          <w:szCs w:val="24"/>
        </w:rPr>
        <w:t>подшипники скольжения, заливать масло в редукторы.</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1"/>
          <w:sz w:val="24"/>
          <w:szCs w:val="24"/>
        </w:rPr>
        <w:lastRenderedPageBreak/>
        <w:t xml:space="preserve">Для смазки редукторов: в коробку, </w:t>
      </w:r>
      <w:r w:rsidRPr="00DA3E88">
        <w:rPr>
          <w:rFonts w:ascii="Times New Roman" w:hAnsi="Times New Roman" w:cs="Times New Roman"/>
          <w:color w:val="000000" w:themeColor="text1"/>
          <w:spacing w:val="2"/>
          <w:sz w:val="24"/>
          <w:szCs w:val="24"/>
        </w:rPr>
        <w:t>в цилиндрический редуктор и червячный редуктор</w:t>
      </w:r>
      <w:r w:rsidRPr="00DA3E88">
        <w:rPr>
          <w:rFonts w:ascii="Times New Roman" w:hAnsi="Times New Roman" w:cs="Times New Roman"/>
          <w:color w:val="000000" w:themeColor="text1"/>
          <w:spacing w:val="-1"/>
          <w:sz w:val="24"/>
          <w:szCs w:val="24"/>
        </w:rPr>
        <w:t xml:space="preserve"> заливают масло индустриальное И-40А ГОСТ </w:t>
      </w:r>
      <w:r w:rsidRPr="00DA3E88">
        <w:rPr>
          <w:rFonts w:ascii="Times New Roman" w:hAnsi="Times New Roman" w:cs="Times New Roman"/>
          <w:color w:val="000000" w:themeColor="text1"/>
          <w:spacing w:val="2"/>
          <w:sz w:val="24"/>
          <w:szCs w:val="24"/>
        </w:rPr>
        <w:t xml:space="preserve">20799-2022. </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Подшипниковую опору необходимо смазывать через пресс-масленку солидолом синтетическим ГОСТ 4366-76.</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Ежемесячно необходимо производить профилактический осмотр стенда и подтяжку крепёжных деталей стенда.</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1"/>
          <w:sz w:val="24"/>
          <w:szCs w:val="24"/>
        </w:rPr>
        <w:t>Не допускается перегрузка стенда, что ведет к механическим повреж</w:t>
      </w:r>
      <w:r w:rsidRPr="00DA3E88">
        <w:rPr>
          <w:rFonts w:ascii="Times New Roman" w:hAnsi="Times New Roman" w:cs="Times New Roman"/>
          <w:color w:val="000000" w:themeColor="text1"/>
          <w:sz w:val="24"/>
          <w:szCs w:val="24"/>
        </w:rPr>
        <w:t>дениям (обломам, изгибам и т.</w:t>
      </w:r>
      <w:r w:rsidR="00C636B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д.). Стенд по техническим требованиям должен работать в среднем режиме нагрузки.</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Техника безопасности имеет особый характер, так как несоблюдение ее ведет к</w:t>
      </w:r>
      <w:r w:rsidR="00C636B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травмам различной степени тяжести.</w:t>
      </w:r>
    </w:p>
    <w:p w:rsidR="00193D62" w:rsidRPr="00DA3E88" w:rsidRDefault="00193D62" w:rsidP="00193D62">
      <w:pPr>
        <w:spacing w:after="0" w:line="240" w:lineRule="auto"/>
        <w:ind w:firstLine="709"/>
        <w:jc w:val="both"/>
        <w:rPr>
          <w:rFonts w:ascii="Times New Roman" w:eastAsia="Times New Roman" w:hAnsi="Times New Roman" w:cs="Times New Roman"/>
          <w:b/>
          <w:color w:val="000000" w:themeColor="text1"/>
          <w:spacing w:val="4"/>
          <w:sz w:val="24"/>
          <w:szCs w:val="24"/>
          <w:lang w:eastAsia="ru-RU"/>
        </w:rPr>
      </w:pPr>
      <w:r w:rsidRPr="00DA3E88">
        <w:rPr>
          <w:rFonts w:ascii="Times New Roman" w:hAnsi="Times New Roman" w:cs="Times New Roman"/>
          <w:color w:val="000000" w:themeColor="text1"/>
          <w:spacing w:val="4"/>
          <w:sz w:val="24"/>
          <w:szCs w:val="24"/>
        </w:rPr>
        <w:t xml:space="preserve">К эксплуатации стенда допускаются лица, сдавшие соответствующий экзамен по квалификации </w:t>
      </w:r>
      <w:r w:rsidR="00C636B7"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«мастер </w:t>
      </w:r>
      <w:r w:rsidR="00C636B7"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наладчик», прошедшие инструктаж по технике безопасности, устройству и работе механизмов агрегата, а также противопожарным мероприятиям.</w:t>
      </w:r>
    </w:p>
    <w:p w:rsidR="00193D62" w:rsidRPr="00DA3E88" w:rsidRDefault="00193D62" w:rsidP="00C636B7">
      <w:pPr>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193D62" w:rsidP="00C636B7">
      <w:pPr>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Заключение</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В результате проведенной работы была разработана и обоснована конструкция стенда для разборки-сборки двигателей внутреннего сгорания, обладающая рядом существенных преимуществ:</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1.</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Увеличенное число степеней свободы для манипуляции двигателем в различных плоскостях значительно упрощает процесс ремонта.</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2.</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Наличие системы поворотных захватов с регулируемыми кронштейнами позволяет адаптировать стенд практически к любому типу двигателя.</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3.</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Применение червячного редуктора с функцией самоторможения обеспечивает надежную фиксацию двигателя в заданном положении.</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4.</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Инженерные расчеты подтверждают прочность и надежность конструкции при максимальной нагрузке в 5000 Н.</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5.</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Разработанные правила технического обслуживания и эксплуатации гарантируют длительный срок службы оборудования.</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Предложенная конструкция стенда позволяет повысить производительность ремонтных работ в 2-3 раза, сократить долю ручного труда и улучшить качество выполняемых операций. Стенд рекомендуется к внедрению на предприятиях, осуществляющих ремонт двигателей внутреннего сгорания.</w:t>
      </w:r>
    </w:p>
    <w:p w:rsidR="00CF69B2" w:rsidRPr="00DA3E88" w:rsidRDefault="00CF69B2" w:rsidP="00CF69B2">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CF69B2" w:rsidRPr="00DA3E88" w:rsidRDefault="00CF69B2" w:rsidP="00CF69B2">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CF69B2" w:rsidRPr="00DA3E88" w:rsidRDefault="00CF69B2" w:rsidP="00CF69B2">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193D62" w:rsidRPr="00DA3E88">
        <w:rPr>
          <w:rFonts w:ascii="Times New Roman" w:hAnsi="Times New Roman" w:cs="Times New Roman"/>
          <w:color w:val="000000" w:themeColor="text1"/>
          <w:sz w:val="24"/>
          <w:szCs w:val="24"/>
        </w:rPr>
        <w:t xml:space="preserve">Банных С.А. Универсальный стенд для ремонта, разборки и сборки двигателей внутреннего сгорания и агрегатов // Мы помним, мы гордимся: </w:t>
      </w:r>
      <w:r w:rsidR="00DC216B" w:rsidRPr="00DA3E88">
        <w:rPr>
          <w:rFonts w:ascii="Times New Roman" w:hAnsi="Times New Roman" w:cs="Times New Roman"/>
          <w:color w:val="000000" w:themeColor="text1"/>
          <w:sz w:val="24"/>
          <w:szCs w:val="24"/>
        </w:rPr>
        <w:t>м</w:t>
      </w:r>
      <w:r w:rsidR="00193D62" w:rsidRPr="00DA3E88">
        <w:rPr>
          <w:rFonts w:ascii="Times New Roman" w:hAnsi="Times New Roman" w:cs="Times New Roman"/>
          <w:color w:val="000000" w:themeColor="text1"/>
          <w:sz w:val="24"/>
          <w:szCs w:val="24"/>
        </w:rPr>
        <w:t xml:space="preserve">атериалы Всероссийской конференции с международным участием, посвящённой </w:t>
      </w:r>
      <w:r w:rsidRPr="00DA3E88">
        <w:rPr>
          <w:rFonts w:ascii="Times New Roman" w:hAnsi="Times New Roman" w:cs="Times New Roman"/>
          <w:color w:val="000000" w:themeColor="text1"/>
          <w:sz w:val="24"/>
          <w:szCs w:val="24"/>
        </w:rPr>
        <w:br/>
      </w:r>
      <w:r w:rsidR="00193D62" w:rsidRPr="00DA3E88">
        <w:rPr>
          <w:rFonts w:ascii="Times New Roman" w:hAnsi="Times New Roman" w:cs="Times New Roman"/>
          <w:color w:val="000000" w:themeColor="text1"/>
          <w:sz w:val="24"/>
          <w:szCs w:val="24"/>
        </w:rPr>
        <w:t>75-летию Победы в Великой Отечественной в</w:t>
      </w:r>
      <w:r w:rsidRPr="00DA3E88">
        <w:rPr>
          <w:rFonts w:ascii="Times New Roman" w:hAnsi="Times New Roman" w:cs="Times New Roman"/>
          <w:color w:val="000000" w:themeColor="text1"/>
          <w:sz w:val="24"/>
          <w:szCs w:val="24"/>
        </w:rPr>
        <w:t>ойне, Омск, 15 мая 2020 года / п</w:t>
      </w:r>
      <w:r w:rsidR="00193D62" w:rsidRPr="00DA3E88">
        <w:rPr>
          <w:rFonts w:ascii="Times New Roman" w:hAnsi="Times New Roman" w:cs="Times New Roman"/>
          <w:color w:val="000000" w:themeColor="text1"/>
          <w:sz w:val="24"/>
          <w:szCs w:val="24"/>
        </w:rPr>
        <w:t>од общ</w:t>
      </w:r>
      <w:r w:rsidR="00DC216B"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ред</w:t>
      </w:r>
      <w:r w:rsidR="00DC216B"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К.В. Костина. – Омск: Омский государственный технический университет, 2020. – С. 143-146. </w:t>
      </w: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193D62" w:rsidRPr="00DA3E88">
        <w:rPr>
          <w:rFonts w:ascii="Times New Roman" w:hAnsi="Times New Roman" w:cs="Times New Roman"/>
          <w:color w:val="000000" w:themeColor="text1"/>
          <w:sz w:val="24"/>
          <w:szCs w:val="24"/>
        </w:rPr>
        <w:t>К методике расчета основных деталей и узлов стенда для ремонта двигателей / С.П. Лысый, И.А. Поликанова, М.А. Вишникина, М.А. Кузнецов // Наука и образование транспорту. – 2018. – № 2. – С. 182-185.</w:t>
      </w: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193D62" w:rsidRPr="00DA3E88">
        <w:rPr>
          <w:rFonts w:ascii="Times New Roman" w:hAnsi="Times New Roman" w:cs="Times New Roman"/>
          <w:color w:val="000000" w:themeColor="text1"/>
          <w:sz w:val="24"/>
          <w:szCs w:val="24"/>
        </w:rPr>
        <w:t>Патент на полезную модель № 26031 U1 Российская Федерация, МПК B60K 15/00. Стенд для ремонта двигателей: № 2002100174/20: заявл. 10.01.2002</w:t>
      </w:r>
      <w:r w:rsidRPr="00DA3E88">
        <w:rPr>
          <w:rFonts w:ascii="Times New Roman" w:hAnsi="Times New Roman" w:cs="Times New Roman"/>
          <w:color w:val="000000" w:themeColor="text1"/>
          <w:sz w:val="24"/>
          <w:szCs w:val="24"/>
        </w:rPr>
        <w:t>: опубл. 10.11.2002 / М.</w:t>
      </w:r>
      <w:r w:rsidR="00193D62" w:rsidRPr="00DA3E88">
        <w:rPr>
          <w:rFonts w:ascii="Times New Roman" w:hAnsi="Times New Roman" w:cs="Times New Roman"/>
          <w:color w:val="000000" w:themeColor="text1"/>
          <w:sz w:val="24"/>
          <w:szCs w:val="24"/>
        </w:rPr>
        <w:t>М. Макаров, Г.П. Савосин.</w:t>
      </w: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4. </w:t>
      </w:r>
      <w:r w:rsidR="00193D62" w:rsidRPr="00DA3E88">
        <w:rPr>
          <w:rFonts w:ascii="Times New Roman" w:hAnsi="Times New Roman" w:cs="Times New Roman"/>
          <w:color w:val="000000" w:themeColor="text1"/>
          <w:sz w:val="24"/>
          <w:szCs w:val="24"/>
        </w:rPr>
        <w:t>Стенд для ремонта двигателей и других агрегатов автомобиля / И.Ю. Куверин, С.А. Гусев, А.А. Стюхин, Д.В. Андреев // Наука, общество, культура: проблемы и пер</w:t>
      </w:r>
      <w:r w:rsidR="00193D62" w:rsidRPr="00DA3E88">
        <w:rPr>
          <w:rFonts w:ascii="Times New Roman" w:hAnsi="Times New Roman" w:cs="Times New Roman"/>
          <w:color w:val="000000" w:themeColor="text1"/>
          <w:sz w:val="24"/>
          <w:szCs w:val="24"/>
        </w:rPr>
        <w:lastRenderedPageBreak/>
        <w:t>спективы взаимодействия в современном мире: сборник статей VI Всероссийской научно-практической конференции, Петрозаводск, 06 января 2022 года. – Петрозаводск: Международный центр научного партнерства «Новая Наука» (ИП Ивановская И.И.), 2022. – С. 226-229</w:t>
      </w:r>
      <w:r w:rsidR="00DC216B" w:rsidRPr="00DA3E88">
        <w:rPr>
          <w:rFonts w:ascii="Times New Roman" w:hAnsi="Times New Roman" w:cs="Times New Roman"/>
          <w:color w:val="000000" w:themeColor="text1"/>
          <w:sz w:val="24"/>
          <w:szCs w:val="24"/>
        </w:rPr>
        <w:t>.</w:t>
      </w: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5. </w:t>
      </w:r>
      <w:r w:rsidR="00193D62" w:rsidRPr="00DA3E88">
        <w:rPr>
          <w:rFonts w:ascii="Times New Roman" w:hAnsi="Times New Roman" w:cs="Times New Roman"/>
          <w:color w:val="000000" w:themeColor="text1"/>
          <w:sz w:val="24"/>
          <w:szCs w:val="24"/>
        </w:rPr>
        <w:t xml:space="preserve">Щукин А.Ю. Разработка и усовершенствование стенда для ремонта двигателей// Молодежь и наука. – 2019. – № 5-6. – С. 95. </w:t>
      </w:r>
    </w:p>
    <w:p w:rsidR="003D4B29" w:rsidRPr="00DA3E88" w:rsidRDefault="003D4B29" w:rsidP="00333948">
      <w:pPr>
        <w:tabs>
          <w:tab w:val="left" w:pos="1542"/>
        </w:tabs>
        <w:spacing w:after="0" w:line="240" w:lineRule="auto"/>
        <w:ind w:firstLine="720"/>
        <w:jc w:val="both"/>
        <w:rPr>
          <w:rFonts w:ascii="Times New Roman" w:hAnsi="Times New Roman" w:cs="Times New Roman"/>
          <w:color w:val="000000" w:themeColor="text1"/>
          <w:sz w:val="24"/>
        </w:rPr>
      </w:pPr>
    </w:p>
    <w:p w:rsidR="005A0264" w:rsidRPr="00DA3E88" w:rsidRDefault="005A0264" w:rsidP="005A0264">
      <w:pPr>
        <w:pStyle w:val="TTPParagraphothers"/>
        <w:ind w:firstLine="0"/>
        <w:jc w:val="center"/>
        <w:rPr>
          <w:color w:val="000000" w:themeColor="text1"/>
          <w:sz w:val="28"/>
          <w:lang w:val="ru-RU"/>
        </w:rPr>
      </w:pPr>
    </w:p>
    <w:sectPr w:rsidR="005A0264" w:rsidRPr="00DA3E88" w:rsidSect="009853E3">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73" w:rsidRDefault="00A37D73">
      <w:pPr>
        <w:spacing w:after="0" w:line="240" w:lineRule="auto"/>
      </w:pPr>
      <w:r>
        <w:separator/>
      </w:r>
    </w:p>
  </w:endnote>
  <w:endnote w:type="continuationSeparator" w:id="0">
    <w:p w:rsidR="00A37D73" w:rsidRDefault="00A3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D67F60">
          <w:rPr>
            <w:rFonts w:ascii="Times New Roman" w:hAnsi="Times New Roman"/>
            <w:noProof/>
          </w:rPr>
          <w:t>2</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D67F60">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73" w:rsidRDefault="00A37D73">
      <w:pPr>
        <w:spacing w:after="0" w:line="240" w:lineRule="auto"/>
      </w:pPr>
      <w:r>
        <w:separator/>
      </w:r>
    </w:p>
  </w:footnote>
  <w:footnote w:type="continuationSeparator" w:id="0">
    <w:p w:rsidR="00A37D73" w:rsidRDefault="00A37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0E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396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0D12"/>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37D73"/>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67F60"/>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40D59"/>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D97EC-DC0D-4921-B260-7BD53CAE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TotalTime>
  <Pages>12</Pages>
  <Words>3090</Words>
  <Characters>17617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152</cp:revision>
  <cp:lastPrinted>2025-04-16T10:23:00Z</cp:lastPrinted>
  <dcterms:created xsi:type="dcterms:W3CDTF">2025-03-14T11:10:00Z</dcterms:created>
  <dcterms:modified xsi:type="dcterms:W3CDTF">2026-01-18T10:36:00Z</dcterms:modified>
</cp:coreProperties>
</file>