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9B27E3">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656.13</w:t>
      </w:r>
    </w:p>
    <w:p w:rsidR="00CF69B2" w:rsidRPr="00DA3E88" w:rsidRDefault="00CF69B2" w:rsidP="00CF69B2">
      <w:pPr>
        <w:spacing w:after="0" w:line="240" w:lineRule="auto"/>
        <w:jc w:val="center"/>
        <w:rPr>
          <w:rFonts w:ascii="Times New Roman" w:hAnsi="Times New Roman" w:cs="Times New Roman"/>
          <w:b/>
          <w:bCs/>
          <w:color w:val="000000" w:themeColor="text1"/>
          <w:sz w:val="24"/>
          <w:szCs w:val="24"/>
        </w:rPr>
      </w:pPr>
    </w:p>
    <w:p w:rsidR="00CE3C59" w:rsidRPr="00DA3E88" w:rsidRDefault="00193D62" w:rsidP="00CF69B2">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 xml:space="preserve">СОВРЕМЕННОЕ СОСТОЯНИЕ </w:t>
      </w:r>
      <w:r w:rsidR="00CE3C59" w:rsidRPr="00DA3E88">
        <w:rPr>
          <w:rFonts w:ascii="Times New Roman" w:hAnsi="Times New Roman" w:cs="Times New Roman"/>
          <w:b/>
          <w:bCs/>
          <w:color w:val="000000" w:themeColor="text1"/>
          <w:sz w:val="24"/>
          <w:szCs w:val="24"/>
        </w:rPr>
        <w:br/>
      </w:r>
      <w:r w:rsidRPr="00DA3E88">
        <w:rPr>
          <w:rFonts w:ascii="Times New Roman" w:hAnsi="Times New Roman" w:cs="Times New Roman"/>
          <w:b/>
          <w:bCs/>
          <w:color w:val="000000" w:themeColor="text1"/>
          <w:sz w:val="24"/>
          <w:szCs w:val="24"/>
        </w:rPr>
        <w:t>И ТЕНДЕНЦИИ РАЗВИТИЯ ЭЛЕКТРОМОБИЛЕЙ</w:t>
      </w:r>
    </w:p>
    <w:p w:rsidR="00193D62" w:rsidRPr="00DA3E88" w:rsidRDefault="00193D62" w:rsidP="00CF69B2">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В РОССИИ И ЗА РУБЕЖОМ</w:t>
      </w:r>
    </w:p>
    <w:p w:rsidR="00193D62" w:rsidRPr="00DA3E88" w:rsidRDefault="00193D62" w:rsidP="00CF69B2">
      <w:pPr>
        <w:spacing w:after="0" w:line="240" w:lineRule="auto"/>
        <w:jc w:val="center"/>
        <w:rPr>
          <w:rFonts w:ascii="Times New Roman" w:hAnsi="Times New Roman" w:cs="Times New Roman"/>
          <w:b/>
          <w:bCs/>
          <w:color w:val="000000" w:themeColor="text1"/>
          <w:sz w:val="24"/>
          <w:szCs w:val="24"/>
        </w:rPr>
      </w:pPr>
    </w:p>
    <w:p w:rsidR="00193D62" w:rsidRPr="00DA3E88" w:rsidRDefault="00746E44" w:rsidP="00CF69B2">
      <w:pPr>
        <w:spacing w:after="0" w:line="240" w:lineRule="auto"/>
        <w:jc w:val="center"/>
        <w:rPr>
          <w:rFonts w:ascii="Times New Roman" w:hAnsi="Times New Roman" w:cs="Times New Roman"/>
          <w:b/>
          <w:bCs/>
          <w:color w:val="000000" w:themeColor="text1"/>
          <w:sz w:val="24"/>
          <w:szCs w:val="24"/>
          <w:vertAlign w:val="superscript"/>
        </w:rPr>
      </w:pPr>
      <w:r w:rsidRPr="00DA3E88">
        <w:rPr>
          <w:rFonts w:ascii="Times New Roman" w:hAnsi="Times New Roman" w:cs="Times New Roman"/>
          <w:b/>
          <w:bCs/>
          <w:color w:val="000000" w:themeColor="text1"/>
          <w:sz w:val="24"/>
          <w:szCs w:val="24"/>
        </w:rPr>
        <w:t xml:space="preserve">Ю.А. </w:t>
      </w:r>
      <w:r w:rsidR="00193D62" w:rsidRPr="00DA3E88">
        <w:rPr>
          <w:rFonts w:ascii="Times New Roman" w:hAnsi="Times New Roman" w:cs="Times New Roman"/>
          <w:b/>
          <w:bCs/>
          <w:color w:val="000000" w:themeColor="text1"/>
          <w:sz w:val="24"/>
          <w:szCs w:val="24"/>
        </w:rPr>
        <w:t xml:space="preserve">Мирошниченко, </w:t>
      </w:r>
      <w:r w:rsidRPr="00DA3E88">
        <w:rPr>
          <w:rFonts w:ascii="Times New Roman" w:hAnsi="Times New Roman" w:cs="Times New Roman"/>
          <w:b/>
          <w:bCs/>
          <w:color w:val="000000" w:themeColor="text1"/>
          <w:sz w:val="24"/>
          <w:szCs w:val="24"/>
        </w:rPr>
        <w:t xml:space="preserve">Е.И. </w:t>
      </w:r>
      <w:r w:rsidR="00193D62" w:rsidRPr="00DA3E88">
        <w:rPr>
          <w:rFonts w:ascii="Times New Roman" w:hAnsi="Times New Roman" w:cs="Times New Roman"/>
          <w:b/>
          <w:bCs/>
          <w:color w:val="000000" w:themeColor="text1"/>
          <w:sz w:val="24"/>
          <w:szCs w:val="24"/>
        </w:rPr>
        <w:t xml:space="preserve">Кобиашвили, </w:t>
      </w:r>
      <w:r w:rsidRPr="00DA3E88">
        <w:rPr>
          <w:rFonts w:ascii="Times New Roman" w:hAnsi="Times New Roman" w:cs="Times New Roman"/>
          <w:b/>
          <w:bCs/>
          <w:color w:val="000000" w:themeColor="text1"/>
          <w:sz w:val="24"/>
          <w:szCs w:val="24"/>
        </w:rPr>
        <w:t>П.П. Гамаюнов</w:t>
      </w:r>
    </w:p>
    <w:p w:rsidR="00193D62" w:rsidRPr="00DA3E88" w:rsidRDefault="00DE5AB4" w:rsidP="00DE5AB4">
      <w:pPr>
        <w:spacing w:after="0" w:line="240" w:lineRule="auto"/>
        <w:jc w:val="center"/>
        <w:rPr>
          <w:rFonts w:ascii="Times New Roman" w:hAnsi="Times New Roman" w:cs="Times New Roman"/>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w:t>
      </w:r>
      <w:r w:rsidR="00746E44" w:rsidRPr="00DA3E88">
        <w:rPr>
          <w:rFonts w:ascii="Times New Roman" w:hAnsi="Times New Roman" w:cs="Times New Roman"/>
          <w:b/>
          <w:i/>
          <w:color w:val="000000" w:themeColor="text1"/>
          <w:sz w:val="24"/>
          <w:szCs w:val="24"/>
        </w:rPr>
        <w:t>ситет имени Гагарина Ю.А.</w:t>
      </w:r>
      <w:r w:rsidRPr="00DA3E88">
        <w:rPr>
          <w:rFonts w:ascii="Times New Roman" w:hAnsi="Times New Roman" w:cs="Times New Roman"/>
          <w:b/>
          <w:i/>
          <w:color w:val="000000" w:themeColor="text1"/>
          <w:sz w:val="24"/>
          <w:szCs w:val="24"/>
        </w:rPr>
        <w:br/>
      </w:r>
    </w:p>
    <w:p w:rsidR="00193D62" w:rsidRPr="00DA3E88" w:rsidRDefault="00193D62" w:rsidP="00193D62">
      <w:pPr>
        <w:tabs>
          <w:tab w:val="left" w:pos="1542"/>
        </w:tabs>
        <w:spacing w:after="0" w:line="240" w:lineRule="auto"/>
        <w:ind w:firstLine="709"/>
        <w:jc w:val="both"/>
        <w:rPr>
          <w:rFonts w:ascii="Times New Roman" w:hAnsi="Times New Roman" w:cs="Times New Roman"/>
          <w:i/>
          <w:color w:val="000000" w:themeColor="text1"/>
          <w:spacing w:val="4"/>
          <w:szCs w:val="24"/>
        </w:rPr>
      </w:pPr>
      <w:r w:rsidRPr="00DA3E88">
        <w:rPr>
          <w:rFonts w:ascii="Times New Roman" w:hAnsi="Times New Roman" w:cs="Times New Roman"/>
          <w:b/>
          <w:i/>
          <w:color w:val="000000" w:themeColor="text1"/>
          <w:spacing w:val="4"/>
          <w:szCs w:val="24"/>
        </w:rPr>
        <w:t>Аннотация.</w:t>
      </w:r>
      <w:r w:rsidRPr="00DA3E88">
        <w:rPr>
          <w:rFonts w:ascii="Times New Roman" w:hAnsi="Times New Roman" w:cs="Times New Roman"/>
          <w:i/>
          <w:color w:val="000000" w:themeColor="text1"/>
          <w:spacing w:val="4"/>
          <w:szCs w:val="24"/>
        </w:rPr>
        <w:t xml:space="preserve"> Проанализирован рынок электромобилей в России и за рубежом. Изучен вопрос замены списываемого автопарка бензиновых тягачей на электрические и внедрения современных зарядно-обменных станций для мобильной замены аккумуляторных батарей с целью повышения эффективности транспортного процесса. Рассмотрены современные решения утилизации литиевых батарей с целью минимизации их вредного воздействия на окружающую среду.</w:t>
      </w:r>
    </w:p>
    <w:p w:rsidR="00193D62" w:rsidRPr="00DA3E88" w:rsidRDefault="00193D62" w:rsidP="00193D62">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iCs/>
          <w:color w:val="000000" w:themeColor="text1"/>
          <w:szCs w:val="24"/>
        </w:rPr>
        <w:t>Ключевые слова:</w:t>
      </w:r>
      <w:r w:rsidRPr="00DA3E88">
        <w:rPr>
          <w:rFonts w:ascii="Times New Roman" w:hAnsi="Times New Roman" w:cs="Times New Roman"/>
          <w:i/>
          <w:iCs/>
          <w:color w:val="000000" w:themeColor="text1"/>
          <w:szCs w:val="24"/>
        </w:rPr>
        <w:t xml:space="preserve"> электромобиль</w:t>
      </w:r>
      <w:r w:rsidRPr="00DA3E88">
        <w:rPr>
          <w:rFonts w:ascii="Times New Roman" w:hAnsi="Times New Roman" w:cs="Times New Roman"/>
          <w:i/>
          <w:color w:val="000000" w:themeColor="text1"/>
          <w:szCs w:val="24"/>
        </w:rPr>
        <w:t>, зарядная станция, аккумуляторная батарея, транспортная инфраструктура, подвижной со</w:t>
      </w:r>
      <w:r w:rsidR="00CE3C59" w:rsidRPr="00DA3E88">
        <w:rPr>
          <w:rFonts w:ascii="Times New Roman" w:hAnsi="Times New Roman" w:cs="Times New Roman"/>
          <w:i/>
          <w:color w:val="000000" w:themeColor="text1"/>
          <w:szCs w:val="24"/>
        </w:rPr>
        <w:t>став</w:t>
      </w:r>
    </w:p>
    <w:p w:rsidR="00193D62" w:rsidRPr="00DA3E88" w:rsidRDefault="00193D62" w:rsidP="00CF69B2">
      <w:pPr>
        <w:spacing w:after="0" w:line="240" w:lineRule="auto"/>
        <w:jc w:val="center"/>
        <w:rPr>
          <w:rFonts w:ascii="Times New Roman" w:hAnsi="Times New Roman" w:cs="Times New Roman"/>
          <w:i/>
          <w:iCs/>
          <w:color w:val="000000" w:themeColor="text1"/>
          <w:sz w:val="24"/>
          <w:szCs w:val="24"/>
        </w:rPr>
      </w:pPr>
    </w:p>
    <w:p w:rsidR="009B27E3" w:rsidRPr="00DA3E88" w:rsidRDefault="00193D62" w:rsidP="00CF69B2">
      <w:pPr>
        <w:spacing w:after="0" w:line="24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 xml:space="preserve">THE CURRENT STATE AND TRENDS </w:t>
      </w:r>
      <w:r w:rsidR="00CE3C59" w:rsidRPr="00DA3E88">
        <w:rPr>
          <w:rFonts w:ascii="Times New Roman" w:hAnsi="Times New Roman" w:cs="Times New Roman"/>
          <w:b/>
          <w:bCs/>
          <w:color w:val="000000" w:themeColor="text1"/>
          <w:sz w:val="24"/>
          <w:szCs w:val="24"/>
          <w:lang w:val="en-US"/>
        </w:rPr>
        <w:br/>
      </w:r>
      <w:r w:rsidRPr="00DA3E88">
        <w:rPr>
          <w:rFonts w:ascii="Times New Roman" w:hAnsi="Times New Roman" w:cs="Times New Roman"/>
          <w:b/>
          <w:bCs/>
          <w:color w:val="000000" w:themeColor="text1"/>
          <w:sz w:val="24"/>
          <w:szCs w:val="24"/>
          <w:lang w:val="en-US"/>
        </w:rPr>
        <w:t xml:space="preserve">IN THE DEVELOPMENT </w:t>
      </w:r>
    </w:p>
    <w:p w:rsidR="00193D62" w:rsidRPr="00DA3E88" w:rsidRDefault="00193D62" w:rsidP="00CF69B2">
      <w:pPr>
        <w:spacing w:after="0" w:line="24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OF ELECTRIC VEHICLES IN RUSSIA AND ABROAD</w:t>
      </w:r>
    </w:p>
    <w:p w:rsidR="00193D62" w:rsidRPr="00DA3E88" w:rsidRDefault="00193D62" w:rsidP="00CF69B2">
      <w:pPr>
        <w:spacing w:after="0" w:line="240" w:lineRule="auto"/>
        <w:jc w:val="center"/>
        <w:rPr>
          <w:rFonts w:ascii="Times New Roman" w:hAnsi="Times New Roman" w:cs="Times New Roman"/>
          <w:color w:val="000000" w:themeColor="text1"/>
          <w:sz w:val="24"/>
          <w:szCs w:val="24"/>
          <w:lang w:val="en-US"/>
        </w:rPr>
      </w:pPr>
    </w:p>
    <w:p w:rsidR="00193D62" w:rsidRPr="00DA3E88" w:rsidRDefault="00CE3C59" w:rsidP="00CF69B2">
      <w:pPr>
        <w:spacing w:after="0" w:line="240" w:lineRule="auto"/>
        <w:jc w:val="center"/>
        <w:rPr>
          <w:rFonts w:ascii="Times New Roman" w:hAnsi="Times New Roman" w:cs="Times New Roman"/>
          <w:color w:val="000000" w:themeColor="text1"/>
          <w:sz w:val="24"/>
          <w:szCs w:val="24"/>
          <w:lang w:val="en-US"/>
        </w:rPr>
      </w:pPr>
      <w:r w:rsidRPr="00DA3E88">
        <w:rPr>
          <w:rFonts w:ascii="Times New Roman" w:hAnsi="Times New Roman" w:cs="Times New Roman"/>
          <w:b/>
          <w:bCs/>
          <w:color w:val="000000" w:themeColor="text1"/>
          <w:sz w:val="24"/>
          <w:szCs w:val="24"/>
          <w:lang w:val="en-US"/>
        </w:rPr>
        <w:t>Y</w:t>
      </w:r>
      <w:r w:rsidR="0088285A">
        <w:rPr>
          <w:rFonts w:ascii="Times New Roman" w:hAnsi="Times New Roman" w:cs="Times New Roman"/>
          <w:b/>
          <w:bCs/>
          <w:color w:val="000000" w:themeColor="text1"/>
          <w:sz w:val="24"/>
          <w:szCs w:val="24"/>
          <w:lang w:val="en-US"/>
        </w:rPr>
        <w:t>u</w:t>
      </w:r>
      <w:r w:rsidRPr="00DA3E88">
        <w:rPr>
          <w:rFonts w:ascii="Times New Roman" w:hAnsi="Times New Roman" w:cs="Times New Roman"/>
          <w:b/>
          <w:bCs/>
          <w:color w:val="000000" w:themeColor="text1"/>
          <w:sz w:val="24"/>
          <w:szCs w:val="24"/>
          <w:lang w:val="en-US"/>
        </w:rPr>
        <w:t xml:space="preserve">.A. </w:t>
      </w:r>
      <w:r w:rsidR="00193D62" w:rsidRPr="00DA3E88">
        <w:rPr>
          <w:rFonts w:ascii="Times New Roman" w:hAnsi="Times New Roman" w:cs="Times New Roman"/>
          <w:b/>
          <w:color w:val="000000" w:themeColor="text1"/>
          <w:sz w:val="24"/>
          <w:szCs w:val="24"/>
          <w:lang w:val="en-US"/>
        </w:rPr>
        <w:t>Miroshnichenko</w:t>
      </w:r>
      <w:r w:rsidR="00193D62" w:rsidRPr="00DA3E88">
        <w:rPr>
          <w:rFonts w:ascii="Times New Roman" w:hAnsi="Times New Roman" w:cs="Times New Roman"/>
          <w:b/>
          <w:bCs/>
          <w:color w:val="000000" w:themeColor="text1"/>
          <w:sz w:val="24"/>
          <w:szCs w:val="24"/>
          <w:lang w:val="en-US"/>
        </w:rPr>
        <w:t>,</w:t>
      </w:r>
      <w:r w:rsidRPr="00DA3E88">
        <w:rPr>
          <w:rFonts w:ascii="Times New Roman" w:hAnsi="Times New Roman" w:cs="Times New Roman"/>
          <w:b/>
          <w:bCs/>
          <w:color w:val="000000" w:themeColor="text1"/>
          <w:sz w:val="24"/>
          <w:szCs w:val="24"/>
          <w:lang w:val="en-US"/>
        </w:rPr>
        <w:t xml:space="preserve"> E.I.</w:t>
      </w:r>
      <w:r w:rsidR="00193D62" w:rsidRPr="00DA3E88">
        <w:rPr>
          <w:rFonts w:ascii="Times New Roman" w:hAnsi="Times New Roman" w:cs="Times New Roman"/>
          <w:b/>
          <w:bCs/>
          <w:color w:val="000000" w:themeColor="text1"/>
          <w:sz w:val="24"/>
          <w:szCs w:val="24"/>
          <w:lang w:val="en-US"/>
        </w:rPr>
        <w:t xml:space="preserve"> Kobiashvili</w:t>
      </w:r>
      <w:r w:rsidRPr="00DA3E88">
        <w:rPr>
          <w:rFonts w:ascii="Times New Roman" w:hAnsi="Times New Roman" w:cs="Times New Roman"/>
          <w:b/>
          <w:bCs/>
          <w:color w:val="000000" w:themeColor="text1"/>
          <w:sz w:val="24"/>
          <w:szCs w:val="24"/>
          <w:lang w:val="en-US"/>
        </w:rPr>
        <w:t>, P.P. Gamayunov</w:t>
      </w:r>
    </w:p>
    <w:p w:rsidR="00193D62" w:rsidRPr="00DA3E88" w:rsidRDefault="0088285A" w:rsidP="00CF69B2">
      <w:pPr>
        <w:spacing w:after="0" w:line="240" w:lineRule="auto"/>
        <w:jc w:val="center"/>
        <w:rPr>
          <w:rFonts w:ascii="Times New Roman" w:hAnsi="Times New Roman" w:cs="Times New Roman"/>
          <w:b/>
          <w:bCs/>
          <w:i/>
          <w:iCs/>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p>
    <w:p w:rsidR="009B27E3" w:rsidRPr="00DA3E88" w:rsidRDefault="009B27E3" w:rsidP="00193D62">
      <w:pPr>
        <w:tabs>
          <w:tab w:val="left" w:pos="1542"/>
        </w:tabs>
        <w:spacing w:after="0" w:line="240" w:lineRule="auto"/>
        <w:ind w:firstLine="709"/>
        <w:jc w:val="both"/>
        <w:rPr>
          <w:rFonts w:ascii="Times New Roman" w:hAnsi="Times New Roman" w:cs="Times New Roman"/>
          <w:i/>
          <w:color w:val="000000" w:themeColor="text1"/>
          <w:sz w:val="24"/>
          <w:szCs w:val="24"/>
          <w:lang w:val="en-US"/>
        </w:rPr>
      </w:pPr>
    </w:p>
    <w:p w:rsidR="00193D62" w:rsidRPr="00DA3E88" w:rsidRDefault="00193D62" w:rsidP="00193D62">
      <w:pPr>
        <w:tabs>
          <w:tab w:val="left" w:pos="1542"/>
        </w:tabs>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 xml:space="preserve">Abstract. </w:t>
      </w:r>
      <w:r w:rsidRPr="00DA3E88">
        <w:rPr>
          <w:rFonts w:ascii="Times New Roman" w:hAnsi="Times New Roman" w:cs="Times New Roman"/>
          <w:i/>
          <w:color w:val="000000" w:themeColor="text1"/>
          <w:szCs w:val="24"/>
          <w:lang w:val="en-US"/>
        </w:rPr>
        <w:t>The market of electric vehicles in Russia and abroad is analyzed. The issue of replacing the decommissioned fleet of gasoline tractors with electric ones and the introduction of modern charging and exchange stations for mobile battery replacement in order to increase the efficiency of the transport process has been studied. Modern solutions for the disposal of lithium batteries are considered in order to minimize their harmful effects on the environment.</w:t>
      </w:r>
    </w:p>
    <w:p w:rsidR="00193D62" w:rsidRPr="00DA3E88" w:rsidRDefault="00193D62" w:rsidP="00193D62">
      <w:pPr>
        <w:tabs>
          <w:tab w:val="left" w:pos="1542"/>
        </w:tabs>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iCs/>
          <w:color w:val="000000" w:themeColor="text1"/>
          <w:szCs w:val="24"/>
          <w:lang w:val="en-US"/>
        </w:rPr>
        <w:t>Keywords:</w:t>
      </w:r>
      <w:r w:rsidRPr="00DA3E88">
        <w:rPr>
          <w:rFonts w:ascii="Times New Roman" w:hAnsi="Times New Roman" w:cs="Times New Roman"/>
          <w:i/>
          <w:iCs/>
          <w:color w:val="000000" w:themeColor="text1"/>
          <w:szCs w:val="24"/>
          <w:lang w:val="en-US"/>
        </w:rPr>
        <w:t xml:space="preserve"> electric vehicle, charging station, battery, transpor</w:t>
      </w:r>
      <w:r w:rsidR="00CE3C59" w:rsidRPr="00DA3E88">
        <w:rPr>
          <w:rFonts w:ascii="Times New Roman" w:hAnsi="Times New Roman" w:cs="Times New Roman"/>
          <w:i/>
          <w:iCs/>
          <w:color w:val="000000" w:themeColor="text1"/>
          <w:szCs w:val="24"/>
          <w:lang w:val="en-US"/>
        </w:rPr>
        <w:t>t infrastructure, rolling stock</w:t>
      </w:r>
    </w:p>
    <w:p w:rsidR="00193D62" w:rsidRPr="00DA3E88" w:rsidRDefault="00193D62" w:rsidP="00193D62">
      <w:pPr>
        <w:spacing w:after="0" w:line="240" w:lineRule="auto"/>
        <w:ind w:firstLine="709"/>
        <w:rPr>
          <w:rFonts w:ascii="Times New Roman" w:hAnsi="Times New Roman" w:cs="Times New Roman"/>
          <w:color w:val="000000" w:themeColor="text1"/>
          <w:sz w:val="24"/>
          <w:szCs w:val="24"/>
          <w:lang w:val="en-US"/>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За последние десять лет мировое сообщество все больше осознает необходимость перехода на более экологически чистые источники энергии. Электромобили играют важнейшую роль, предлагая действенные решения для сокращения вредных выбросов и борьбы с изменением климата.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Ключевым фактором являются экологические проблемы. Транспортные средства с двигателями внутреннего сгорания способствуют выбросам углекислого газа, что негативно сказывается на окружающей среде и здоровье людей. В этом плане электромобили, оснащенные электродвигателями, представляют собой более чистую и эффективную альтернативу, поскольку не производят прямых выбросов углекислого газа при эксплуатации. Переход на электротранспорт может значительно снизить уровень загрязнения воздуха, что принесет ощутимые экологические и социальные выгоды. Другим важным фактором, способствующим распространению электротранспорта, является стремительное развитие технологий. Современные литий-ионные аккумуляторы обладают высокой емкостью и длительным сроком службы, что позволяет увеличивать дальность поездок и сокращать время зарядки. Кроме того, инфраструктура зарядных станций постоянно развивается, что делает использование электромобилей более удобным и доступным для широкого круга пользователей. Улучшение инфраструктуры зарядки также способствует росту доверия к электромобилям и увеличению их популяр</w:t>
      </w:r>
      <w:r w:rsidR="00CE3C59" w:rsidRPr="00DA3E88">
        <w:rPr>
          <w:rFonts w:ascii="Times New Roman" w:hAnsi="Times New Roman" w:cs="Times New Roman"/>
          <w:color w:val="000000" w:themeColor="text1"/>
          <w:sz w:val="24"/>
          <w:szCs w:val="24"/>
        </w:rPr>
        <w:t>ности среди потребителей.</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В России, несмотря на определенные трудности, существует значительный потенциал для развития электротранспорта. Основным препятствием является недостаточно развитая инфраструктура, особенно нехватка зарядных станций. Однако внедрение различных стимулирующих мер, таких как субсидии на покупку электромобилей и</w:t>
      </w:r>
      <w:r w:rsidR="00CE3C59"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инвестиции в развитие инфраструктуры, могут существенно ускорить процесс интеграции и использования электротранспорта.</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Государственная поддержка и активное участие бизнеса могут создать благоприятные условия для массового перехода на экологически чистый транспорт, что принесет значительные преимущества для общества и экономики в целом.</w:t>
      </w:r>
    </w:p>
    <w:p w:rsidR="00143521" w:rsidRPr="00DA3E88" w:rsidRDefault="00143521" w:rsidP="00CE3C59">
      <w:pPr>
        <w:spacing w:after="0" w:line="240" w:lineRule="auto"/>
        <w:jc w:val="center"/>
        <w:rPr>
          <w:rFonts w:ascii="Times New Roman" w:hAnsi="Times New Roman" w:cs="Times New Roman"/>
          <w:color w:val="000000" w:themeColor="text1"/>
          <w:sz w:val="24"/>
          <w:szCs w:val="24"/>
        </w:rPr>
      </w:pPr>
    </w:p>
    <w:p w:rsidR="00193D62" w:rsidRPr="00DA3E88" w:rsidRDefault="003106AE" w:rsidP="00CE3C59">
      <w:pPr>
        <w:spacing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50EE7FB1" wp14:editId="68A59618">
            <wp:extent cx="5582412" cy="2871216"/>
            <wp:effectExtent l="0" t="0" r="0"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jpg"/>
                    <pic:cNvPicPr/>
                  </pic:nvPicPr>
                  <pic:blipFill>
                    <a:blip r:embed="rId8">
                      <a:extLst>
                        <a:ext uri="{28A0092B-C50C-407E-A947-70E740481C1C}">
                          <a14:useLocalDpi xmlns:a14="http://schemas.microsoft.com/office/drawing/2010/main" val="0"/>
                        </a:ext>
                      </a:extLst>
                    </a:blip>
                    <a:stretch>
                      <a:fillRect/>
                    </a:stretch>
                  </pic:blipFill>
                  <pic:spPr>
                    <a:xfrm>
                      <a:off x="0" y="0"/>
                      <a:ext cx="5582412" cy="2871216"/>
                    </a:xfrm>
                    <a:prstGeom prst="rect">
                      <a:avLst/>
                    </a:prstGeom>
                  </pic:spPr>
                </pic:pic>
              </a:graphicData>
            </a:graphic>
          </wp:inline>
        </w:drawing>
      </w:r>
    </w:p>
    <w:p w:rsidR="009B27E3" w:rsidRPr="00DA3E88" w:rsidRDefault="009B27E3" w:rsidP="00CE3C59">
      <w:pPr>
        <w:spacing w:after="0" w:line="240" w:lineRule="auto"/>
        <w:jc w:val="center"/>
        <w:rPr>
          <w:rFonts w:ascii="Times New Roman" w:hAnsi="Times New Roman" w:cs="Times New Roman"/>
          <w:color w:val="000000" w:themeColor="text1"/>
          <w:szCs w:val="24"/>
        </w:rPr>
      </w:pPr>
    </w:p>
    <w:p w:rsidR="00193D62" w:rsidRPr="00DA3E88" w:rsidRDefault="00193D62" w:rsidP="00CE3C59">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CE3C59"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1</w:t>
      </w:r>
      <w:r w:rsidR="00CE3C59"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Количество электромобиле</w:t>
      </w:r>
      <w:r w:rsidR="00CE3C59" w:rsidRPr="00DA3E88">
        <w:rPr>
          <w:rFonts w:ascii="Times New Roman" w:hAnsi="Times New Roman" w:cs="Times New Roman"/>
          <w:color w:val="000000" w:themeColor="text1"/>
          <w:szCs w:val="24"/>
        </w:rPr>
        <w:t>й в России по данным «Автостат»</w:t>
      </w:r>
    </w:p>
    <w:p w:rsidR="00193D62" w:rsidRPr="00DA3E88" w:rsidRDefault="00193D62" w:rsidP="00CE3C59">
      <w:pPr>
        <w:spacing w:after="0" w:line="240" w:lineRule="auto"/>
        <w:jc w:val="center"/>
        <w:rPr>
          <w:rFonts w:ascii="Times New Roman" w:hAnsi="Times New Roman" w:cs="Times New Roman"/>
          <w:color w:val="000000" w:themeColor="text1"/>
          <w:szCs w:val="24"/>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Компания КамАЗ представила свой первый электрический грузовик, КамАЗ-Чистогор. Семейство </w:t>
      </w:r>
      <w:r w:rsidR="00CE3C59"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Чистогор</w:t>
      </w:r>
      <w:r w:rsidR="00CE3C59"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будет включать различные модификации, такие как бортовые грузов</w:t>
      </w:r>
      <w:r w:rsidR="00CE3C59" w:rsidRPr="00DA3E88">
        <w:rPr>
          <w:rFonts w:ascii="Times New Roman" w:hAnsi="Times New Roman" w:cs="Times New Roman"/>
          <w:color w:val="000000" w:themeColor="text1"/>
          <w:sz w:val="24"/>
          <w:szCs w:val="24"/>
        </w:rPr>
        <w:t>ики, рефрижераторы и эвакуаторы</w:t>
      </w:r>
      <w:r w:rsidRPr="00DA3E88">
        <w:rPr>
          <w:rFonts w:ascii="Times New Roman" w:hAnsi="Times New Roman" w:cs="Times New Roman"/>
          <w:color w:val="000000" w:themeColor="text1"/>
          <w:sz w:val="24"/>
          <w:szCs w:val="24"/>
        </w:rPr>
        <w:t xml:space="preserve"> [1]</w:t>
      </w:r>
      <w:r w:rsidR="00CE3C59" w:rsidRPr="00DA3E88">
        <w:rPr>
          <w:rFonts w:ascii="Times New Roman" w:hAnsi="Times New Roman" w:cs="Times New Roman"/>
          <w:color w:val="000000" w:themeColor="text1"/>
          <w:sz w:val="24"/>
          <w:szCs w:val="24"/>
        </w:rPr>
        <w:t>.</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Рабочий прототип КамАЗ-53199 оснащен электрическим двигателем </w:t>
      </w:r>
      <w:r w:rsidRPr="00DA3E88">
        <w:rPr>
          <w:rFonts w:ascii="Times New Roman" w:hAnsi="Times New Roman" w:cs="Times New Roman"/>
          <w:color w:val="000000" w:themeColor="text1"/>
          <w:sz w:val="24"/>
          <w:szCs w:val="24"/>
          <w:lang w:val="en-US"/>
        </w:rPr>
        <w:t>TM</w:t>
      </w:r>
      <w:r w:rsidRPr="00DA3E88">
        <w:rPr>
          <w:rFonts w:ascii="Times New Roman" w:hAnsi="Times New Roman" w:cs="Times New Roman"/>
          <w:color w:val="000000" w:themeColor="text1"/>
          <w:sz w:val="24"/>
          <w:szCs w:val="24"/>
        </w:rPr>
        <w:t xml:space="preserve">4 </w:t>
      </w:r>
      <w:r w:rsidRPr="00DA3E88">
        <w:rPr>
          <w:rFonts w:ascii="Times New Roman" w:hAnsi="Times New Roman" w:cs="Times New Roman"/>
          <w:color w:val="000000" w:themeColor="text1"/>
          <w:sz w:val="24"/>
          <w:szCs w:val="24"/>
          <w:lang w:val="en-US"/>
        </w:rPr>
        <w:t>LSM</w:t>
      </w:r>
      <w:r w:rsidRPr="00DA3E88">
        <w:rPr>
          <w:rFonts w:ascii="Times New Roman" w:hAnsi="Times New Roman" w:cs="Times New Roman"/>
          <w:color w:val="000000" w:themeColor="text1"/>
          <w:sz w:val="24"/>
          <w:szCs w:val="24"/>
        </w:rPr>
        <w:t>280 мощностью 245 кВт и максимальным крутящим моментом 2230 Нм. Батарея емкостью 150 кВт/ч обеспечивает достаточную мощность для городской эксплуатации. Снаряженная масса новой модели составляет 9400 кг, а полная масса – 18000 кг.</w:t>
      </w:r>
      <w:r w:rsidR="00CE3C59"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[3]</w:t>
      </w:r>
      <w:r w:rsidR="00CE3C59" w:rsidRPr="00DA3E88">
        <w:rPr>
          <w:rFonts w:ascii="Times New Roman" w:hAnsi="Times New Roman" w:cs="Times New Roman"/>
          <w:color w:val="000000" w:themeColor="text1"/>
          <w:sz w:val="24"/>
          <w:szCs w:val="24"/>
        </w:rPr>
        <w:t>.</w:t>
      </w:r>
    </w:p>
    <w:p w:rsidR="00193D62" w:rsidRPr="00DA3E88" w:rsidRDefault="00193D62" w:rsidP="00CF69B2">
      <w:pPr>
        <w:spacing w:after="0" w:line="240" w:lineRule="auto"/>
        <w:jc w:val="both"/>
        <w:rPr>
          <w:rFonts w:ascii="Times New Roman" w:hAnsi="Times New Roman" w:cs="Times New Roman"/>
          <w:color w:val="000000" w:themeColor="text1"/>
        </w:rPr>
      </w:pPr>
    </w:p>
    <w:p w:rsidR="00CF69B2" w:rsidRPr="00DA3E88" w:rsidRDefault="00193D62" w:rsidP="00CF69B2">
      <w:pPr>
        <w:spacing w:after="0" w:line="240" w:lineRule="auto"/>
        <w:jc w:val="right"/>
        <w:rPr>
          <w:rFonts w:ascii="Times New Roman" w:hAnsi="Times New Roman" w:cs="Times New Roman"/>
          <w:color w:val="000000" w:themeColor="text1"/>
        </w:rPr>
      </w:pPr>
      <w:r w:rsidRPr="00DA3E88">
        <w:rPr>
          <w:rFonts w:ascii="Times New Roman" w:hAnsi="Times New Roman" w:cs="Times New Roman"/>
          <w:color w:val="000000" w:themeColor="text1"/>
        </w:rPr>
        <w:t>Таблица 1</w:t>
      </w:r>
    </w:p>
    <w:p w:rsidR="00193D62" w:rsidRPr="00DA3E88" w:rsidRDefault="00193D62" w:rsidP="00CF69B2">
      <w:pP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Технические параметры электромобиля КамАЗ-53198.</w:t>
      </w:r>
    </w:p>
    <w:tbl>
      <w:tblPr>
        <w:tblStyle w:val="aa"/>
        <w:tblW w:w="0" w:type="auto"/>
        <w:jc w:val="center"/>
        <w:tblLook w:val="04A0" w:firstRow="1" w:lastRow="0" w:firstColumn="1" w:lastColumn="0" w:noHBand="0" w:noVBand="1"/>
      </w:tblPr>
      <w:tblGrid>
        <w:gridCol w:w="4721"/>
        <w:gridCol w:w="4294"/>
      </w:tblGrid>
      <w:tr w:rsidR="00DA3E88" w:rsidRPr="00DA3E88" w:rsidTr="00CE3C59">
        <w:trPr>
          <w:jc w:val="center"/>
        </w:trPr>
        <w:tc>
          <w:tcPr>
            <w:tcW w:w="4721" w:type="dxa"/>
          </w:tcPr>
          <w:p w:rsidR="00193D62" w:rsidRPr="00DA3E88" w:rsidRDefault="00193D62" w:rsidP="00CF69B2">
            <w:pPr>
              <w:shd w:val="clear" w:color="auto" w:fill="FFFFFF"/>
              <w:spacing w:before="100" w:beforeAutospacing="1"/>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Колёсная формула</w:t>
            </w:r>
          </w:p>
        </w:tc>
        <w:tc>
          <w:tcPr>
            <w:tcW w:w="4294" w:type="dxa"/>
            <w:vAlign w:val="center"/>
          </w:tcPr>
          <w:p w:rsidR="00193D62" w:rsidRPr="00DA3E88" w:rsidRDefault="00193D62" w:rsidP="00CE3C59">
            <w:pPr>
              <w:spacing w:before="100" w:beforeAutospacing="1"/>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4х2</w:t>
            </w:r>
          </w:p>
        </w:tc>
      </w:tr>
      <w:tr w:rsidR="00DA3E88" w:rsidRPr="00DA3E88" w:rsidTr="00CE3C59">
        <w:trPr>
          <w:jc w:val="center"/>
        </w:trPr>
        <w:tc>
          <w:tcPr>
            <w:tcW w:w="4721" w:type="dxa"/>
          </w:tcPr>
          <w:p w:rsidR="00193D62" w:rsidRPr="00DA3E88" w:rsidRDefault="00193D62" w:rsidP="00CF69B2">
            <w:pPr>
              <w:shd w:val="clear" w:color="auto" w:fill="FFFFFF"/>
              <w:spacing w:before="100" w:beforeAutospacing="1"/>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Грузоподъёмность шасси</w:t>
            </w:r>
          </w:p>
        </w:tc>
        <w:tc>
          <w:tcPr>
            <w:tcW w:w="4294" w:type="dxa"/>
            <w:vAlign w:val="center"/>
          </w:tcPr>
          <w:p w:rsidR="00193D62" w:rsidRPr="00DA3E88" w:rsidRDefault="00193D62" w:rsidP="00CE3C59">
            <w:pPr>
              <w:spacing w:before="100" w:beforeAutospacing="1"/>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12 т</w:t>
            </w:r>
          </w:p>
        </w:tc>
      </w:tr>
      <w:tr w:rsidR="00DA3E88" w:rsidRPr="00DA3E88" w:rsidTr="00CE3C59">
        <w:trPr>
          <w:jc w:val="center"/>
        </w:trPr>
        <w:tc>
          <w:tcPr>
            <w:tcW w:w="4721" w:type="dxa"/>
          </w:tcPr>
          <w:p w:rsidR="00193D62" w:rsidRPr="00DA3E88" w:rsidRDefault="00193D62" w:rsidP="00CF69B2">
            <w:pPr>
              <w:shd w:val="clear" w:color="auto" w:fill="FFFFFF"/>
              <w:spacing w:before="100" w:beforeAutospacing="1"/>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Грузоподъёмность </w:t>
            </w:r>
            <w:r w:rsidRPr="00DA3E88">
              <w:rPr>
                <w:rFonts w:ascii="Times New Roman" w:hAnsi="Times New Roman" w:cs="Times New Roman"/>
                <w:color w:val="000000" w:themeColor="text1"/>
              </w:rPr>
              <w:t>электромобиля</w:t>
            </w:r>
          </w:p>
        </w:tc>
        <w:tc>
          <w:tcPr>
            <w:tcW w:w="4294" w:type="dxa"/>
            <w:vAlign w:val="center"/>
          </w:tcPr>
          <w:p w:rsidR="00193D62" w:rsidRPr="00DA3E88" w:rsidRDefault="00193D62" w:rsidP="00CE3C59">
            <w:pPr>
              <w:spacing w:before="100" w:beforeAutospacing="1"/>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6 т</w:t>
            </w:r>
          </w:p>
        </w:tc>
      </w:tr>
      <w:tr w:rsidR="00DA3E88" w:rsidRPr="00DA3E88" w:rsidTr="00CE3C59">
        <w:trPr>
          <w:jc w:val="center"/>
        </w:trPr>
        <w:tc>
          <w:tcPr>
            <w:tcW w:w="4721" w:type="dxa"/>
          </w:tcPr>
          <w:p w:rsidR="00193D62" w:rsidRPr="00DA3E88" w:rsidRDefault="00193D62" w:rsidP="00CF69B2">
            <w:pPr>
              <w:shd w:val="clear" w:color="auto" w:fill="FFFFFF"/>
              <w:spacing w:before="100" w:beforeAutospacing="1"/>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Полная масса автомобиля</w:t>
            </w:r>
          </w:p>
        </w:tc>
        <w:tc>
          <w:tcPr>
            <w:tcW w:w="4294" w:type="dxa"/>
            <w:vAlign w:val="center"/>
          </w:tcPr>
          <w:p w:rsidR="00193D62" w:rsidRPr="00DA3E88" w:rsidRDefault="00193D62" w:rsidP="00CE3C59">
            <w:pPr>
              <w:spacing w:before="100" w:beforeAutospacing="1"/>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19,5 т</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Нагрузка на ведущий мост</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11,5 т</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Нагрузка на переднюю ось</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8 т</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База автомобиля</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4400 мм</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Максимальная скорость </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не менее 90 км/час</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Преодолеваемый уклон</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не менее 15</w:t>
            </w:r>
            <w:r w:rsidR="00CE3C59" w:rsidRPr="00DA3E88">
              <w:rPr>
                <w:rFonts w:ascii="Times New Roman" w:eastAsia="Times New Roman" w:hAnsi="Times New Roman" w:cs="Times New Roman"/>
                <w:color w:val="000000" w:themeColor="text1"/>
                <w:lang w:eastAsia="ru-RU"/>
              </w:rPr>
              <w:t> </w:t>
            </w:r>
            <w:r w:rsidRPr="00DA3E88">
              <w:rPr>
                <w:rFonts w:ascii="Times New Roman" w:eastAsia="Times New Roman" w:hAnsi="Times New Roman" w:cs="Times New Roman"/>
                <w:color w:val="000000" w:themeColor="text1"/>
                <w:lang w:eastAsia="ru-RU"/>
              </w:rPr>
              <w:t>%</w:t>
            </w:r>
          </w:p>
        </w:tc>
      </w:tr>
      <w:tr w:rsidR="00DA3E88" w:rsidRPr="00DA3E88" w:rsidTr="00CE3C59">
        <w:trPr>
          <w:jc w:val="center"/>
        </w:trPr>
        <w:tc>
          <w:tcPr>
            <w:tcW w:w="4721" w:type="dxa"/>
          </w:tcPr>
          <w:p w:rsidR="00193D62" w:rsidRPr="00DA3E88" w:rsidRDefault="00193D62" w:rsidP="00CF69B2">
            <w:pPr>
              <w:shd w:val="clear" w:color="auto" w:fill="FFFFFF"/>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Ёмкость тяговой аккумуляторной батареи</w:t>
            </w:r>
          </w:p>
        </w:tc>
        <w:tc>
          <w:tcPr>
            <w:tcW w:w="4294" w:type="dxa"/>
            <w:vAlign w:val="center"/>
          </w:tcPr>
          <w:p w:rsidR="00193D62" w:rsidRPr="00DA3E88" w:rsidRDefault="00193D62" w:rsidP="00CE3C59">
            <w:pPr>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156,6 кВт*ч</w:t>
            </w:r>
          </w:p>
        </w:tc>
      </w:tr>
      <w:tr w:rsidR="00DA3E88" w:rsidRPr="00DA3E88" w:rsidTr="00CE3C59">
        <w:trPr>
          <w:jc w:val="center"/>
        </w:trPr>
        <w:tc>
          <w:tcPr>
            <w:tcW w:w="4721" w:type="dxa"/>
          </w:tcPr>
          <w:p w:rsidR="00CE3C59" w:rsidRPr="00DA3E88" w:rsidRDefault="00193D62" w:rsidP="00CF69B2">
            <w:pPr>
              <w:shd w:val="clear" w:color="auto" w:fill="FFFFFF"/>
              <w:contextualSpacing/>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Расчётный запас хода при полной массе </w:t>
            </w:r>
          </w:p>
          <w:p w:rsidR="00193D62" w:rsidRPr="00DA3E88" w:rsidRDefault="00193D62" w:rsidP="00CF69B2">
            <w:pPr>
              <w:shd w:val="clear" w:color="auto" w:fill="FFFFFF"/>
              <w:contextualSpacing/>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автомобиля</w:t>
            </w:r>
          </w:p>
        </w:tc>
        <w:tc>
          <w:tcPr>
            <w:tcW w:w="4294" w:type="dxa"/>
            <w:vAlign w:val="center"/>
          </w:tcPr>
          <w:p w:rsidR="00193D62" w:rsidRPr="00DA3E88" w:rsidRDefault="00193D62" w:rsidP="00CE3C59">
            <w:pPr>
              <w:contextualSpacing/>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300 км</w:t>
            </w:r>
          </w:p>
        </w:tc>
      </w:tr>
    </w:tbl>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Заявленный для такого грузового автомобиля запас хода равен 300 км. Зарядить аккумуляторы 53199-го можно будет через 3-фазную розетку и зарядный блок. Максимальная скорость машины с бортовой платформой составляет 90 километров в час.</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Электрический грузовой автомобиль КАМАЗ-53198 имеет колёсную формулу 4х2. Грузоподъёмность шасси – 12 т; грузоподъёмность грузового автомобиля – 6 т; полная масса автомобиля – 19,5 т.</w:t>
      </w:r>
    </w:p>
    <w:p w:rsidR="00193D62" w:rsidRPr="00DA3E88" w:rsidRDefault="00193D62" w:rsidP="00905A98">
      <w:pPr>
        <w:spacing w:after="0" w:line="240" w:lineRule="auto"/>
        <w:jc w:val="center"/>
        <w:rPr>
          <w:rFonts w:ascii="Times New Roman" w:hAnsi="Times New Roman" w:cs="Times New Roman"/>
          <w:color w:val="000000" w:themeColor="text1"/>
          <w:szCs w:val="24"/>
        </w:rPr>
      </w:pPr>
    </w:p>
    <w:p w:rsidR="00193D62" w:rsidRPr="00DA3E88" w:rsidRDefault="003106AE"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337C0D08" wp14:editId="390CBE7A">
            <wp:extent cx="5564124" cy="3707892"/>
            <wp:effectExtent l="0" t="0" r="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jpg"/>
                    <pic:cNvPicPr/>
                  </pic:nvPicPr>
                  <pic:blipFill>
                    <a:blip r:embed="rId9">
                      <a:extLst>
                        <a:ext uri="{28A0092B-C50C-407E-A947-70E740481C1C}">
                          <a14:useLocalDpi xmlns:a14="http://schemas.microsoft.com/office/drawing/2010/main" val="0"/>
                        </a:ext>
                      </a:extLst>
                    </a:blip>
                    <a:stretch>
                      <a:fillRect/>
                    </a:stretch>
                  </pic:blipFill>
                  <pic:spPr>
                    <a:xfrm>
                      <a:off x="0" y="0"/>
                      <a:ext cx="5564124" cy="3707892"/>
                    </a:xfrm>
                    <a:prstGeom prst="rect">
                      <a:avLst/>
                    </a:prstGeom>
                  </pic:spPr>
                </pic:pic>
              </a:graphicData>
            </a:graphic>
          </wp:inline>
        </w:drawing>
      </w:r>
    </w:p>
    <w:p w:rsidR="00905A98" w:rsidRPr="00DA3E88" w:rsidRDefault="00905A98" w:rsidP="00905A98">
      <w:pPr>
        <w:spacing w:after="0" w:line="240" w:lineRule="auto"/>
        <w:jc w:val="center"/>
        <w:rPr>
          <w:rFonts w:ascii="Times New Roman" w:hAnsi="Times New Roman" w:cs="Times New Roman"/>
          <w:color w:val="000000" w:themeColor="text1"/>
          <w:szCs w:val="24"/>
        </w:rPr>
      </w:pPr>
    </w:p>
    <w:p w:rsidR="00193D62" w:rsidRPr="00DA3E88" w:rsidRDefault="00193D62"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3106AE"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2</w:t>
      </w:r>
      <w:r w:rsidR="003106AE"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Электрич</w:t>
      </w:r>
      <w:r w:rsidR="003106AE" w:rsidRPr="00DA3E88">
        <w:rPr>
          <w:rFonts w:ascii="Times New Roman" w:hAnsi="Times New Roman" w:cs="Times New Roman"/>
          <w:color w:val="000000" w:themeColor="text1"/>
          <w:szCs w:val="24"/>
        </w:rPr>
        <w:t>еский грузовой автомобиль КамАЗ-53198</w:t>
      </w:r>
    </w:p>
    <w:p w:rsidR="00193D62" w:rsidRPr="00DA3E88" w:rsidRDefault="00193D62" w:rsidP="00905A98">
      <w:pPr>
        <w:spacing w:after="0" w:line="240" w:lineRule="auto"/>
        <w:jc w:val="center"/>
        <w:rPr>
          <w:rFonts w:ascii="Times New Roman" w:hAnsi="Times New Roman" w:cs="Times New Roman"/>
          <w:color w:val="000000" w:themeColor="text1"/>
          <w:szCs w:val="24"/>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Автомобиль оснащен современной и удобной кабиной с четырёхточечной пружинной подвеской, не предусматривающей спальное место. Тормозная система включает дисковые тормоза, как на передних, так и на задних колесах. Максимальная скорость электрического грузового автомобиля составляет не менее 90 км/ч, и он способен преодолевать уклон не менее 15</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Ёмкость тяговой аккумуляторной батареи составляет 156,6 кВт*ч, что обеспечивает пробег до 300 км при полной загрузке. Этот запас хода позволяет выполнять не менее двух циклов сбора и выгрузки мусора на одной зарядке, что соответствует стандартному режиму эксплуатации грузовых </w:t>
      </w:r>
      <w:r w:rsidR="003106AE" w:rsidRPr="00DA3E88">
        <w:rPr>
          <w:rFonts w:ascii="Times New Roman" w:hAnsi="Times New Roman" w:cs="Times New Roman"/>
          <w:color w:val="000000" w:themeColor="text1"/>
          <w:sz w:val="24"/>
          <w:szCs w:val="24"/>
        </w:rPr>
        <w:t>автомобилей</w:t>
      </w:r>
      <w:r w:rsidRPr="00DA3E88">
        <w:rPr>
          <w:rFonts w:ascii="Times New Roman" w:hAnsi="Times New Roman" w:cs="Times New Roman"/>
          <w:color w:val="000000" w:themeColor="text1"/>
          <w:sz w:val="24"/>
          <w:szCs w:val="24"/>
        </w:rPr>
        <w:t xml:space="preserve"> в</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больших городах.</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перспективе семейство КамАЗ-Чистогор будет расширяться, в него войдут несколько моделей электрических грузовых автомобилей разной полной массы, колёсной формулы, длины и типа кузова.[4]</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Особого внимания заслуживают Китайские производители электрического двигателя CAMC Group на российском рынке.</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После десяти лет развития ситуация в отрасли аккумуляторов незаметно изменилась. Данные SNE Research показывают, что за первые восемь месяцев этого года на долю китайских компаний по производству аккумуляторов пришлось более 56</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мирового рынка.</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Компания CAMC Group располагает национальными корпоративными технологическими центрами в сфере промышленного дизайна, проектирования транспортных </w:t>
      </w:r>
      <w:r w:rsidRPr="00DA3E88">
        <w:rPr>
          <w:rFonts w:ascii="Times New Roman" w:hAnsi="Times New Roman" w:cs="Times New Roman"/>
          <w:color w:val="000000" w:themeColor="text1"/>
          <w:sz w:val="24"/>
          <w:szCs w:val="24"/>
        </w:rPr>
        <w:lastRenderedPageBreak/>
        <w:t>средств в Аньхое, а также в сфере транспортных средств специального назначения. Кроме того у компании CAMC Group налажено долгосрочное техническое сотрудничество с отечественными и зарубежными научно-исследовательскими университетами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институтами.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Научно-исследовательский институт коммерческих автомобилей Geely обладает первоклассными технологическими инновациями и возможностями для исследований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разработок.</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После почти 20 лет разработки четыре серии H9, H7, M7 и M5 стали флагманскими продуктами Valin Motors. В постоянно меняющихся рыночных тенденциях, помимо традиционных источников энергии (дизеля и природного газа), Valin Motors также значительно опережает отрасль в области новых источников энергии (чисто электрические, топливные элементы и гибридные электромобили). Ее продукция включает в себя тракторы, самосвалы и грузовые автомобили, которые поставляются на рынок партиями и завоевали хорошую репутацию у клиентов.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Затрагивая тему производственного оборудования можно сказать, что завод оснащен передовым международным оборудованием, таким как высокоточные обрабатывающие центры HELLER, GROB и промышленные роботы ABB, и объединяет пять основных систем управления информацией, включая ERP, DCS, ANDON, PMC и DMC. Все детали сканируются и сопоставляются в соответствии с QR-кодом. Благодаря мониторингу системы PMC информация о качестве продукции автоматически собирается и загружается, что действительно обеспечивает гибкое, автоматизированное, интеллектуальное и информатизированное управление полным жизненным циклом производственной системы.</w:t>
      </w:r>
    </w:p>
    <w:p w:rsidR="00143521" w:rsidRPr="00DA3E88" w:rsidRDefault="00143521" w:rsidP="00143521">
      <w:pPr>
        <w:spacing w:after="0" w:line="240" w:lineRule="auto"/>
        <w:jc w:val="center"/>
        <w:rPr>
          <w:rFonts w:ascii="Times New Roman" w:hAnsi="Times New Roman" w:cs="Times New Roman"/>
          <w:color w:val="000000" w:themeColor="text1"/>
          <w:sz w:val="24"/>
          <w:szCs w:val="24"/>
        </w:rPr>
      </w:pPr>
    </w:p>
    <w:p w:rsidR="00193D62" w:rsidRPr="00DA3E88" w:rsidRDefault="003106AE" w:rsidP="00143521">
      <w:pPr>
        <w:spacing w:line="240" w:lineRule="auto"/>
        <w:jc w:val="center"/>
        <w:rPr>
          <w:rFonts w:ascii="Times New Roman" w:hAnsi="Times New Roman" w:cs="Times New Roman"/>
          <w:color w:val="000000" w:themeColor="text1"/>
        </w:rPr>
      </w:pPr>
      <w:r w:rsidRPr="00DA3E88">
        <w:rPr>
          <w:rFonts w:ascii="Times New Roman" w:hAnsi="Times New Roman" w:cs="Times New Roman"/>
          <w:noProof/>
          <w:color w:val="000000" w:themeColor="text1"/>
          <w:lang w:eastAsia="ru-RU"/>
        </w:rPr>
        <w:drawing>
          <wp:inline distT="0" distB="0" distL="0" distR="0" wp14:anchorId="38F42E9B" wp14:editId="0AACB373">
            <wp:extent cx="4828032" cy="3241548"/>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jpg"/>
                    <pic:cNvPicPr/>
                  </pic:nvPicPr>
                  <pic:blipFill>
                    <a:blip r:embed="rId10">
                      <a:extLst>
                        <a:ext uri="{28A0092B-C50C-407E-A947-70E740481C1C}">
                          <a14:useLocalDpi xmlns:a14="http://schemas.microsoft.com/office/drawing/2010/main" val="0"/>
                        </a:ext>
                      </a:extLst>
                    </a:blip>
                    <a:stretch>
                      <a:fillRect/>
                    </a:stretch>
                  </pic:blipFill>
                  <pic:spPr>
                    <a:xfrm>
                      <a:off x="0" y="0"/>
                      <a:ext cx="4828032" cy="3241548"/>
                    </a:xfrm>
                    <a:prstGeom prst="rect">
                      <a:avLst/>
                    </a:prstGeom>
                  </pic:spPr>
                </pic:pic>
              </a:graphicData>
            </a:graphic>
          </wp:inline>
        </w:drawing>
      </w:r>
    </w:p>
    <w:p w:rsidR="00193D62" w:rsidRPr="00DA3E88" w:rsidRDefault="00193D62" w:rsidP="00143521">
      <w:pP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Рис</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3</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Седельный тягач </w:t>
      </w:r>
      <w:r w:rsidRPr="00DA3E88">
        <w:rPr>
          <w:rFonts w:ascii="Times New Roman" w:hAnsi="Times New Roman" w:cs="Times New Roman"/>
          <w:color w:val="000000" w:themeColor="text1"/>
          <w:lang w:val="en-US"/>
        </w:rPr>
        <w:t>CAMC</w:t>
      </w:r>
      <w:r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lang w:val="en-US"/>
        </w:rPr>
        <w:t>H</w:t>
      </w:r>
      <w:r w:rsidR="003106AE" w:rsidRPr="00DA3E88">
        <w:rPr>
          <w:rFonts w:ascii="Times New Roman" w:hAnsi="Times New Roman" w:cs="Times New Roman"/>
          <w:color w:val="000000" w:themeColor="text1"/>
        </w:rPr>
        <w:t>7</w:t>
      </w:r>
    </w:p>
    <w:p w:rsidR="00143521" w:rsidRPr="00DA3E88" w:rsidRDefault="00143521" w:rsidP="00143521">
      <w:pPr>
        <w:spacing w:after="0" w:line="240" w:lineRule="auto"/>
        <w:jc w:val="center"/>
        <w:rPr>
          <w:rFonts w:ascii="Times New Roman" w:hAnsi="Times New Roman" w:cs="Times New Roman"/>
          <w:color w:val="000000" w:themeColor="text1"/>
          <w:sz w:val="24"/>
          <w:szCs w:val="24"/>
        </w:rPr>
      </w:pPr>
    </w:p>
    <w:p w:rsidR="00143521" w:rsidRPr="00DA3E88" w:rsidRDefault="00143521" w:rsidP="0014352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На производственном рынке </w:t>
      </w:r>
      <w:r w:rsidRPr="00DA3E88">
        <w:rPr>
          <w:rFonts w:ascii="Times New Roman" w:hAnsi="Times New Roman" w:cs="Times New Roman"/>
          <w:color w:val="000000" w:themeColor="text1"/>
          <w:sz w:val="24"/>
          <w:szCs w:val="24"/>
          <w:lang w:val="en-US"/>
        </w:rPr>
        <w:t>Valin</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Heavy</w:t>
      </w:r>
      <w:r w:rsidRPr="00DA3E88">
        <w:rPr>
          <w:rFonts w:ascii="Times New Roman" w:hAnsi="Times New Roman" w:cs="Times New Roman"/>
          <w:color w:val="000000" w:themeColor="text1"/>
          <w:sz w:val="24"/>
          <w:szCs w:val="24"/>
        </w:rPr>
        <w:t xml:space="preserve">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независимый бренд, замещающий импорт. Он экспортируется в более чем 60 стран и регионов Восточной Европы, Северной Африки, Юго-Восточной Азии и Южной Америки, в том числе и в Россию. Он занимает седьмое место на внутреннем рынке с долей рынка около 3</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w:t>
      </w:r>
      <w:r w:rsidR="003106AE" w:rsidRPr="00DA3E88">
        <w:rPr>
          <w:rFonts w:ascii="Times New Roman" w:hAnsi="Times New Roman" w:cs="Times New Roman"/>
          <w:color w:val="000000" w:themeColor="text1"/>
          <w:sz w:val="24"/>
          <w:szCs w:val="24"/>
        </w:rPr>
        <w:t>.</w:t>
      </w:r>
    </w:p>
    <w:p w:rsidR="00143521" w:rsidRPr="00DA3E88" w:rsidRDefault="00143521" w:rsidP="00143521">
      <w:pPr>
        <w:spacing w:after="0" w:line="240" w:lineRule="auto"/>
        <w:ind w:firstLine="709"/>
        <w:jc w:val="both"/>
        <w:rPr>
          <w:rFonts w:ascii="Times New Roman" w:hAnsi="Times New Roman" w:cs="Times New Roman"/>
          <w:color w:val="000000" w:themeColor="text1"/>
          <w:spacing w:val="-2"/>
          <w:sz w:val="24"/>
          <w:szCs w:val="24"/>
        </w:rPr>
      </w:pPr>
      <w:r w:rsidRPr="00DA3E88">
        <w:rPr>
          <w:rFonts w:ascii="Times New Roman" w:hAnsi="Times New Roman" w:cs="Times New Roman"/>
          <w:color w:val="000000" w:themeColor="text1"/>
          <w:spacing w:val="-2"/>
          <w:sz w:val="24"/>
          <w:szCs w:val="24"/>
          <w:lang w:val="en-US"/>
        </w:rPr>
        <w:t>Xingma</w:t>
      </w:r>
      <w:r w:rsidRPr="00DA3E88">
        <w:rPr>
          <w:rFonts w:ascii="Times New Roman" w:hAnsi="Times New Roman" w:cs="Times New Roman"/>
          <w:color w:val="000000" w:themeColor="text1"/>
          <w:spacing w:val="-2"/>
          <w:sz w:val="24"/>
          <w:szCs w:val="24"/>
        </w:rPr>
        <w:t xml:space="preserve"> (специальные автомобили) </w:t>
      </w:r>
      <w:r w:rsidR="003106AE" w:rsidRPr="00DA3E88">
        <w:rPr>
          <w:rFonts w:ascii="Times New Roman" w:hAnsi="Times New Roman" w:cs="Times New Roman"/>
          <w:color w:val="000000" w:themeColor="text1"/>
          <w:spacing w:val="-2"/>
          <w:sz w:val="24"/>
          <w:szCs w:val="24"/>
        </w:rPr>
        <w:t>–</w:t>
      </w:r>
      <w:r w:rsidRPr="00DA3E88">
        <w:rPr>
          <w:rFonts w:ascii="Times New Roman" w:hAnsi="Times New Roman" w:cs="Times New Roman"/>
          <w:color w:val="000000" w:themeColor="text1"/>
          <w:spacing w:val="-2"/>
          <w:sz w:val="24"/>
          <w:szCs w:val="24"/>
        </w:rPr>
        <w:t xml:space="preserve"> известный на рынке бренд давно занимает доминирующее положение на внутреннем рынке, занимая второе место с долей рынка </w:t>
      </w:r>
      <w:r w:rsidRPr="00DA3E88">
        <w:rPr>
          <w:rFonts w:ascii="Times New Roman" w:hAnsi="Times New Roman" w:cs="Times New Roman"/>
          <w:color w:val="000000" w:themeColor="text1"/>
          <w:spacing w:val="-2"/>
          <w:sz w:val="24"/>
          <w:szCs w:val="24"/>
        </w:rPr>
        <w:lastRenderedPageBreak/>
        <w:t>около 12</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 Новые электрические тяжелые грузовые автомобили занимают лидирующие позиции в отрасли, занимая первое место на внутреннем рынке с долей рынка 15</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w:t>
      </w:r>
    </w:p>
    <w:p w:rsidR="00143521" w:rsidRPr="00DA3E88" w:rsidRDefault="00143521" w:rsidP="0014352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CAMC</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Group</w:t>
      </w:r>
      <w:r w:rsidRPr="00DA3E88">
        <w:rPr>
          <w:rFonts w:ascii="Times New Roman" w:hAnsi="Times New Roman" w:cs="Times New Roman"/>
          <w:color w:val="000000" w:themeColor="text1"/>
          <w:sz w:val="24"/>
          <w:szCs w:val="24"/>
        </w:rPr>
        <w:t xml:space="preserve">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первая компания в Китае, разрабатывающая, производящая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продающая электрические тягачи. С момента своего запуска этот продукт всегда удерживал первое место на рынке Китая, и сейчас широко используется в сценариях транспортных приложений на короткие расстояния. Он был экспортирован в Юго-Восточную Азию и Южную Америку, а его надежность, экономичность и комфорт были признаны и высоко оценены пользователями.</w:t>
      </w:r>
    </w:p>
    <w:p w:rsidR="00143521" w:rsidRPr="00DA3E88" w:rsidRDefault="00143521" w:rsidP="0014352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Электрический тягач </w:t>
      </w:r>
      <w:r w:rsidRPr="00DA3E88">
        <w:rPr>
          <w:rFonts w:ascii="Times New Roman" w:hAnsi="Times New Roman" w:cs="Times New Roman"/>
          <w:color w:val="000000" w:themeColor="text1"/>
          <w:sz w:val="24"/>
          <w:szCs w:val="24"/>
          <w:lang w:val="en-US"/>
        </w:rPr>
        <w:t>CAMC</w:t>
      </w:r>
      <w:r w:rsidRPr="00DA3E88">
        <w:rPr>
          <w:rFonts w:ascii="Times New Roman" w:hAnsi="Times New Roman" w:cs="Times New Roman"/>
          <w:color w:val="000000" w:themeColor="text1"/>
          <w:sz w:val="24"/>
          <w:szCs w:val="24"/>
        </w:rPr>
        <w:t xml:space="preserve"> в настоящее время имеет два типа: тип зарядки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тип замены аккумулятора, оснащенный кабиной </w:t>
      </w:r>
      <w:r w:rsidRPr="00DA3E88">
        <w:rPr>
          <w:rFonts w:ascii="Times New Roman" w:hAnsi="Times New Roman" w:cs="Times New Roman"/>
          <w:color w:val="000000" w:themeColor="text1"/>
          <w:sz w:val="24"/>
          <w:szCs w:val="24"/>
          <w:lang w:val="en-US"/>
        </w:rPr>
        <w:t>H</w:t>
      </w:r>
      <w:r w:rsidRPr="00DA3E88">
        <w:rPr>
          <w:rFonts w:ascii="Times New Roman" w:hAnsi="Times New Roman" w:cs="Times New Roman"/>
          <w:color w:val="000000" w:themeColor="text1"/>
          <w:sz w:val="24"/>
          <w:szCs w:val="24"/>
        </w:rPr>
        <w:t xml:space="preserve">7, аккумулятором </w:t>
      </w:r>
      <w:r w:rsidRPr="00DA3E88">
        <w:rPr>
          <w:rFonts w:ascii="Times New Roman" w:hAnsi="Times New Roman" w:cs="Times New Roman"/>
          <w:color w:val="000000" w:themeColor="text1"/>
          <w:sz w:val="24"/>
          <w:szCs w:val="24"/>
          <w:lang w:val="en-US"/>
        </w:rPr>
        <w:t>CATL</w:t>
      </w:r>
      <w:r w:rsidRPr="00DA3E88">
        <w:rPr>
          <w:rFonts w:ascii="Times New Roman" w:hAnsi="Times New Roman" w:cs="Times New Roman"/>
          <w:color w:val="000000" w:themeColor="text1"/>
          <w:sz w:val="24"/>
          <w:szCs w:val="24"/>
        </w:rPr>
        <w:t xml:space="preserve"> мощностью 281,92 кВтч и двигателем </w:t>
      </w:r>
      <w:r w:rsidRPr="00DA3E88">
        <w:rPr>
          <w:rFonts w:ascii="Times New Roman" w:hAnsi="Times New Roman" w:cs="Times New Roman"/>
          <w:color w:val="000000" w:themeColor="text1"/>
          <w:sz w:val="24"/>
          <w:szCs w:val="24"/>
          <w:lang w:val="en-US"/>
        </w:rPr>
        <w:t>Topgear</w:t>
      </w:r>
      <w:r w:rsidRPr="00DA3E88">
        <w:rPr>
          <w:rFonts w:ascii="Times New Roman" w:hAnsi="Times New Roman" w:cs="Times New Roman"/>
          <w:color w:val="000000" w:themeColor="text1"/>
          <w:sz w:val="24"/>
          <w:szCs w:val="24"/>
        </w:rPr>
        <w:t>.</w:t>
      </w:r>
    </w:p>
    <w:p w:rsidR="00143521" w:rsidRPr="00DA3E88" w:rsidRDefault="00143521" w:rsidP="00905A98">
      <w:pPr>
        <w:spacing w:after="0" w:line="240" w:lineRule="auto"/>
        <w:jc w:val="center"/>
        <w:rPr>
          <w:rFonts w:ascii="Times New Roman" w:hAnsi="Times New Roman" w:cs="Times New Roman"/>
          <w:color w:val="000000" w:themeColor="text1"/>
        </w:rPr>
      </w:pPr>
    </w:p>
    <w:p w:rsidR="00905A98" w:rsidRPr="00DA3E88" w:rsidRDefault="00905A98" w:rsidP="00905A98">
      <w:pPr>
        <w:spacing w:after="0" w:line="240" w:lineRule="auto"/>
        <w:jc w:val="right"/>
        <w:rPr>
          <w:rFonts w:ascii="Times New Roman" w:hAnsi="Times New Roman" w:cs="Times New Roman"/>
          <w:color w:val="000000" w:themeColor="text1"/>
        </w:rPr>
      </w:pPr>
      <w:r w:rsidRPr="00DA3E88">
        <w:rPr>
          <w:rFonts w:ascii="Times New Roman" w:hAnsi="Times New Roman" w:cs="Times New Roman"/>
          <w:color w:val="000000" w:themeColor="text1"/>
        </w:rPr>
        <w:t xml:space="preserve">Таблица 2 </w:t>
      </w:r>
    </w:p>
    <w:p w:rsidR="00193D62" w:rsidRPr="00DA3E88" w:rsidRDefault="00193D62" w:rsidP="00905A98">
      <w:pP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Спецификация электрического тягача </w:t>
      </w:r>
      <w:r w:rsidRPr="00DA3E88">
        <w:rPr>
          <w:rFonts w:ascii="Times New Roman" w:hAnsi="Times New Roman" w:cs="Times New Roman"/>
          <w:color w:val="000000" w:themeColor="text1"/>
          <w:lang w:val="en-US"/>
        </w:rPr>
        <w:t>CAMC</w:t>
      </w:r>
      <w:r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lang w:val="en-US"/>
        </w:rPr>
        <w:t>H</w:t>
      </w:r>
      <w:r w:rsidRPr="00DA3E88">
        <w:rPr>
          <w:rFonts w:ascii="Times New Roman" w:hAnsi="Times New Roman" w:cs="Times New Roman"/>
          <w:color w:val="000000" w:themeColor="text1"/>
        </w:rPr>
        <w:t>7.</w:t>
      </w:r>
    </w:p>
    <w:tbl>
      <w:tblPr>
        <w:tblStyle w:val="aa"/>
        <w:tblW w:w="0" w:type="auto"/>
        <w:jc w:val="center"/>
        <w:tblLook w:val="04A0" w:firstRow="1" w:lastRow="0" w:firstColumn="1" w:lastColumn="0" w:noHBand="0" w:noVBand="1"/>
      </w:tblPr>
      <w:tblGrid>
        <w:gridCol w:w="2114"/>
        <w:gridCol w:w="2530"/>
        <w:gridCol w:w="3087"/>
        <w:gridCol w:w="1450"/>
      </w:tblGrid>
      <w:tr w:rsidR="00DA3E88" w:rsidRPr="00DA3E88" w:rsidTr="00143521">
        <w:trPr>
          <w:trHeight w:val="454"/>
          <w:jc w:val="center"/>
        </w:trPr>
        <w:tc>
          <w:tcPr>
            <w:tcW w:w="2114"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Модель</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ХН4250Х36К8БЕВ</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Марка батареи</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CATL</w:t>
            </w:r>
          </w:p>
        </w:tc>
      </w:tr>
      <w:tr w:rsidR="00DA3E88" w:rsidRPr="00DA3E88" w:rsidTr="00143521">
        <w:trPr>
          <w:trHeight w:val="454"/>
          <w:jc w:val="center"/>
        </w:trPr>
        <w:tc>
          <w:tcPr>
            <w:tcW w:w="2114"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Передний мост</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7.5 T</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Напряжение и емкость</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618,24 В, 456 Ач</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Средний/задний мост(T)</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HL300A</w:t>
            </w:r>
          </w:p>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грузоподъемность 16 т</w:t>
            </w:r>
          </w:p>
        </w:tc>
        <w:tc>
          <w:tcPr>
            <w:tcW w:w="3087"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Заряд батареи</w:t>
            </w:r>
          </w:p>
        </w:tc>
        <w:tc>
          <w:tcPr>
            <w:tcW w:w="1450" w:type="dxa"/>
            <w:vAlign w:val="center"/>
          </w:tcPr>
          <w:p w:rsidR="00193D62" w:rsidRPr="00DA3E88" w:rsidRDefault="00193D62" w:rsidP="00143521">
            <w:pPr>
              <w:tabs>
                <w:tab w:val="center" w:pos="640"/>
              </w:tabs>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282 кВтч</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Передаточное отношение задней оси</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5.263, 4.875</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Тип батареи</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Фосфат лития железа</w:t>
            </w:r>
          </w:p>
        </w:tc>
      </w:tr>
      <w:tr w:rsidR="00DA3E88" w:rsidRPr="00DA3E88" w:rsidTr="00143521">
        <w:trPr>
          <w:trHeight w:val="454"/>
          <w:jc w:val="center"/>
        </w:trPr>
        <w:tc>
          <w:tcPr>
            <w:tcW w:w="2114"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Приостановка</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9/12,2/3,3/4,4/4,4/5</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Номинальная/пиковая мощность двигателя (кВт)</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250/360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Тормозная система</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Полный воздушный тормоз</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Номинальный/пиковый крутящий момент двигателя (Нм)</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1600/2800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Снаряженная масса (кг)</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12800, 11900</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Макс. Скорость (км/ч)</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90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ПВМ</w:t>
            </w:r>
            <w:r w:rsidRPr="00DA3E88">
              <w:rPr>
                <w:rFonts w:ascii="Times New Roman" w:eastAsia="MS Gothic" w:hAnsi="Times New Roman" w:cs="Times New Roman"/>
                <w:color w:val="000000" w:themeColor="text1"/>
              </w:rPr>
              <w:t>（</w:t>
            </w:r>
            <w:r w:rsidRPr="00DA3E88">
              <w:rPr>
                <w:rFonts w:ascii="Times New Roman" w:hAnsi="Times New Roman" w:cs="Times New Roman"/>
                <w:color w:val="000000" w:themeColor="text1"/>
              </w:rPr>
              <w:t>кг</w:t>
            </w:r>
            <w:r w:rsidRPr="00DA3E88">
              <w:rPr>
                <w:rFonts w:ascii="Times New Roman" w:eastAsia="MS Gothic" w:hAnsi="Times New Roman" w:cs="Times New Roman"/>
                <w:color w:val="000000" w:themeColor="text1"/>
              </w:rPr>
              <w:t>）</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30000</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Грузоподъемность (кг)</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17000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Колесная база (мм)</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3800 плюс 1350</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Экономическая скорость (км/ч)</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50~70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Размеры (мм)</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7390x2550x3835</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Полный запас хода (км)</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370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обод</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Сталь</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Время замены батареи</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3~5мин</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Двери и окна</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Электрический</w:t>
            </w:r>
          </w:p>
        </w:tc>
        <w:tc>
          <w:tcPr>
            <w:tcW w:w="3087"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Условия эксплуатации</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Обычное шоссе</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A/C</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полуавтоматический</w:t>
            </w:r>
          </w:p>
        </w:tc>
        <w:tc>
          <w:tcPr>
            <w:tcW w:w="3087"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Седло</w:t>
            </w:r>
          </w:p>
        </w:tc>
        <w:tc>
          <w:tcPr>
            <w:tcW w:w="1450"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#50/#90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Шины</w:t>
            </w:r>
          </w:p>
        </w:tc>
        <w:tc>
          <w:tcPr>
            <w:tcW w:w="2530" w:type="dxa"/>
            <w:vAlign w:val="center"/>
          </w:tcPr>
          <w:p w:rsidR="00193D62" w:rsidRPr="00DA3E88" w:rsidRDefault="00193D62" w:rsidP="00143521">
            <w:pPr>
              <w:ind w:right="-1"/>
              <w:jc w:val="center"/>
              <w:rPr>
                <w:rFonts w:ascii="Times New Roman" w:eastAsia="MS Gothic" w:hAnsi="Times New Roman" w:cs="Times New Roman"/>
                <w:color w:val="000000" w:themeColor="text1"/>
              </w:rPr>
            </w:pPr>
            <w:r w:rsidRPr="00DA3E88">
              <w:rPr>
                <w:rFonts w:ascii="Times New Roman" w:hAnsi="Times New Roman" w:cs="Times New Roman"/>
                <w:color w:val="000000" w:themeColor="text1"/>
              </w:rPr>
              <w:t>11.00R20</w:t>
            </w:r>
            <w:r w:rsidRPr="00DA3E88">
              <w:rPr>
                <w:rFonts w:ascii="Times New Roman" w:eastAsia="MS Gothic" w:hAnsi="Times New Roman" w:cs="Times New Roman"/>
                <w:color w:val="000000" w:themeColor="text1"/>
              </w:rPr>
              <w:t>（</w:t>
            </w:r>
            <w:r w:rsidRPr="00DA3E88">
              <w:rPr>
                <w:rFonts w:ascii="Times New Roman" w:hAnsi="Times New Roman" w:cs="Times New Roman"/>
                <w:color w:val="000000" w:themeColor="text1"/>
              </w:rPr>
              <w:t>18PR</w:t>
            </w:r>
            <w:r w:rsidRPr="00DA3E88">
              <w:rPr>
                <w:rFonts w:ascii="Times New Roman" w:eastAsia="MS Gothic" w:hAnsi="Times New Roman" w:cs="Times New Roman"/>
                <w:color w:val="000000" w:themeColor="text1"/>
              </w:rPr>
              <w:t>）</w:t>
            </w:r>
          </w:p>
          <w:p w:rsidR="00193D62" w:rsidRPr="00DA3E88" w:rsidRDefault="00193D62" w:rsidP="00143521">
            <w:pPr>
              <w:ind w:right="-1"/>
              <w:jc w:val="center"/>
              <w:rPr>
                <w:rFonts w:ascii="Times New Roman" w:eastAsia="MS Gothic" w:hAnsi="Times New Roman" w:cs="Times New Roman"/>
                <w:color w:val="000000" w:themeColor="text1"/>
              </w:rPr>
            </w:pPr>
            <w:r w:rsidRPr="00DA3E88">
              <w:rPr>
                <w:rFonts w:ascii="Times New Roman" w:hAnsi="Times New Roman" w:cs="Times New Roman"/>
                <w:color w:val="000000" w:themeColor="text1"/>
              </w:rPr>
              <w:t>12.00R20</w:t>
            </w:r>
            <w:r w:rsidRPr="00DA3E88">
              <w:rPr>
                <w:rFonts w:ascii="Times New Roman" w:eastAsia="MS Gothic" w:hAnsi="Times New Roman" w:cs="Times New Roman"/>
                <w:color w:val="000000" w:themeColor="text1"/>
              </w:rPr>
              <w:t>（</w:t>
            </w:r>
            <w:r w:rsidRPr="00DA3E88">
              <w:rPr>
                <w:rFonts w:ascii="Times New Roman" w:hAnsi="Times New Roman" w:cs="Times New Roman"/>
                <w:color w:val="000000" w:themeColor="text1"/>
              </w:rPr>
              <w:t>16PR</w:t>
            </w:r>
            <w:r w:rsidRPr="00DA3E88">
              <w:rPr>
                <w:rFonts w:ascii="Times New Roman" w:eastAsia="MS Gothic" w:hAnsi="Times New Roman" w:cs="Times New Roman"/>
                <w:color w:val="000000" w:themeColor="text1"/>
              </w:rPr>
              <w:t>）</w:t>
            </w:r>
          </w:p>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12Р22.5 (18ПР),</w:t>
            </w:r>
          </w:p>
        </w:tc>
        <w:tc>
          <w:tcPr>
            <w:tcW w:w="3087"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Высота седла от земли (мм)</w:t>
            </w:r>
          </w:p>
        </w:tc>
        <w:tc>
          <w:tcPr>
            <w:tcW w:w="1450"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1320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Тяговый тоннаж</w:t>
            </w:r>
            <w:r w:rsidR="00905A98" w:rsidRPr="00DA3E88">
              <w:rPr>
                <w:rFonts w:ascii="Times New Roman" w:hAnsi="Times New Roman" w:cs="Times New Roman"/>
                <w:color w:val="000000" w:themeColor="text1"/>
              </w:rPr>
              <w:br/>
            </w:r>
            <w:r w:rsidRPr="00DA3E88">
              <w:rPr>
                <w:rFonts w:ascii="Times New Roman" w:eastAsia="MS Gothic" w:hAnsi="Times New Roman" w:cs="Times New Roman"/>
                <w:color w:val="000000" w:themeColor="text1"/>
              </w:rPr>
              <w:t>（</w:t>
            </w:r>
            <w:r w:rsidRPr="00DA3E88">
              <w:rPr>
                <w:rFonts w:ascii="Times New Roman" w:hAnsi="Times New Roman" w:cs="Times New Roman"/>
                <w:color w:val="000000" w:themeColor="text1"/>
              </w:rPr>
              <w:t>КГ</w:t>
            </w:r>
            <w:r w:rsidRPr="00DA3E88">
              <w:rPr>
                <w:rFonts w:ascii="Times New Roman" w:eastAsia="MS Gothic" w:hAnsi="Times New Roman" w:cs="Times New Roman"/>
                <w:color w:val="000000" w:themeColor="text1"/>
              </w:rPr>
              <w:t>）</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40000</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Мини.клиренс (мм)</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290</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Коробка передач</w:t>
            </w:r>
          </w:p>
        </w:tc>
        <w:tc>
          <w:tcPr>
            <w:tcW w:w="2530" w:type="dxa"/>
            <w:vAlign w:val="center"/>
          </w:tcPr>
          <w:p w:rsidR="003106AE"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9-ступенчатая АКПП </w:t>
            </w:r>
          </w:p>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с ВОМ</w:t>
            </w:r>
          </w:p>
        </w:tc>
        <w:tc>
          <w:tcPr>
            <w:tcW w:w="3087" w:type="dxa"/>
            <w:vAlign w:val="center"/>
          </w:tcPr>
          <w:p w:rsidR="003106AE"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 xml:space="preserve">Способность Max.Grade </w:t>
            </w:r>
          </w:p>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(в процентах)</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&gt;25</w:t>
            </w:r>
          </w:p>
        </w:tc>
      </w:tr>
      <w:tr w:rsidR="00DA3E88"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Угол въезда/угол съезда</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15/35</w:t>
            </w:r>
          </w:p>
        </w:tc>
        <w:tc>
          <w:tcPr>
            <w:tcW w:w="3087"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bCs/>
                <w:color w:val="000000" w:themeColor="text1"/>
              </w:rPr>
              <w:t>Передняя подвеска/</w:t>
            </w:r>
            <w:r w:rsidR="003106AE" w:rsidRPr="00DA3E88">
              <w:rPr>
                <w:rFonts w:ascii="Times New Roman" w:hAnsi="Times New Roman" w:cs="Times New Roman"/>
                <w:bCs/>
                <w:color w:val="000000" w:themeColor="text1"/>
              </w:rPr>
              <w:br/>
            </w:r>
            <w:r w:rsidRPr="00DA3E88">
              <w:rPr>
                <w:rFonts w:ascii="Times New Roman" w:hAnsi="Times New Roman" w:cs="Times New Roman"/>
                <w:bCs/>
                <w:color w:val="000000" w:themeColor="text1"/>
              </w:rPr>
              <w:t>задняя подвеска</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1500/740</w:t>
            </w:r>
          </w:p>
        </w:tc>
      </w:tr>
      <w:tr w:rsidR="00193D62" w:rsidRPr="00DA3E88" w:rsidTr="00143521">
        <w:trPr>
          <w:trHeight w:val="454"/>
          <w:jc w:val="center"/>
        </w:trPr>
        <w:tc>
          <w:tcPr>
            <w:tcW w:w="2114" w:type="dxa"/>
            <w:vAlign w:val="center"/>
          </w:tcPr>
          <w:p w:rsidR="00193D62" w:rsidRPr="00DA3E88" w:rsidRDefault="00193D62" w:rsidP="00143521">
            <w:pPr>
              <w:autoSpaceDE w:val="0"/>
              <w:autoSpaceDN w:val="0"/>
              <w:adjustRightInd w:val="0"/>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Ширина передней колеи</w:t>
            </w:r>
          </w:p>
        </w:tc>
        <w:tc>
          <w:tcPr>
            <w:tcW w:w="253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2065</w:t>
            </w:r>
          </w:p>
        </w:tc>
        <w:tc>
          <w:tcPr>
            <w:tcW w:w="3087" w:type="dxa"/>
            <w:vAlign w:val="center"/>
          </w:tcPr>
          <w:p w:rsidR="00193D62" w:rsidRPr="00DA3E88" w:rsidRDefault="00193D62" w:rsidP="00143521">
            <w:pPr>
              <w:ind w:right="-1"/>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Ширина задней колеи</w:t>
            </w:r>
          </w:p>
        </w:tc>
        <w:tc>
          <w:tcPr>
            <w:tcW w:w="1450" w:type="dxa"/>
            <w:vAlign w:val="center"/>
          </w:tcPr>
          <w:p w:rsidR="00193D62" w:rsidRPr="00DA3E88" w:rsidRDefault="00193D62" w:rsidP="00143521">
            <w:pPr>
              <w:ind w:right="-1"/>
              <w:jc w:val="center"/>
              <w:rPr>
                <w:rFonts w:ascii="Times New Roman" w:hAnsi="Times New Roman" w:cs="Times New Roman"/>
                <w:color w:val="000000" w:themeColor="text1"/>
              </w:rPr>
            </w:pPr>
            <w:r w:rsidRPr="00DA3E88">
              <w:rPr>
                <w:rFonts w:ascii="Times New Roman" w:hAnsi="Times New Roman" w:cs="Times New Roman"/>
                <w:color w:val="000000" w:themeColor="text1"/>
              </w:rPr>
              <w:t>1860</w:t>
            </w:r>
          </w:p>
        </w:tc>
      </w:tr>
    </w:tbl>
    <w:p w:rsidR="00193D62" w:rsidRPr="00DA3E88" w:rsidRDefault="00193D62" w:rsidP="00905A98">
      <w:pPr>
        <w:tabs>
          <w:tab w:val="left" w:pos="709"/>
        </w:tabs>
        <w:spacing w:after="0" w:line="240" w:lineRule="auto"/>
        <w:jc w:val="center"/>
        <w:rPr>
          <w:rFonts w:ascii="Times New Roman" w:hAnsi="Times New Roman" w:cs="Times New Roman"/>
          <w:color w:val="000000" w:themeColor="text1"/>
        </w:rPr>
      </w:pP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Если говорить о сложности ремонта электрических автомобилей, стоит обратить внимание на несколько факторов. В двигателе электромобиля небольшое количество </w:t>
      </w:r>
      <w:r w:rsidRPr="00DA3E88">
        <w:rPr>
          <w:rFonts w:ascii="Times New Roman" w:hAnsi="Times New Roman" w:cs="Times New Roman"/>
          <w:color w:val="000000" w:themeColor="text1"/>
          <w:sz w:val="24"/>
          <w:szCs w:val="24"/>
        </w:rPr>
        <w:lastRenderedPageBreak/>
        <w:t>элементов, которые могут изнашиваться. Однако, как и другие электрические гаджеты и приборы, электромобили подвержены износу.</w:t>
      </w: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Одним из многих преимуществ использования электромобиля является то, что не нужно использовать сложные детали, такие как сцепление, стартер, двигатель внутреннего сгорания, радиатор или выхлоп. Эти детали могут привести к поломке любого автомобиля с бензиновым двигателем. Без них эти факторы могут привести к снижению вероятности поломки электромобиля. Но у электромобилей также есть детали, которых нет у бензиновых. Их использование приводит к более медленному износу по сравнению с обычными транспортными средствами. Одним из примеров этого является тормозная система электромобиля. Автомобиль активирует ее посредством рекуперативного торможения, что делает его менее склонным к преждевременному износу.</w:t>
      </w: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Одна батарея электромобиля может работать до 10 лет, в зависимости от частоты использования, а это означает, что автомобиль не сможет работать так же быстро через десять лет. Диапазон скоростей электромобиля снизится до 40</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w:t>
      </w: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Крупнейшие производители автомобильных аккумуляторов планируют постройку станции для быстрой замены аккумуляторов для электромобилей.</w:t>
      </w: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Contemporary</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Amperex</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Technology</w:t>
      </w:r>
      <w:r w:rsidRPr="00DA3E88">
        <w:rPr>
          <w:rFonts w:ascii="Times New Roman" w:hAnsi="Times New Roman" w:cs="Times New Roman"/>
          <w:color w:val="000000" w:themeColor="text1"/>
          <w:sz w:val="24"/>
          <w:szCs w:val="24"/>
        </w:rPr>
        <w:t xml:space="preserve"> (</w:t>
      </w:r>
      <w:r w:rsidR="003106AE" w:rsidRPr="00DA3E88">
        <w:rPr>
          <w:rFonts w:ascii="Times New Roman" w:hAnsi="Times New Roman" w:cs="Times New Roman"/>
          <w:color w:val="000000" w:themeColor="text1"/>
          <w:sz w:val="24"/>
          <w:szCs w:val="24"/>
          <w:lang w:val="en-US"/>
        </w:rPr>
        <w:t>CATL</w:t>
      </w:r>
      <w:r w:rsidRPr="00DA3E88">
        <w:rPr>
          <w:rFonts w:ascii="Times New Roman" w:hAnsi="Times New Roman" w:cs="Times New Roman"/>
          <w:color w:val="000000" w:themeColor="text1"/>
          <w:sz w:val="24"/>
          <w:szCs w:val="24"/>
        </w:rPr>
        <w:t xml:space="preserve">), крупнейший в мире производитель аккумуляторов, намерен стать ведущим поставщиком сервиса «аккумулятор как услуга» в Китае. Для этого компания создала унифицированную платформу для электромобилей, в которой его аккумуляторная батарея размещается в нижней части автомобиля и заменяется </w:t>
      </w:r>
      <w:r w:rsidRPr="00DA3E88">
        <w:rPr>
          <w:rFonts w:ascii="Times New Roman" w:hAnsi="Times New Roman" w:cs="Times New Roman"/>
          <w:color w:val="000000" w:themeColor="text1"/>
          <w:sz w:val="24"/>
          <w:szCs w:val="24"/>
          <w:lang w:val="en-US"/>
        </w:rPr>
        <w:t>c</w:t>
      </w:r>
      <w:r w:rsidRPr="00DA3E88">
        <w:rPr>
          <w:rFonts w:ascii="Times New Roman" w:hAnsi="Times New Roman" w:cs="Times New Roman"/>
          <w:color w:val="000000" w:themeColor="text1"/>
          <w:sz w:val="24"/>
          <w:szCs w:val="24"/>
        </w:rPr>
        <w:t xml:space="preserve"> помощью специализированных роботизированных станций.</w:t>
      </w:r>
    </w:p>
    <w:p w:rsidR="00193D62" w:rsidRPr="00DA3E88" w:rsidRDefault="00193D62" w:rsidP="00193D62">
      <w:pPr>
        <w:tabs>
          <w:tab w:val="left" w:pos="709"/>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Модель «Батарея как услуга» (</w:t>
      </w:r>
      <w:r w:rsidRPr="00DA3E88">
        <w:rPr>
          <w:rFonts w:ascii="Times New Roman" w:hAnsi="Times New Roman" w:cs="Times New Roman"/>
          <w:color w:val="000000" w:themeColor="text1"/>
          <w:sz w:val="24"/>
          <w:szCs w:val="24"/>
          <w:lang w:val="en-US"/>
        </w:rPr>
        <w:t>BaaS</w:t>
      </w:r>
      <w:r w:rsidRPr="00DA3E88">
        <w:rPr>
          <w:rFonts w:ascii="Times New Roman" w:hAnsi="Times New Roman" w:cs="Times New Roman"/>
          <w:color w:val="000000" w:themeColor="text1"/>
          <w:sz w:val="24"/>
          <w:szCs w:val="24"/>
        </w:rPr>
        <w:t xml:space="preserve">) позволит водителям арендовать и заменять батареи в рамках модели ценообразования по подписке. По данным </w:t>
      </w:r>
      <w:r w:rsidR="003106AE" w:rsidRPr="00DA3E88">
        <w:rPr>
          <w:rFonts w:ascii="Times New Roman" w:hAnsi="Times New Roman" w:cs="Times New Roman"/>
          <w:color w:val="000000" w:themeColor="text1"/>
          <w:sz w:val="24"/>
          <w:szCs w:val="24"/>
          <w:lang w:val="en-US"/>
        </w:rPr>
        <w:t>CATL</w:t>
      </w:r>
      <w:r w:rsidRPr="00DA3E88">
        <w:rPr>
          <w:rFonts w:ascii="Times New Roman" w:hAnsi="Times New Roman" w:cs="Times New Roman"/>
          <w:color w:val="000000" w:themeColor="text1"/>
          <w:sz w:val="24"/>
          <w:szCs w:val="24"/>
        </w:rPr>
        <w:t xml:space="preserve">, разряженную батарею можно заменить на новую всего за 1 минуту, при этом водителю электромобиля даже не придется из него выходить. </w:t>
      </w:r>
      <w:r w:rsidR="003106AE" w:rsidRPr="00DA3E88">
        <w:rPr>
          <w:rFonts w:ascii="Times New Roman" w:hAnsi="Times New Roman" w:cs="Times New Roman"/>
          <w:color w:val="000000" w:themeColor="text1"/>
          <w:sz w:val="24"/>
          <w:szCs w:val="24"/>
          <w:lang w:val="en-US"/>
        </w:rPr>
        <w:t>CATL</w:t>
      </w:r>
      <w:r w:rsidRPr="00DA3E88">
        <w:rPr>
          <w:rFonts w:ascii="Times New Roman" w:hAnsi="Times New Roman" w:cs="Times New Roman"/>
          <w:color w:val="000000" w:themeColor="text1"/>
          <w:sz w:val="24"/>
          <w:szCs w:val="24"/>
        </w:rPr>
        <w:t xml:space="preserve"> уже предлагает эти станции </w:t>
      </w:r>
      <w:r w:rsidR="003106AE" w:rsidRPr="00DA3E88">
        <w:rPr>
          <w:rFonts w:ascii="Times New Roman" w:hAnsi="Times New Roman" w:cs="Times New Roman"/>
          <w:color w:val="000000" w:themeColor="text1"/>
          <w:sz w:val="24"/>
          <w:szCs w:val="24"/>
        </w:rPr>
        <w:t>таксо</w:t>
      </w:r>
      <w:r w:rsidRPr="00DA3E88">
        <w:rPr>
          <w:rFonts w:ascii="Times New Roman" w:hAnsi="Times New Roman" w:cs="Times New Roman"/>
          <w:color w:val="000000" w:themeColor="text1"/>
          <w:sz w:val="24"/>
          <w:szCs w:val="24"/>
        </w:rPr>
        <w:t>моторным компаниям в нескольких крупных городах Китая.</w:t>
      </w:r>
    </w:p>
    <w:p w:rsidR="00905A98" w:rsidRPr="00DA3E88" w:rsidRDefault="00905A98" w:rsidP="00905A98">
      <w:pPr>
        <w:tabs>
          <w:tab w:val="left" w:pos="709"/>
        </w:tabs>
        <w:spacing w:after="0" w:line="240" w:lineRule="auto"/>
        <w:jc w:val="center"/>
        <w:rPr>
          <w:rFonts w:ascii="Times New Roman" w:hAnsi="Times New Roman" w:cs="Times New Roman"/>
          <w:color w:val="000000" w:themeColor="text1"/>
          <w:szCs w:val="24"/>
        </w:rPr>
      </w:pPr>
    </w:p>
    <w:p w:rsidR="00193D62" w:rsidRPr="00DA3E88" w:rsidRDefault="003106AE"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1E6CECAA" wp14:editId="53BFFDD7">
            <wp:extent cx="5056632" cy="2843784"/>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jpg"/>
                    <pic:cNvPicPr/>
                  </pic:nvPicPr>
                  <pic:blipFill>
                    <a:blip r:embed="rId11">
                      <a:extLst>
                        <a:ext uri="{28A0092B-C50C-407E-A947-70E740481C1C}">
                          <a14:useLocalDpi xmlns:a14="http://schemas.microsoft.com/office/drawing/2010/main" val="0"/>
                        </a:ext>
                      </a:extLst>
                    </a:blip>
                    <a:stretch>
                      <a:fillRect/>
                    </a:stretch>
                  </pic:blipFill>
                  <pic:spPr>
                    <a:xfrm>
                      <a:off x="0" y="0"/>
                      <a:ext cx="5056632" cy="2843784"/>
                    </a:xfrm>
                    <a:prstGeom prst="rect">
                      <a:avLst/>
                    </a:prstGeom>
                  </pic:spPr>
                </pic:pic>
              </a:graphicData>
            </a:graphic>
          </wp:inline>
        </w:drawing>
      </w:r>
    </w:p>
    <w:p w:rsidR="00905A98" w:rsidRPr="00DA3E88" w:rsidRDefault="00905A98" w:rsidP="00905A98">
      <w:pPr>
        <w:spacing w:after="0" w:line="240" w:lineRule="auto"/>
        <w:jc w:val="center"/>
        <w:rPr>
          <w:rFonts w:ascii="Times New Roman" w:hAnsi="Times New Roman" w:cs="Times New Roman"/>
          <w:color w:val="000000" w:themeColor="text1"/>
          <w:szCs w:val="24"/>
        </w:rPr>
      </w:pPr>
    </w:p>
    <w:p w:rsidR="00193D62" w:rsidRPr="00DA3E88" w:rsidRDefault="00193D62"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3106AE"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4</w:t>
      </w:r>
      <w:r w:rsidR="003106AE"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Станция замены аккумуляторов </w:t>
      </w:r>
      <w:r w:rsidR="003106AE" w:rsidRPr="00DA3E88">
        <w:rPr>
          <w:rFonts w:ascii="Times New Roman" w:hAnsi="Times New Roman" w:cs="Times New Roman"/>
          <w:color w:val="000000" w:themeColor="text1"/>
          <w:szCs w:val="24"/>
          <w:lang w:val="en-US"/>
        </w:rPr>
        <w:t>Evogo</w:t>
      </w:r>
    </w:p>
    <w:p w:rsidR="00193D62" w:rsidRPr="00DA3E88" w:rsidRDefault="00193D62" w:rsidP="00905A98">
      <w:pPr>
        <w:spacing w:after="0" w:line="240" w:lineRule="auto"/>
        <w:jc w:val="center"/>
        <w:rPr>
          <w:rFonts w:ascii="Times New Roman" w:hAnsi="Times New Roman" w:cs="Times New Roman"/>
          <w:color w:val="000000" w:themeColor="text1"/>
          <w:szCs w:val="24"/>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Бизнес по замене аккумуляторных блоков электромобилей развивается в рамках созданной в начале этого года дочерней компании «</w:t>
      </w:r>
      <w:r w:rsidRPr="00DA3E88">
        <w:rPr>
          <w:rFonts w:ascii="Times New Roman" w:hAnsi="Times New Roman" w:cs="Times New Roman"/>
          <w:color w:val="000000" w:themeColor="text1"/>
          <w:sz w:val="24"/>
          <w:szCs w:val="24"/>
          <w:lang w:val="en-US"/>
        </w:rPr>
        <w:t>EVOGO</w:t>
      </w:r>
      <w:r w:rsidRPr="00DA3E88">
        <w:rPr>
          <w:rFonts w:ascii="Times New Roman" w:hAnsi="Times New Roman" w:cs="Times New Roman"/>
          <w:color w:val="000000" w:themeColor="text1"/>
          <w:sz w:val="24"/>
          <w:szCs w:val="24"/>
        </w:rPr>
        <w:t xml:space="preserve">». </w:t>
      </w:r>
      <w:r w:rsidR="003106AE" w:rsidRPr="00DA3E88">
        <w:rPr>
          <w:rFonts w:ascii="Times New Roman" w:hAnsi="Times New Roman" w:cs="Times New Roman"/>
          <w:color w:val="000000" w:themeColor="text1"/>
          <w:sz w:val="24"/>
          <w:szCs w:val="24"/>
          <w:lang w:val="en-US"/>
        </w:rPr>
        <w:t>Evogo</w:t>
      </w:r>
      <w:r w:rsidRPr="00DA3E88">
        <w:rPr>
          <w:rFonts w:ascii="Times New Roman" w:hAnsi="Times New Roman" w:cs="Times New Roman"/>
          <w:color w:val="000000" w:themeColor="text1"/>
          <w:sz w:val="24"/>
          <w:szCs w:val="24"/>
        </w:rPr>
        <w:t xml:space="preserve"> представила свою первую станцию для быстрой замены аккумуляторных блоков в </w:t>
      </w:r>
      <w:r w:rsidR="003106AE" w:rsidRPr="00DA3E88">
        <w:rPr>
          <w:rFonts w:ascii="Times New Roman" w:hAnsi="Times New Roman" w:cs="Times New Roman"/>
          <w:color w:val="000000" w:themeColor="text1"/>
          <w:sz w:val="24"/>
          <w:szCs w:val="24"/>
        </w:rPr>
        <w:t>Х</w:t>
      </w:r>
      <w:r w:rsidRPr="00DA3E88">
        <w:rPr>
          <w:rFonts w:ascii="Times New Roman" w:hAnsi="Times New Roman" w:cs="Times New Roman"/>
          <w:color w:val="000000" w:themeColor="text1"/>
          <w:sz w:val="24"/>
          <w:szCs w:val="24"/>
        </w:rPr>
        <w:t>эфэ</w:t>
      </w:r>
      <w:r w:rsidR="003106AE" w:rsidRPr="00DA3E88">
        <w:rPr>
          <w:rFonts w:ascii="Times New Roman" w:hAnsi="Times New Roman" w:cs="Times New Roman"/>
          <w:color w:val="000000" w:themeColor="text1"/>
          <w:sz w:val="24"/>
          <w:szCs w:val="24"/>
        </w:rPr>
        <w:t>е</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a</w:t>
      </w:r>
      <w:r w:rsidRPr="00DA3E88">
        <w:rPr>
          <w:rFonts w:ascii="Times New Roman" w:hAnsi="Times New Roman" w:cs="Times New Roman"/>
          <w:color w:val="000000" w:themeColor="text1"/>
          <w:sz w:val="24"/>
          <w:szCs w:val="24"/>
        </w:rPr>
        <w:t xml:space="preserve"> теперь начала создавать станции самооб</w:t>
      </w:r>
      <w:r w:rsidR="003106AE" w:rsidRPr="00DA3E88">
        <w:rPr>
          <w:rFonts w:ascii="Times New Roman" w:hAnsi="Times New Roman" w:cs="Times New Roman"/>
          <w:color w:val="000000" w:themeColor="text1"/>
          <w:sz w:val="24"/>
          <w:szCs w:val="24"/>
        </w:rPr>
        <w:t xml:space="preserve">служивания и в других городах. </w:t>
      </w:r>
      <w:r w:rsidRPr="00DA3E88">
        <w:rPr>
          <w:rFonts w:ascii="Times New Roman" w:hAnsi="Times New Roman" w:cs="Times New Roman"/>
          <w:color w:val="000000" w:themeColor="text1"/>
          <w:sz w:val="24"/>
          <w:szCs w:val="24"/>
          <w:lang w:val="en-US"/>
        </w:rPr>
        <w:t>CAES</w:t>
      </w:r>
      <w:r w:rsidRPr="00DA3E88">
        <w:rPr>
          <w:rFonts w:ascii="Times New Roman" w:hAnsi="Times New Roman" w:cs="Times New Roman"/>
          <w:color w:val="000000" w:themeColor="text1"/>
          <w:sz w:val="24"/>
          <w:szCs w:val="24"/>
        </w:rPr>
        <w:t xml:space="preserve">, дочерняя компания </w:t>
      </w:r>
      <w:r w:rsidRPr="00DA3E88">
        <w:rPr>
          <w:rFonts w:ascii="Times New Roman" w:hAnsi="Times New Roman" w:cs="Times New Roman"/>
          <w:color w:val="000000" w:themeColor="text1"/>
          <w:sz w:val="24"/>
          <w:szCs w:val="24"/>
          <w:lang w:val="en-US"/>
        </w:rPr>
        <w:lastRenderedPageBreak/>
        <w:t>CATL</w:t>
      </w:r>
      <w:r w:rsidRPr="00DA3E88">
        <w:rPr>
          <w:rFonts w:ascii="Times New Roman" w:hAnsi="Times New Roman" w:cs="Times New Roman"/>
          <w:color w:val="000000" w:themeColor="text1"/>
          <w:sz w:val="24"/>
          <w:szCs w:val="24"/>
        </w:rPr>
        <w:t xml:space="preserve">, внедрила </w:t>
      </w:r>
      <w:r w:rsidRPr="00DA3E88">
        <w:rPr>
          <w:rFonts w:ascii="Times New Roman" w:hAnsi="Times New Roman" w:cs="Times New Roman"/>
          <w:color w:val="000000" w:themeColor="text1"/>
          <w:sz w:val="24"/>
          <w:szCs w:val="24"/>
          <w:lang w:val="en-US"/>
        </w:rPr>
        <w:t>EVOGO</w:t>
      </w:r>
      <w:r w:rsidRPr="00DA3E88">
        <w:rPr>
          <w:rFonts w:ascii="Times New Roman" w:hAnsi="Times New Roman" w:cs="Times New Roman"/>
          <w:color w:val="000000" w:themeColor="text1"/>
          <w:sz w:val="24"/>
          <w:szCs w:val="24"/>
        </w:rPr>
        <w:t xml:space="preserve"> в 10 городах Китая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модульное решение для замены аккумуляторов и приложение к нему</w:t>
      </w:r>
      <w:r w:rsidR="003106A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[2]</w:t>
      </w:r>
      <w:r w:rsidR="003106AE" w:rsidRPr="00DA3E88">
        <w:rPr>
          <w:rFonts w:ascii="Times New Roman" w:hAnsi="Times New Roman" w:cs="Times New Roman"/>
          <w:color w:val="000000" w:themeColor="text1"/>
          <w:sz w:val="24"/>
          <w:szCs w:val="24"/>
        </w:rPr>
        <w:t>.</w:t>
      </w:r>
    </w:p>
    <w:p w:rsidR="00193D62" w:rsidRPr="00DA3E88" w:rsidRDefault="00193D62" w:rsidP="00193D6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Станция Е</w:t>
      </w:r>
      <w:r w:rsidRPr="00DA3E88">
        <w:rPr>
          <w:rFonts w:ascii="Times New Roman" w:hAnsi="Times New Roman" w:cs="Times New Roman"/>
          <w:color w:val="000000" w:themeColor="text1"/>
          <w:spacing w:val="4"/>
          <w:sz w:val="24"/>
          <w:szCs w:val="24"/>
          <w:lang w:val="en-US"/>
        </w:rPr>
        <w:t>v</w:t>
      </w:r>
      <w:r w:rsidRPr="00DA3E88">
        <w:rPr>
          <w:rFonts w:ascii="Times New Roman" w:hAnsi="Times New Roman" w:cs="Times New Roman"/>
          <w:color w:val="000000" w:themeColor="text1"/>
          <w:spacing w:val="4"/>
          <w:sz w:val="24"/>
          <w:szCs w:val="24"/>
        </w:rPr>
        <w:t>о</w:t>
      </w:r>
      <w:r w:rsidRPr="00DA3E88">
        <w:rPr>
          <w:rFonts w:ascii="Times New Roman" w:hAnsi="Times New Roman" w:cs="Times New Roman"/>
          <w:color w:val="000000" w:themeColor="text1"/>
          <w:spacing w:val="4"/>
          <w:sz w:val="24"/>
          <w:szCs w:val="24"/>
          <w:lang w:val="en-US"/>
        </w:rPr>
        <w:t>g</w:t>
      </w:r>
      <w:r w:rsidRPr="00DA3E88">
        <w:rPr>
          <w:rFonts w:ascii="Times New Roman" w:hAnsi="Times New Roman" w:cs="Times New Roman"/>
          <w:color w:val="000000" w:themeColor="text1"/>
          <w:spacing w:val="4"/>
          <w:sz w:val="24"/>
          <w:szCs w:val="24"/>
        </w:rPr>
        <w:t xml:space="preserve">о занимает площадь около 40 квадратных метров, </w:t>
      </w:r>
      <w:r w:rsidRPr="00DA3E88">
        <w:rPr>
          <w:rFonts w:ascii="Times New Roman" w:hAnsi="Times New Roman" w:cs="Times New Roman"/>
          <w:color w:val="000000" w:themeColor="text1"/>
          <w:spacing w:val="4"/>
          <w:sz w:val="24"/>
          <w:szCs w:val="24"/>
          <w:lang w:val="en-US"/>
        </w:rPr>
        <w:t>a</w:t>
      </w:r>
      <w:r w:rsidRPr="00DA3E88">
        <w:rPr>
          <w:rFonts w:ascii="Times New Roman" w:hAnsi="Times New Roman" w:cs="Times New Roman"/>
          <w:color w:val="000000" w:themeColor="text1"/>
          <w:spacing w:val="4"/>
          <w:sz w:val="24"/>
          <w:szCs w:val="24"/>
        </w:rPr>
        <w:t xml:space="preserve"> один из ее специализированных батарей вмещает 48 блоков литий-ионных аккумуляторов емкостью, достаточной для поездки на расстояние в 200 ĸм. Замена разряженного аккумулятора на заряженный полностью автоматизирована и занимает меньше минуты. </w:t>
      </w:r>
      <w:r w:rsidR="003106AE" w:rsidRPr="00DA3E88">
        <w:rPr>
          <w:rFonts w:ascii="Times New Roman" w:hAnsi="Times New Roman" w:cs="Times New Roman"/>
          <w:color w:val="000000" w:themeColor="text1"/>
          <w:sz w:val="24"/>
          <w:szCs w:val="24"/>
          <w:lang w:val="en-US"/>
        </w:rPr>
        <w:t>CATL</w:t>
      </w:r>
      <w:r w:rsidR="003106A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считает, что такой способ работы идеально подходит для коммерческих автопарков, например, для служб такси, где нет возможности долго ждать зарядки электромобиля.</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Рассмотрим процесс замены батареи. На автомобильных парковках устанавливают небольшие станции, куда заезжает электромобиль. Далее специальный манипулятор откручивает болты, извлекает севший аккумулятор и устанавливает вместо него заряженный. Быстрая замена батареи за 5 минут уравнивает возможности зарядки электромобиля с авто на ДВС, и это большой плюс. Ведь именно ограниченный по сравнению с бензиновыми машинами запас хода и необходимость часами стоять у зарядной станции, чтобы восполнить батарею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одна из причин, по которой потребители не решаются на переход.</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Норвегии условия другие: подписка на аккумулятор стоит €200 в месяц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включает две бесплатные замены. Каждая платная замена стоит €10 плюс €0,2 за КВт (полная зарядка).</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Здесь всё практически точно так же, как и на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легковой</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станции, только размеры больше, как въездного портала, так и самих аккумуляторных сборок. Грузовая зарядно-обменная станция (рис</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5) сможет обслужить за день максимум 168 грузовых автомобилей, заменяя аккумуляторные блоки ёмкостью по 282 кВт*ч. В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обойме</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грузовой </w:t>
      </w:r>
      <w:r w:rsidRPr="00DA3E88">
        <w:rPr>
          <w:rFonts w:ascii="Times New Roman" w:hAnsi="Times New Roman" w:cs="Times New Roman"/>
          <w:color w:val="000000" w:themeColor="text1"/>
          <w:sz w:val="24"/>
          <w:szCs w:val="24"/>
          <w:lang w:val="en-US"/>
        </w:rPr>
        <w:t>Swap</w:t>
      </w:r>
      <w:r w:rsidRPr="00DA3E88">
        <w:rPr>
          <w:rFonts w:ascii="Times New Roman" w:hAnsi="Times New Roman" w:cs="Times New Roman"/>
          <w:color w:val="000000" w:themeColor="text1"/>
          <w:sz w:val="24"/>
          <w:szCs w:val="24"/>
        </w:rPr>
        <w:t xml:space="preserve"> станции постоянно наход</w:t>
      </w:r>
      <w:r w:rsidR="0088285A">
        <w:rPr>
          <w:rFonts w:ascii="Times New Roman" w:hAnsi="Times New Roman" w:cs="Times New Roman"/>
          <w:color w:val="000000" w:themeColor="text1"/>
          <w:sz w:val="24"/>
          <w:szCs w:val="24"/>
        </w:rPr>
        <w:t>я</w:t>
      </w:r>
      <w:r w:rsidRPr="00DA3E88">
        <w:rPr>
          <w:rFonts w:ascii="Times New Roman" w:hAnsi="Times New Roman" w:cs="Times New Roman"/>
          <w:color w:val="000000" w:themeColor="text1"/>
          <w:sz w:val="24"/>
          <w:szCs w:val="24"/>
        </w:rPr>
        <w:t xml:space="preserve">тся на зарядке и тестировании 7 батарей. Время автоматической замены аккумуляторного блока составляет всё те же 3 минуты, что и на </w:t>
      </w:r>
      <w:r w:rsidRPr="00DA3E88">
        <w:rPr>
          <w:rFonts w:ascii="Times New Roman" w:hAnsi="Times New Roman" w:cs="Times New Roman"/>
          <w:color w:val="000000" w:themeColor="text1"/>
          <w:sz w:val="24"/>
          <w:szCs w:val="24"/>
          <w:lang w:val="en-US"/>
        </w:rPr>
        <w:t>Swap</w:t>
      </w:r>
      <w:r w:rsidRPr="00DA3E88">
        <w:rPr>
          <w:rFonts w:ascii="Times New Roman" w:hAnsi="Times New Roman" w:cs="Times New Roman"/>
          <w:color w:val="000000" w:themeColor="text1"/>
          <w:sz w:val="24"/>
          <w:szCs w:val="24"/>
        </w:rPr>
        <w:t xml:space="preserve"> станциях для легковых электромобилей.</w:t>
      </w:r>
    </w:p>
    <w:p w:rsidR="00905A98" w:rsidRPr="00DA3E88" w:rsidRDefault="00905A98" w:rsidP="00905A98">
      <w:pPr>
        <w:spacing w:after="0" w:line="240" w:lineRule="auto"/>
        <w:jc w:val="center"/>
        <w:rPr>
          <w:rFonts w:ascii="Times New Roman" w:hAnsi="Times New Roman" w:cs="Times New Roman"/>
          <w:color w:val="000000" w:themeColor="text1"/>
        </w:rPr>
      </w:pPr>
    </w:p>
    <w:p w:rsidR="00193D62" w:rsidRPr="00DA3E88" w:rsidRDefault="003106AE" w:rsidP="00905A98">
      <w:pPr>
        <w:spacing w:line="240" w:lineRule="auto"/>
        <w:jc w:val="center"/>
        <w:rPr>
          <w:rFonts w:ascii="Times New Roman" w:hAnsi="Times New Roman" w:cs="Times New Roman"/>
          <w:color w:val="000000" w:themeColor="text1"/>
        </w:rPr>
      </w:pPr>
      <w:r w:rsidRPr="00DA3E88">
        <w:rPr>
          <w:rFonts w:ascii="Times New Roman" w:hAnsi="Times New Roman" w:cs="Times New Roman"/>
          <w:noProof/>
          <w:color w:val="000000" w:themeColor="text1"/>
          <w:lang w:eastAsia="ru-RU"/>
        </w:rPr>
        <w:drawing>
          <wp:inline distT="0" distB="0" distL="0" distR="0" wp14:anchorId="0779F0E8" wp14:editId="6C1BB8EA">
            <wp:extent cx="4884458" cy="3110798"/>
            <wp:effectExtent l="0" t="0" r="0" b="0"/>
            <wp:docPr id="50177" name="Рисунок 5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12">
                      <a:extLst>
                        <a:ext uri="{28A0092B-C50C-407E-A947-70E740481C1C}">
                          <a14:useLocalDpi xmlns:a14="http://schemas.microsoft.com/office/drawing/2010/main" val="0"/>
                        </a:ext>
                      </a:extLst>
                    </a:blip>
                    <a:stretch>
                      <a:fillRect/>
                    </a:stretch>
                  </pic:blipFill>
                  <pic:spPr>
                    <a:xfrm>
                      <a:off x="0" y="0"/>
                      <a:ext cx="4884458" cy="3110798"/>
                    </a:xfrm>
                    <a:prstGeom prst="rect">
                      <a:avLst/>
                    </a:prstGeom>
                  </pic:spPr>
                </pic:pic>
              </a:graphicData>
            </a:graphic>
          </wp:inline>
        </w:drawing>
      </w:r>
    </w:p>
    <w:p w:rsidR="00905A98" w:rsidRPr="00DA3E88" w:rsidRDefault="00905A98" w:rsidP="00905A98">
      <w:pPr>
        <w:spacing w:after="0" w:line="240" w:lineRule="auto"/>
        <w:jc w:val="center"/>
        <w:rPr>
          <w:rFonts w:ascii="Times New Roman" w:hAnsi="Times New Roman" w:cs="Times New Roman"/>
          <w:color w:val="000000" w:themeColor="text1"/>
        </w:rPr>
      </w:pPr>
    </w:p>
    <w:p w:rsidR="00193D62" w:rsidRPr="00DA3E88" w:rsidRDefault="00193D62" w:rsidP="00905A98">
      <w:pP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Рис</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5</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Грузовая зарядно-обменная станция в </w:t>
      </w:r>
      <w:r w:rsidR="003106AE" w:rsidRPr="00DA3E88">
        <w:rPr>
          <w:rFonts w:ascii="Times New Roman" w:hAnsi="Times New Roman" w:cs="Times New Roman"/>
          <w:color w:val="000000" w:themeColor="text1"/>
        </w:rPr>
        <w:t>Х</w:t>
      </w:r>
      <w:r w:rsidRPr="00DA3E88">
        <w:rPr>
          <w:rFonts w:ascii="Times New Roman" w:hAnsi="Times New Roman" w:cs="Times New Roman"/>
          <w:color w:val="000000" w:themeColor="text1"/>
        </w:rPr>
        <w:t>эфэ</w:t>
      </w:r>
      <w:r w:rsidR="003106AE" w:rsidRPr="00DA3E88">
        <w:rPr>
          <w:rFonts w:ascii="Times New Roman" w:hAnsi="Times New Roman" w:cs="Times New Roman"/>
          <w:color w:val="000000" w:themeColor="text1"/>
        </w:rPr>
        <w:t>е</w:t>
      </w:r>
    </w:p>
    <w:p w:rsidR="008F13FE" w:rsidRPr="00DA3E88" w:rsidRDefault="008F13FE" w:rsidP="00193D62">
      <w:pPr>
        <w:spacing w:after="0" w:line="240" w:lineRule="auto"/>
        <w:ind w:firstLine="709"/>
        <w:jc w:val="both"/>
        <w:rPr>
          <w:rFonts w:ascii="Times New Roman" w:hAnsi="Times New Roman" w:cs="Times New Roman"/>
          <w:color w:val="000000" w:themeColor="text1"/>
          <w:sz w:val="24"/>
          <w:szCs w:val="24"/>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РусБизнесАвто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крупнейшая в России компания по продаже грузового пассажирского коммерческого строительного и коммунального транспорта. В офисах ком</w:t>
      </w:r>
      <w:r w:rsidRPr="00DA3E88">
        <w:rPr>
          <w:rFonts w:ascii="Times New Roman" w:hAnsi="Times New Roman" w:cs="Times New Roman"/>
          <w:color w:val="000000" w:themeColor="text1"/>
          <w:sz w:val="24"/>
          <w:szCs w:val="24"/>
        </w:rPr>
        <w:lastRenderedPageBreak/>
        <w:t xml:space="preserve">пании можно приобрести автомобили фирмы </w:t>
      </w:r>
      <w:r w:rsidRPr="00DA3E88">
        <w:rPr>
          <w:rFonts w:ascii="Times New Roman" w:hAnsi="Times New Roman" w:cs="Times New Roman"/>
          <w:color w:val="000000" w:themeColor="text1"/>
          <w:sz w:val="24"/>
          <w:szCs w:val="24"/>
          <w:lang w:val="en-US"/>
        </w:rPr>
        <w:t>CAMC</w:t>
      </w:r>
      <w:r w:rsidRPr="00DA3E88">
        <w:rPr>
          <w:rFonts w:ascii="Times New Roman" w:hAnsi="Times New Roman" w:cs="Times New Roman"/>
          <w:color w:val="000000" w:themeColor="text1"/>
          <w:sz w:val="24"/>
          <w:szCs w:val="24"/>
        </w:rPr>
        <w:t xml:space="preserve">. Компания является официальным дилером и предоставляет гарантию обслуживания и ремонта авто. Электрический тягач </w:t>
      </w:r>
      <w:r w:rsidRPr="00DA3E88">
        <w:rPr>
          <w:rFonts w:ascii="Times New Roman" w:hAnsi="Times New Roman" w:cs="Times New Roman"/>
          <w:color w:val="000000" w:themeColor="text1"/>
          <w:sz w:val="24"/>
          <w:szCs w:val="24"/>
          <w:lang w:val="en-US"/>
        </w:rPr>
        <w:t>CAMC</w:t>
      </w:r>
      <w:r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lang w:val="en-US"/>
        </w:rPr>
        <w:t>H</w:t>
      </w:r>
      <w:r w:rsidRPr="00DA3E88">
        <w:rPr>
          <w:rFonts w:ascii="Times New Roman" w:hAnsi="Times New Roman" w:cs="Times New Roman"/>
          <w:color w:val="000000" w:themeColor="text1"/>
          <w:sz w:val="24"/>
          <w:szCs w:val="24"/>
        </w:rPr>
        <w:t xml:space="preserve">7 может проходить ТО и ТР на станциях компании РусБизнесАвто. </w:t>
      </w:r>
    </w:p>
    <w:p w:rsidR="00193D62" w:rsidRPr="00DA3E88" w:rsidRDefault="00193D62" w:rsidP="00193D62">
      <w:pPr>
        <w:spacing w:after="0" w:line="240" w:lineRule="auto"/>
        <w:ind w:firstLine="709"/>
        <w:jc w:val="both"/>
        <w:rPr>
          <w:rFonts w:ascii="Times New Roman" w:hAnsi="Times New Roman" w:cs="Times New Roman"/>
          <w:color w:val="000000" w:themeColor="text1"/>
          <w:spacing w:val="2"/>
          <w:sz w:val="24"/>
          <w:szCs w:val="24"/>
        </w:rPr>
      </w:pPr>
      <w:r w:rsidRPr="00DA3E88">
        <w:rPr>
          <w:rFonts w:ascii="Times New Roman" w:hAnsi="Times New Roman" w:cs="Times New Roman"/>
          <w:color w:val="000000" w:themeColor="text1"/>
          <w:spacing w:val="2"/>
          <w:sz w:val="24"/>
          <w:szCs w:val="24"/>
        </w:rPr>
        <w:t>Она действует на рынке более 18 лет, предоставляет надёжность, качество, гарантии. Также предостав</w:t>
      </w:r>
      <w:r w:rsidR="003106AE" w:rsidRPr="00DA3E88">
        <w:rPr>
          <w:rFonts w:ascii="Times New Roman" w:hAnsi="Times New Roman" w:cs="Times New Roman"/>
          <w:color w:val="000000" w:themeColor="text1"/>
          <w:spacing w:val="2"/>
          <w:sz w:val="24"/>
          <w:szCs w:val="24"/>
        </w:rPr>
        <w:t xml:space="preserve">ляет услуги лизинга и кредита. </w:t>
      </w:r>
      <w:r w:rsidRPr="00DA3E88">
        <w:rPr>
          <w:rFonts w:ascii="Times New Roman" w:hAnsi="Times New Roman" w:cs="Times New Roman"/>
          <w:color w:val="000000" w:themeColor="text1"/>
          <w:spacing w:val="2"/>
          <w:sz w:val="24"/>
          <w:szCs w:val="24"/>
        </w:rPr>
        <w:t>В России организация имеет 24 филиала.</w:t>
      </w:r>
      <w:r w:rsidR="008F13FE" w:rsidRPr="00DA3E88">
        <w:rPr>
          <w:rFonts w:ascii="Times New Roman" w:hAnsi="Times New Roman" w:cs="Times New Roman"/>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Филиал компании «РусБизнесАвто» в городе Санкт-Петербурге по адресу: Санкт-Петербург, Пискаревский пр. д.</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150 корп.</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2. Филиал имеет возможность предоставить самый широкий ассортимент продукции различных производителей в</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одном месте.</w:t>
      </w:r>
    </w:p>
    <w:p w:rsidR="00143521"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Экологическое воздействие электродвигателей зависит от нескольких факторов, включая способ выработки электроэнергии и процесс обращения со списанными аккумуляторами. Одной из самых серьезных угроз является утилизация аккумуляторов, которая может представлять опасность для окружающей среды.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Аккумуляторы содержат токсичные вещества, такие как мышьяк, свинец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ртуть, которые при неправильной утилизации могут загрязнять окружающую среду. Эти вещества вредны, если их должным образом не отфильтровать и не удалить, а попадание в почву или воду может иметь серьезные последствия. Для обеспечения безопасности переработки аккумуляторов необходимо соблюдать высокие стандарты и</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экологические нормы.</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Цзэн Юйцюнь, председатель CATL New Energy Technology Co., отметил, что аккумуляторная индустрия Китая демонстрирует быстрые темпы технологических изменений, значительный рост и высокую устойчивость производственных цепочек. По его мнению, литиевые батареи не являются эквивалентом нефти, так как их основные компоненты можно перерабатывать. Это позволяет Китаю использовать свои производственные преимущества и стремиться к устойчивому развитию через экономику замкнутого цикла.</w:t>
      </w:r>
    </w:p>
    <w:p w:rsidR="00143521" w:rsidRPr="00DA3E88" w:rsidRDefault="00143521" w:rsidP="003106AE">
      <w:pPr>
        <w:spacing w:after="0" w:line="240" w:lineRule="auto"/>
        <w:jc w:val="center"/>
        <w:rPr>
          <w:rFonts w:ascii="Times New Roman" w:hAnsi="Times New Roman" w:cs="Times New Roman"/>
          <w:color w:val="000000" w:themeColor="text1"/>
          <w:sz w:val="24"/>
          <w:szCs w:val="24"/>
        </w:rPr>
      </w:pPr>
    </w:p>
    <w:p w:rsidR="00193D62" w:rsidRPr="00DA3E88" w:rsidRDefault="003106AE" w:rsidP="003106AE">
      <w:pPr>
        <w:spacing w:after="0" w:line="240" w:lineRule="auto"/>
        <w:jc w:val="center"/>
        <w:rPr>
          <w:rFonts w:ascii="Times New Roman" w:hAnsi="Times New Roman" w:cs="Times New Roman"/>
          <w:color w:val="000000" w:themeColor="text1"/>
        </w:rPr>
      </w:pPr>
      <w:r w:rsidRPr="00DA3E88">
        <w:rPr>
          <w:rFonts w:ascii="Times New Roman" w:hAnsi="Times New Roman" w:cs="Times New Roman"/>
          <w:noProof/>
          <w:color w:val="000000" w:themeColor="text1"/>
          <w:lang w:eastAsia="ru-RU"/>
        </w:rPr>
        <w:drawing>
          <wp:inline distT="0" distB="0" distL="0" distR="0" wp14:anchorId="7E91D187" wp14:editId="3B20373B">
            <wp:extent cx="5641848" cy="3241548"/>
            <wp:effectExtent l="0" t="0" r="0" b="0"/>
            <wp:docPr id="50178" name="Рисунок 5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13">
                      <a:extLst>
                        <a:ext uri="{28A0092B-C50C-407E-A947-70E740481C1C}">
                          <a14:useLocalDpi xmlns:a14="http://schemas.microsoft.com/office/drawing/2010/main" val="0"/>
                        </a:ext>
                      </a:extLst>
                    </a:blip>
                    <a:stretch>
                      <a:fillRect/>
                    </a:stretch>
                  </pic:blipFill>
                  <pic:spPr>
                    <a:xfrm>
                      <a:off x="0" y="0"/>
                      <a:ext cx="5641848" cy="3241548"/>
                    </a:xfrm>
                    <a:prstGeom prst="rect">
                      <a:avLst/>
                    </a:prstGeom>
                  </pic:spPr>
                </pic:pic>
              </a:graphicData>
            </a:graphic>
          </wp:inline>
        </w:drawing>
      </w:r>
    </w:p>
    <w:p w:rsidR="00905A98" w:rsidRPr="00DA3E88" w:rsidRDefault="00905A98" w:rsidP="003106AE">
      <w:pPr>
        <w:spacing w:after="0" w:line="240" w:lineRule="auto"/>
        <w:jc w:val="center"/>
        <w:rPr>
          <w:rFonts w:ascii="Times New Roman" w:hAnsi="Times New Roman" w:cs="Times New Roman"/>
          <w:color w:val="000000" w:themeColor="text1"/>
        </w:rPr>
      </w:pPr>
    </w:p>
    <w:p w:rsidR="00193D62" w:rsidRPr="00DA3E88" w:rsidRDefault="00193D62" w:rsidP="003106AE">
      <w:pP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Рис</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6</w:t>
      </w:r>
      <w:r w:rsidR="003106AE"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Технологическая схема процесса </w:t>
      </w:r>
      <w:r w:rsidR="00143521" w:rsidRPr="00DA3E88">
        <w:rPr>
          <w:rFonts w:ascii="Times New Roman" w:hAnsi="Times New Roman" w:cs="Times New Roman"/>
          <w:color w:val="000000" w:themeColor="text1"/>
        </w:rPr>
        <w:br/>
      </w:r>
      <w:r w:rsidRPr="00DA3E88">
        <w:rPr>
          <w:rFonts w:ascii="Times New Roman" w:hAnsi="Times New Roman" w:cs="Times New Roman"/>
          <w:color w:val="000000" w:themeColor="text1"/>
        </w:rPr>
        <w:t>извлечения Li+ и</w:t>
      </w:r>
      <w:r w:rsidR="003106AE" w:rsidRPr="00DA3E88">
        <w:rPr>
          <w:rFonts w:ascii="Times New Roman" w:hAnsi="Times New Roman" w:cs="Times New Roman"/>
          <w:color w:val="000000" w:themeColor="text1"/>
        </w:rPr>
        <w:t>з отработанного концентрата LIB</w:t>
      </w:r>
    </w:p>
    <w:p w:rsidR="008F13FE" w:rsidRPr="00DA3E88" w:rsidRDefault="008F13FE" w:rsidP="003106AE">
      <w:pPr>
        <w:spacing w:after="0" w:line="240" w:lineRule="auto"/>
        <w:jc w:val="center"/>
        <w:rPr>
          <w:rFonts w:ascii="Times New Roman" w:hAnsi="Times New Roman" w:cs="Times New Roman"/>
          <w:color w:val="000000" w:themeColor="text1"/>
          <w:spacing w:val="2"/>
          <w:sz w:val="24"/>
          <w:szCs w:val="24"/>
        </w:rPr>
      </w:pPr>
    </w:p>
    <w:p w:rsidR="00143521" w:rsidRPr="00DA3E88" w:rsidRDefault="00143521" w:rsidP="00143521">
      <w:pPr>
        <w:spacing w:after="0" w:line="240" w:lineRule="auto"/>
        <w:ind w:firstLine="709"/>
        <w:jc w:val="both"/>
        <w:rPr>
          <w:rFonts w:ascii="Times New Roman" w:hAnsi="Times New Roman" w:cs="Times New Roman"/>
          <w:color w:val="000000" w:themeColor="text1"/>
          <w:spacing w:val="2"/>
          <w:sz w:val="24"/>
          <w:szCs w:val="24"/>
        </w:rPr>
      </w:pPr>
      <w:r w:rsidRPr="00DA3E88">
        <w:rPr>
          <w:rFonts w:ascii="Times New Roman" w:hAnsi="Times New Roman" w:cs="Times New Roman"/>
          <w:color w:val="000000" w:themeColor="text1"/>
          <w:spacing w:val="2"/>
          <w:sz w:val="24"/>
          <w:szCs w:val="24"/>
        </w:rPr>
        <w:t>С точки зрения отрасли, самое значительное изменение заключается в том, что плотность энергии аккумуляторов для электромобилей увеличилась в 2</w:t>
      </w:r>
      <w:r w:rsidR="003106AE" w:rsidRPr="00DA3E88">
        <w:rPr>
          <w:rFonts w:ascii="Times New Roman" w:hAnsi="Times New Roman" w:cs="Times New Roman"/>
          <w:color w:val="000000" w:themeColor="text1"/>
          <w:spacing w:val="2"/>
          <w:sz w:val="24"/>
          <w:szCs w:val="24"/>
        </w:rPr>
        <w:t>-</w:t>
      </w:r>
      <w:r w:rsidRPr="00DA3E88">
        <w:rPr>
          <w:rFonts w:ascii="Times New Roman" w:hAnsi="Times New Roman" w:cs="Times New Roman"/>
          <w:color w:val="000000" w:themeColor="text1"/>
          <w:spacing w:val="2"/>
          <w:sz w:val="24"/>
          <w:szCs w:val="24"/>
        </w:rPr>
        <w:t xml:space="preserve">3 раза, а запас </w:t>
      </w:r>
      <w:r w:rsidRPr="00DA3E88">
        <w:rPr>
          <w:rFonts w:ascii="Times New Roman" w:hAnsi="Times New Roman" w:cs="Times New Roman"/>
          <w:color w:val="000000" w:themeColor="text1"/>
          <w:spacing w:val="2"/>
          <w:sz w:val="24"/>
          <w:szCs w:val="24"/>
        </w:rPr>
        <w:lastRenderedPageBreak/>
        <w:t>хода современных электромобилей вырос с более чем 100 до 1000 километров. Китайские компании по производству аккумуляторов заняли более 56</w:t>
      </w:r>
      <w:r w:rsidR="003106AE"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 мирового рынка. С 2017 года CATL удерживает позицию лидера в мировой индустрии аккумуляторов. Однако резкое увеличение стоимости сырья за последние два года негативно повлияло на всю отрасль, поэтому важно совершенствовать систему переработки для снижения затрат.</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Министерство промышленности и информационных технологий (МИИТ) Китая опубликовало документ, в котором рекомендовано, чтобы аккумуляторы транспортных средств на новых источниках энергии сохраняли от 70</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до 80</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оставшейся емкости после выхода из эксплуатации. Эти аккумуляторы можно будет использовать для хранения энергии, что позволит максимизировать их использование</w:t>
      </w:r>
      <w:r w:rsidR="003106AE" w:rsidRPr="00DA3E88">
        <w:rPr>
          <w:rFonts w:ascii="Times New Roman" w:hAnsi="Times New Roman" w:cs="Times New Roman"/>
          <w:color w:val="000000" w:themeColor="text1"/>
          <w:sz w:val="24"/>
          <w:szCs w:val="24"/>
        </w:rPr>
        <w:t>.</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Хотя прямое воздействие электродвигателей на здоровье человека может быть минимальным, их косвенное влияние через загрязнение окружающей среды может вызывать различные заболевания. Вред от электродвигателей можно минимизировать, используя возобновляемые источники энергии для производства электроэнергии и внедряя более эффективные и экологически чистые технологии производс</w:t>
      </w:r>
      <w:r w:rsidR="003106AE" w:rsidRPr="00DA3E88">
        <w:rPr>
          <w:rFonts w:ascii="Times New Roman" w:hAnsi="Times New Roman" w:cs="Times New Roman"/>
          <w:color w:val="000000" w:themeColor="text1"/>
          <w:sz w:val="24"/>
          <w:szCs w:val="24"/>
        </w:rPr>
        <w:t>тва и утилизации аккумуляторов.</w:t>
      </w:r>
    </w:p>
    <w:p w:rsidR="00905A98" w:rsidRPr="00DA3E88" w:rsidRDefault="00905A98" w:rsidP="00905A98">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193D62" w:rsidP="00193D62">
      <w:pPr>
        <w:tabs>
          <w:tab w:val="left" w:pos="1542"/>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1.</w:t>
      </w:r>
      <w:r w:rsidR="003106A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lang w:val="en-US"/>
        </w:rPr>
        <w:t>KAMAZ</w:t>
      </w:r>
      <w:r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lang w:val="en-US"/>
        </w:rPr>
        <w:t>ru</w:t>
      </w:r>
      <w:r w:rsidRPr="00DA3E88">
        <w:rPr>
          <w:rFonts w:ascii="Times New Roman" w:hAnsi="Times New Roman" w:cs="Times New Roman"/>
          <w:color w:val="000000" w:themeColor="text1"/>
          <w:spacing w:val="-4"/>
          <w:sz w:val="24"/>
          <w:szCs w:val="24"/>
        </w:rPr>
        <w:t xml:space="preserve"> [Сайт]</w:t>
      </w:r>
      <w:r w:rsidR="0088285A">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lang w:val="en-US"/>
        </w:rPr>
        <w:t>URL</w:t>
      </w:r>
      <w:r w:rsidRPr="00DA3E88">
        <w:rPr>
          <w:rFonts w:ascii="Times New Roman" w:hAnsi="Times New Roman" w:cs="Times New Roman"/>
          <w:color w:val="000000" w:themeColor="text1"/>
          <w:spacing w:val="-4"/>
          <w:sz w:val="24"/>
          <w:szCs w:val="24"/>
        </w:rPr>
        <w:t xml:space="preserve">: </w:t>
      </w:r>
      <w:r w:rsidR="003106AE" w:rsidRPr="00DA3E88">
        <w:rPr>
          <w:rFonts w:ascii="Times New Roman" w:hAnsi="Times New Roman" w:cs="Times New Roman"/>
          <w:color w:val="000000" w:themeColor="text1"/>
          <w:spacing w:val="-4"/>
          <w:sz w:val="24"/>
          <w:szCs w:val="24"/>
          <w:lang w:val="en-US"/>
        </w:rPr>
        <w:t>https</w:t>
      </w:r>
      <w:r w:rsidR="003106AE" w:rsidRPr="00DA3E88">
        <w:rPr>
          <w:rFonts w:ascii="Times New Roman" w:hAnsi="Times New Roman" w:cs="Times New Roman"/>
          <w:color w:val="000000" w:themeColor="text1"/>
          <w:spacing w:val="-4"/>
          <w:sz w:val="24"/>
          <w:szCs w:val="24"/>
        </w:rPr>
        <w:t>://</w:t>
      </w:r>
      <w:r w:rsidR="003106AE" w:rsidRPr="00DA3E88">
        <w:rPr>
          <w:rFonts w:ascii="Times New Roman" w:hAnsi="Times New Roman" w:cs="Times New Roman"/>
          <w:color w:val="000000" w:themeColor="text1"/>
          <w:spacing w:val="-4"/>
          <w:sz w:val="24"/>
          <w:szCs w:val="24"/>
          <w:lang w:val="en-US"/>
        </w:rPr>
        <w:t>kamaz</w:t>
      </w:r>
      <w:r w:rsidR="003106AE" w:rsidRPr="00DA3E88">
        <w:rPr>
          <w:rFonts w:ascii="Times New Roman" w:hAnsi="Times New Roman" w:cs="Times New Roman"/>
          <w:color w:val="000000" w:themeColor="text1"/>
          <w:spacing w:val="-4"/>
          <w:sz w:val="24"/>
          <w:szCs w:val="24"/>
        </w:rPr>
        <w:t>.</w:t>
      </w:r>
      <w:r w:rsidR="003106AE" w:rsidRPr="00DA3E88">
        <w:rPr>
          <w:rFonts w:ascii="Times New Roman" w:hAnsi="Times New Roman" w:cs="Times New Roman"/>
          <w:color w:val="000000" w:themeColor="text1"/>
          <w:spacing w:val="-4"/>
          <w:sz w:val="24"/>
          <w:szCs w:val="24"/>
          <w:lang w:val="en-US"/>
        </w:rPr>
        <w:t>ru</w:t>
      </w:r>
      <w:r w:rsidR="003106AE" w:rsidRPr="00DA3E88">
        <w:rPr>
          <w:rFonts w:ascii="Times New Roman" w:hAnsi="Times New Roman" w:cs="Times New Roman"/>
          <w:color w:val="000000" w:themeColor="text1"/>
          <w:spacing w:val="-4"/>
          <w:sz w:val="24"/>
          <w:szCs w:val="24"/>
        </w:rPr>
        <w:t>/</w:t>
      </w:r>
      <w:r w:rsidR="003106AE" w:rsidRPr="00DA3E88">
        <w:rPr>
          <w:rFonts w:ascii="Times New Roman" w:hAnsi="Times New Roman" w:cs="Times New Roman"/>
          <w:color w:val="000000" w:themeColor="text1"/>
          <w:spacing w:val="-4"/>
          <w:sz w:val="24"/>
          <w:szCs w:val="24"/>
          <w:lang w:val="en-US"/>
        </w:rPr>
        <w:t>press</w:t>
      </w:r>
      <w:r w:rsidR="003106AE" w:rsidRPr="00DA3E88">
        <w:rPr>
          <w:rFonts w:ascii="Times New Roman" w:hAnsi="Times New Roman" w:cs="Times New Roman"/>
          <w:color w:val="000000" w:themeColor="text1"/>
          <w:spacing w:val="-4"/>
          <w:sz w:val="24"/>
          <w:szCs w:val="24"/>
        </w:rPr>
        <w:t>/</w:t>
      </w:r>
      <w:r w:rsidR="003106AE" w:rsidRPr="00DA3E88">
        <w:rPr>
          <w:rFonts w:ascii="Times New Roman" w:hAnsi="Times New Roman" w:cs="Times New Roman"/>
          <w:color w:val="000000" w:themeColor="text1"/>
          <w:spacing w:val="-4"/>
          <w:sz w:val="24"/>
          <w:szCs w:val="24"/>
          <w:lang w:val="en-US"/>
        </w:rPr>
        <w:t>releases</w:t>
      </w:r>
      <w:r w:rsidR="003106A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lang w:val="en-US"/>
        </w:rPr>
        <w:t>kamaz</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chistogor</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pervyy</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gruzovoy</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elektromobil</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ot</w:t>
      </w:r>
      <w:r w:rsidRPr="00DA3E88">
        <w:rPr>
          <w:rFonts w:ascii="Times New Roman" w:hAnsi="Times New Roman" w:cs="Times New Roman"/>
          <w:color w:val="000000" w:themeColor="text1"/>
          <w:spacing w:val="-4"/>
          <w:sz w:val="24"/>
          <w:szCs w:val="24"/>
        </w:rPr>
        <w:t>_</w:t>
      </w:r>
      <w:r w:rsidRPr="00DA3E88">
        <w:rPr>
          <w:rFonts w:ascii="Times New Roman" w:hAnsi="Times New Roman" w:cs="Times New Roman"/>
          <w:color w:val="000000" w:themeColor="text1"/>
          <w:spacing w:val="-4"/>
          <w:sz w:val="24"/>
          <w:szCs w:val="24"/>
          <w:lang w:val="en-US"/>
        </w:rPr>
        <w:t>kamaza</w:t>
      </w:r>
      <w:r w:rsidRPr="00DA3E88">
        <w:rPr>
          <w:rFonts w:ascii="Times New Roman" w:hAnsi="Times New Roman" w:cs="Times New Roman"/>
          <w:color w:val="000000" w:themeColor="text1"/>
          <w:spacing w:val="-4"/>
          <w:sz w:val="24"/>
          <w:szCs w:val="24"/>
        </w:rPr>
        <w:t>_/ (дата</w:t>
      </w:r>
      <w:r w:rsidR="003106A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обращения: 12.11.2024).</w:t>
      </w:r>
    </w:p>
    <w:p w:rsidR="00193D62" w:rsidRPr="0088285A" w:rsidRDefault="00193D62" w:rsidP="00193D62">
      <w:pPr>
        <w:tabs>
          <w:tab w:val="left" w:pos="1542"/>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5"/>
          <w:sz w:val="24"/>
          <w:szCs w:val="24"/>
        </w:rPr>
        <w:t>2.</w:t>
      </w:r>
      <w:r w:rsidR="003106AE" w:rsidRPr="00DA3E88">
        <w:rPr>
          <w:rFonts w:ascii="Times New Roman" w:hAnsi="Times New Roman" w:cs="Times New Roman"/>
          <w:color w:val="000000" w:themeColor="text1"/>
          <w:spacing w:val="-5"/>
          <w:sz w:val="24"/>
          <w:szCs w:val="24"/>
        </w:rPr>
        <w:t> </w:t>
      </w:r>
      <w:r w:rsidRPr="0088285A">
        <w:rPr>
          <w:rFonts w:ascii="Times New Roman" w:hAnsi="Times New Roman" w:cs="Times New Roman"/>
          <w:color w:val="000000" w:themeColor="text1"/>
          <w:spacing w:val="4"/>
          <w:sz w:val="24"/>
          <w:szCs w:val="24"/>
        </w:rPr>
        <w:t>Насонов А.А. О регулировании государством сферы производства и применения электромобилей: правовой, экономический, технологический, инфраструктурный аспекты / А.А. Насонов, О.А. Кравченко, А.Ю. Волкова // Современные прикладные исследования: Материалы пятой национальной научно-практической конференции, Шахты, 17</w:t>
      </w:r>
      <w:r w:rsidR="003106AE" w:rsidRPr="0088285A">
        <w:rPr>
          <w:rFonts w:ascii="Times New Roman" w:hAnsi="Times New Roman" w:cs="Times New Roman"/>
          <w:color w:val="000000" w:themeColor="text1"/>
          <w:spacing w:val="4"/>
          <w:sz w:val="24"/>
          <w:szCs w:val="24"/>
        </w:rPr>
        <w:t>-</w:t>
      </w:r>
      <w:r w:rsidRPr="0088285A">
        <w:rPr>
          <w:rFonts w:ascii="Times New Roman" w:hAnsi="Times New Roman" w:cs="Times New Roman"/>
          <w:color w:val="000000" w:themeColor="text1"/>
          <w:spacing w:val="4"/>
          <w:sz w:val="24"/>
          <w:szCs w:val="24"/>
        </w:rPr>
        <w:t>19 марта 2021 года. Т</w:t>
      </w:r>
      <w:r w:rsidR="0088285A" w:rsidRPr="0088285A">
        <w:rPr>
          <w:rFonts w:ascii="Times New Roman" w:hAnsi="Times New Roman" w:cs="Times New Roman"/>
          <w:color w:val="000000" w:themeColor="text1"/>
          <w:spacing w:val="4"/>
          <w:sz w:val="24"/>
          <w:szCs w:val="24"/>
        </w:rPr>
        <w:t>.</w:t>
      </w:r>
      <w:r w:rsidRPr="0088285A">
        <w:rPr>
          <w:rFonts w:ascii="Times New Roman" w:hAnsi="Times New Roman" w:cs="Times New Roman"/>
          <w:color w:val="000000" w:themeColor="text1"/>
          <w:spacing w:val="4"/>
          <w:sz w:val="24"/>
          <w:szCs w:val="24"/>
        </w:rPr>
        <w:t xml:space="preserve"> 1. – Новочеркасск: Южно-Российский государственный политехнический университет (НПИ) имени М.И. Платова, 2021. – С. 256-264.</w:t>
      </w:r>
    </w:p>
    <w:p w:rsidR="00193D62" w:rsidRPr="00DA3E88" w:rsidRDefault="00193D62" w:rsidP="00193D62">
      <w:pPr>
        <w:tabs>
          <w:tab w:val="left" w:pos="1542"/>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lang w:val="en-US"/>
        </w:rPr>
        <w:t>TEK</w:t>
      </w: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ALL</w:t>
      </w:r>
      <w:r w:rsidRPr="00DA3E88">
        <w:rPr>
          <w:rFonts w:ascii="Times New Roman" w:hAnsi="Times New Roman" w:cs="Times New Roman"/>
          <w:color w:val="000000" w:themeColor="text1"/>
          <w:sz w:val="24"/>
          <w:szCs w:val="24"/>
        </w:rPr>
        <w:t>.ru [Сайт]</w:t>
      </w:r>
      <w:r w:rsidR="0088285A">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URL: https://www.tek-all.ru/news/</w:t>
      </w:r>
      <w:r w:rsidR="003106A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id6369-pao-kamaz-gotovitsya-k-proizvodstvu-gruzovih-elektromobiley/ (дата</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обращения: 12.11.2024).</w:t>
      </w:r>
    </w:p>
    <w:p w:rsidR="00193D62" w:rsidRPr="00DA3E88" w:rsidRDefault="00193D62" w:rsidP="00193D62">
      <w:pPr>
        <w:tabs>
          <w:tab w:val="left" w:pos="1542"/>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w:t>
      </w:r>
      <w:r w:rsidR="003106A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Автотехника КАМАЗ на выставке </w:t>
      </w:r>
      <w:r w:rsidR="003106A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ИННОПРОМ-2021 [Сайт]</w:t>
      </w:r>
      <w:r w:rsidR="0088285A">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URL: https://advis.ru/php/view_news_ajax.php?id=79E03758-B674-DB44-87E8-1D2D2F8E4081 (дата обращения: 12.11.2024).</w:t>
      </w:r>
    </w:p>
    <w:p w:rsidR="00193D62" w:rsidRPr="00DA3E88" w:rsidRDefault="00193D62" w:rsidP="00333948">
      <w:pPr>
        <w:tabs>
          <w:tab w:val="left" w:pos="1542"/>
        </w:tabs>
        <w:spacing w:after="0" w:line="240" w:lineRule="auto"/>
        <w:ind w:firstLine="720"/>
        <w:jc w:val="both"/>
        <w:rPr>
          <w:rFonts w:ascii="Times New Roman" w:hAnsi="Times New Roman" w:cs="Times New Roman"/>
          <w:color w:val="000000" w:themeColor="text1"/>
          <w:sz w:val="24"/>
        </w:rPr>
      </w:pPr>
    </w:p>
    <w:p w:rsidR="00193D62" w:rsidRPr="00DA3E88" w:rsidRDefault="00193D62" w:rsidP="00333948">
      <w:pPr>
        <w:tabs>
          <w:tab w:val="left" w:pos="1542"/>
        </w:tabs>
        <w:spacing w:after="0" w:line="240" w:lineRule="auto"/>
        <w:ind w:firstLine="720"/>
        <w:jc w:val="both"/>
        <w:rPr>
          <w:rFonts w:ascii="Times New Roman" w:hAnsi="Times New Roman" w:cs="Times New Roman"/>
          <w:color w:val="000000" w:themeColor="text1"/>
          <w:sz w:val="24"/>
        </w:rPr>
      </w:pPr>
    </w:p>
    <w:p w:rsidR="003106AE" w:rsidRPr="00DA3E88" w:rsidRDefault="003106AE" w:rsidP="00333948">
      <w:pPr>
        <w:tabs>
          <w:tab w:val="left" w:pos="1542"/>
        </w:tabs>
        <w:spacing w:after="0" w:line="240" w:lineRule="auto"/>
        <w:ind w:firstLine="720"/>
        <w:jc w:val="both"/>
        <w:rPr>
          <w:rFonts w:ascii="Times New Roman" w:hAnsi="Times New Roman" w:cs="Times New Roman"/>
          <w:color w:val="000000" w:themeColor="text1"/>
          <w:sz w:val="24"/>
        </w:rPr>
      </w:pPr>
      <w:bookmarkStart w:id="0" w:name="_GoBack"/>
      <w:bookmarkEnd w:id="0"/>
    </w:p>
    <w:sectPr w:rsidR="003106AE" w:rsidRPr="00DA3E88" w:rsidSect="009853E3">
      <w:footerReference w:type="even" r:id="rId14"/>
      <w:footerReference w:type="default" r:id="rId15"/>
      <w:footerReference w:type="first" r:id="rId16"/>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15" w:rsidRDefault="001E6915">
      <w:pPr>
        <w:spacing w:after="0" w:line="240" w:lineRule="auto"/>
      </w:pPr>
      <w:r>
        <w:separator/>
      </w:r>
    </w:p>
  </w:endnote>
  <w:endnote w:type="continuationSeparator" w:id="0">
    <w:p w:rsidR="001E6915" w:rsidRDefault="001E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A6545">
          <w:rPr>
            <w:rFonts w:ascii="Times New Roman" w:hAnsi="Times New Roman"/>
            <w:noProof/>
          </w:rPr>
          <w:t>8</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A6545">
          <w:rPr>
            <w:rFonts w:ascii="Times New Roman" w:hAnsi="Times New Roman"/>
            <w:noProof/>
          </w:rPr>
          <w:t>9</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15" w:rsidRDefault="001E6915">
      <w:pPr>
        <w:spacing w:after="0" w:line="240" w:lineRule="auto"/>
      </w:pPr>
      <w:r>
        <w:separator/>
      </w:r>
    </w:p>
  </w:footnote>
  <w:footnote w:type="continuationSeparator" w:id="0">
    <w:p w:rsidR="001E6915" w:rsidRDefault="001E6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412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6915"/>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654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458EC"/>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22C"/>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161"/>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6EF4-9926-4BD6-BA3F-31D8FC85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9</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154</cp:revision>
  <cp:lastPrinted>2025-04-16T10:23:00Z</cp:lastPrinted>
  <dcterms:created xsi:type="dcterms:W3CDTF">2025-03-14T11:10:00Z</dcterms:created>
  <dcterms:modified xsi:type="dcterms:W3CDTF">2026-01-18T10:59:00Z</dcterms:modified>
</cp:coreProperties>
</file>