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C5" w:rsidRPr="001A1E08" w:rsidRDefault="00AD2FC5" w:rsidP="001A1E08">
      <w:pPr>
        <w:pStyle w:val="1"/>
        <w:widowControl w:val="0"/>
        <w:shd w:val="clear" w:color="auto" w:fill="auto"/>
        <w:spacing w:line="240" w:lineRule="auto"/>
        <w:jc w:val="both"/>
        <w:rPr>
          <w:sz w:val="24"/>
          <w:szCs w:val="24"/>
        </w:rPr>
      </w:pPr>
      <w:r w:rsidRPr="001A1E08">
        <w:rPr>
          <w:color w:val="262633"/>
          <w:sz w:val="24"/>
          <w:szCs w:val="24"/>
          <w:shd w:val="clear" w:color="auto" w:fill="FFFFFF"/>
        </w:rPr>
        <w:t>УДК 808.2</w:t>
      </w:r>
    </w:p>
    <w:p w:rsidR="00AD2FC5" w:rsidRPr="001A1E08" w:rsidRDefault="00AD2FC5" w:rsidP="001A1E08">
      <w:pPr>
        <w:widowControl w:val="0"/>
        <w:spacing w:after="0" w:line="240" w:lineRule="auto"/>
        <w:jc w:val="both"/>
        <w:rPr>
          <w:rFonts w:ascii="Times New Roman" w:hAnsi="Times New Roman" w:cs="Times New Roman"/>
          <w:sz w:val="24"/>
          <w:szCs w:val="24"/>
        </w:rPr>
      </w:pPr>
    </w:p>
    <w:p w:rsidR="00AD2FC5" w:rsidRPr="001A1E08" w:rsidRDefault="00AD2FC5" w:rsidP="001A1E08">
      <w:pPr>
        <w:widowControl w:val="0"/>
        <w:spacing w:after="0" w:line="240" w:lineRule="auto"/>
        <w:jc w:val="both"/>
        <w:rPr>
          <w:rFonts w:ascii="Times New Roman" w:hAnsi="Times New Roman" w:cs="Times New Roman"/>
          <w:b/>
          <w:sz w:val="24"/>
          <w:szCs w:val="24"/>
        </w:rPr>
      </w:pPr>
      <w:r w:rsidRPr="001A1E08">
        <w:rPr>
          <w:rFonts w:ascii="Times New Roman" w:hAnsi="Times New Roman" w:cs="Times New Roman"/>
          <w:b/>
          <w:sz w:val="24"/>
          <w:szCs w:val="24"/>
        </w:rPr>
        <w:t>Т</w:t>
      </w:r>
      <w:r w:rsidR="001A1E08" w:rsidRPr="001A1E08">
        <w:rPr>
          <w:rFonts w:ascii="Times New Roman" w:hAnsi="Times New Roman" w:cs="Times New Roman"/>
          <w:b/>
          <w:sz w:val="24"/>
          <w:szCs w:val="24"/>
        </w:rPr>
        <w:t xml:space="preserve">имошенкова </w:t>
      </w:r>
      <w:r w:rsidR="001A1E08" w:rsidRPr="001A1E08">
        <w:rPr>
          <w:rFonts w:ascii="Times New Roman" w:hAnsi="Times New Roman" w:cs="Times New Roman"/>
          <w:b/>
          <w:sz w:val="24"/>
          <w:szCs w:val="24"/>
        </w:rPr>
        <w:t>Г.Ю.</w:t>
      </w:r>
    </w:p>
    <w:p w:rsidR="00AD2FC5" w:rsidRPr="001A1E08" w:rsidRDefault="001A1E08" w:rsidP="001A1E08">
      <w:pPr>
        <w:widowControl w:val="0"/>
        <w:spacing w:after="0" w:line="240" w:lineRule="auto"/>
        <w:rPr>
          <w:rFonts w:ascii="Times New Roman" w:hAnsi="Times New Roman" w:cs="Times New Roman"/>
          <w:i/>
          <w:sz w:val="24"/>
          <w:szCs w:val="24"/>
        </w:rPr>
      </w:pPr>
      <w:r w:rsidRPr="001A1E08">
        <w:rPr>
          <w:rFonts w:ascii="Times New Roman" w:hAnsi="Times New Roman" w:cs="Times New Roman"/>
          <w:i/>
          <w:sz w:val="24"/>
          <w:szCs w:val="24"/>
        </w:rPr>
        <w:t>Военная академия, g.timoshenckova@yandex.ru</w:t>
      </w:r>
    </w:p>
    <w:p w:rsidR="00AD2FC5" w:rsidRPr="001A1E08" w:rsidRDefault="00AD2FC5" w:rsidP="001A1E08">
      <w:pPr>
        <w:widowControl w:val="0"/>
        <w:spacing w:after="0" w:line="240" w:lineRule="auto"/>
        <w:jc w:val="both"/>
        <w:rPr>
          <w:rFonts w:ascii="Times New Roman" w:hAnsi="Times New Roman" w:cs="Times New Roman"/>
          <w:sz w:val="24"/>
          <w:szCs w:val="24"/>
        </w:rPr>
      </w:pPr>
    </w:p>
    <w:p w:rsidR="002C6710" w:rsidRPr="001A1E08" w:rsidRDefault="002C6710" w:rsidP="001A1E08">
      <w:pPr>
        <w:widowControl w:val="0"/>
        <w:spacing w:after="0" w:line="240" w:lineRule="auto"/>
        <w:rPr>
          <w:rFonts w:ascii="Times New Roman" w:hAnsi="Times New Roman" w:cs="Times New Roman"/>
          <w:b/>
          <w:sz w:val="24"/>
          <w:szCs w:val="24"/>
        </w:rPr>
      </w:pPr>
      <w:r w:rsidRPr="001A1E08">
        <w:rPr>
          <w:rFonts w:ascii="Times New Roman" w:hAnsi="Times New Roman" w:cs="Times New Roman"/>
          <w:b/>
          <w:sz w:val="24"/>
          <w:szCs w:val="24"/>
        </w:rPr>
        <w:t xml:space="preserve">ОБУЧЕНИЕ ТОЧНОСТИ И ЛОГИЧНОСТИ ИЗЛОЖЕНИЯ МЫСЛИ </w:t>
      </w:r>
    </w:p>
    <w:p w:rsidR="00AD2FC5" w:rsidRPr="001A1E08" w:rsidRDefault="002C6710" w:rsidP="001A1E08">
      <w:pPr>
        <w:widowControl w:val="0"/>
        <w:spacing w:after="0" w:line="240" w:lineRule="auto"/>
        <w:rPr>
          <w:rFonts w:ascii="Times New Roman" w:hAnsi="Times New Roman" w:cs="Times New Roman"/>
          <w:b/>
          <w:sz w:val="24"/>
          <w:szCs w:val="24"/>
        </w:rPr>
      </w:pPr>
      <w:r w:rsidRPr="001A1E08">
        <w:rPr>
          <w:rFonts w:ascii="Times New Roman" w:hAnsi="Times New Roman" w:cs="Times New Roman"/>
          <w:b/>
          <w:sz w:val="24"/>
          <w:szCs w:val="24"/>
        </w:rPr>
        <w:t>КАК ЭЛЕМЕНТ ВСЕСТОРОННЕЙ ПОДГОТОВКИ БУДУЩЕГО ОФИЦЕРА</w:t>
      </w:r>
    </w:p>
    <w:p w:rsidR="00AD2FC5" w:rsidRDefault="00AD2FC5" w:rsidP="001A1E08">
      <w:pPr>
        <w:pStyle w:val="a5"/>
        <w:widowControl w:val="0"/>
        <w:spacing w:after="0" w:line="240" w:lineRule="auto"/>
        <w:ind w:left="0" w:firstLine="709"/>
        <w:jc w:val="center"/>
        <w:rPr>
          <w:rFonts w:ascii="Times New Roman" w:hAnsi="Times New Roman" w:cs="Times New Roman"/>
          <w:sz w:val="28"/>
          <w:szCs w:val="28"/>
        </w:rPr>
      </w:pPr>
    </w:p>
    <w:p w:rsidR="00AD2FC5" w:rsidRPr="00A338F3" w:rsidRDefault="00AD2FC5" w:rsidP="001A1E08">
      <w:pPr>
        <w:widowControl w:val="0"/>
        <w:spacing w:after="0" w:line="240" w:lineRule="auto"/>
        <w:jc w:val="both"/>
        <w:rPr>
          <w:rFonts w:ascii="Times New Roman" w:hAnsi="Times New Roman" w:cs="Times New Roman"/>
          <w:b/>
          <w:sz w:val="20"/>
          <w:szCs w:val="20"/>
        </w:rPr>
      </w:pPr>
      <w:r w:rsidRPr="00A338F3">
        <w:rPr>
          <w:rFonts w:ascii="Times New Roman" w:hAnsi="Times New Roman" w:cs="Times New Roman"/>
          <w:b/>
          <w:color w:val="000000"/>
          <w:sz w:val="20"/>
          <w:szCs w:val="20"/>
          <w:lang w:eastAsia="ru-RU"/>
        </w:rPr>
        <w:t>В статье</w:t>
      </w:r>
      <w:r w:rsidR="002C6710" w:rsidRPr="00A338F3">
        <w:rPr>
          <w:rFonts w:ascii="Times New Roman" w:hAnsi="Times New Roman" w:cs="Times New Roman"/>
          <w:b/>
          <w:sz w:val="20"/>
          <w:szCs w:val="20"/>
        </w:rPr>
        <w:t xml:space="preserve"> </w:t>
      </w:r>
      <w:r w:rsidR="00F05EFA" w:rsidRPr="00A338F3">
        <w:rPr>
          <w:rFonts w:ascii="Times New Roman" w:hAnsi="Times New Roman" w:cs="Times New Roman"/>
          <w:b/>
          <w:color w:val="000000"/>
          <w:sz w:val="20"/>
          <w:szCs w:val="20"/>
          <w:lang w:eastAsia="ru-RU"/>
        </w:rPr>
        <w:t xml:space="preserve">описываются </w:t>
      </w:r>
      <w:r w:rsidR="0020569E" w:rsidRPr="00A338F3">
        <w:rPr>
          <w:rFonts w:ascii="Times New Roman" w:hAnsi="Times New Roman" w:cs="Times New Roman"/>
          <w:b/>
          <w:sz w:val="20"/>
          <w:szCs w:val="20"/>
          <w:lang w:eastAsia="ru-RU"/>
        </w:rPr>
        <w:t xml:space="preserve">способы </w:t>
      </w:r>
      <w:r w:rsidR="0020569E" w:rsidRPr="00A338F3">
        <w:rPr>
          <w:rFonts w:ascii="Times New Roman" w:hAnsi="Times New Roman" w:cs="Times New Roman"/>
          <w:b/>
          <w:sz w:val="20"/>
          <w:szCs w:val="20"/>
        </w:rPr>
        <w:t>достижения связности научного текста. О</w:t>
      </w:r>
      <w:r w:rsidR="00F05EFA" w:rsidRPr="00A338F3">
        <w:rPr>
          <w:rFonts w:ascii="Times New Roman" w:hAnsi="Times New Roman" w:cs="Times New Roman"/>
          <w:b/>
          <w:sz w:val="20"/>
          <w:szCs w:val="20"/>
        </w:rPr>
        <w:t>тмеч</w:t>
      </w:r>
      <w:r w:rsidR="0020569E" w:rsidRPr="00A338F3">
        <w:rPr>
          <w:rFonts w:ascii="Times New Roman" w:hAnsi="Times New Roman" w:cs="Times New Roman"/>
          <w:b/>
          <w:sz w:val="20"/>
          <w:szCs w:val="20"/>
        </w:rPr>
        <w:t xml:space="preserve">аются приемы, облегчающие </w:t>
      </w:r>
      <w:r w:rsidR="00F05EFA" w:rsidRPr="00A338F3">
        <w:rPr>
          <w:rFonts w:ascii="Times New Roman" w:hAnsi="Times New Roman" w:cs="Times New Roman"/>
          <w:b/>
          <w:sz w:val="20"/>
          <w:szCs w:val="20"/>
        </w:rPr>
        <w:t xml:space="preserve">выработку навыка </w:t>
      </w:r>
      <w:r w:rsidR="0020569E" w:rsidRPr="00A338F3">
        <w:rPr>
          <w:rFonts w:ascii="Times New Roman" w:hAnsi="Times New Roman" w:cs="Times New Roman"/>
          <w:b/>
          <w:sz w:val="20"/>
          <w:szCs w:val="20"/>
        </w:rPr>
        <w:t>точности и логичности выражения мысли</w:t>
      </w:r>
      <w:r w:rsidR="00F1353F" w:rsidRPr="00A338F3">
        <w:rPr>
          <w:rFonts w:ascii="Times New Roman" w:hAnsi="Times New Roman" w:cs="Times New Roman"/>
          <w:b/>
          <w:sz w:val="20"/>
          <w:szCs w:val="20"/>
        </w:rPr>
        <w:t xml:space="preserve"> на русском языке; анализируются фрагменты текстов, в которых существенное значение имеют такие способы достижения связности научного текста, как порядок слов и деление текста на абзацы.</w:t>
      </w:r>
      <w:r w:rsidR="0020569E" w:rsidRPr="00A338F3">
        <w:rPr>
          <w:rFonts w:ascii="Times New Roman" w:hAnsi="Times New Roman" w:cs="Times New Roman"/>
          <w:b/>
          <w:sz w:val="20"/>
          <w:szCs w:val="20"/>
        </w:rPr>
        <w:t xml:space="preserve"> Показаны варианты подбора синоним</w:t>
      </w:r>
      <w:bookmarkStart w:id="0" w:name="_GoBack"/>
      <w:bookmarkEnd w:id="0"/>
      <w:r w:rsidR="0020569E" w:rsidRPr="00A338F3">
        <w:rPr>
          <w:rFonts w:ascii="Times New Roman" w:hAnsi="Times New Roman" w:cs="Times New Roman"/>
          <w:b/>
          <w:sz w:val="20"/>
          <w:szCs w:val="20"/>
        </w:rPr>
        <w:t>ов (в том числе контекстных), отмечена важность работы с устойчивыми выражениями научной речи.</w:t>
      </w:r>
      <w:r w:rsidR="00F1353F" w:rsidRPr="00A338F3">
        <w:rPr>
          <w:rFonts w:ascii="Times New Roman" w:hAnsi="Times New Roman" w:cs="Times New Roman"/>
          <w:b/>
          <w:sz w:val="20"/>
          <w:szCs w:val="20"/>
        </w:rPr>
        <w:t xml:space="preserve"> Подчеркивается, что смысловые связи между предложениями текста отражают последовательное развитие мысли автора. В заключение что, кроме практического применения, работа с текстами общенаучного и научно-технического характера учит </w:t>
      </w:r>
      <w:r w:rsidR="00FB6EB5" w:rsidRPr="00A338F3">
        <w:rPr>
          <w:rFonts w:ascii="Times New Roman" w:hAnsi="Times New Roman" w:cs="Times New Roman"/>
          <w:b/>
          <w:sz w:val="20"/>
          <w:szCs w:val="20"/>
        </w:rPr>
        <w:t xml:space="preserve"> </w:t>
      </w:r>
      <w:proofErr w:type="gramStart"/>
      <w:r w:rsidR="00FB6EB5" w:rsidRPr="00A338F3">
        <w:rPr>
          <w:rFonts w:ascii="Times New Roman" w:hAnsi="Times New Roman" w:cs="Times New Roman"/>
          <w:b/>
          <w:sz w:val="20"/>
          <w:szCs w:val="20"/>
        </w:rPr>
        <w:t>инос</w:t>
      </w:r>
      <w:r w:rsidR="00F1353F" w:rsidRPr="00A338F3">
        <w:rPr>
          <w:rFonts w:ascii="Times New Roman" w:hAnsi="Times New Roman" w:cs="Times New Roman"/>
          <w:b/>
          <w:sz w:val="20"/>
          <w:szCs w:val="20"/>
        </w:rPr>
        <w:t>транных</w:t>
      </w:r>
      <w:proofErr w:type="gramEnd"/>
      <w:r w:rsidR="00F1353F" w:rsidRPr="00A338F3">
        <w:rPr>
          <w:rFonts w:ascii="Times New Roman" w:hAnsi="Times New Roman" w:cs="Times New Roman"/>
          <w:b/>
          <w:sz w:val="20"/>
          <w:szCs w:val="20"/>
        </w:rPr>
        <w:t xml:space="preserve"> обучающихся </w:t>
      </w:r>
      <w:r w:rsidR="00FB6EB5" w:rsidRPr="00A338F3">
        <w:rPr>
          <w:rFonts w:ascii="Times New Roman" w:hAnsi="Times New Roman" w:cs="Times New Roman"/>
          <w:b/>
          <w:sz w:val="20"/>
          <w:szCs w:val="20"/>
        </w:rPr>
        <w:t xml:space="preserve">мыслить, анализировать информацию, </w:t>
      </w:r>
      <w:r w:rsidR="00F1353F" w:rsidRPr="00A338F3">
        <w:rPr>
          <w:rFonts w:ascii="Times New Roman" w:hAnsi="Times New Roman" w:cs="Times New Roman"/>
          <w:b/>
          <w:sz w:val="20"/>
          <w:szCs w:val="20"/>
        </w:rPr>
        <w:t>бережно и творчески относиться к современному русскому языку</w:t>
      </w:r>
      <w:r w:rsidR="00FB6EB5" w:rsidRPr="00A338F3">
        <w:rPr>
          <w:rFonts w:ascii="Times New Roman" w:hAnsi="Times New Roman" w:cs="Times New Roman"/>
          <w:b/>
          <w:sz w:val="20"/>
          <w:szCs w:val="20"/>
        </w:rPr>
        <w:t>.</w:t>
      </w:r>
    </w:p>
    <w:p w:rsidR="00AD2FC5" w:rsidRPr="001A1E08" w:rsidRDefault="00AD2FC5" w:rsidP="001A1E08">
      <w:pPr>
        <w:pStyle w:val="1"/>
        <w:widowControl w:val="0"/>
        <w:shd w:val="clear" w:color="auto" w:fill="auto"/>
        <w:spacing w:line="240" w:lineRule="auto"/>
        <w:jc w:val="both"/>
        <w:rPr>
          <w:color w:val="C0504D" w:themeColor="accent2"/>
          <w:sz w:val="24"/>
          <w:szCs w:val="24"/>
        </w:rPr>
      </w:pPr>
      <w:r w:rsidRPr="001A1E08">
        <w:rPr>
          <w:b/>
          <w:spacing w:val="-4"/>
          <w:sz w:val="24"/>
          <w:szCs w:val="24"/>
        </w:rPr>
        <w:t>Ключевые слова</w:t>
      </w:r>
      <w:r w:rsidR="001A1E08" w:rsidRPr="001A1E08">
        <w:rPr>
          <w:b/>
          <w:spacing w:val="-4"/>
          <w:sz w:val="24"/>
          <w:szCs w:val="24"/>
        </w:rPr>
        <w:t>:</w:t>
      </w:r>
      <w:r w:rsidRPr="001A1E08">
        <w:rPr>
          <w:b/>
          <w:color w:val="C0504D" w:themeColor="accent2"/>
          <w:spacing w:val="-4"/>
          <w:sz w:val="24"/>
          <w:szCs w:val="24"/>
        </w:rPr>
        <w:t xml:space="preserve"> </w:t>
      </w:r>
      <w:r w:rsidR="001A1E08" w:rsidRPr="001A1E08">
        <w:rPr>
          <w:sz w:val="24"/>
          <w:szCs w:val="24"/>
        </w:rPr>
        <w:t>т</w:t>
      </w:r>
      <w:r w:rsidR="00F05EFA" w:rsidRPr="001A1E08">
        <w:rPr>
          <w:sz w:val="24"/>
          <w:szCs w:val="24"/>
        </w:rPr>
        <w:t>очность и логичность выражения мысли, смысловые связи, порядок слов, рассуждение, фундаментальные науки, военно-научный текст.</w:t>
      </w:r>
    </w:p>
    <w:p w:rsidR="00F05EFA" w:rsidRPr="001A1E08" w:rsidRDefault="00F05EFA" w:rsidP="001A1E08">
      <w:pPr>
        <w:widowControl w:val="0"/>
        <w:shd w:val="clear" w:color="auto" w:fill="FFFFFF"/>
        <w:spacing w:after="0" w:line="240" w:lineRule="auto"/>
        <w:rPr>
          <w:rFonts w:ascii="Helvetica" w:eastAsia="Times New Roman" w:hAnsi="Helvetica" w:cs="Times New Roman"/>
          <w:sz w:val="24"/>
          <w:szCs w:val="24"/>
          <w:lang w:eastAsia="ru-RU"/>
        </w:rPr>
      </w:pPr>
    </w:p>
    <w:p w:rsidR="001A1E08" w:rsidRPr="001A1E08" w:rsidRDefault="001A1E08" w:rsidP="001A1E08">
      <w:pPr>
        <w:widowControl w:val="0"/>
        <w:spacing w:after="0" w:line="240" w:lineRule="auto"/>
        <w:jc w:val="both"/>
        <w:rPr>
          <w:rFonts w:ascii="Times New Roman" w:hAnsi="Times New Roman" w:cs="Times New Roman"/>
          <w:b/>
          <w:sz w:val="24"/>
          <w:szCs w:val="24"/>
          <w:lang w:val="en-US"/>
        </w:rPr>
      </w:pPr>
      <w:r w:rsidRPr="001A1E08">
        <w:rPr>
          <w:rFonts w:ascii="Times New Roman" w:hAnsi="Times New Roman" w:cs="Times New Roman"/>
          <w:b/>
          <w:sz w:val="24"/>
          <w:szCs w:val="24"/>
          <w:lang w:val="en-US"/>
        </w:rPr>
        <w:t>Timoshenkova G.Yu.</w:t>
      </w:r>
    </w:p>
    <w:p w:rsidR="001A1E08" w:rsidRPr="001A1E08" w:rsidRDefault="001A1E08" w:rsidP="001A1E08">
      <w:pPr>
        <w:widowControl w:val="0"/>
        <w:spacing w:after="0" w:line="240" w:lineRule="auto"/>
        <w:jc w:val="both"/>
        <w:rPr>
          <w:rFonts w:ascii="Times New Roman" w:hAnsi="Times New Roman" w:cs="Times New Roman"/>
          <w:i/>
          <w:sz w:val="24"/>
          <w:szCs w:val="24"/>
          <w:lang w:val="en-US"/>
        </w:rPr>
      </w:pPr>
      <w:r w:rsidRPr="001A1E08">
        <w:rPr>
          <w:rFonts w:ascii="Times New Roman" w:hAnsi="Times New Roman" w:cs="Times New Roman"/>
          <w:i/>
          <w:sz w:val="24"/>
          <w:szCs w:val="24"/>
          <w:lang w:val="en-US"/>
        </w:rPr>
        <w:t>Military Academy, g.timoshenckova@yandex.ru</w:t>
      </w:r>
    </w:p>
    <w:p w:rsidR="001A1E08" w:rsidRPr="001A1E08" w:rsidRDefault="001A1E08" w:rsidP="001A1E08">
      <w:pPr>
        <w:widowControl w:val="0"/>
        <w:spacing w:after="0" w:line="240" w:lineRule="auto"/>
        <w:jc w:val="both"/>
        <w:rPr>
          <w:rFonts w:ascii="Times New Roman" w:hAnsi="Times New Roman" w:cs="Times New Roman"/>
          <w:b/>
          <w:sz w:val="24"/>
          <w:szCs w:val="24"/>
          <w:lang w:val="en-US"/>
        </w:rPr>
      </w:pPr>
    </w:p>
    <w:p w:rsidR="001A1E08" w:rsidRPr="001A1E08" w:rsidRDefault="001A1E08" w:rsidP="001A1E08">
      <w:pPr>
        <w:widowControl w:val="0"/>
        <w:spacing w:after="0" w:line="240" w:lineRule="auto"/>
        <w:jc w:val="both"/>
        <w:rPr>
          <w:rFonts w:ascii="Times New Roman" w:hAnsi="Times New Roman" w:cs="Times New Roman"/>
          <w:b/>
          <w:sz w:val="24"/>
          <w:szCs w:val="24"/>
          <w:lang w:val="en-US"/>
        </w:rPr>
      </w:pPr>
      <w:r w:rsidRPr="001A1E08">
        <w:rPr>
          <w:rFonts w:ascii="Times New Roman" w:hAnsi="Times New Roman" w:cs="Times New Roman"/>
          <w:b/>
          <w:sz w:val="24"/>
          <w:szCs w:val="24"/>
          <w:lang w:val="en-US"/>
        </w:rPr>
        <w:t>TEACHING ACCURACY AND LOGIC</w:t>
      </w:r>
      <w:r w:rsidRPr="001A1E08">
        <w:rPr>
          <w:rFonts w:ascii="Times New Roman" w:hAnsi="Times New Roman" w:cs="Times New Roman"/>
          <w:b/>
          <w:sz w:val="24"/>
          <w:szCs w:val="24"/>
          <w:lang w:val="en-US"/>
        </w:rPr>
        <w:t xml:space="preserve"> </w:t>
      </w:r>
      <w:r w:rsidRPr="001A1E08">
        <w:rPr>
          <w:rFonts w:ascii="Times New Roman" w:hAnsi="Times New Roman" w:cs="Times New Roman"/>
          <w:b/>
          <w:sz w:val="24"/>
          <w:szCs w:val="24"/>
          <w:lang w:val="en-US"/>
        </w:rPr>
        <w:t xml:space="preserve">AS AN ELEMENT </w:t>
      </w:r>
    </w:p>
    <w:p w:rsidR="001A1E08" w:rsidRPr="001A1E08" w:rsidRDefault="001A1E08" w:rsidP="001A1E08">
      <w:pPr>
        <w:widowControl w:val="0"/>
        <w:spacing w:after="0" w:line="240" w:lineRule="auto"/>
        <w:jc w:val="both"/>
        <w:rPr>
          <w:rFonts w:ascii="Times New Roman" w:hAnsi="Times New Roman" w:cs="Times New Roman"/>
          <w:b/>
          <w:sz w:val="24"/>
          <w:szCs w:val="24"/>
        </w:rPr>
      </w:pPr>
      <w:r w:rsidRPr="001A1E08">
        <w:rPr>
          <w:rFonts w:ascii="Times New Roman" w:hAnsi="Times New Roman" w:cs="Times New Roman"/>
          <w:b/>
          <w:sz w:val="24"/>
          <w:szCs w:val="24"/>
          <w:lang w:val="en-US"/>
        </w:rPr>
        <w:t>OF COMPREHENSIVE FUTURE OFFICER TRAINING</w:t>
      </w:r>
    </w:p>
    <w:p w:rsidR="001A1E08" w:rsidRPr="001A1E08" w:rsidRDefault="001A1E08" w:rsidP="001A1E08">
      <w:pPr>
        <w:widowControl w:val="0"/>
        <w:spacing w:after="0" w:line="240" w:lineRule="auto"/>
        <w:rPr>
          <w:rFonts w:ascii="Times New Roman" w:hAnsi="Times New Roman" w:cs="Times New Roman"/>
          <w:b/>
          <w:sz w:val="20"/>
          <w:szCs w:val="20"/>
        </w:rPr>
      </w:pPr>
    </w:p>
    <w:p w:rsidR="00751D25" w:rsidRPr="001A1E08" w:rsidRDefault="00F05EFA" w:rsidP="001A1E08">
      <w:pPr>
        <w:widowControl w:val="0"/>
        <w:spacing w:after="0" w:line="240" w:lineRule="auto"/>
        <w:jc w:val="both"/>
        <w:rPr>
          <w:rFonts w:ascii="Times New Roman" w:hAnsi="Times New Roman" w:cs="Times New Roman"/>
          <w:b/>
          <w:sz w:val="20"/>
          <w:szCs w:val="20"/>
          <w:lang w:val="en-US"/>
        </w:rPr>
      </w:pPr>
      <w:r w:rsidRPr="00A338F3">
        <w:rPr>
          <w:rFonts w:ascii="Times New Roman" w:hAnsi="Times New Roman" w:cs="Times New Roman"/>
          <w:b/>
          <w:sz w:val="20"/>
          <w:szCs w:val="20"/>
          <w:lang w:val="en-US"/>
        </w:rPr>
        <w:t xml:space="preserve">The article describes ways to achieve coherence in a scientific text. The article notes techniques that facilitate the development of the skill of expressing thoughts accurately and logically in Russian; text fragments are analyzed in which such methods of achieving coherence in a scientific text as word order and dividing the text into paragraphs are of significant importance. Options for selecting synonyms (including contextual ones) are shown, and the importance of working with set expressions of scientific speech is noted. It is emphasized that the semantic connections between sentences of the text reflect the consistent development of the author's thought. In conclusion, in addition to practical application, working with general scientific and scientific-technical texts teaches foreign students to think, analyze information, and treat the modern Russian language carefully and creatively. </w:t>
      </w:r>
    </w:p>
    <w:p w:rsidR="00F05EFA" w:rsidRPr="001A1E08" w:rsidRDefault="001A1E08" w:rsidP="001A1E08">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sidRPr="001A1E08">
        <w:rPr>
          <w:rFonts w:ascii="Times New Roman" w:hAnsi="Times New Roman" w:cs="Times New Roman"/>
          <w:b/>
          <w:sz w:val="24"/>
          <w:szCs w:val="24"/>
          <w:lang w:val="en-US"/>
        </w:rPr>
        <w:t>:</w:t>
      </w:r>
      <w:r w:rsidR="00F05EFA" w:rsidRPr="001A1E08">
        <w:rPr>
          <w:rFonts w:ascii="Times New Roman" w:hAnsi="Times New Roman" w:cs="Times New Roman"/>
          <w:b/>
          <w:sz w:val="24"/>
          <w:szCs w:val="24"/>
          <w:lang w:val="en-US"/>
        </w:rPr>
        <w:t xml:space="preserve"> </w:t>
      </w:r>
      <w:r w:rsidRPr="001A1E08">
        <w:rPr>
          <w:rFonts w:ascii="Times New Roman" w:hAnsi="Times New Roman" w:cs="Times New Roman"/>
          <w:sz w:val="24"/>
          <w:szCs w:val="24"/>
          <w:lang w:val="en-US"/>
        </w:rPr>
        <w:t>a</w:t>
      </w:r>
      <w:r w:rsidR="00F05EFA" w:rsidRPr="001A1E08">
        <w:rPr>
          <w:rFonts w:ascii="Times New Roman" w:hAnsi="Times New Roman" w:cs="Times New Roman"/>
          <w:sz w:val="24"/>
          <w:szCs w:val="24"/>
          <w:lang w:val="en-US"/>
        </w:rPr>
        <w:t>ccuracy and logicality of expression of thoughts, semantic connections, word order, reasoning, fundamental sciences, military-scientific text.</w:t>
      </w:r>
    </w:p>
    <w:p w:rsidR="00AD2FC5" w:rsidRPr="00214270" w:rsidRDefault="00AD2FC5" w:rsidP="00130792">
      <w:pPr>
        <w:spacing w:after="0" w:line="360" w:lineRule="auto"/>
        <w:ind w:firstLine="709"/>
        <w:jc w:val="center"/>
        <w:rPr>
          <w:rFonts w:ascii="Times New Roman" w:hAnsi="Times New Roman" w:cs="Times New Roman"/>
          <w:sz w:val="28"/>
          <w:szCs w:val="28"/>
          <w:lang w:val="en-US"/>
        </w:rPr>
      </w:pPr>
    </w:p>
    <w:p w:rsidR="00472F66" w:rsidRPr="00214270" w:rsidRDefault="00472F66" w:rsidP="00130792">
      <w:pPr>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Точность и логичность выражения мысли требует ее последовательного и связного представления, вследствие этого в научном тексте предложения должны быть логически соединены с предшествующими и последующими фразами. Смысловые связи между предложениями текста отражают последовательное развитие мысли автора.</w:t>
      </w:r>
    </w:p>
    <w:p w:rsidR="00472F66" w:rsidRPr="00214270" w:rsidRDefault="00472F66" w:rsidP="00130792">
      <w:pPr>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Одним из важнейших способов достижения связности научного текста считается такой порядок слов, при котором сначала подчеркиваются введенные ранее понятия, после чего вводятся новые</w:t>
      </w:r>
      <w:r w:rsidR="00157FAE">
        <w:rPr>
          <w:rFonts w:ascii="Times New Roman" w:hAnsi="Times New Roman" w:cs="Times New Roman"/>
          <w:sz w:val="24"/>
          <w:szCs w:val="24"/>
        </w:rPr>
        <w:t xml:space="preserve"> </w:t>
      </w:r>
      <w:r w:rsidR="00157FAE" w:rsidRPr="00157FAE">
        <w:rPr>
          <w:rFonts w:ascii="Times New Roman" w:hAnsi="Times New Roman" w:cs="Times New Roman"/>
          <w:sz w:val="24"/>
          <w:szCs w:val="24"/>
        </w:rPr>
        <w:t>[</w:t>
      </w:r>
      <w:r w:rsidR="00157FAE" w:rsidRPr="00157FAE">
        <w:rPr>
          <w:rFonts w:ascii="Times New Roman" w:hAnsi="Times New Roman" w:cs="Times New Roman"/>
          <w:iCs/>
          <w:sz w:val="24"/>
          <w:szCs w:val="24"/>
        </w:rPr>
        <w:t xml:space="preserve">1, с. </w:t>
      </w:r>
      <w:r w:rsidR="00157FAE">
        <w:rPr>
          <w:rFonts w:ascii="Times New Roman" w:hAnsi="Times New Roman" w:cs="Times New Roman"/>
          <w:iCs/>
          <w:sz w:val="24"/>
          <w:szCs w:val="24"/>
        </w:rPr>
        <w:t>1</w:t>
      </w:r>
      <w:r w:rsidR="00157FAE" w:rsidRPr="00157FAE">
        <w:rPr>
          <w:rFonts w:ascii="Times New Roman" w:hAnsi="Times New Roman" w:cs="Times New Roman"/>
          <w:iCs/>
          <w:sz w:val="24"/>
          <w:szCs w:val="24"/>
        </w:rPr>
        <w:t>44</w:t>
      </w:r>
      <w:r w:rsidR="00157FAE" w:rsidRPr="00157FAE">
        <w:rPr>
          <w:rFonts w:ascii="Times New Roman" w:hAnsi="Times New Roman" w:cs="Times New Roman"/>
          <w:sz w:val="24"/>
          <w:szCs w:val="24"/>
        </w:rPr>
        <w:t>].</w:t>
      </w:r>
      <w:r w:rsidRPr="00214270">
        <w:rPr>
          <w:rFonts w:ascii="Times New Roman" w:hAnsi="Times New Roman" w:cs="Times New Roman"/>
          <w:sz w:val="24"/>
          <w:szCs w:val="24"/>
        </w:rPr>
        <w:t xml:space="preserve"> Приведем пример.</w:t>
      </w:r>
    </w:p>
    <w:p w:rsidR="00472F66" w:rsidRPr="00214270" w:rsidRDefault="00472F66" w:rsidP="001A1E08">
      <w:pPr>
        <w:widowControl w:val="0"/>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 xml:space="preserve">«Как известно, быстрый рост населения земного шара выдвигает задачу максимальной интенсификации сельскохозяйственного производства. Эту задачу решают </w:t>
      </w:r>
      <w:r w:rsidRPr="00214270">
        <w:rPr>
          <w:rFonts w:ascii="Times New Roman" w:hAnsi="Times New Roman" w:cs="Times New Roman"/>
          <w:i/>
          <w:sz w:val="24"/>
          <w:szCs w:val="24"/>
        </w:rPr>
        <w:t>технологические науки:</w:t>
      </w:r>
      <w:r w:rsidRPr="00214270">
        <w:rPr>
          <w:rFonts w:ascii="Times New Roman" w:hAnsi="Times New Roman" w:cs="Times New Roman"/>
          <w:sz w:val="24"/>
          <w:szCs w:val="24"/>
        </w:rPr>
        <w:t xml:space="preserve"> растениеводство и животноводство, базирующиеся на достижениях </w:t>
      </w:r>
      <w:r w:rsidRPr="00214270">
        <w:rPr>
          <w:rFonts w:ascii="Times New Roman" w:hAnsi="Times New Roman" w:cs="Times New Roman"/>
          <w:i/>
          <w:sz w:val="24"/>
          <w:szCs w:val="24"/>
        </w:rPr>
        <w:t>фундаментальных биологических дисциплин,</w:t>
      </w:r>
      <w:r w:rsidRPr="00214270">
        <w:rPr>
          <w:rFonts w:ascii="Times New Roman" w:hAnsi="Times New Roman" w:cs="Times New Roman"/>
          <w:sz w:val="24"/>
          <w:szCs w:val="24"/>
        </w:rPr>
        <w:t xml:space="preserve"> среди которых первое место занимает ботаника. </w:t>
      </w:r>
      <w:r w:rsidRPr="00214270">
        <w:rPr>
          <w:rFonts w:ascii="Times New Roman" w:hAnsi="Times New Roman" w:cs="Times New Roman"/>
          <w:sz w:val="24"/>
          <w:szCs w:val="24"/>
        </w:rPr>
        <w:lastRenderedPageBreak/>
        <w:t xml:space="preserve">Она исследует растения на разных уровнях их организации». Абзац посвящен интенсификации сельскохозяйственного производства, после чего обращается внимание на то, что в науке разработка фундаментальных дисциплин предшествует развитию технологических, а не наоборот. </w:t>
      </w:r>
    </w:p>
    <w:p w:rsidR="00472F66" w:rsidRPr="00214270" w:rsidRDefault="00472F66" w:rsidP="00130792">
      <w:pPr>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 xml:space="preserve">Особым средством выражения связности письменной речи служит абзац. Существуют три принципа разделения текста на абзацы: тематический, логический, структурный. Прежде </w:t>
      </w:r>
      <w:proofErr w:type="gramStart"/>
      <w:r w:rsidRPr="00214270">
        <w:rPr>
          <w:rFonts w:ascii="Times New Roman" w:hAnsi="Times New Roman" w:cs="Times New Roman"/>
          <w:sz w:val="24"/>
          <w:szCs w:val="24"/>
        </w:rPr>
        <w:t>всего</w:t>
      </w:r>
      <w:proofErr w:type="gramEnd"/>
      <w:r w:rsidRPr="00214270">
        <w:rPr>
          <w:rFonts w:ascii="Times New Roman" w:hAnsi="Times New Roman" w:cs="Times New Roman"/>
          <w:sz w:val="24"/>
          <w:szCs w:val="24"/>
        </w:rPr>
        <w:t xml:space="preserve"> с помощью абзаца разделяются те фрагменты, в которых рассматриваются разные стороны предм</w:t>
      </w:r>
      <w:r w:rsidR="001C7754" w:rsidRPr="00214270">
        <w:rPr>
          <w:rFonts w:ascii="Times New Roman" w:hAnsi="Times New Roman" w:cs="Times New Roman"/>
          <w:sz w:val="24"/>
          <w:szCs w:val="24"/>
        </w:rPr>
        <w:t>ета речи (тематический принцип). Если обсуждение одной и той же стороны предмета речи занимает пространную часть текста, то оно разделяется на абзацы, каждый из которых выражает более или менее законченную мысль об этой стороне (логический принцип). Если развитие одной и той же мысли занимает большую часть текста, то в абзац выделяется группа предложений, связанных между собой средствами выражения межфразовой связи (структурный принцип)</w:t>
      </w:r>
      <w:r w:rsidR="00157FAE" w:rsidRPr="00157FAE">
        <w:rPr>
          <w:rFonts w:ascii="Times New Roman" w:hAnsi="Times New Roman" w:cs="Times New Roman"/>
          <w:sz w:val="24"/>
          <w:szCs w:val="24"/>
        </w:rPr>
        <w:t xml:space="preserve"> [</w:t>
      </w:r>
      <w:r w:rsidR="00157FAE">
        <w:rPr>
          <w:rFonts w:ascii="Times New Roman" w:hAnsi="Times New Roman" w:cs="Times New Roman"/>
          <w:iCs/>
          <w:sz w:val="24"/>
          <w:szCs w:val="24"/>
        </w:rPr>
        <w:t>2</w:t>
      </w:r>
      <w:r w:rsidR="00157FAE" w:rsidRPr="00157FAE">
        <w:rPr>
          <w:rFonts w:ascii="Times New Roman" w:hAnsi="Times New Roman" w:cs="Times New Roman"/>
          <w:iCs/>
          <w:sz w:val="24"/>
          <w:szCs w:val="24"/>
        </w:rPr>
        <w:t xml:space="preserve">, с. </w:t>
      </w:r>
      <w:r w:rsidR="00157FAE">
        <w:rPr>
          <w:rFonts w:ascii="Times New Roman" w:hAnsi="Times New Roman" w:cs="Times New Roman"/>
          <w:iCs/>
          <w:sz w:val="24"/>
          <w:szCs w:val="24"/>
        </w:rPr>
        <w:t>29</w:t>
      </w:r>
      <w:r w:rsidR="00157FAE" w:rsidRPr="00157FAE">
        <w:rPr>
          <w:rFonts w:ascii="Times New Roman" w:hAnsi="Times New Roman" w:cs="Times New Roman"/>
          <w:sz w:val="24"/>
          <w:szCs w:val="24"/>
        </w:rPr>
        <w:t>]</w:t>
      </w:r>
      <w:r w:rsidR="001C7754" w:rsidRPr="00214270">
        <w:rPr>
          <w:rFonts w:ascii="Times New Roman" w:hAnsi="Times New Roman" w:cs="Times New Roman"/>
          <w:sz w:val="24"/>
          <w:szCs w:val="24"/>
        </w:rPr>
        <w:t>.</w:t>
      </w:r>
      <w:r w:rsidR="001C7754" w:rsidRPr="00214270">
        <w:rPr>
          <w:sz w:val="24"/>
          <w:szCs w:val="24"/>
        </w:rPr>
        <w:t xml:space="preserve"> </w:t>
      </w:r>
      <w:r w:rsidR="001C7754" w:rsidRPr="00214270">
        <w:rPr>
          <w:rFonts w:ascii="Times New Roman" w:hAnsi="Times New Roman" w:cs="Times New Roman"/>
          <w:sz w:val="24"/>
          <w:szCs w:val="24"/>
        </w:rPr>
        <w:t>Н</w:t>
      </w:r>
      <w:r w:rsidRPr="00214270">
        <w:rPr>
          <w:rFonts w:ascii="Times New Roman" w:hAnsi="Times New Roman" w:cs="Times New Roman"/>
          <w:sz w:val="24"/>
          <w:szCs w:val="24"/>
        </w:rPr>
        <w:t xml:space="preserve">апример: «Главное внимание в боевой подготовке направлено на подготовку батальона как основной тактической единицы в локальных и пограничных вооруженных конфликтах, а также в миротворческих операциях. </w:t>
      </w:r>
    </w:p>
    <w:p w:rsidR="00472F66" w:rsidRPr="00214270" w:rsidRDefault="00472F66" w:rsidP="00130792">
      <w:pPr>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При этом подготовку органов управления тактического звена осуществляют с расчетом на их способность управлять не только подчиненными, но и приданными и поддерживающими силами и средствами, организовывать и поддерживать в ходе боя взаимодействие с соседями, средствами старшего начальника, а также другими войсками, воинскими формированиями и органами.</w:t>
      </w:r>
    </w:p>
    <w:p w:rsidR="001C7754" w:rsidRPr="00214270" w:rsidRDefault="00472F66" w:rsidP="00130792">
      <w:pPr>
        <w:pStyle w:val="31"/>
        <w:shd w:val="clear" w:color="auto" w:fill="auto"/>
        <w:spacing w:before="0" w:after="0" w:line="360" w:lineRule="auto"/>
        <w:ind w:firstLine="709"/>
        <w:rPr>
          <w:sz w:val="24"/>
          <w:szCs w:val="24"/>
        </w:rPr>
      </w:pPr>
      <w:r w:rsidRPr="00214270">
        <w:rPr>
          <w:sz w:val="24"/>
          <w:szCs w:val="24"/>
        </w:rPr>
        <w:t xml:space="preserve">Особое внимание будет уделено подготовке соединений и частей к применению неполным составом. Для Сухопутных войск основу таких групп составляют мотострелковые подразделения, как правило, от взвода до батальона, что значительно повышает современные требования к тактической самостоятельности этих подразделений». </w:t>
      </w:r>
    </w:p>
    <w:p w:rsidR="00472F66" w:rsidRPr="00214270" w:rsidRDefault="00472F66" w:rsidP="00130792">
      <w:pPr>
        <w:pStyle w:val="31"/>
        <w:shd w:val="clear" w:color="auto" w:fill="auto"/>
        <w:spacing w:before="0" w:after="0" w:line="360" w:lineRule="auto"/>
        <w:ind w:firstLine="709"/>
        <w:rPr>
          <w:sz w:val="24"/>
          <w:szCs w:val="24"/>
        </w:rPr>
      </w:pPr>
      <w:r w:rsidRPr="00214270">
        <w:rPr>
          <w:sz w:val="24"/>
          <w:szCs w:val="24"/>
        </w:rPr>
        <w:t>При делении текста на абзацы следует помнить, что главное назначение абзаца – облегчить читателю ориентирование в тексте. Можно использовать разные принципы деления. Но то же время выделение слишком мелких абзацев мешает воспринимать текст как целое произведение, состоящее из достаточно ясно выделенных частей.</w:t>
      </w:r>
    </w:p>
    <w:p w:rsidR="00472F66" w:rsidRPr="00214270" w:rsidRDefault="00472F66" w:rsidP="001A1E08">
      <w:pPr>
        <w:widowControl w:val="0"/>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Одной из непростых задач при описании хода рассуждения является проблема подбора синонимов. Научная речь характеризуется точностью и определенностью, поэтому равнозначную замену термину подобрать бывает невозможно. В этом случае научное изложение использует прием повтора слов в предложениях, связанных друг с другом по смыслу. Отметим терминологический повтор выражения «соединения и части постоянной готовности</w:t>
      </w:r>
      <w:bookmarkStart w:id="1" w:name="bookmark3"/>
      <w:r w:rsidRPr="00214270">
        <w:rPr>
          <w:rFonts w:ascii="Times New Roman" w:hAnsi="Times New Roman" w:cs="Times New Roman"/>
          <w:sz w:val="24"/>
          <w:szCs w:val="24"/>
        </w:rPr>
        <w:t>» в небольшом отрывке: «Наращивание количества соединений и частей постоянной готовности и формирование на их основе группировок войск</w:t>
      </w:r>
      <w:bookmarkEnd w:id="1"/>
      <w:r w:rsidRPr="00214270">
        <w:rPr>
          <w:sz w:val="24"/>
          <w:szCs w:val="24"/>
        </w:rPr>
        <w:t xml:space="preserve"> </w:t>
      </w:r>
      <w:r w:rsidRPr="00214270">
        <w:rPr>
          <w:rFonts w:ascii="Times New Roman" w:hAnsi="Times New Roman" w:cs="Times New Roman"/>
          <w:sz w:val="24"/>
          <w:szCs w:val="24"/>
        </w:rPr>
        <w:t xml:space="preserve">является одним из </w:t>
      </w:r>
      <w:r w:rsidRPr="00214270">
        <w:rPr>
          <w:rFonts w:ascii="Times New Roman" w:hAnsi="Times New Roman" w:cs="Times New Roman"/>
          <w:sz w:val="24"/>
          <w:szCs w:val="24"/>
        </w:rPr>
        <w:lastRenderedPageBreak/>
        <w:t>приоритетных направлений реформирования и укрепления Вооруженных Сил РФ.</w:t>
      </w:r>
    </w:p>
    <w:p w:rsidR="00472F66" w:rsidRPr="00214270" w:rsidRDefault="00472F66" w:rsidP="00130792">
      <w:pPr>
        <w:pStyle w:val="31"/>
        <w:shd w:val="clear" w:color="auto" w:fill="auto"/>
        <w:spacing w:before="0" w:after="0" w:line="360" w:lineRule="auto"/>
        <w:ind w:firstLine="709"/>
        <w:rPr>
          <w:sz w:val="24"/>
          <w:szCs w:val="24"/>
        </w:rPr>
      </w:pPr>
      <w:r w:rsidRPr="00214270">
        <w:rPr>
          <w:sz w:val="24"/>
          <w:szCs w:val="24"/>
        </w:rPr>
        <w:t xml:space="preserve">С этой целью при формировании таких группировок используется территориальный принцип, разрешающий проведение совместных мероприятий оперативной и боевой подготовки, боевого слаживания, организации взаимодействия, оперативного и боевого управления, а также всестороннего обеспечения. Основу названных группировок войск (сил) составляют соединения и воинские части постоянной готовности, а также эшелоны постоянной готовности соединений и воинских частей сокращенного состава. </w:t>
      </w:r>
      <w:r w:rsidRPr="00214270">
        <w:rPr>
          <w:rStyle w:val="12pt"/>
        </w:rPr>
        <w:t>К</w:t>
      </w:r>
      <w:r w:rsidRPr="00214270">
        <w:rPr>
          <w:sz w:val="24"/>
          <w:szCs w:val="24"/>
        </w:rPr>
        <w:t xml:space="preserve"> категории</w:t>
      </w:r>
      <w:r w:rsidRPr="00214270">
        <w:rPr>
          <w:rStyle w:val="12pt"/>
        </w:rPr>
        <w:t xml:space="preserve"> постоянной готовности</w:t>
      </w:r>
      <w:r w:rsidRPr="00214270">
        <w:rPr>
          <w:sz w:val="24"/>
          <w:szCs w:val="24"/>
        </w:rPr>
        <w:t xml:space="preserve"> относятся соединения и воинские части, способные в мирное и военное время выполнять боевые задачи без проведения мероприятий по доукомплектованию мобилизационными ресурсами».</w:t>
      </w:r>
    </w:p>
    <w:p w:rsidR="00472F66" w:rsidRPr="00214270" w:rsidRDefault="00472F66" w:rsidP="00130792">
      <w:pPr>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Однако ряды повторов часто осложняют понимание текста читателем. Для предотвращения этого используются слова, выступающие в роли контекстных синонимов, как, например, в приведенном выше тексте используются местоименные наречия и причастия:</w:t>
      </w:r>
      <w:r w:rsidRPr="00214270">
        <w:rPr>
          <w:sz w:val="24"/>
          <w:szCs w:val="24"/>
        </w:rPr>
        <w:t xml:space="preserve"> </w:t>
      </w:r>
      <w:r w:rsidRPr="00214270">
        <w:rPr>
          <w:rFonts w:ascii="Times New Roman" w:hAnsi="Times New Roman" w:cs="Times New Roman"/>
          <w:i/>
          <w:sz w:val="24"/>
          <w:szCs w:val="24"/>
        </w:rPr>
        <w:t>таких</w:t>
      </w:r>
      <w:r w:rsidRPr="00214270">
        <w:rPr>
          <w:rFonts w:ascii="Times New Roman" w:hAnsi="Times New Roman" w:cs="Times New Roman"/>
          <w:sz w:val="24"/>
          <w:szCs w:val="24"/>
        </w:rPr>
        <w:t xml:space="preserve"> группировок </w:t>
      </w:r>
      <w:r w:rsidRPr="00214270">
        <w:rPr>
          <w:rFonts w:ascii="Times New Roman" w:hAnsi="Times New Roman" w:cs="Times New Roman"/>
          <w:i/>
          <w:sz w:val="24"/>
          <w:szCs w:val="24"/>
        </w:rPr>
        <w:t>названных (указанных)</w:t>
      </w:r>
      <w:r w:rsidRPr="00214270">
        <w:rPr>
          <w:rFonts w:ascii="Times New Roman" w:hAnsi="Times New Roman" w:cs="Times New Roman"/>
          <w:sz w:val="24"/>
          <w:szCs w:val="24"/>
        </w:rPr>
        <w:t xml:space="preserve"> группировок. Употребление данных конструкций прямо сигнализирует о том, что предмет речи, на который они указывают, уже упоминался в предшествующем тексте. </w:t>
      </w:r>
      <w:proofErr w:type="gramStart"/>
      <w:r w:rsidRPr="00214270">
        <w:rPr>
          <w:rFonts w:ascii="Times New Roman" w:hAnsi="Times New Roman" w:cs="Times New Roman"/>
          <w:sz w:val="24"/>
          <w:szCs w:val="24"/>
        </w:rPr>
        <w:t xml:space="preserve">Таким образом, точность и разнообразие высказывания обеспечивают сочетания </w:t>
      </w:r>
      <w:r w:rsidRPr="00214270">
        <w:rPr>
          <w:rFonts w:ascii="Times New Roman" w:hAnsi="Times New Roman" w:cs="Times New Roman"/>
          <w:i/>
          <w:sz w:val="24"/>
          <w:szCs w:val="24"/>
        </w:rPr>
        <w:t>местоимений этот (эта, это, эти), такой (такая, такое, такие)</w:t>
      </w:r>
      <w:r w:rsidRPr="00214270">
        <w:rPr>
          <w:rFonts w:ascii="Times New Roman" w:hAnsi="Times New Roman" w:cs="Times New Roman"/>
          <w:sz w:val="24"/>
          <w:szCs w:val="24"/>
        </w:rPr>
        <w:t xml:space="preserve"> со словами, обозначающими либо сам предмет речи, либо его тип</w:t>
      </w:r>
      <w:r w:rsidR="00157FAE">
        <w:rPr>
          <w:rFonts w:ascii="Times New Roman" w:hAnsi="Times New Roman" w:cs="Times New Roman"/>
          <w:sz w:val="24"/>
          <w:szCs w:val="24"/>
        </w:rPr>
        <w:t xml:space="preserve"> </w:t>
      </w:r>
      <w:r w:rsidR="00157FAE" w:rsidRPr="00157FAE">
        <w:rPr>
          <w:rFonts w:ascii="Times New Roman" w:hAnsi="Times New Roman" w:cs="Times New Roman"/>
          <w:sz w:val="24"/>
          <w:szCs w:val="24"/>
        </w:rPr>
        <w:t>[</w:t>
      </w:r>
      <w:r w:rsidR="00157FAE">
        <w:rPr>
          <w:rFonts w:ascii="Times New Roman" w:hAnsi="Times New Roman" w:cs="Times New Roman"/>
          <w:iCs/>
          <w:sz w:val="24"/>
          <w:szCs w:val="24"/>
        </w:rPr>
        <w:t xml:space="preserve">3, </w:t>
      </w:r>
      <w:r w:rsidR="00157FAE" w:rsidRPr="00157FAE">
        <w:rPr>
          <w:rFonts w:ascii="Times New Roman" w:hAnsi="Times New Roman" w:cs="Times New Roman"/>
          <w:iCs/>
          <w:sz w:val="24"/>
          <w:szCs w:val="24"/>
        </w:rPr>
        <w:t xml:space="preserve">с. </w:t>
      </w:r>
      <w:r w:rsidR="00157FAE">
        <w:rPr>
          <w:rFonts w:ascii="Times New Roman" w:hAnsi="Times New Roman" w:cs="Times New Roman"/>
          <w:iCs/>
          <w:sz w:val="24"/>
          <w:szCs w:val="24"/>
        </w:rPr>
        <w:t>90</w:t>
      </w:r>
      <w:r w:rsidR="00157FAE" w:rsidRPr="00157FAE">
        <w:rPr>
          <w:rFonts w:ascii="Times New Roman" w:hAnsi="Times New Roman" w:cs="Times New Roman"/>
          <w:sz w:val="24"/>
          <w:szCs w:val="24"/>
        </w:rPr>
        <w:t>]</w:t>
      </w:r>
      <w:r w:rsidRPr="00214270">
        <w:rPr>
          <w:rFonts w:ascii="Times New Roman" w:hAnsi="Times New Roman" w:cs="Times New Roman"/>
          <w:sz w:val="24"/>
          <w:szCs w:val="24"/>
        </w:rPr>
        <w:t>.</w:t>
      </w:r>
      <w:proofErr w:type="gramEnd"/>
    </w:p>
    <w:p w:rsidR="00472F66" w:rsidRPr="00214270" w:rsidRDefault="00472F66" w:rsidP="00130792">
      <w:pPr>
        <w:spacing w:after="0" w:line="360" w:lineRule="auto"/>
        <w:ind w:firstLine="709"/>
        <w:jc w:val="both"/>
        <w:rPr>
          <w:rFonts w:ascii="Times New Roman" w:hAnsi="Times New Roman" w:cs="Times New Roman"/>
          <w:sz w:val="24"/>
          <w:szCs w:val="24"/>
        </w:rPr>
      </w:pPr>
      <w:proofErr w:type="gramStart"/>
      <w:r w:rsidRPr="00214270">
        <w:rPr>
          <w:rFonts w:ascii="Times New Roman" w:hAnsi="Times New Roman" w:cs="Times New Roman"/>
          <w:sz w:val="24"/>
          <w:szCs w:val="24"/>
        </w:rPr>
        <w:t xml:space="preserve">Причастия типа </w:t>
      </w:r>
      <w:r w:rsidRPr="00214270">
        <w:rPr>
          <w:rFonts w:ascii="Times New Roman" w:hAnsi="Times New Roman" w:cs="Times New Roman"/>
          <w:i/>
          <w:sz w:val="24"/>
          <w:szCs w:val="24"/>
        </w:rPr>
        <w:t>названный, указанный, упомянутый, вышеназванный, вышеуказанный, вышеупомянутый</w:t>
      </w:r>
      <w:r w:rsidRPr="00214270">
        <w:rPr>
          <w:rFonts w:ascii="Times New Roman" w:hAnsi="Times New Roman" w:cs="Times New Roman"/>
          <w:sz w:val="24"/>
          <w:szCs w:val="24"/>
        </w:rPr>
        <w:t xml:space="preserve">, а также прилагательное </w:t>
      </w:r>
      <w:r w:rsidRPr="00214270">
        <w:rPr>
          <w:rFonts w:ascii="Times New Roman" w:hAnsi="Times New Roman" w:cs="Times New Roman"/>
          <w:i/>
          <w:sz w:val="24"/>
          <w:szCs w:val="24"/>
        </w:rPr>
        <w:t>данный</w:t>
      </w:r>
      <w:r w:rsidRPr="00214270">
        <w:rPr>
          <w:rFonts w:ascii="Times New Roman" w:hAnsi="Times New Roman" w:cs="Times New Roman"/>
          <w:sz w:val="24"/>
          <w:szCs w:val="24"/>
        </w:rPr>
        <w:t xml:space="preserve"> могут входить в такие словосочетания, как </w:t>
      </w:r>
      <w:r w:rsidRPr="00214270">
        <w:rPr>
          <w:rFonts w:ascii="Times New Roman" w:hAnsi="Times New Roman" w:cs="Times New Roman"/>
          <w:i/>
          <w:sz w:val="24"/>
          <w:szCs w:val="24"/>
        </w:rPr>
        <w:t xml:space="preserve">указанный выше, ранее названный, ранее упомянутый, первые из них, </w:t>
      </w:r>
      <w:r w:rsidRPr="00214270">
        <w:rPr>
          <w:rFonts w:ascii="Times New Roman" w:hAnsi="Times New Roman" w:cs="Times New Roman"/>
          <w:sz w:val="24"/>
          <w:szCs w:val="24"/>
        </w:rPr>
        <w:t>например:</w:t>
      </w:r>
      <w:proofErr w:type="gramEnd"/>
      <w:r w:rsidRPr="00214270">
        <w:rPr>
          <w:rFonts w:ascii="Times New Roman" w:hAnsi="Times New Roman" w:cs="Times New Roman"/>
          <w:sz w:val="24"/>
          <w:szCs w:val="24"/>
        </w:rPr>
        <w:t xml:space="preserve"> «Защитные мероприятия АПК на загрязненных радиоактивными веществами территориях можно разделить на две группы: традиционные (обычные) и специальные. При применении первых из них одновременно достигаются две цели: увеличение плодородия почвы, рост урожайности, улучшение качества продукции растениеводства и возрастание продуктивности животных, с одной стороны, и снижение концентрации радионуклидов в агропромышленной продукции </w:t>
      </w:r>
      <w:r w:rsidRPr="00214270">
        <w:rPr>
          <w:rFonts w:ascii="Times New Roman" w:hAnsi="Times New Roman"/>
          <w:sz w:val="24"/>
          <w:szCs w:val="24"/>
        </w:rPr>
        <w:t>–</w:t>
      </w:r>
      <w:r w:rsidRPr="00214270">
        <w:rPr>
          <w:rFonts w:ascii="Times New Roman" w:hAnsi="Times New Roman"/>
          <w:sz w:val="24"/>
          <w:szCs w:val="24"/>
          <w:shd w:val="clear" w:color="auto" w:fill="FFFFFF"/>
        </w:rPr>
        <w:t xml:space="preserve"> </w:t>
      </w:r>
      <w:r w:rsidRPr="00214270">
        <w:rPr>
          <w:rFonts w:ascii="Times New Roman" w:hAnsi="Times New Roman" w:cs="Times New Roman"/>
          <w:sz w:val="24"/>
          <w:szCs w:val="24"/>
        </w:rPr>
        <w:t xml:space="preserve">с другой. При внедрении второй из указанных групп контрмер </w:t>
      </w:r>
      <w:r w:rsidRPr="00214270">
        <w:rPr>
          <w:rFonts w:ascii="Times New Roman" w:hAnsi="Times New Roman"/>
          <w:sz w:val="24"/>
          <w:szCs w:val="24"/>
        </w:rPr>
        <w:t>–</w:t>
      </w:r>
      <w:r w:rsidRPr="00214270">
        <w:rPr>
          <w:rFonts w:ascii="Times New Roman" w:hAnsi="Times New Roman"/>
          <w:sz w:val="24"/>
          <w:szCs w:val="24"/>
          <w:shd w:val="clear" w:color="auto" w:fill="FFFFFF"/>
        </w:rPr>
        <w:t xml:space="preserve"> </w:t>
      </w:r>
      <w:r w:rsidRPr="00214270">
        <w:rPr>
          <w:rFonts w:ascii="Times New Roman" w:hAnsi="Times New Roman" w:cs="Times New Roman"/>
          <w:sz w:val="24"/>
          <w:szCs w:val="24"/>
        </w:rPr>
        <w:t xml:space="preserve">специальных </w:t>
      </w:r>
      <w:r w:rsidRPr="00214270">
        <w:rPr>
          <w:rFonts w:ascii="Times New Roman" w:hAnsi="Times New Roman"/>
          <w:sz w:val="24"/>
          <w:szCs w:val="24"/>
        </w:rPr>
        <w:t>–</w:t>
      </w:r>
      <w:r w:rsidRPr="00214270">
        <w:rPr>
          <w:rFonts w:ascii="Times New Roman" w:hAnsi="Times New Roman"/>
          <w:sz w:val="24"/>
          <w:szCs w:val="24"/>
          <w:shd w:val="clear" w:color="auto" w:fill="FFFFFF"/>
        </w:rPr>
        <w:t xml:space="preserve"> </w:t>
      </w:r>
      <w:r w:rsidRPr="00214270">
        <w:rPr>
          <w:rFonts w:ascii="Times New Roman" w:hAnsi="Times New Roman" w:cs="Times New Roman"/>
          <w:sz w:val="24"/>
          <w:szCs w:val="24"/>
        </w:rPr>
        <w:t xml:space="preserve">ставится лишь одна задача </w:t>
      </w:r>
      <w:r w:rsidRPr="00214270">
        <w:rPr>
          <w:rFonts w:ascii="Times New Roman" w:hAnsi="Times New Roman"/>
          <w:sz w:val="24"/>
          <w:szCs w:val="24"/>
        </w:rPr>
        <w:t>–</w:t>
      </w:r>
      <w:r w:rsidRPr="00214270">
        <w:rPr>
          <w:rFonts w:ascii="Times New Roman" w:hAnsi="Times New Roman"/>
          <w:sz w:val="24"/>
          <w:szCs w:val="24"/>
          <w:shd w:val="clear" w:color="auto" w:fill="FFFFFF"/>
        </w:rPr>
        <w:t xml:space="preserve"> </w:t>
      </w:r>
      <w:r w:rsidRPr="00214270">
        <w:rPr>
          <w:rFonts w:ascii="Times New Roman" w:hAnsi="Times New Roman" w:cs="Times New Roman"/>
          <w:sz w:val="24"/>
          <w:szCs w:val="24"/>
        </w:rPr>
        <w:t>снизить концентрацию радионуклидов в сельскохозяйственной продукции».</w:t>
      </w:r>
    </w:p>
    <w:p w:rsidR="00472F66" w:rsidRPr="00214270" w:rsidRDefault="00AD2FC5" w:rsidP="00130792">
      <w:pPr>
        <w:pStyle w:val="31"/>
        <w:shd w:val="clear" w:color="auto" w:fill="auto"/>
        <w:spacing w:before="0" w:after="0" w:line="360" w:lineRule="auto"/>
        <w:ind w:firstLine="709"/>
        <w:rPr>
          <w:sz w:val="24"/>
          <w:szCs w:val="24"/>
        </w:rPr>
      </w:pPr>
      <w:r w:rsidRPr="00214270">
        <w:rPr>
          <w:sz w:val="24"/>
          <w:szCs w:val="24"/>
        </w:rPr>
        <w:t>Во избежание</w:t>
      </w:r>
      <w:r w:rsidR="00472F66" w:rsidRPr="00214270">
        <w:rPr>
          <w:sz w:val="24"/>
          <w:szCs w:val="24"/>
        </w:rPr>
        <w:t xml:space="preserve"> повторов и скопления местоимений допускается намеренный пропуск (так называемый эллипсис) повторяющихся слов, который возможен при условии</w:t>
      </w:r>
      <w:r w:rsidR="00214270">
        <w:rPr>
          <w:sz w:val="24"/>
          <w:szCs w:val="24"/>
        </w:rPr>
        <w:t>, во-первых,</w:t>
      </w:r>
      <w:r w:rsidR="00472F66" w:rsidRPr="00214270">
        <w:rPr>
          <w:sz w:val="24"/>
          <w:szCs w:val="24"/>
        </w:rPr>
        <w:t xml:space="preserve"> полной ясности содержания предложения для читателя и</w:t>
      </w:r>
      <w:r w:rsidR="00214270">
        <w:rPr>
          <w:sz w:val="24"/>
          <w:szCs w:val="24"/>
        </w:rPr>
        <w:t xml:space="preserve">, во-вторых, </w:t>
      </w:r>
      <w:r w:rsidR="00472F66" w:rsidRPr="00214270">
        <w:rPr>
          <w:sz w:val="24"/>
          <w:szCs w:val="24"/>
        </w:rPr>
        <w:t>при соблюдении грамматической</w:t>
      </w:r>
      <w:r w:rsidR="00214270">
        <w:rPr>
          <w:sz w:val="24"/>
          <w:szCs w:val="24"/>
        </w:rPr>
        <w:t xml:space="preserve"> правильности контекста. Н</w:t>
      </w:r>
      <w:r w:rsidR="00472F66" w:rsidRPr="00214270">
        <w:rPr>
          <w:sz w:val="24"/>
          <w:szCs w:val="24"/>
        </w:rPr>
        <w:t>апример: «Разрешение проблем</w:t>
      </w:r>
      <w:r w:rsidR="00472F66" w:rsidRPr="00214270">
        <w:rPr>
          <w:rStyle w:val="a4"/>
          <w:sz w:val="24"/>
          <w:szCs w:val="24"/>
        </w:rPr>
        <w:t xml:space="preserve"> </w:t>
      </w:r>
      <w:r w:rsidR="00472F66" w:rsidRPr="00214270">
        <w:rPr>
          <w:rStyle w:val="a4"/>
          <w:b w:val="0"/>
          <w:sz w:val="24"/>
          <w:szCs w:val="24"/>
        </w:rPr>
        <w:t>военной науки</w:t>
      </w:r>
      <w:r w:rsidR="00472F66" w:rsidRPr="00214270">
        <w:rPr>
          <w:sz w:val="24"/>
          <w:szCs w:val="24"/>
        </w:rPr>
        <w:t xml:space="preserve"> неразрывно связано с модернизацией военно-научного комплекса как одной из наиболее сложных частей совершенствования Вооруженных Сил. Цена решений </w:t>
      </w:r>
      <w:r w:rsidR="00472F66" w:rsidRPr="00214270">
        <w:rPr>
          <w:i/>
          <w:sz w:val="24"/>
          <w:szCs w:val="24"/>
        </w:rPr>
        <w:t xml:space="preserve">здесь </w:t>
      </w:r>
      <w:r w:rsidR="00472F66" w:rsidRPr="00214270">
        <w:rPr>
          <w:sz w:val="24"/>
          <w:szCs w:val="24"/>
        </w:rPr>
        <w:lastRenderedPageBreak/>
        <w:t>чрезвычайно высока, так как ошибки могут повлечь весьма серьезные последствия для военной безопасности страны».</w:t>
      </w:r>
    </w:p>
    <w:p w:rsidR="00472F66" w:rsidRPr="00214270" w:rsidRDefault="00472F66" w:rsidP="00130792">
      <w:pPr>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Кроме повторения одних и тех же понятий возможны и другие способы межфразовой связи, которые выражают различные виды координации предложений между собой. Для этого служат союзы и союзные слова, наречия и наречные выражения, вводные слова, частицы. Они выражают:</w:t>
      </w:r>
    </w:p>
    <w:p w:rsidR="00472F66" w:rsidRPr="00214270" w:rsidRDefault="00472F66" w:rsidP="00130792">
      <w:pPr>
        <w:spacing w:after="0" w:line="360" w:lineRule="auto"/>
        <w:ind w:firstLine="709"/>
        <w:jc w:val="both"/>
        <w:rPr>
          <w:rFonts w:ascii="Times New Roman" w:hAnsi="Times New Roman" w:cs="Times New Roman"/>
          <w:sz w:val="24"/>
          <w:szCs w:val="24"/>
        </w:rPr>
      </w:pPr>
      <w:proofErr w:type="gramStart"/>
      <w:r w:rsidRPr="00214270">
        <w:rPr>
          <w:rFonts w:ascii="Times New Roman" w:hAnsi="Times New Roman" w:cs="Times New Roman"/>
          <w:sz w:val="24"/>
          <w:szCs w:val="24"/>
        </w:rPr>
        <w:t xml:space="preserve">дополнение информации: </w:t>
      </w:r>
      <w:r w:rsidRPr="00214270">
        <w:rPr>
          <w:rFonts w:ascii="Times New Roman" w:hAnsi="Times New Roman" w:cs="Times New Roman"/>
          <w:i/>
          <w:sz w:val="24"/>
          <w:szCs w:val="24"/>
        </w:rPr>
        <w:t>кроме того; также; тоже; там же; туда же; сюда же; здесь же; тогда же; в частности; между тем; вместе с тем;</w:t>
      </w:r>
      <w:proofErr w:type="gramEnd"/>
    </w:p>
    <w:p w:rsidR="00472F66" w:rsidRPr="00214270" w:rsidRDefault="00472F66" w:rsidP="00130792">
      <w:pPr>
        <w:spacing w:after="0" w:line="360" w:lineRule="auto"/>
        <w:ind w:firstLine="709"/>
        <w:jc w:val="both"/>
        <w:rPr>
          <w:rFonts w:ascii="Times New Roman" w:hAnsi="Times New Roman" w:cs="Times New Roman"/>
          <w:sz w:val="24"/>
          <w:szCs w:val="24"/>
        </w:rPr>
      </w:pPr>
      <w:proofErr w:type="gramStart"/>
      <w:r w:rsidRPr="00214270">
        <w:rPr>
          <w:rFonts w:ascii="Times New Roman" w:hAnsi="Times New Roman" w:cs="Times New Roman"/>
          <w:sz w:val="24"/>
          <w:szCs w:val="24"/>
        </w:rPr>
        <w:t xml:space="preserve">сопоставление информации: </w:t>
      </w:r>
      <w:r w:rsidRPr="00214270">
        <w:rPr>
          <w:rFonts w:ascii="Times New Roman" w:hAnsi="Times New Roman" w:cs="Times New Roman"/>
          <w:i/>
          <w:sz w:val="24"/>
          <w:szCs w:val="24"/>
        </w:rPr>
        <w:t>наряду с этим; при этом; и.., и; так же; то же; так же, как (и)...; столико (же), сколько (и)...; ср. (сравни);</w:t>
      </w:r>
      <w:proofErr w:type="gramEnd"/>
    </w:p>
    <w:p w:rsidR="00472F66" w:rsidRPr="00214270" w:rsidRDefault="00472F66" w:rsidP="00130792">
      <w:pPr>
        <w:spacing w:after="0" w:line="360" w:lineRule="auto"/>
        <w:ind w:firstLine="709"/>
        <w:jc w:val="both"/>
        <w:rPr>
          <w:rFonts w:ascii="Times New Roman" w:hAnsi="Times New Roman" w:cs="Times New Roman"/>
          <w:sz w:val="24"/>
          <w:szCs w:val="24"/>
        </w:rPr>
      </w:pPr>
      <w:proofErr w:type="gramStart"/>
      <w:r w:rsidRPr="00214270">
        <w:rPr>
          <w:rFonts w:ascii="Times New Roman" w:hAnsi="Times New Roman" w:cs="Times New Roman"/>
          <w:sz w:val="24"/>
          <w:szCs w:val="24"/>
        </w:rPr>
        <w:t xml:space="preserve">противопоставление информации: </w:t>
      </w:r>
      <w:r w:rsidRPr="00214270">
        <w:rPr>
          <w:rFonts w:ascii="Times New Roman" w:hAnsi="Times New Roman" w:cs="Times New Roman"/>
          <w:i/>
          <w:sz w:val="24"/>
          <w:szCs w:val="24"/>
        </w:rPr>
        <w:t>но; однако; зато; хотя; при том, что...; вопреки...; в отличие от ...; несмотря на...;</w:t>
      </w:r>
      <w:proofErr w:type="gramEnd"/>
    </w:p>
    <w:p w:rsidR="00472F66" w:rsidRPr="00214270" w:rsidRDefault="00472F66" w:rsidP="00130792">
      <w:pPr>
        <w:spacing w:after="0" w:line="360" w:lineRule="auto"/>
        <w:ind w:firstLine="709"/>
        <w:jc w:val="both"/>
        <w:rPr>
          <w:rFonts w:ascii="Times New Roman" w:hAnsi="Times New Roman" w:cs="Times New Roman"/>
          <w:i/>
          <w:sz w:val="24"/>
          <w:szCs w:val="24"/>
        </w:rPr>
      </w:pPr>
      <w:proofErr w:type="gramStart"/>
      <w:r w:rsidRPr="00214270">
        <w:rPr>
          <w:rFonts w:ascii="Times New Roman" w:hAnsi="Times New Roman" w:cs="Times New Roman"/>
          <w:sz w:val="24"/>
          <w:szCs w:val="24"/>
        </w:rPr>
        <w:t xml:space="preserve">причинно-следственные связи: </w:t>
      </w:r>
      <w:r w:rsidRPr="00214270">
        <w:rPr>
          <w:rFonts w:ascii="Times New Roman" w:hAnsi="Times New Roman" w:cs="Times New Roman"/>
          <w:i/>
          <w:sz w:val="24"/>
          <w:szCs w:val="24"/>
        </w:rPr>
        <w:t>поэтому; в силу; ввиду; вследствие; в результате; в связи с; благодаря; из-за этого; по причине; дело в том, что...;</w:t>
      </w:r>
      <w:proofErr w:type="gramEnd"/>
    </w:p>
    <w:p w:rsidR="00472F66" w:rsidRPr="00214270" w:rsidRDefault="00472F66" w:rsidP="00130792">
      <w:pPr>
        <w:spacing w:after="0" w:line="360" w:lineRule="auto"/>
        <w:ind w:firstLine="709"/>
        <w:jc w:val="both"/>
        <w:rPr>
          <w:rFonts w:ascii="Times New Roman" w:hAnsi="Times New Roman" w:cs="Times New Roman"/>
          <w:i/>
          <w:sz w:val="24"/>
          <w:szCs w:val="24"/>
        </w:rPr>
      </w:pPr>
      <w:r w:rsidRPr="00214270">
        <w:rPr>
          <w:rFonts w:ascii="Times New Roman" w:hAnsi="Times New Roman" w:cs="Times New Roman"/>
          <w:sz w:val="24"/>
          <w:szCs w:val="24"/>
        </w:rPr>
        <w:t>пояснительные отношения:</w:t>
      </w:r>
      <w:r w:rsidRPr="00214270">
        <w:rPr>
          <w:rFonts w:ascii="Times New Roman" w:hAnsi="Times New Roman" w:cs="Times New Roman"/>
          <w:i/>
          <w:sz w:val="24"/>
          <w:szCs w:val="24"/>
        </w:rPr>
        <w:t xml:space="preserve"> например; так;</w:t>
      </w:r>
    </w:p>
    <w:p w:rsidR="00472F66" w:rsidRPr="00214270" w:rsidRDefault="00472F66" w:rsidP="00130792">
      <w:pPr>
        <w:spacing w:after="0" w:line="360" w:lineRule="auto"/>
        <w:ind w:firstLine="709"/>
        <w:jc w:val="both"/>
        <w:rPr>
          <w:rFonts w:ascii="Times New Roman" w:hAnsi="Times New Roman" w:cs="Times New Roman"/>
          <w:i/>
          <w:sz w:val="24"/>
          <w:szCs w:val="24"/>
        </w:rPr>
      </w:pPr>
      <w:proofErr w:type="gramStart"/>
      <w:r w:rsidRPr="00214270">
        <w:rPr>
          <w:rFonts w:ascii="Times New Roman" w:hAnsi="Times New Roman" w:cs="Times New Roman"/>
          <w:sz w:val="24"/>
          <w:szCs w:val="24"/>
        </w:rPr>
        <w:t xml:space="preserve">порядок следования: </w:t>
      </w:r>
      <w:r w:rsidRPr="00214270">
        <w:rPr>
          <w:rFonts w:ascii="Times New Roman" w:hAnsi="Times New Roman" w:cs="Times New Roman"/>
          <w:i/>
          <w:sz w:val="24"/>
          <w:szCs w:val="24"/>
        </w:rPr>
        <w:t>прежде всего; в первую очередь; во-первых; во-вторых...; вначале; затем; далее; в дальнейшем; наконец; в продолжение;</w:t>
      </w:r>
      <w:proofErr w:type="gramEnd"/>
    </w:p>
    <w:p w:rsidR="00472F66" w:rsidRPr="00214270" w:rsidRDefault="00472F66" w:rsidP="00130792">
      <w:pPr>
        <w:spacing w:after="0" w:line="360" w:lineRule="auto"/>
        <w:ind w:firstLine="709"/>
        <w:jc w:val="both"/>
        <w:rPr>
          <w:rFonts w:ascii="Times New Roman" w:hAnsi="Times New Roman" w:cs="Times New Roman"/>
          <w:sz w:val="24"/>
          <w:szCs w:val="24"/>
        </w:rPr>
      </w:pPr>
      <w:proofErr w:type="spellStart"/>
      <w:r w:rsidRPr="00214270">
        <w:rPr>
          <w:rFonts w:ascii="Times New Roman" w:hAnsi="Times New Roman" w:cs="Times New Roman"/>
          <w:sz w:val="24"/>
          <w:szCs w:val="24"/>
        </w:rPr>
        <w:t>внутритекстовые</w:t>
      </w:r>
      <w:proofErr w:type="spellEnd"/>
      <w:r w:rsidRPr="00214270">
        <w:rPr>
          <w:rFonts w:ascii="Times New Roman" w:hAnsi="Times New Roman" w:cs="Times New Roman"/>
          <w:sz w:val="24"/>
          <w:szCs w:val="24"/>
        </w:rPr>
        <w:t xml:space="preserve"> отсылки: </w:t>
      </w:r>
      <w:r w:rsidRPr="00214270">
        <w:rPr>
          <w:rFonts w:ascii="Times New Roman" w:hAnsi="Times New Roman" w:cs="Times New Roman"/>
          <w:i/>
          <w:sz w:val="24"/>
          <w:szCs w:val="24"/>
        </w:rPr>
        <w:t>как уже говорилось выше; как было показано выше; как будет сказано ниже; см. (смотри) об этом выше /ниже;</w:t>
      </w:r>
    </w:p>
    <w:p w:rsidR="00472F66" w:rsidRPr="00214270" w:rsidRDefault="00472F66" w:rsidP="00130792">
      <w:pPr>
        <w:spacing w:after="0" w:line="360" w:lineRule="auto"/>
        <w:ind w:firstLine="709"/>
        <w:jc w:val="both"/>
        <w:rPr>
          <w:rFonts w:ascii="Times New Roman" w:hAnsi="Times New Roman" w:cs="Times New Roman"/>
          <w:i/>
          <w:sz w:val="24"/>
          <w:szCs w:val="24"/>
        </w:rPr>
      </w:pPr>
      <w:r w:rsidRPr="00214270">
        <w:rPr>
          <w:rFonts w:ascii="Times New Roman" w:hAnsi="Times New Roman" w:cs="Times New Roman"/>
          <w:sz w:val="24"/>
          <w:szCs w:val="24"/>
        </w:rPr>
        <w:t xml:space="preserve">вывод: </w:t>
      </w:r>
      <w:r w:rsidRPr="00214270">
        <w:rPr>
          <w:rFonts w:ascii="Times New Roman" w:hAnsi="Times New Roman" w:cs="Times New Roman"/>
          <w:i/>
          <w:sz w:val="24"/>
          <w:szCs w:val="24"/>
        </w:rPr>
        <w:t>следовательно; таким образом; итак.</w:t>
      </w:r>
    </w:p>
    <w:p w:rsidR="00472F66" w:rsidRPr="00214270" w:rsidRDefault="00472F66" w:rsidP="00130792">
      <w:pPr>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 xml:space="preserve">В заключение подчеркнем, что процесс обучения в военном вузе включает в себя </w:t>
      </w:r>
      <w:r w:rsidR="001C7754" w:rsidRPr="00214270">
        <w:rPr>
          <w:rFonts w:ascii="Times New Roman" w:hAnsi="Times New Roman" w:cs="Times New Roman"/>
          <w:sz w:val="24"/>
          <w:szCs w:val="24"/>
        </w:rPr>
        <w:t xml:space="preserve">овладение </w:t>
      </w:r>
      <w:r w:rsidRPr="00214270">
        <w:rPr>
          <w:rFonts w:ascii="Times New Roman" w:hAnsi="Times New Roman" w:cs="Times New Roman"/>
          <w:sz w:val="24"/>
          <w:szCs w:val="24"/>
        </w:rPr>
        <w:t xml:space="preserve">не только </w:t>
      </w:r>
      <w:r w:rsidR="001C7754" w:rsidRPr="00214270">
        <w:rPr>
          <w:rFonts w:ascii="Times New Roman" w:hAnsi="Times New Roman" w:cs="Times New Roman"/>
          <w:sz w:val="24"/>
          <w:szCs w:val="24"/>
        </w:rPr>
        <w:t>военными и техническими</w:t>
      </w:r>
      <w:r w:rsidRPr="00214270">
        <w:rPr>
          <w:rFonts w:ascii="Times New Roman" w:hAnsi="Times New Roman" w:cs="Times New Roman"/>
          <w:sz w:val="24"/>
          <w:szCs w:val="24"/>
        </w:rPr>
        <w:t xml:space="preserve">, </w:t>
      </w:r>
      <w:r w:rsidR="001C7754" w:rsidRPr="00214270">
        <w:rPr>
          <w:rFonts w:ascii="Times New Roman" w:hAnsi="Times New Roman" w:cs="Times New Roman"/>
          <w:sz w:val="24"/>
          <w:szCs w:val="24"/>
        </w:rPr>
        <w:t>но и гуманитарными</w:t>
      </w:r>
      <w:r w:rsidRPr="00214270">
        <w:rPr>
          <w:rFonts w:ascii="Times New Roman" w:hAnsi="Times New Roman" w:cs="Times New Roman"/>
          <w:sz w:val="24"/>
          <w:szCs w:val="24"/>
        </w:rPr>
        <w:t xml:space="preserve"> дисциплин</w:t>
      </w:r>
      <w:r w:rsidR="001C7754" w:rsidRPr="00214270">
        <w:rPr>
          <w:rFonts w:ascii="Times New Roman" w:hAnsi="Times New Roman" w:cs="Times New Roman"/>
          <w:sz w:val="24"/>
          <w:szCs w:val="24"/>
        </w:rPr>
        <w:t>ами</w:t>
      </w:r>
      <w:r w:rsidRPr="00214270">
        <w:rPr>
          <w:rFonts w:ascii="Times New Roman" w:hAnsi="Times New Roman" w:cs="Times New Roman"/>
          <w:sz w:val="24"/>
          <w:szCs w:val="24"/>
        </w:rPr>
        <w:t xml:space="preserve">, </w:t>
      </w:r>
      <w:r w:rsidR="001C7754" w:rsidRPr="00214270">
        <w:rPr>
          <w:rFonts w:ascii="Times New Roman" w:hAnsi="Times New Roman" w:cs="Times New Roman"/>
          <w:sz w:val="24"/>
          <w:szCs w:val="24"/>
        </w:rPr>
        <w:t xml:space="preserve">что </w:t>
      </w:r>
      <w:proofErr w:type="gramStart"/>
      <w:r w:rsidRPr="00214270">
        <w:rPr>
          <w:rFonts w:ascii="Times New Roman" w:hAnsi="Times New Roman" w:cs="Times New Roman"/>
          <w:sz w:val="24"/>
          <w:szCs w:val="24"/>
        </w:rPr>
        <w:t>предполагает</w:t>
      </w:r>
      <w:proofErr w:type="gramEnd"/>
      <w:r w:rsidR="001C7754" w:rsidRPr="00214270">
        <w:rPr>
          <w:rFonts w:ascii="Times New Roman" w:hAnsi="Times New Roman" w:cs="Times New Roman"/>
          <w:sz w:val="24"/>
          <w:szCs w:val="24"/>
        </w:rPr>
        <w:t xml:space="preserve"> в том числе</w:t>
      </w:r>
      <w:r w:rsidRPr="00214270">
        <w:rPr>
          <w:rFonts w:ascii="Times New Roman" w:hAnsi="Times New Roman" w:cs="Times New Roman"/>
          <w:sz w:val="24"/>
          <w:szCs w:val="24"/>
        </w:rPr>
        <w:t xml:space="preserve"> знание и уверенное использование норм русского </w:t>
      </w:r>
      <w:r w:rsidR="001C7754" w:rsidRPr="00214270">
        <w:rPr>
          <w:rFonts w:ascii="Times New Roman" w:hAnsi="Times New Roman" w:cs="Times New Roman"/>
          <w:sz w:val="24"/>
          <w:szCs w:val="24"/>
        </w:rPr>
        <w:t xml:space="preserve">литературного </w:t>
      </w:r>
      <w:r w:rsidRPr="00214270">
        <w:rPr>
          <w:rFonts w:ascii="Times New Roman" w:hAnsi="Times New Roman" w:cs="Times New Roman"/>
          <w:sz w:val="24"/>
          <w:szCs w:val="24"/>
        </w:rPr>
        <w:t>языка</w:t>
      </w:r>
      <w:r w:rsidR="00157FAE">
        <w:rPr>
          <w:rFonts w:ascii="Times New Roman" w:hAnsi="Times New Roman" w:cs="Times New Roman"/>
          <w:sz w:val="24"/>
          <w:szCs w:val="24"/>
        </w:rPr>
        <w:t xml:space="preserve"> </w:t>
      </w:r>
      <w:r w:rsidR="00157FAE" w:rsidRPr="00157FAE">
        <w:rPr>
          <w:rFonts w:ascii="Times New Roman" w:hAnsi="Times New Roman" w:cs="Times New Roman"/>
          <w:sz w:val="24"/>
          <w:szCs w:val="24"/>
        </w:rPr>
        <w:t>[</w:t>
      </w:r>
      <w:r w:rsidR="00157FAE">
        <w:rPr>
          <w:rFonts w:ascii="Times New Roman" w:hAnsi="Times New Roman" w:cs="Times New Roman"/>
          <w:iCs/>
          <w:sz w:val="24"/>
          <w:szCs w:val="24"/>
        </w:rPr>
        <w:t>4,</w:t>
      </w:r>
      <w:r w:rsidR="00157FAE" w:rsidRPr="00157FAE">
        <w:rPr>
          <w:rFonts w:ascii="Times New Roman" w:hAnsi="Times New Roman" w:cs="Times New Roman"/>
          <w:iCs/>
          <w:sz w:val="24"/>
          <w:szCs w:val="24"/>
        </w:rPr>
        <w:t xml:space="preserve"> с. </w:t>
      </w:r>
      <w:r w:rsidR="00157FAE">
        <w:rPr>
          <w:rFonts w:ascii="Times New Roman" w:hAnsi="Times New Roman" w:cs="Times New Roman"/>
          <w:iCs/>
          <w:sz w:val="24"/>
          <w:szCs w:val="24"/>
        </w:rPr>
        <w:t>499</w:t>
      </w:r>
      <w:r w:rsidR="00157FAE" w:rsidRPr="00157FAE">
        <w:rPr>
          <w:rFonts w:ascii="Times New Roman" w:hAnsi="Times New Roman" w:cs="Times New Roman"/>
          <w:sz w:val="24"/>
          <w:szCs w:val="24"/>
        </w:rPr>
        <w:t>]</w:t>
      </w:r>
      <w:r w:rsidR="00157FAE" w:rsidRPr="00214270">
        <w:rPr>
          <w:rFonts w:ascii="Times New Roman" w:hAnsi="Times New Roman" w:cs="Times New Roman"/>
          <w:sz w:val="24"/>
          <w:szCs w:val="24"/>
        </w:rPr>
        <w:t>.</w:t>
      </w:r>
    </w:p>
    <w:p w:rsidR="009A2BAF" w:rsidRDefault="00472F66" w:rsidP="00130792">
      <w:pPr>
        <w:spacing w:after="0" w:line="360" w:lineRule="auto"/>
        <w:ind w:firstLine="709"/>
        <w:jc w:val="both"/>
        <w:rPr>
          <w:rFonts w:ascii="Times New Roman" w:hAnsi="Times New Roman" w:cs="Times New Roman"/>
          <w:sz w:val="24"/>
          <w:szCs w:val="24"/>
        </w:rPr>
      </w:pPr>
      <w:r w:rsidRPr="00214270">
        <w:rPr>
          <w:rFonts w:ascii="Times New Roman" w:hAnsi="Times New Roman" w:cs="Times New Roman"/>
          <w:sz w:val="24"/>
          <w:szCs w:val="24"/>
        </w:rPr>
        <w:t>При формировании пр</w:t>
      </w:r>
      <w:r w:rsidR="001C7754" w:rsidRPr="00214270">
        <w:rPr>
          <w:rFonts w:ascii="Times New Roman" w:hAnsi="Times New Roman" w:cs="Times New Roman"/>
          <w:sz w:val="24"/>
          <w:szCs w:val="24"/>
        </w:rPr>
        <w:t xml:space="preserve">едусмотренных государственными </w:t>
      </w:r>
      <w:r w:rsidRPr="00214270">
        <w:rPr>
          <w:rFonts w:ascii="Times New Roman" w:hAnsi="Times New Roman" w:cs="Times New Roman"/>
          <w:sz w:val="24"/>
          <w:szCs w:val="24"/>
        </w:rPr>
        <w:t>стандартами речевых навыков и умений будущему офицеру необходимо уметь создавать собственные высказывания и тексты различной жанрово-стилевой принадлежности (реферат, научный доклад, презентация, сообщение, аннотация, рецензия, отзыв, характеристика, газетная информаци</w:t>
      </w:r>
      <w:r w:rsidR="001C7754" w:rsidRPr="00214270">
        <w:rPr>
          <w:rFonts w:ascii="Times New Roman" w:hAnsi="Times New Roman" w:cs="Times New Roman"/>
          <w:sz w:val="24"/>
          <w:szCs w:val="24"/>
        </w:rPr>
        <w:t>я и др.). Кроме сугубо практического применения,</w:t>
      </w:r>
      <w:r w:rsidRPr="00214270">
        <w:rPr>
          <w:rFonts w:ascii="Times New Roman" w:hAnsi="Times New Roman" w:cs="Times New Roman"/>
          <w:sz w:val="24"/>
          <w:szCs w:val="24"/>
        </w:rPr>
        <w:t xml:space="preserve"> работа с текстами общенаучного и научно-технического характера, </w:t>
      </w:r>
      <w:r w:rsidR="001C7754" w:rsidRPr="00214270">
        <w:rPr>
          <w:rFonts w:ascii="Times New Roman" w:hAnsi="Times New Roman" w:cs="Times New Roman"/>
          <w:sz w:val="24"/>
          <w:szCs w:val="24"/>
        </w:rPr>
        <w:t>а также</w:t>
      </w:r>
      <w:r w:rsidR="00AD2FC5" w:rsidRPr="00214270">
        <w:rPr>
          <w:rFonts w:ascii="Times New Roman" w:hAnsi="Times New Roman" w:cs="Times New Roman"/>
          <w:sz w:val="24"/>
          <w:szCs w:val="24"/>
        </w:rPr>
        <w:t xml:space="preserve"> материалами</w:t>
      </w:r>
      <w:r w:rsidR="001C7754" w:rsidRPr="00214270">
        <w:rPr>
          <w:rFonts w:ascii="Times New Roman" w:hAnsi="Times New Roman" w:cs="Times New Roman"/>
          <w:sz w:val="24"/>
          <w:szCs w:val="24"/>
        </w:rPr>
        <w:t xml:space="preserve"> </w:t>
      </w:r>
      <w:r w:rsidRPr="00214270">
        <w:rPr>
          <w:rFonts w:ascii="Times New Roman" w:hAnsi="Times New Roman" w:cs="Times New Roman"/>
          <w:sz w:val="24"/>
          <w:szCs w:val="24"/>
        </w:rPr>
        <w:t>официально-деловой направленности и публицистики должна учить мыслить, анализировать, бережно и творчески относиться к современному русскому языку</w:t>
      </w:r>
      <w:r w:rsidR="00157FAE">
        <w:rPr>
          <w:rFonts w:ascii="Times New Roman" w:hAnsi="Times New Roman" w:cs="Times New Roman"/>
          <w:sz w:val="24"/>
          <w:szCs w:val="24"/>
        </w:rPr>
        <w:t xml:space="preserve"> </w:t>
      </w:r>
      <w:r w:rsidR="00157FAE" w:rsidRPr="00157FAE">
        <w:rPr>
          <w:rFonts w:ascii="Times New Roman" w:hAnsi="Times New Roman" w:cs="Times New Roman"/>
          <w:sz w:val="24"/>
          <w:szCs w:val="24"/>
        </w:rPr>
        <w:t>[</w:t>
      </w:r>
      <w:r w:rsidR="00157FAE">
        <w:rPr>
          <w:rFonts w:ascii="Times New Roman" w:hAnsi="Times New Roman" w:cs="Times New Roman"/>
          <w:iCs/>
          <w:sz w:val="24"/>
          <w:szCs w:val="24"/>
        </w:rPr>
        <w:t>5,</w:t>
      </w:r>
      <w:r w:rsidR="00157FAE" w:rsidRPr="00157FAE">
        <w:rPr>
          <w:rFonts w:ascii="Times New Roman" w:hAnsi="Times New Roman" w:cs="Times New Roman"/>
          <w:iCs/>
          <w:sz w:val="24"/>
          <w:szCs w:val="24"/>
        </w:rPr>
        <w:t xml:space="preserve"> с. </w:t>
      </w:r>
      <w:r w:rsidR="00157FAE">
        <w:rPr>
          <w:rFonts w:ascii="Times New Roman" w:hAnsi="Times New Roman" w:cs="Times New Roman"/>
          <w:iCs/>
          <w:sz w:val="24"/>
          <w:szCs w:val="24"/>
        </w:rPr>
        <w:t>88</w:t>
      </w:r>
      <w:r w:rsidR="00157FAE" w:rsidRPr="00157FAE">
        <w:rPr>
          <w:rFonts w:ascii="Times New Roman" w:hAnsi="Times New Roman" w:cs="Times New Roman"/>
          <w:sz w:val="24"/>
          <w:szCs w:val="24"/>
        </w:rPr>
        <w:t>]</w:t>
      </w:r>
      <w:r w:rsidR="00157FAE" w:rsidRPr="00214270">
        <w:rPr>
          <w:rFonts w:ascii="Times New Roman" w:hAnsi="Times New Roman" w:cs="Times New Roman"/>
          <w:sz w:val="24"/>
          <w:szCs w:val="24"/>
        </w:rPr>
        <w:t>.</w:t>
      </w:r>
    </w:p>
    <w:p w:rsidR="002C6710" w:rsidRPr="00214270" w:rsidRDefault="002C6710" w:rsidP="00130792">
      <w:pPr>
        <w:spacing w:after="0" w:line="360" w:lineRule="auto"/>
        <w:ind w:firstLine="709"/>
        <w:jc w:val="both"/>
        <w:rPr>
          <w:rFonts w:ascii="Times New Roman" w:hAnsi="Times New Roman" w:cs="Times New Roman"/>
          <w:sz w:val="24"/>
          <w:szCs w:val="24"/>
        </w:rPr>
      </w:pPr>
    </w:p>
    <w:p w:rsidR="001A1E08" w:rsidRDefault="001A1E08" w:rsidP="00130792">
      <w:pPr>
        <w:shd w:val="clear" w:color="auto" w:fill="FFFFFF"/>
        <w:spacing w:after="0" w:line="360" w:lineRule="auto"/>
        <w:ind w:firstLine="709"/>
        <w:jc w:val="center"/>
        <w:rPr>
          <w:rFonts w:ascii="Times New Roman" w:eastAsia="Times New Roman" w:hAnsi="Times New Roman" w:cs="Times New Roman"/>
          <w:sz w:val="24"/>
          <w:szCs w:val="24"/>
          <w:lang w:eastAsia="ru-RU"/>
        </w:rPr>
      </w:pPr>
    </w:p>
    <w:p w:rsidR="001A1E08" w:rsidRDefault="001A1E08" w:rsidP="00130792">
      <w:pPr>
        <w:shd w:val="clear" w:color="auto" w:fill="FFFFFF"/>
        <w:spacing w:after="0" w:line="360" w:lineRule="auto"/>
        <w:ind w:firstLine="709"/>
        <w:jc w:val="center"/>
        <w:rPr>
          <w:rFonts w:ascii="Times New Roman" w:eastAsia="Times New Roman" w:hAnsi="Times New Roman" w:cs="Times New Roman"/>
          <w:sz w:val="24"/>
          <w:szCs w:val="24"/>
          <w:lang w:eastAsia="ru-RU"/>
        </w:rPr>
      </w:pPr>
    </w:p>
    <w:p w:rsidR="00AD2FC5" w:rsidRPr="001A1E08" w:rsidRDefault="00AD2FC5" w:rsidP="001A1E08">
      <w:pPr>
        <w:shd w:val="clear" w:color="auto" w:fill="FFFFFF"/>
        <w:spacing w:after="0" w:line="240" w:lineRule="auto"/>
        <w:ind w:firstLine="709"/>
        <w:rPr>
          <w:rFonts w:ascii="Times New Roman" w:eastAsia="Times New Roman" w:hAnsi="Times New Roman" w:cs="Times New Roman"/>
          <w:b/>
          <w:sz w:val="24"/>
          <w:szCs w:val="24"/>
          <w:lang w:eastAsia="ru-RU"/>
        </w:rPr>
      </w:pPr>
      <w:r w:rsidRPr="001A1E08">
        <w:rPr>
          <w:rFonts w:ascii="Times New Roman" w:eastAsia="Times New Roman" w:hAnsi="Times New Roman" w:cs="Times New Roman"/>
          <w:b/>
          <w:sz w:val="24"/>
          <w:szCs w:val="24"/>
          <w:lang w:eastAsia="ru-RU"/>
        </w:rPr>
        <w:lastRenderedPageBreak/>
        <w:t>С</w:t>
      </w:r>
      <w:r w:rsidR="001A1E08" w:rsidRPr="001A1E08">
        <w:rPr>
          <w:rFonts w:ascii="Times New Roman" w:eastAsia="Times New Roman" w:hAnsi="Times New Roman" w:cs="Times New Roman"/>
          <w:b/>
          <w:sz w:val="24"/>
          <w:szCs w:val="24"/>
          <w:lang w:eastAsia="ru-RU"/>
        </w:rPr>
        <w:t>писок литературы</w:t>
      </w:r>
    </w:p>
    <w:p w:rsidR="00AD2FC5" w:rsidRPr="00D27FB2" w:rsidRDefault="00AD2FC5" w:rsidP="001A1E08">
      <w:pPr>
        <w:pStyle w:val="1"/>
        <w:shd w:val="clear" w:color="auto" w:fill="auto"/>
        <w:spacing w:line="240" w:lineRule="auto"/>
        <w:ind w:firstLine="709"/>
        <w:jc w:val="both"/>
        <w:rPr>
          <w:rFonts w:eastAsia="Calibri"/>
          <w:sz w:val="24"/>
          <w:szCs w:val="24"/>
        </w:rPr>
      </w:pPr>
      <w:r w:rsidRPr="00D27FB2">
        <w:rPr>
          <w:rFonts w:eastAsia="Calibri"/>
          <w:sz w:val="24"/>
          <w:szCs w:val="24"/>
        </w:rPr>
        <w:t xml:space="preserve">1. </w:t>
      </w:r>
      <w:proofErr w:type="spellStart"/>
      <w:r w:rsidRPr="00D27FB2">
        <w:rPr>
          <w:rFonts w:eastAsia="Calibri"/>
          <w:sz w:val="24"/>
          <w:szCs w:val="24"/>
        </w:rPr>
        <w:t>Балыхина</w:t>
      </w:r>
      <w:proofErr w:type="spellEnd"/>
      <w:r w:rsidRPr="00D27FB2">
        <w:rPr>
          <w:rFonts w:eastAsia="Calibri"/>
          <w:sz w:val="24"/>
          <w:szCs w:val="24"/>
        </w:rPr>
        <w:t xml:space="preserve"> Т.М. Методика преподавания русского языка как неродного (нового): учебное пособие для п</w:t>
      </w:r>
      <w:r w:rsidR="00130792">
        <w:rPr>
          <w:rFonts w:eastAsia="Calibri"/>
          <w:sz w:val="24"/>
          <w:szCs w:val="24"/>
        </w:rPr>
        <w:t>реподавателей и студентов. М.: и</w:t>
      </w:r>
      <w:r w:rsidRPr="00D27FB2">
        <w:rPr>
          <w:rFonts w:eastAsia="Calibri"/>
          <w:sz w:val="24"/>
          <w:szCs w:val="24"/>
        </w:rPr>
        <w:t xml:space="preserve">здательство Российского </w:t>
      </w:r>
      <w:r w:rsidR="00D27FB2" w:rsidRPr="00D27FB2">
        <w:rPr>
          <w:rFonts w:eastAsia="Calibri"/>
          <w:sz w:val="24"/>
          <w:szCs w:val="24"/>
        </w:rPr>
        <w:t>университета дружбы народов. 201</w:t>
      </w:r>
      <w:r w:rsidRPr="00D27FB2">
        <w:rPr>
          <w:rFonts w:eastAsia="Calibri"/>
          <w:sz w:val="24"/>
          <w:szCs w:val="24"/>
        </w:rPr>
        <w:t>7. 182 с.</w:t>
      </w:r>
    </w:p>
    <w:p w:rsidR="00AD2FC5" w:rsidRPr="00D27FB2" w:rsidRDefault="00D27FB2" w:rsidP="001A1E0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27FB2">
        <w:rPr>
          <w:rFonts w:ascii="Times New Roman" w:eastAsia="Times New Roman" w:hAnsi="Times New Roman" w:cs="Times New Roman"/>
          <w:sz w:val="24"/>
          <w:szCs w:val="24"/>
          <w:lang w:eastAsia="ru-RU"/>
        </w:rPr>
        <w:t>2.</w:t>
      </w:r>
      <w:r w:rsidR="00AD2FC5" w:rsidRPr="00D27FB2">
        <w:rPr>
          <w:rFonts w:ascii="Times New Roman" w:eastAsia="Times New Roman" w:hAnsi="Times New Roman" w:cs="Times New Roman"/>
          <w:sz w:val="24"/>
          <w:szCs w:val="24"/>
          <w:lang w:eastAsia="ru-RU"/>
        </w:rPr>
        <w:t xml:space="preserve"> </w:t>
      </w:r>
      <w:proofErr w:type="spellStart"/>
      <w:r w:rsidR="00157FAE" w:rsidRPr="00D27FB2">
        <w:rPr>
          <w:rFonts w:ascii="Times New Roman" w:eastAsia="Calibri" w:hAnsi="Times New Roman" w:cs="Times New Roman"/>
          <w:sz w:val="24"/>
          <w:szCs w:val="24"/>
        </w:rPr>
        <w:t>Ковина</w:t>
      </w:r>
      <w:proofErr w:type="spellEnd"/>
      <w:r w:rsidR="00157FAE" w:rsidRPr="00D27FB2">
        <w:rPr>
          <w:rFonts w:ascii="Times New Roman" w:eastAsia="Calibri" w:hAnsi="Times New Roman" w:cs="Times New Roman"/>
          <w:sz w:val="24"/>
          <w:szCs w:val="24"/>
        </w:rPr>
        <w:t xml:space="preserve"> Т.П. </w:t>
      </w:r>
      <w:r w:rsidR="00157FAE" w:rsidRPr="00D27FB2">
        <w:rPr>
          <w:rFonts w:ascii="Times New Roman" w:eastAsia="Calibri" w:hAnsi="Times New Roman" w:cs="Times New Roman"/>
          <w:bCs/>
          <w:iCs/>
          <w:sz w:val="24"/>
          <w:szCs w:val="24"/>
        </w:rPr>
        <w:t xml:space="preserve">Коммуникативная подготовка специалиста </w:t>
      </w:r>
      <w:r w:rsidR="00157FAE" w:rsidRPr="00D27FB2">
        <w:rPr>
          <w:rFonts w:ascii="Times New Roman" w:eastAsia="Calibri" w:hAnsi="Times New Roman" w:cs="Times New Roman"/>
          <w:b/>
          <w:bCs/>
          <w:i/>
          <w:iCs/>
          <w:sz w:val="24"/>
          <w:szCs w:val="24"/>
        </w:rPr>
        <w:t xml:space="preserve">/ </w:t>
      </w:r>
      <w:r w:rsidR="00157FAE" w:rsidRPr="00D27FB2">
        <w:rPr>
          <w:rFonts w:ascii="Times New Roman" w:eastAsia="Calibri" w:hAnsi="Times New Roman" w:cs="Times New Roman"/>
          <w:bCs/>
          <w:iCs/>
          <w:sz w:val="24"/>
          <w:szCs w:val="24"/>
        </w:rPr>
        <w:t>Материалы 5-ой Международной научно-методической конференции «Непрерывное профессиональное образование». М.: МГТУ, 2009. Кн.4. С. 29</w:t>
      </w:r>
      <w:r w:rsidR="00157FAE">
        <w:rPr>
          <w:rFonts w:ascii="Times New Roman" w:eastAsia="Calibri" w:hAnsi="Times New Roman" w:cs="Times New Roman"/>
          <w:sz w:val="24"/>
          <w:szCs w:val="24"/>
        </w:rPr>
        <w:t>-</w:t>
      </w:r>
      <w:r w:rsidR="00157FAE" w:rsidRPr="00D27FB2">
        <w:rPr>
          <w:rFonts w:ascii="Times New Roman" w:eastAsia="Calibri" w:hAnsi="Times New Roman" w:cs="Times New Roman"/>
          <w:bCs/>
          <w:iCs/>
          <w:sz w:val="24"/>
          <w:szCs w:val="24"/>
        </w:rPr>
        <w:t>35.</w:t>
      </w:r>
      <w:r w:rsidR="00157FAE">
        <w:rPr>
          <w:rFonts w:ascii="Times New Roman" w:eastAsia="Calibri" w:hAnsi="Times New Roman" w:cs="Times New Roman"/>
          <w:bCs/>
          <w:iCs/>
          <w:sz w:val="24"/>
          <w:szCs w:val="24"/>
        </w:rPr>
        <w:t xml:space="preserve"> </w:t>
      </w:r>
    </w:p>
    <w:p w:rsidR="00444C1C" w:rsidRPr="00D27FB2" w:rsidRDefault="00D27FB2" w:rsidP="001A1E08">
      <w:pPr>
        <w:pStyle w:val="a5"/>
        <w:spacing w:after="0" w:line="240" w:lineRule="auto"/>
        <w:ind w:left="0" w:firstLine="709"/>
        <w:jc w:val="both"/>
        <w:rPr>
          <w:rFonts w:ascii="Times New Roman" w:eastAsia="Calibri" w:hAnsi="Times New Roman" w:cs="Times New Roman"/>
          <w:sz w:val="24"/>
          <w:szCs w:val="24"/>
        </w:rPr>
      </w:pPr>
      <w:r w:rsidRPr="00D27FB2">
        <w:rPr>
          <w:rFonts w:ascii="Times New Roman" w:eastAsia="Calibri" w:hAnsi="Times New Roman" w:cs="Times New Roman"/>
          <w:sz w:val="24"/>
          <w:szCs w:val="24"/>
        </w:rPr>
        <w:t>3</w:t>
      </w:r>
      <w:r w:rsidR="00444C1C" w:rsidRPr="00D27FB2">
        <w:rPr>
          <w:rFonts w:ascii="Times New Roman" w:eastAsia="Calibri" w:hAnsi="Times New Roman" w:cs="Times New Roman"/>
          <w:sz w:val="24"/>
          <w:szCs w:val="24"/>
        </w:rPr>
        <w:t xml:space="preserve">. Годунова С. Ю. Педагогические условия развития языковой личности студента технического вуза. АКД,  </w:t>
      </w:r>
      <w:proofErr w:type="spellStart"/>
      <w:r w:rsidR="00444C1C" w:rsidRPr="00D27FB2">
        <w:rPr>
          <w:rFonts w:ascii="Times New Roman" w:eastAsia="Calibri" w:hAnsi="Times New Roman" w:cs="Times New Roman"/>
          <w:sz w:val="24"/>
          <w:szCs w:val="24"/>
        </w:rPr>
        <w:t>Старооск</w:t>
      </w:r>
      <w:proofErr w:type="spellEnd"/>
      <w:r w:rsidR="00444C1C" w:rsidRPr="00D27FB2">
        <w:rPr>
          <w:rFonts w:ascii="Times New Roman" w:eastAsia="Calibri" w:hAnsi="Times New Roman" w:cs="Times New Roman"/>
          <w:sz w:val="24"/>
          <w:szCs w:val="24"/>
        </w:rPr>
        <w:t>.  технолог</w:t>
      </w:r>
      <w:proofErr w:type="gramStart"/>
      <w:r w:rsidR="00444C1C" w:rsidRPr="00D27FB2">
        <w:rPr>
          <w:rFonts w:ascii="Times New Roman" w:eastAsia="Calibri" w:hAnsi="Times New Roman" w:cs="Times New Roman"/>
          <w:sz w:val="24"/>
          <w:szCs w:val="24"/>
        </w:rPr>
        <w:t>.</w:t>
      </w:r>
      <w:proofErr w:type="gramEnd"/>
      <w:r w:rsidR="00444C1C" w:rsidRPr="00D27FB2">
        <w:rPr>
          <w:rFonts w:ascii="Times New Roman" w:eastAsia="Calibri" w:hAnsi="Times New Roman" w:cs="Times New Roman"/>
          <w:sz w:val="24"/>
          <w:szCs w:val="24"/>
        </w:rPr>
        <w:t xml:space="preserve">  </w:t>
      </w:r>
      <w:proofErr w:type="gramStart"/>
      <w:r w:rsidR="00444C1C" w:rsidRPr="00D27FB2">
        <w:rPr>
          <w:rFonts w:ascii="Times New Roman" w:eastAsia="Calibri" w:hAnsi="Times New Roman" w:cs="Times New Roman"/>
          <w:sz w:val="24"/>
          <w:szCs w:val="24"/>
        </w:rPr>
        <w:t>и</w:t>
      </w:r>
      <w:proofErr w:type="gramEnd"/>
      <w:r w:rsidR="00444C1C" w:rsidRPr="00D27FB2">
        <w:rPr>
          <w:rFonts w:ascii="Times New Roman" w:eastAsia="Calibri" w:hAnsi="Times New Roman" w:cs="Times New Roman"/>
          <w:sz w:val="24"/>
          <w:szCs w:val="24"/>
        </w:rPr>
        <w:t>н-т,</w:t>
      </w:r>
      <w:r w:rsidR="00444C1C" w:rsidRPr="00D27FB2">
        <w:rPr>
          <w:rFonts w:ascii="Times New Roman" w:eastAsia="Calibri" w:hAnsi="Times New Roman" w:cs="Times New Roman"/>
          <w:b/>
          <w:sz w:val="24"/>
          <w:szCs w:val="24"/>
        </w:rPr>
        <w:t xml:space="preserve"> </w:t>
      </w:r>
      <w:r w:rsidR="00444C1C" w:rsidRPr="00D27FB2">
        <w:rPr>
          <w:rFonts w:ascii="Times New Roman" w:eastAsia="Calibri" w:hAnsi="Times New Roman" w:cs="Times New Roman"/>
          <w:sz w:val="24"/>
          <w:szCs w:val="24"/>
        </w:rPr>
        <w:t>2007. 190 с.</w:t>
      </w:r>
    </w:p>
    <w:p w:rsidR="00157FAE" w:rsidRDefault="00D27FB2" w:rsidP="001A1E08">
      <w:pPr>
        <w:pStyle w:val="a5"/>
        <w:autoSpaceDE w:val="0"/>
        <w:autoSpaceDN w:val="0"/>
        <w:adjustRightInd w:val="0"/>
        <w:spacing w:after="0" w:line="240" w:lineRule="auto"/>
        <w:ind w:left="0" w:firstLine="709"/>
        <w:jc w:val="both"/>
        <w:rPr>
          <w:rFonts w:ascii="Calibri" w:eastAsia="Calibri" w:hAnsi="Calibri" w:cs="Times New Roman"/>
          <w:szCs w:val="28"/>
        </w:rPr>
      </w:pPr>
      <w:r w:rsidRPr="00D27FB2">
        <w:rPr>
          <w:rFonts w:ascii="Times New Roman" w:eastAsia="Calibri" w:hAnsi="Times New Roman" w:cs="Times New Roman"/>
          <w:sz w:val="24"/>
          <w:szCs w:val="24"/>
        </w:rPr>
        <w:t>4</w:t>
      </w:r>
      <w:r w:rsidR="00444C1C" w:rsidRPr="00D27FB2">
        <w:rPr>
          <w:rFonts w:ascii="Times New Roman" w:eastAsia="Calibri" w:hAnsi="Times New Roman" w:cs="Times New Roman"/>
          <w:sz w:val="24"/>
          <w:szCs w:val="24"/>
        </w:rPr>
        <w:t xml:space="preserve">. </w:t>
      </w:r>
      <w:proofErr w:type="spellStart"/>
      <w:r w:rsidR="00157FAE">
        <w:rPr>
          <w:rFonts w:ascii="Times New Roman" w:eastAsia="Calibri" w:hAnsi="Times New Roman" w:cs="Times New Roman"/>
          <w:bCs/>
          <w:iCs/>
          <w:sz w:val="24"/>
          <w:szCs w:val="24"/>
        </w:rPr>
        <w:t>Тимошенкова</w:t>
      </w:r>
      <w:proofErr w:type="spellEnd"/>
      <w:r w:rsidR="00157FAE">
        <w:rPr>
          <w:rFonts w:ascii="Times New Roman" w:eastAsia="Calibri" w:hAnsi="Times New Roman" w:cs="Times New Roman"/>
          <w:bCs/>
          <w:iCs/>
          <w:sz w:val="24"/>
          <w:szCs w:val="24"/>
        </w:rPr>
        <w:t xml:space="preserve"> Г.Ю. </w:t>
      </w:r>
      <w:r w:rsidR="00157FAE" w:rsidRPr="00130792">
        <w:rPr>
          <w:rFonts w:ascii="Times New Roman" w:eastAsia="Calibri" w:hAnsi="Times New Roman" w:cs="Times New Roman"/>
          <w:sz w:val="24"/>
          <w:szCs w:val="24"/>
        </w:rPr>
        <w:t>Формирование у иностранных военнослужащих рациональных приемов работы с текстом</w:t>
      </w:r>
      <w:r w:rsidR="00157FAE">
        <w:rPr>
          <w:rFonts w:ascii="Times New Roman" w:hAnsi="Times New Roman" w:cs="Times New Roman"/>
          <w:sz w:val="24"/>
          <w:szCs w:val="24"/>
        </w:rPr>
        <w:t xml:space="preserve"> // </w:t>
      </w:r>
      <w:r w:rsidR="00157FAE" w:rsidRPr="00130792">
        <w:rPr>
          <w:rFonts w:ascii="Times New Roman" w:eastAsia="Calibri" w:hAnsi="Times New Roman" w:cs="Times New Roman"/>
          <w:bCs/>
          <w:sz w:val="24"/>
          <w:szCs w:val="24"/>
        </w:rPr>
        <w:t>Техника и безопасность объекто</w:t>
      </w:r>
      <w:r w:rsidR="00157FAE">
        <w:rPr>
          <w:rFonts w:ascii="Times New Roman" w:hAnsi="Times New Roman" w:cs="Times New Roman"/>
          <w:bCs/>
          <w:sz w:val="24"/>
          <w:szCs w:val="24"/>
        </w:rPr>
        <w:t>в уголовно-исполнительной систем</w:t>
      </w:r>
      <w:r w:rsidR="00157FAE">
        <w:rPr>
          <w:rFonts w:ascii="Times New Roman" w:eastAsia="Calibri" w:hAnsi="Times New Roman" w:cs="Times New Roman"/>
          <w:bCs/>
          <w:sz w:val="24"/>
          <w:szCs w:val="24"/>
        </w:rPr>
        <w:t>ы</w:t>
      </w:r>
      <w:r w:rsidR="00157FAE" w:rsidRPr="00130792">
        <w:rPr>
          <w:rFonts w:ascii="Times New Roman" w:eastAsia="Calibri" w:hAnsi="Times New Roman" w:cs="Times New Roman"/>
          <w:sz w:val="24"/>
          <w:szCs w:val="24"/>
        </w:rPr>
        <w:t xml:space="preserve">: сборник материалов Международной научно-практической межведомственной конференции / ФКОУ </w:t>
      </w:r>
      <w:proofErr w:type="gramStart"/>
      <w:r w:rsidR="00157FAE" w:rsidRPr="00130792">
        <w:rPr>
          <w:rFonts w:ascii="Times New Roman" w:eastAsia="Calibri" w:hAnsi="Times New Roman" w:cs="Times New Roman"/>
          <w:sz w:val="24"/>
          <w:szCs w:val="24"/>
        </w:rPr>
        <w:t>ВО</w:t>
      </w:r>
      <w:proofErr w:type="gramEnd"/>
      <w:r w:rsidR="00157FAE" w:rsidRPr="00130792">
        <w:rPr>
          <w:rFonts w:ascii="Times New Roman" w:eastAsia="Calibri" w:hAnsi="Times New Roman" w:cs="Times New Roman"/>
          <w:sz w:val="24"/>
          <w:szCs w:val="24"/>
        </w:rPr>
        <w:t xml:space="preserve"> Воронежский ин</w:t>
      </w:r>
      <w:r w:rsidR="00157FAE">
        <w:rPr>
          <w:rFonts w:ascii="Times New Roman" w:hAnsi="Times New Roman" w:cs="Times New Roman"/>
          <w:sz w:val="24"/>
          <w:szCs w:val="24"/>
        </w:rPr>
        <w:t>ститут ФСИН России. Воронеж: и</w:t>
      </w:r>
      <w:r w:rsidR="00157FAE" w:rsidRPr="00130792">
        <w:rPr>
          <w:rFonts w:ascii="Times New Roman" w:eastAsia="Calibri" w:hAnsi="Times New Roman" w:cs="Times New Roman"/>
          <w:sz w:val="24"/>
          <w:szCs w:val="24"/>
        </w:rPr>
        <w:t>здательско-полиграфический центр «На</w:t>
      </w:r>
      <w:r w:rsidR="00157FAE">
        <w:rPr>
          <w:rFonts w:ascii="Times New Roman" w:hAnsi="Times New Roman" w:cs="Times New Roman"/>
          <w:sz w:val="24"/>
          <w:szCs w:val="24"/>
        </w:rPr>
        <w:t>учная книга», 2016. С. 498</w:t>
      </w:r>
      <w:r w:rsidR="00157FAE" w:rsidRPr="00130792">
        <w:rPr>
          <w:rFonts w:ascii="Times New Roman" w:eastAsia="Calibri" w:hAnsi="Times New Roman" w:cs="Times New Roman"/>
          <w:sz w:val="24"/>
          <w:szCs w:val="24"/>
        </w:rPr>
        <w:t>-501</w:t>
      </w:r>
      <w:r w:rsidR="00157FAE" w:rsidRPr="00B31CD5">
        <w:rPr>
          <w:rFonts w:ascii="Calibri" w:eastAsia="Calibri" w:hAnsi="Calibri" w:cs="Times New Roman"/>
          <w:szCs w:val="28"/>
        </w:rPr>
        <w:t>.</w:t>
      </w:r>
    </w:p>
    <w:p w:rsidR="00AD2FC5" w:rsidRDefault="00157FAE" w:rsidP="001A1E08">
      <w:pPr>
        <w:pStyle w:val="a5"/>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157FAE">
        <w:rPr>
          <w:rFonts w:ascii="Times New Roman" w:eastAsia="Calibri" w:hAnsi="Times New Roman" w:cs="Times New Roman"/>
          <w:sz w:val="24"/>
          <w:szCs w:val="24"/>
        </w:rPr>
        <w:t xml:space="preserve">5. </w:t>
      </w:r>
      <w:proofErr w:type="spellStart"/>
      <w:r w:rsidRPr="00157FAE">
        <w:rPr>
          <w:rFonts w:ascii="Times New Roman" w:eastAsia="Times New Roman" w:hAnsi="Times New Roman" w:cs="Times New Roman"/>
          <w:sz w:val="24"/>
          <w:szCs w:val="24"/>
          <w:lang w:eastAsia="ru-RU"/>
        </w:rPr>
        <w:t>Поморцева</w:t>
      </w:r>
      <w:proofErr w:type="spellEnd"/>
      <w:r w:rsidRPr="00157FAE">
        <w:rPr>
          <w:rFonts w:ascii="Times New Roman" w:eastAsia="Times New Roman" w:hAnsi="Times New Roman" w:cs="Times New Roman"/>
          <w:sz w:val="24"/>
          <w:szCs w:val="24"/>
          <w:lang w:eastAsia="ru-RU"/>
        </w:rPr>
        <w:t xml:space="preserve"> Н.В. </w:t>
      </w:r>
      <w:proofErr w:type="spellStart"/>
      <w:r w:rsidRPr="00157FAE">
        <w:rPr>
          <w:rFonts w:ascii="Times New Roman" w:eastAsia="Times New Roman" w:hAnsi="Times New Roman" w:cs="Times New Roman"/>
          <w:sz w:val="24"/>
          <w:szCs w:val="24"/>
          <w:lang w:eastAsia="ru-RU"/>
        </w:rPr>
        <w:t>Лингвокультурная</w:t>
      </w:r>
      <w:proofErr w:type="spellEnd"/>
      <w:r w:rsidRPr="00157FAE">
        <w:rPr>
          <w:rFonts w:ascii="Times New Roman" w:eastAsia="Times New Roman" w:hAnsi="Times New Roman" w:cs="Times New Roman"/>
          <w:sz w:val="24"/>
          <w:szCs w:val="24"/>
          <w:lang w:eastAsia="ru-RU"/>
        </w:rPr>
        <w:t xml:space="preserve"> адаптация иностранных студентов к российской высшей школе: проблемы и пути осуществления. //Высшее образование сегодня. 2009. № 6. С. 88-90.</w:t>
      </w:r>
    </w:p>
    <w:p w:rsidR="001A1E08" w:rsidRDefault="001A1E08" w:rsidP="001A1E08">
      <w:pPr>
        <w:pStyle w:val="a5"/>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
    <w:p w:rsidR="001A1E08" w:rsidRPr="001A1E08" w:rsidRDefault="001A1E08" w:rsidP="001A1E08">
      <w:pPr>
        <w:pStyle w:val="a5"/>
        <w:autoSpaceDE w:val="0"/>
        <w:autoSpaceDN w:val="0"/>
        <w:adjustRightInd w:val="0"/>
        <w:spacing w:after="0" w:line="240" w:lineRule="auto"/>
        <w:ind w:left="0" w:firstLine="709"/>
        <w:jc w:val="both"/>
        <w:rPr>
          <w:rFonts w:ascii="Times New Roman" w:eastAsia="Calibri" w:hAnsi="Times New Roman" w:cs="Times New Roman"/>
          <w:b/>
          <w:bCs/>
          <w:iCs/>
          <w:sz w:val="24"/>
          <w:szCs w:val="24"/>
          <w:lang w:val="en-US"/>
        </w:rPr>
      </w:pPr>
      <w:r w:rsidRPr="001A1E08">
        <w:rPr>
          <w:rFonts w:ascii="Times New Roman" w:eastAsia="Calibri" w:hAnsi="Times New Roman" w:cs="Times New Roman"/>
          <w:b/>
          <w:bCs/>
          <w:iCs/>
          <w:sz w:val="24"/>
          <w:szCs w:val="24"/>
          <w:lang w:val="en-US"/>
        </w:rPr>
        <w:t>Spisok literatury`</w:t>
      </w:r>
    </w:p>
    <w:p w:rsidR="001A1E08" w:rsidRPr="001A1E08" w:rsidRDefault="001A1E08" w:rsidP="001A1E08">
      <w:pPr>
        <w:pStyle w:val="a5"/>
        <w:autoSpaceDE w:val="0"/>
        <w:autoSpaceDN w:val="0"/>
        <w:adjustRightInd w:val="0"/>
        <w:spacing w:after="0" w:line="240" w:lineRule="auto"/>
        <w:ind w:left="0" w:firstLine="709"/>
        <w:jc w:val="both"/>
        <w:rPr>
          <w:rFonts w:ascii="Times New Roman" w:eastAsia="Calibri" w:hAnsi="Times New Roman" w:cs="Times New Roman"/>
          <w:bCs/>
          <w:iCs/>
          <w:sz w:val="24"/>
          <w:szCs w:val="24"/>
          <w:lang w:val="en-US"/>
        </w:rPr>
      </w:pPr>
      <w:r w:rsidRPr="001A1E08">
        <w:rPr>
          <w:rFonts w:ascii="Times New Roman" w:eastAsia="Calibri" w:hAnsi="Times New Roman" w:cs="Times New Roman"/>
          <w:bCs/>
          <w:iCs/>
          <w:sz w:val="24"/>
          <w:szCs w:val="24"/>
          <w:lang w:val="en-US"/>
        </w:rPr>
        <w:t>1. Baly`xina T.M. Metodika prepodavaniya russkogo yazy`ka kak nerodnogo (novogo): uchebnoe posobie dlya prepodavatelej i studentov. M.: izdatel`stvo Rossijskogo universiteta druzhby` narodov. 2017. 182 s.</w:t>
      </w:r>
    </w:p>
    <w:p w:rsidR="001A1E08" w:rsidRPr="001A1E08" w:rsidRDefault="001A1E08" w:rsidP="001A1E08">
      <w:pPr>
        <w:pStyle w:val="a5"/>
        <w:autoSpaceDE w:val="0"/>
        <w:autoSpaceDN w:val="0"/>
        <w:adjustRightInd w:val="0"/>
        <w:spacing w:after="0" w:line="240" w:lineRule="auto"/>
        <w:ind w:left="0" w:firstLine="709"/>
        <w:jc w:val="both"/>
        <w:rPr>
          <w:rFonts w:ascii="Times New Roman" w:eastAsia="Calibri" w:hAnsi="Times New Roman" w:cs="Times New Roman"/>
          <w:bCs/>
          <w:iCs/>
          <w:sz w:val="24"/>
          <w:szCs w:val="24"/>
          <w:lang w:val="en-US"/>
        </w:rPr>
      </w:pPr>
      <w:r w:rsidRPr="001A1E08">
        <w:rPr>
          <w:rFonts w:ascii="Times New Roman" w:eastAsia="Calibri" w:hAnsi="Times New Roman" w:cs="Times New Roman"/>
          <w:bCs/>
          <w:iCs/>
          <w:sz w:val="24"/>
          <w:szCs w:val="24"/>
          <w:lang w:val="en-US"/>
        </w:rPr>
        <w:t xml:space="preserve">2. Kovina T.P. Kommunikativnaya podgotovka specialista / Materialy` 5-oj Mezhdunarodnoj nauchno-metodicheskoj konferencii «Neprery`vnoe professional`noe obrazovanie». M.: MGTU, 2009. </w:t>
      </w:r>
      <w:proofErr w:type="gramStart"/>
      <w:r w:rsidRPr="001A1E08">
        <w:rPr>
          <w:rFonts w:ascii="Times New Roman" w:eastAsia="Calibri" w:hAnsi="Times New Roman" w:cs="Times New Roman"/>
          <w:bCs/>
          <w:iCs/>
          <w:sz w:val="24"/>
          <w:szCs w:val="24"/>
          <w:lang w:val="en-US"/>
        </w:rPr>
        <w:t>Kn.4. S. 29-35.</w:t>
      </w:r>
      <w:proofErr w:type="gramEnd"/>
      <w:r w:rsidRPr="001A1E08">
        <w:rPr>
          <w:rFonts w:ascii="Times New Roman" w:eastAsia="Calibri" w:hAnsi="Times New Roman" w:cs="Times New Roman"/>
          <w:bCs/>
          <w:iCs/>
          <w:sz w:val="24"/>
          <w:szCs w:val="24"/>
          <w:lang w:val="en-US"/>
        </w:rPr>
        <w:t xml:space="preserve"> </w:t>
      </w:r>
    </w:p>
    <w:p w:rsidR="001A1E08" w:rsidRPr="001A1E08" w:rsidRDefault="001A1E08" w:rsidP="001A1E08">
      <w:pPr>
        <w:pStyle w:val="a5"/>
        <w:autoSpaceDE w:val="0"/>
        <w:autoSpaceDN w:val="0"/>
        <w:adjustRightInd w:val="0"/>
        <w:spacing w:after="0" w:line="240" w:lineRule="auto"/>
        <w:ind w:left="0" w:firstLine="709"/>
        <w:jc w:val="both"/>
        <w:rPr>
          <w:rFonts w:ascii="Times New Roman" w:eastAsia="Calibri" w:hAnsi="Times New Roman" w:cs="Times New Roman"/>
          <w:bCs/>
          <w:iCs/>
          <w:sz w:val="24"/>
          <w:szCs w:val="24"/>
        </w:rPr>
      </w:pPr>
      <w:r w:rsidRPr="001A1E08">
        <w:rPr>
          <w:rFonts w:ascii="Times New Roman" w:eastAsia="Calibri" w:hAnsi="Times New Roman" w:cs="Times New Roman"/>
          <w:bCs/>
          <w:iCs/>
          <w:sz w:val="24"/>
          <w:szCs w:val="24"/>
          <w:lang w:val="en-US"/>
        </w:rPr>
        <w:t xml:space="preserve">3. Godunova S. Yu. </w:t>
      </w:r>
      <w:proofErr w:type="gramStart"/>
      <w:r w:rsidRPr="001A1E08">
        <w:rPr>
          <w:rFonts w:ascii="Times New Roman" w:eastAsia="Calibri" w:hAnsi="Times New Roman" w:cs="Times New Roman"/>
          <w:bCs/>
          <w:iCs/>
          <w:sz w:val="24"/>
          <w:szCs w:val="24"/>
          <w:lang w:val="en-US"/>
        </w:rPr>
        <w:t>Pedagogicheskie usloviya razvitiya yazy`kovoj lichnosti studenta texnicheskogo vuza.</w:t>
      </w:r>
      <w:proofErr w:type="gramEnd"/>
      <w:r w:rsidRPr="001A1E08">
        <w:rPr>
          <w:rFonts w:ascii="Times New Roman" w:eastAsia="Calibri" w:hAnsi="Times New Roman" w:cs="Times New Roman"/>
          <w:bCs/>
          <w:iCs/>
          <w:sz w:val="24"/>
          <w:szCs w:val="24"/>
          <w:lang w:val="en-US"/>
        </w:rPr>
        <w:t xml:space="preserve"> </w:t>
      </w:r>
      <w:r w:rsidRPr="001A1E08">
        <w:rPr>
          <w:rFonts w:ascii="Times New Roman" w:eastAsia="Calibri" w:hAnsi="Times New Roman" w:cs="Times New Roman"/>
          <w:bCs/>
          <w:iCs/>
          <w:sz w:val="24"/>
          <w:szCs w:val="24"/>
        </w:rPr>
        <w:t xml:space="preserve">AKD,  </w:t>
      </w:r>
      <w:proofErr w:type="spellStart"/>
      <w:r w:rsidRPr="001A1E08">
        <w:rPr>
          <w:rFonts w:ascii="Times New Roman" w:eastAsia="Calibri" w:hAnsi="Times New Roman" w:cs="Times New Roman"/>
          <w:bCs/>
          <w:iCs/>
          <w:sz w:val="24"/>
          <w:szCs w:val="24"/>
        </w:rPr>
        <w:t>Staroosk</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texnolog</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in</w:t>
      </w:r>
      <w:proofErr w:type="spellEnd"/>
      <w:r w:rsidRPr="001A1E08">
        <w:rPr>
          <w:rFonts w:ascii="Times New Roman" w:eastAsia="Calibri" w:hAnsi="Times New Roman" w:cs="Times New Roman"/>
          <w:bCs/>
          <w:iCs/>
          <w:sz w:val="24"/>
          <w:szCs w:val="24"/>
        </w:rPr>
        <w:t>-t, 2007. 190 s.</w:t>
      </w:r>
    </w:p>
    <w:p w:rsidR="001A1E08" w:rsidRPr="001A1E08" w:rsidRDefault="001A1E08" w:rsidP="001A1E08">
      <w:pPr>
        <w:pStyle w:val="a5"/>
        <w:autoSpaceDE w:val="0"/>
        <w:autoSpaceDN w:val="0"/>
        <w:adjustRightInd w:val="0"/>
        <w:spacing w:after="0" w:line="240" w:lineRule="auto"/>
        <w:ind w:left="0" w:firstLine="709"/>
        <w:jc w:val="both"/>
        <w:rPr>
          <w:rFonts w:ascii="Times New Roman" w:eastAsia="Calibri" w:hAnsi="Times New Roman" w:cs="Times New Roman"/>
          <w:bCs/>
          <w:iCs/>
          <w:sz w:val="24"/>
          <w:szCs w:val="24"/>
        </w:rPr>
      </w:pPr>
      <w:r w:rsidRPr="001A1E08">
        <w:rPr>
          <w:rFonts w:ascii="Times New Roman" w:eastAsia="Calibri" w:hAnsi="Times New Roman" w:cs="Times New Roman"/>
          <w:bCs/>
          <w:iCs/>
          <w:sz w:val="24"/>
          <w:szCs w:val="24"/>
        </w:rPr>
        <w:t xml:space="preserve">4. </w:t>
      </w:r>
      <w:proofErr w:type="spellStart"/>
      <w:r w:rsidRPr="001A1E08">
        <w:rPr>
          <w:rFonts w:ascii="Times New Roman" w:eastAsia="Calibri" w:hAnsi="Times New Roman" w:cs="Times New Roman"/>
          <w:bCs/>
          <w:iCs/>
          <w:sz w:val="24"/>
          <w:szCs w:val="24"/>
        </w:rPr>
        <w:t>Timoshenkova</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G.Yu</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Formirovanie</w:t>
      </w:r>
      <w:proofErr w:type="spellEnd"/>
      <w:r w:rsidRPr="001A1E08">
        <w:rPr>
          <w:rFonts w:ascii="Times New Roman" w:eastAsia="Calibri" w:hAnsi="Times New Roman" w:cs="Times New Roman"/>
          <w:bCs/>
          <w:iCs/>
          <w:sz w:val="24"/>
          <w:szCs w:val="24"/>
        </w:rPr>
        <w:t xml:space="preserve"> u </w:t>
      </w:r>
      <w:proofErr w:type="spellStart"/>
      <w:r w:rsidRPr="001A1E08">
        <w:rPr>
          <w:rFonts w:ascii="Times New Roman" w:eastAsia="Calibri" w:hAnsi="Times New Roman" w:cs="Times New Roman"/>
          <w:bCs/>
          <w:iCs/>
          <w:sz w:val="24"/>
          <w:szCs w:val="24"/>
        </w:rPr>
        <w:t>inostranny`x</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voennosluzhashhix</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racional`ny`x</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priemov</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raboty</w:t>
      </w:r>
      <w:proofErr w:type="spellEnd"/>
      <w:r w:rsidRPr="001A1E08">
        <w:rPr>
          <w:rFonts w:ascii="Times New Roman" w:eastAsia="Calibri" w:hAnsi="Times New Roman" w:cs="Times New Roman"/>
          <w:bCs/>
          <w:iCs/>
          <w:sz w:val="24"/>
          <w:szCs w:val="24"/>
        </w:rPr>
        <w:t xml:space="preserve">` s </w:t>
      </w:r>
      <w:proofErr w:type="spellStart"/>
      <w:r w:rsidRPr="001A1E08">
        <w:rPr>
          <w:rFonts w:ascii="Times New Roman" w:eastAsia="Calibri" w:hAnsi="Times New Roman" w:cs="Times New Roman"/>
          <w:bCs/>
          <w:iCs/>
          <w:sz w:val="24"/>
          <w:szCs w:val="24"/>
        </w:rPr>
        <w:t>tekstom</w:t>
      </w:r>
      <w:proofErr w:type="spellEnd"/>
      <w:r w:rsidRPr="001A1E08">
        <w:rPr>
          <w:rFonts w:ascii="Times New Roman" w:eastAsia="Calibri" w:hAnsi="Times New Roman" w:cs="Times New Roman"/>
          <w:bCs/>
          <w:iCs/>
          <w:sz w:val="24"/>
          <w:szCs w:val="24"/>
        </w:rPr>
        <w:t xml:space="preserve"> // </w:t>
      </w:r>
      <w:proofErr w:type="spellStart"/>
      <w:r w:rsidRPr="001A1E08">
        <w:rPr>
          <w:rFonts w:ascii="Times New Roman" w:eastAsia="Calibri" w:hAnsi="Times New Roman" w:cs="Times New Roman"/>
          <w:bCs/>
          <w:iCs/>
          <w:sz w:val="24"/>
          <w:szCs w:val="24"/>
        </w:rPr>
        <w:t>Texnika</w:t>
      </w:r>
      <w:proofErr w:type="spellEnd"/>
      <w:r w:rsidRPr="001A1E08">
        <w:rPr>
          <w:rFonts w:ascii="Times New Roman" w:eastAsia="Calibri" w:hAnsi="Times New Roman" w:cs="Times New Roman"/>
          <w:bCs/>
          <w:iCs/>
          <w:sz w:val="24"/>
          <w:szCs w:val="24"/>
        </w:rPr>
        <w:t xml:space="preserve"> i </w:t>
      </w:r>
      <w:proofErr w:type="spellStart"/>
      <w:r w:rsidRPr="001A1E08">
        <w:rPr>
          <w:rFonts w:ascii="Times New Roman" w:eastAsia="Calibri" w:hAnsi="Times New Roman" w:cs="Times New Roman"/>
          <w:bCs/>
          <w:iCs/>
          <w:sz w:val="24"/>
          <w:szCs w:val="24"/>
        </w:rPr>
        <w:t>bezopasnost</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ob</w:t>
      </w:r>
      <w:proofErr w:type="spellEnd"/>
      <w:r w:rsidRPr="001A1E08">
        <w:rPr>
          <w:rFonts w:ascii="Times New Roman" w:eastAsia="Calibri" w:hAnsi="Times New Roman" w:cs="Times New Roman"/>
          <w:bCs/>
          <w:iCs/>
          <w:sz w:val="24"/>
          <w:szCs w:val="24"/>
        </w:rPr>
        <w:t>``</w:t>
      </w:r>
      <w:proofErr w:type="spellStart"/>
      <w:r w:rsidRPr="001A1E08">
        <w:rPr>
          <w:rFonts w:ascii="Times New Roman" w:eastAsia="Calibri" w:hAnsi="Times New Roman" w:cs="Times New Roman"/>
          <w:bCs/>
          <w:iCs/>
          <w:sz w:val="24"/>
          <w:szCs w:val="24"/>
        </w:rPr>
        <w:t>ektov</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ugolovno-ispolnitel`noj</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sistemy</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sbornik</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materialov</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Mezhdunarodnoj</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nauchno-prakticheskoj</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mezhvedomstvennoj</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konferencii</w:t>
      </w:r>
      <w:proofErr w:type="spellEnd"/>
      <w:r w:rsidRPr="001A1E08">
        <w:rPr>
          <w:rFonts w:ascii="Times New Roman" w:eastAsia="Calibri" w:hAnsi="Times New Roman" w:cs="Times New Roman"/>
          <w:bCs/>
          <w:iCs/>
          <w:sz w:val="24"/>
          <w:szCs w:val="24"/>
        </w:rPr>
        <w:t xml:space="preserve"> / FKOU VO </w:t>
      </w:r>
      <w:proofErr w:type="spellStart"/>
      <w:r w:rsidRPr="001A1E08">
        <w:rPr>
          <w:rFonts w:ascii="Times New Roman" w:eastAsia="Calibri" w:hAnsi="Times New Roman" w:cs="Times New Roman"/>
          <w:bCs/>
          <w:iCs/>
          <w:sz w:val="24"/>
          <w:szCs w:val="24"/>
        </w:rPr>
        <w:t>Voronezhskij</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institut</w:t>
      </w:r>
      <w:proofErr w:type="spellEnd"/>
      <w:r w:rsidRPr="001A1E08">
        <w:rPr>
          <w:rFonts w:ascii="Times New Roman" w:eastAsia="Calibri" w:hAnsi="Times New Roman" w:cs="Times New Roman"/>
          <w:bCs/>
          <w:iCs/>
          <w:sz w:val="24"/>
          <w:szCs w:val="24"/>
        </w:rPr>
        <w:t xml:space="preserve"> FSIN </w:t>
      </w:r>
      <w:proofErr w:type="spellStart"/>
      <w:r w:rsidRPr="001A1E08">
        <w:rPr>
          <w:rFonts w:ascii="Times New Roman" w:eastAsia="Calibri" w:hAnsi="Times New Roman" w:cs="Times New Roman"/>
          <w:bCs/>
          <w:iCs/>
          <w:sz w:val="24"/>
          <w:szCs w:val="24"/>
        </w:rPr>
        <w:t>Rossii</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Voronezh</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izdatel`sko-poligraficheskij</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centr</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Nauchnaya</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kniga</w:t>
      </w:r>
      <w:proofErr w:type="spellEnd"/>
      <w:r w:rsidRPr="001A1E08">
        <w:rPr>
          <w:rFonts w:ascii="Times New Roman" w:eastAsia="Calibri" w:hAnsi="Times New Roman" w:cs="Times New Roman"/>
          <w:bCs/>
          <w:iCs/>
          <w:sz w:val="24"/>
          <w:szCs w:val="24"/>
        </w:rPr>
        <w:t>», 2016. S. 498-501.</w:t>
      </w:r>
    </w:p>
    <w:p w:rsidR="001A1E08" w:rsidRPr="00157FAE" w:rsidRDefault="001A1E08" w:rsidP="001A1E08">
      <w:pPr>
        <w:pStyle w:val="a5"/>
        <w:autoSpaceDE w:val="0"/>
        <w:autoSpaceDN w:val="0"/>
        <w:adjustRightInd w:val="0"/>
        <w:spacing w:after="0" w:line="240" w:lineRule="auto"/>
        <w:ind w:left="0" w:firstLine="709"/>
        <w:jc w:val="both"/>
        <w:rPr>
          <w:rFonts w:ascii="Times New Roman" w:eastAsia="Calibri" w:hAnsi="Times New Roman" w:cs="Times New Roman"/>
          <w:bCs/>
          <w:iCs/>
          <w:sz w:val="24"/>
          <w:szCs w:val="24"/>
        </w:rPr>
      </w:pPr>
      <w:r w:rsidRPr="001A1E08">
        <w:rPr>
          <w:rFonts w:ascii="Times New Roman" w:eastAsia="Calibri" w:hAnsi="Times New Roman" w:cs="Times New Roman"/>
          <w:bCs/>
          <w:iCs/>
          <w:sz w:val="24"/>
          <w:szCs w:val="24"/>
        </w:rPr>
        <w:t xml:space="preserve">5. </w:t>
      </w:r>
      <w:proofErr w:type="spellStart"/>
      <w:r w:rsidRPr="001A1E08">
        <w:rPr>
          <w:rFonts w:ascii="Times New Roman" w:eastAsia="Calibri" w:hAnsi="Times New Roman" w:cs="Times New Roman"/>
          <w:bCs/>
          <w:iCs/>
          <w:sz w:val="24"/>
          <w:szCs w:val="24"/>
        </w:rPr>
        <w:t>Pomorceva</w:t>
      </w:r>
      <w:proofErr w:type="spellEnd"/>
      <w:r w:rsidRPr="001A1E08">
        <w:rPr>
          <w:rFonts w:ascii="Times New Roman" w:eastAsia="Calibri" w:hAnsi="Times New Roman" w:cs="Times New Roman"/>
          <w:bCs/>
          <w:iCs/>
          <w:sz w:val="24"/>
          <w:szCs w:val="24"/>
        </w:rPr>
        <w:t xml:space="preserve"> N.V. </w:t>
      </w:r>
      <w:proofErr w:type="spellStart"/>
      <w:r w:rsidRPr="001A1E08">
        <w:rPr>
          <w:rFonts w:ascii="Times New Roman" w:eastAsia="Calibri" w:hAnsi="Times New Roman" w:cs="Times New Roman"/>
          <w:bCs/>
          <w:iCs/>
          <w:sz w:val="24"/>
          <w:szCs w:val="24"/>
        </w:rPr>
        <w:t>Lingvokul`turnaya</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adaptaciya</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inostranny`x</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studentov</w:t>
      </w:r>
      <w:proofErr w:type="spellEnd"/>
      <w:r w:rsidRPr="001A1E08">
        <w:rPr>
          <w:rFonts w:ascii="Times New Roman" w:eastAsia="Calibri" w:hAnsi="Times New Roman" w:cs="Times New Roman"/>
          <w:bCs/>
          <w:iCs/>
          <w:sz w:val="24"/>
          <w:szCs w:val="24"/>
        </w:rPr>
        <w:t xml:space="preserve"> k </w:t>
      </w:r>
      <w:proofErr w:type="spellStart"/>
      <w:r w:rsidRPr="001A1E08">
        <w:rPr>
          <w:rFonts w:ascii="Times New Roman" w:eastAsia="Calibri" w:hAnsi="Times New Roman" w:cs="Times New Roman"/>
          <w:bCs/>
          <w:iCs/>
          <w:sz w:val="24"/>
          <w:szCs w:val="24"/>
        </w:rPr>
        <w:t>rossijskoj</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vy`sshej</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shkole</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problemy</w:t>
      </w:r>
      <w:proofErr w:type="spellEnd"/>
      <w:r w:rsidRPr="001A1E08">
        <w:rPr>
          <w:rFonts w:ascii="Times New Roman" w:eastAsia="Calibri" w:hAnsi="Times New Roman" w:cs="Times New Roman"/>
          <w:bCs/>
          <w:iCs/>
          <w:sz w:val="24"/>
          <w:szCs w:val="24"/>
        </w:rPr>
        <w:t xml:space="preserve">` i </w:t>
      </w:r>
      <w:proofErr w:type="spellStart"/>
      <w:r w:rsidRPr="001A1E08">
        <w:rPr>
          <w:rFonts w:ascii="Times New Roman" w:eastAsia="Calibri" w:hAnsi="Times New Roman" w:cs="Times New Roman"/>
          <w:bCs/>
          <w:iCs/>
          <w:sz w:val="24"/>
          <w:szCs w:val="24"/>
        </w:rPr>
        <w:t>puti</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osushhestvleniya</w:t>
      </w:r>
      <w:proofErr w:type="spellEnd"/>
      <w:r w:rsidRPr="001A1E08">
        <w:rPr>
          <w:rFonts w:ascii="Times New Roman" w:eastAsia="Calibri" w:hAnsi="Times New Roman" w:cs="Times New Roman"/>
          <w:bCs/>
          <w:iCs/>
          <w:sz w:val="24"/>
          <w:szCs w:val="24"/>
        </w:rPr>
        <w:t>. //</w:t>
      </w:r>
      <w:proofErr w:type="spellStart"/>
      <w:r w:rsidRPr="001A1E08">
        <w:rPr>
          <w:rFonts w:ascii="Times New Roman" w:eastAsia="Calibri" w:hAnsi="Times New Roman" w:cs="Times New Roman"/>
          <w:bCs/>
          <w:iCs/>
          <w:sz w:val="24"/>
          <w:szCs w:val="24"/>
        </w:rPr>
        <w:t>Vy`sshee</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obrazovanie</w:t>
      </w:r>
      <w:proofErr w:type="spellEnd"/>
      <w:r w:rsidRPr="001A1E08">
        <w:rPr>
          <w:rFonts w:ascii="Times New Roman" w:eastAsia="Calibri" w:hAnsi="Times New Roman" w:cs="Times New Roman"/>
          <w:bCs/>
          <w:iCs/>
          <w:sz w:val="24"/>
          <w:szCs w:val="24"/>
        </w:rPr>
        <w:t xml:space="preserve"> </w:t>
      </w:r>
      <w:proofErr w:type="spellStart"/>
      <w:r w:rsidRPr="001A1E08">
        <w:rPr>
          <w:rFonts w:ascii="Times New Roman" w:eastAsia="Calibri" w:hAnsi="Times New Roman" w:cs="Times New Roman"/>
          <w:bCs/>
          <w:iCs/>
          <w:sz w:val="24"/>
          <w:szCs w:val="24"/>
        </w:rPr>
        <w:t>segodnya</w:t>
      </w:r>
      <w:proofErr w:type="spellEnd"/>
      <w:r w:rsidRPr="001A1E08">
        <w:rPr>
          <w:rFonts w:ascii="Times New Roman" w:eastAsia="Calibri" w:hAnsi="Times New Roman" w:cs="Times New Roman"/>
          <w:bCs/>
          <w:iCs/>
          <w:sz w:val="24"/>
          <w:szCs w:val="24"/>
        </w:rPr>
        <w:t>. 2009. № 6. S. 88-90.</w:t>
      </w:r>
    </w:p>
    <w:sectPr w:rsidR="001A1E08" w:rsidRPr="00157FAE" w:rsidSect="0013079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72F66"/>
    <w:rsid w:val="00130792"/>
    <w:rsid w:val="00157FAE"/>
    <w:rsid w:val="001A1E08"/>
    <w:rsid w:val="001C7754"/>
    <w:rsid w:val="0020569E"/>
    <w:rsid w:val="00214270"/>
    <w:rsid w:val="002C6710"/>
    <w:rsid w:val="00444C1C"/>
    <w:rsid w:val="00472F66"/>
    <w:rsid w:val="00751D25"/>
    <w:rsid w:val="008012F6"/>
    <w:rsid w:val="009A2BAF"/>
    <w:rsid w:val="00A338F3"/>
    <w:rsid w:val="00AD2FC5"/>
    <w:rsid w:val="00BF0BE9"/>
    <w:rsid w:val="00D27FB2"/>
    <w:rsid w:val="00F05EFA"/>
    <w:rsid w:val="00F1353F"/>
    <w:rsid w:val="00F75E38"/>
    <w:rsid w:val="00FB6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66"/>
  </w:style>
  <w:style w:type="paragraph" w:styleId="2">
    <w:name w:val="heading 2"/>
    <w:basedOn w:val="a"/>
    <w:link w:val="20"/>
    <w:uiPriority w:val="9"/>
    <w:qFormat/>
    <w:rsid w:val="00F05E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05E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1"/>
    <w:rsid w:val="00472F66"/>
    <w:rPr>
      <w:rFonts w:ascii="Times New Roman" w:eastAsia="Times New Roman" w:hAnsi="Times New Roman" w:cs="Times New Roman"/>
      <w:sz w:val="27"/>
      <w:szCs w:val="27"/>
      <w:shd w:val="clear" w:color="auto" w:fill="FFFFFF"/>
    </w:rPr>
  </w:style>
  <w:style w:type="character" w:customStyle="1" w:styleId="12pt">
    <w:name w:val="Основной текст + 12 pt"/>
    <w:basedOn w:val="a3"/>
    <w:rsid w:val="00472F66"/>
    <w:rPr>
      <w:rFonts w:ascii="Times New Roman" w:eastAsia="Times New Roman" w:hAnsi="Times New Roman" w:cs="Times New Roman"/>
      <w:sz w:val="24"/>
      <w:szCs w:val="24"/>
      <w:shd w:val="clear" w:color="auto" w:fill="FFFFFF"/>
    </w:rPr>
  </w:style>
  <w:style w:type="paragraph" w:customStyle="1" w:styleId="31">
    <w:name w:val="Основной текст3"/>
    <w:basedOn w:val="a"/>
    <w:link w:val="a3"/>
    <w:rsid w:val="00472F66"/>
    <w:pPr>
      <w:shd w:val="clear" w:color="auto" w:fill="FFFFFF"/>
      <w:spacing w:before="300" w:after="300" w:line="317" w:lineRule="exact"/>
      <w:ind w:hanging="400"/>
      <w:jc w:val="both"/>
    </w:pPr>
    <w:rPr>
      <w:rFonts w:ascii="Times New Roman" w:eastAsia="Times New Roman" w:hAnsi="Times New Roman" w:cs="Times New Roman"/>
      <w:sz w:val="27"/>
      <w:szCs w:val="27"/>
    </w:rPr>
  </w:style>
  <w:style w:type="character" w:customStyle="1" w:styleId="a4">
    <w:name w:val="Основной текст + Полужирный"/>
    <w:basedOn w:val="a3"/>
    <w:rsid w:val="00472F66"/>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1">
    <w:name w:val="Основной текст1"/>
    <w:basedOn w:val="a"/>
    <w:rsid w:val="00AD2FC5"/>
    <w:pPr>
      <w:shd w:val="clear" w:color="auto" w:fill="FFFFFF"/>
      <w:spacing w:after="0" w:line="269" w:lineRule="exact"/>
    </w:pPr>
    <w:rPr>
      <w:rFonts w:ascii="Times New Roman" w:eastAsia="Times New Roman" w:hAnsi="Times New Roman" w:cs="Times New Roman"/>
      <w:sz w:val="23"/>
      <w:szCs w:val="23"/>
    </w:rPr>
  </w:style>
  <w:style w:type="paragraph" w:styleId="a5">
    <w:name w:val="List Paragraph"/>
    <w:basedOn w:val="a"/>
    <w:uiPriority w:val="34"/>
    <w:qFormat/>
    <w:rsid w:val="00AD2FC5"/>
    <w:pPr>
      <w:ind w:left="720"/>
      <w:contextualSpacing/>
    </w:pPr>
  </w:style>
  <w:style w:type="character" w:customStyle="1" w:styleId="20">
    <w:name w:val="Заголовок 2 Знак"/>
    <w:basedOn w:val="a0"/>
    <w:link w:val="2"/>
    <w:uiPriority w:val="9"/>
    <w:rsid w:val="00F05EF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05EFA"/>
    <w:rPr>
      <w:rFonts w:ascii="Times New Roman" w:eastAsia="Times New Roman" w:hAnsi="Times New Roman" w:cs="Times New Roman"/>
      <w:b/>
      <w:bCs/>
      <w:sz w:val="27"/>
      <w:szCs w:val="27"/>
      <w:lang w:eastAsia="ru-RU"/>
    </w:rPr>
  </w:style>
  <w:style w:type="character" w:customStyle="1" w:styleId="ztplmc">
    <w:name w:val="ztplmc"/>
    <w:basedOn w:val="a0"/>
    <w:rsid w:val="00F05EFA"/>
  </w:style>
  <w:style w:type="character" w:customStyle="1" w:styleId="apple-converted-space">
    <w:name w:val="apple-converted-space"/>
    <w:basedOn w:val="a0"/>
    <w:rsid w:val="00F05EFA"/>
  </w:style>
  <w:style w:type="character" w:customStyle="1" w:styleId="hwtze">
    <w:name w:val="hwtze"/>
    <w:basedOn w:val="a0"/>
    <w:rsid w:val="00F05EFA"/>
  </w:style>
  <w:style w:type="character" w:customStyle="1" w:styleId="rynqvb">
    <w:name w:val="rynqvb"/>
    <w:basedOn w:val="a0"/>
    <w:rsid w:val="00F05E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620526">
      <w:bodyDiv w:val="1"/>
      <w:marLeft w:val="0"/>
      <w:marRight w:val="0"/>
      <w:marTop w:val="0"/>
      <w:marBottom w:val="0"/>
      <w:divBdr>
        <w:top w:val="none" w:sz="0" w:space="0" w:color="auto"/>
        <w:left w:val="none" w:sz="0" w:space="0" w:color="auto"/>
        <w:bottom w:val="none" w:sz="0" w:space="0" w:color="auto"/>
        <w:right w:val="none" w:sz="0" w:space="0" w:color="auto"/>
      </w:divBdr>
      <w:divsChild>
        <w:div w:id="1108046904">
          <w:marLeft w:val="0"/>
          <w:marRight w:val="0"/>
          <w:marTop w:val="0"/>
          <w:marBottom w:val="0"/>
          <w:divBdr>
            <w:top w:val="none" w:sz="0" w:space="0" w:color="auto"/>
            <w:left w:val="none" w:sz="0" w:space="0" w:color="auto"/>
            <w:bottom w:val="none" w:sz="0" w:space="0" w:color="auto"/>
            <w:right w:val="none" w:sz="0" w:space="0" w:color="auto"/>
          </w:divBdr>
          <w:divsChild>
            <w:div w:id="1325859940">
              <w:marLeft w:val="0"/>
              <w:marRight w:val="0"/>
              <w:marTop w:val="0"/>
              <w:marBottom w:val="0"/>
              <w:divBdr>
                <w:top w:val="none" w:sz="0" w:space="0" w:color="auto"/>
                <w:left w:val="none" w:sz="0" w:space="0" w:color="auto"/>
                <w:bottom w:val="none" w:sz="0" w:space="0" w:color="auto"/>
                <w:right w:val="none" w:sz="0" w:space="0" w:color="auto"/>
              </w:divBdr>
            </w:div>
            <w:div w:id="1898081350">
              <w:marLeft w:val="0"/>
              <w:marRight w:val="0"/>
              <w:marTop w:val="0"/>
              <w:marBottom w:val="0"/>
              <w:divBdr>
                <w:top w:val="none" w:sz="0" w:space="0" w:color="auto"/>
                <w:left w:val="none" w:sz="0" w:space="0" w:color="auto"/>
                <w:bottom w:val="none" w:sz="0" w:space="0" w:color="auto"/>
                <w:right w:val="none" w:sz="0" w:space="0" w:color="auto"/>
              </w:divBdr>
            </w:div>
            <w:div w:id="276957744">
              <w:marLeft w:val="0"/>
              <w:marRight w:val="0"/>
              <w:marTop w:val="100"/>
              <w:marBottom w:val="0"/>
              <w:divBdr>
                <w:top w:val="none" w:sz="0" w:space="0" w:color="auto"/>
                <w:left w:val="none" w:sz="0" w:space="0" w:color="auto"/>
                <w:bottom w:val="none" w:sz="0" w:space="0" w:color="auto"/>
                <w:right w:val="none" w:sz="0" w:space="0" w:color="auto"/>
              </w:divBdr>
              <w:divsChild>
                <w:div w:id="1884898829">
                  <w:marLeft w:val="0"/>
                  <w:marRight w:val="0"/>
                  <w:marTop w:val="0"/>
                  <w:marBottom w:val="0"/>
                  <w:divBdr>
                    <w:top w:val="none" w:sz="0" w:space="0" w:color="auto"/>
                    <w:left w:val="none" w:sz="0" w:space="0" w:color="auto"/>
                    <w:bottom w:val="none" w:sz="0" w:space="0" w:color="auto"/>
                    <w:right w:val="none" w:sz="0" w:space="0" w:color="auto"/>
                  </w:divBdr>
                </w:div>
                <w:div w:id="226956470">
                  <w:marLeft w:val="0"/>
                  <w:marRight w:val="0"/>
                  <w:marTop w:val="0"/>
                  <w:marBottom w:val="0"/>
                  <w:divBdr>
                    <w:top w:val="none" w:sz="0" w:space="0" w:color="auto"/>
                    <w:left w:val="none" w:sz="0" w:space="0" w:color="auto"/>
                    <w:bottom w:val="none" w:sz="0" w:space="0" w:color="auto"/>
                    <w:right w:val="none" w:sz="0" w:space="0" w:color="auto"/>
                  </w:divBdr>
                </w:div>
              </w:divsChild>
            </w:div>
            <w:div w:id="1573734670">
              <w:marLeft w:val="0"/>
              <w:marRight w:val="0"/>
              <w:marTop w:val="0"/>
              <w:marBottom w:val="0"/>
              <w:divBdr>
                <w:top w:val="none" w:sz="0" w:space="0" w:color="auto"/>
                <w:left w:val="none" w:sz="0" w:space="0" w:color="auto"/>
                <w:bottom w:val="none" w:sz="0" w:space="0" w:color="auto"/>
                <w:right w:val="none" w:sz="0" w:space="0" w:color="auto"/>
              </w:divBdr>
              <w:divsChild>
                <w:div w:id="13945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6345">
          <w:marLeft w:val="0"/>
          <w:marRight w:val="0"/>
          <w:marTop w:val="0"/>
          <w:marBottom w:val="0"/>
          <w:divBdr>
            <w:top w:val="none" w:sz="0" w:space="0" w:color="auto"/>
            <w:left w:val="none" w:sz="0" w:space="0" w:color="auto"/>
            <w:bottom w:val="none" w:sz="0" w:space="0" w:color="auto"/>
            <w:right w:val="none" w:sz="0" w:space="0" w:color="auto"/>
          </w:divBdr>
          <w:divsChild>
            <w:div w:id="2002419673">
              <w:marLeft w:val="0"/>
              <w:marRight w:val="0"/>
              <w:marTop w:val="0"/>
              <w:marBottom w:val="0"/>
              <w:divBdr>
                <w:top w:val="none" w:sz="0" w:space="0" w:color="auto"/>
                <w:left w:val="none" w:sz="0" w:space="0" w:color="auto"/>
                <w:bottom w:val="none" w:sz="0" w:space="0" w:color="auto"/>
                <w:right w:val="none" w:sz="0" w:space="0" w:color="auto"/>
              </w:divBdr>
              <w:divsChild>
                <w:div w:id="1677927957">
                  <w:marLeft w:val="0"/>
                  <w:marRight w:val="0"/>
                  <w:marTop w:val="0"/>
                  <w:marBottom w:val="0"/>
                  <w:divBdr>
                    <w:top w:val="none" w:sz="0" w:space="0" w:color="auto"/>
                    <w:left w:val="none" w:sz="0" w:space="0" w:color="auto"/>
                    <w:bottom w:val="none" w:sz="0" w:space="0" w:color="auto"/>
                    <w:right w:val="none" w:sz="0" w:space="0" w:color="auto"/>
                  </w:divBdr>
                  <w:divsChild>
                    <w:div w:id="9292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1945</Words>
  <Characters>11091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Timoshenkov</dc:creator>
  <cp:keywords/>
  <dc:description/>
  <cp:lastModifiedBy>Мария</cp:lastModifiedBy>
  <cp:revision>7</cp:revision>
  <dcterms:created xsi:type="dcterms:W3CDTF">2025-05-11T07:55:00Z</dcterms:created>
  <dcterms:modified xsi:type="dcterms:W3CDTF">2025-06-04T18:59:00Z</dcterms:modified>
</cp:coreProperties>
</file>