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6A1C" w14:textId="77777777" w:rsidR="00DD651A" w:rsidRPr="00DD651A" w:rsidRDefault="007B3E34" w:rsidP="00DD651A">
      <w:pPr>
        <w:shd w:val="clear" w:color="auto" w:fill="FFFFFF"/>
        <w:tabs>
          <w:tab w:val="center" w:pos="4819"/>
          <w:tab w:val="right" w:pos="9638"/>
        </w:tabs>
        <w:spacing w:after="0" w:line="240" w:lineRule="auto"/>
        <w:rPr>
          <w:rFonts w:ascii="Times New Roman" w:eastAsia="Times New Roman" w:hAnsi="Times New Roman" w:cs="Times New Roman"/>
          <w:color w:val="000000" w:themeColor="text1"/>
          <w:sz w:val="24"/>
          <w:szCs w:val="24"/>
        </w:rPr>
      </w:pPr>
      <w:r w:rsidRPr="007B3E34">
        <w:rPr>
          <w:rFonts w:ascii="Times New Roman" w:eastAsia="Times New Roman" w:hAnsi="Times New Roman" w:cs="Times New Roman"/>
          <w:color w:val="000000" w:themeColor="text1"/>
          <w:sz w:val="24"/>
          <w:szCs w:val="24"/>
        </w:rPr>
        <w:t>УДК 376.72</w:t>
      </w:r>
    </w:p>
    <w:p w14:paraId="532EAF81" w14:textId="77777777" w:rsidR="00331B81" w:rsidRDefault="00331B81" w:rsidP="00331B81">
      <w:pPr>
        <w:spacing w:after="0" w:line="240" w:lineRule="auto"/>
        <w:ind w:firstLine="709"/>
        <w:rPr>
          <w:rFonts w:ascii="Times New Roman" w:hAnsi="Times New Roman" w:cs="Times New Roman"/>
          <w:sz w:val="24"/>
          <w:szCs w:val="24"/>
        </w:rPr>
      </w:pPr>
    </w:p>
    <w:p w14:paraId="410FC11A" w14:textId="77777777" w:rsidR="008E2344" w:rsidRDefault="008E2344" w:rsidP="008E23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 ВОПРОСУ О РЕАЛИЗАЦИИ ПОТЕНЦИАЛА РЕЛИГИИ В ВОСПИТАНИИ ВОЕННОСЛУЖАЩИХ</w:t>
      </w:r>
    </w:p>
    <w:p w14:paraId="146FE91A" w14:textId="77777777" w:rsidR="008E2344" w:rsidRDefault="008E2344" w:rsidP="00331B81">
      <w:pPr>
        <w:spacing w:after="0" w:line="240" w:lineRule="auto"/>
        <w:rPr>
          <w:rFonts w:ascii="Times New Roman" w:hAnsi="Times New Roman" w:cs="Times New Roman"/>
          <w:b/>
          <w:sz w:val="24"/>
          <w:szCs w:val="24"/>
        </w:rPr>
      </w:pPr>
    </w:p>
    <w:p w14:paraId="244E3814" w14:textId="77777777" w:rsidR="00331B81" w:rsidRPr="003451AA" w:rsidRDefault="00DD651A" w:rsidP="00331B81">
      <w:pPr>
        <w:spacing w:after="0" w:line="240" w:lineRule="auto"/>
        <w:rPr>
          <w:rFonts w:ascii="Times New Roman" w:hAnsi="Times New Roman" w:cs="Times New Roman"/>
          <w:b/>
          <w:sz w:val="24"/>
          <w:szCs w:val="24"/>
        </w:rPr>
      </w:pPr>
      <w:r>
        <w:rPr>
          <w:rFonts w:ascii="Times New Roman" w:hAnsi="Times New Roman" w:cs="Times New Roman"/>
          <w:b/>
          <w:sz w:val="24"/>
          <w:szCs w:val="24"/>
        </w:rPr>
        <w:t>Калгина Е.А.</w:t>
      </w:r>
    </w:p>
    <w:p w14:paraId="67CA227E" w14:textId="77777777" w:rsidR="0039418F" w:rsidRDefault="0039418F" w:rsidP="00331B81">
      <w:pPr>
        <w:spacing w:after="0" w:line="240" w:lineRule="auto"/>
        <w:rPr>
          <w:rFonts w:ascii="Times New Roman" w:hAnsi="Times New Roman" w:cs="Times New Roman"/>
          <w:i/>
          <w:sz w:val="24"/>
          <w:szCs w:val="24"/>
        </w:rPr>
      </w:pPr>
      <w:r>
        <w:rPr>
          <w:rFonts w:ascii="Times New Roman" w:hAnsi="Times New Roman" w:cs="Times New Roman"/>
          <w:i/>
          <w:sz w:val="24"/>
          <w:szCs w:val="24"/>
        </w:rPr>
        <w:t>Военный учебно-научный центр Военно-воздушных сил «Военно-воздушная академия имени профессора Н.Е. Жуковского и Ю.А. Гагарина»</w:t>
      </w:r>
      <w:r w:rsidR="00D91CA4" w:rsidRPr="00C10FC6">
        <w:rPr>
          <w:rFonts w:ascii="Times New Roman" w:hAnsi="Times New Roman" w:cs="Times New Roman"/>
          <w:i/>
          <w:sz w:val="24"/>
          <w:szCs w:val="24"/>
        </w:rPr>
        <w:t xml:space="preserve">, </w:t>
      </w:r>
      <w:r>
        <w:rPr>
          <w:rFonts w:ascii="Times New Roman" w:hAnsi="Times New Roman" w:cs="Times New Roman"/>
          <w:i/>
          <w:sz w:val="24"/>
          <w:szCs w:val="24"/>
        </w:rPr>
        <w:t>Воронеж</w:t>
      </w:r>
    </w:p>
    <w:p w14:paraId="509A23B3" w14:textId="77777777" w:rsidR="00331B81" w:rsidRPr="00CB5343" w:rsidRDefault="00CB5343" w:rsidP="00331B81">
      <w:pPr>
        <w:spacing w:after="0" w:line="240" w:lineRule="auto"/>
        <w:rPr>
          <w:rStyle w:val="a3"/>
          <w:rFonts w:ascii="Times New Roman" w:hAnsi="Times New Roman" w:cs="Times New Roman"/>
          <w:i/>
          <w:color w:val="000000" w:themeColor="text1"/>
          <w:sz w:val="24"/>
          <w:szCs w:val="24"/>
          <w:u w:val="none"/>
        </w:rPr>
      </w:pPr>
      <w:hyperlink r:id="rId6" w:history="1">
        <w:r w:rsidR="00DD651A" w:rsidRPr="00DD651A">
          <w:rPr>
            <w:rStyle w:val="a3"/>
            <w:rFonts w:ascii="Times New Roman" w:hAnsi="Times New Roman" w:cs="Times New Roman"/>
            <w:i/>
            <w:color w:val="000000" w:themeColor="text1"/>
            <w:sz w:val="24"/>
            <w:szCs w:val="24"/>
            <w:u w:val="none"/>
            <w:lang w:val="en-US"/>
          </w:rPr>
          <w:t>kalgina</w:t>
        </w:r>
        <w:r w:rsidR="00DD651A" w:rsidRPr="00DD651A">
          <w:rPr>
            <w:rStyle w:val="a3"/>
            <w:rFonts w:ascii="Times New Roman" w:hAnsi="Times New Roman" w:cs="Times New Roman"/>
            <w:i/>
            <w:color w:val="000000" w:themeColor="text1"/>
            <w:sz w:val="24"/>
            <w:szCs w:val="24"/>
            <w:u w:val="none"/>
          </w:rPr>
          <w:t>2006@</w:t>
        </w:r>
        <w:r w:rsidR="00DD651A" w:rsidRPr="00DD651A">
          <w:rPr>
            <w:rStyle w:val="a3"/>
            <w:rFonts w:ascii="Times New Roman" w:hAnsi="Times New Roman" w:cs="Times New Roman"/>
            <w:i/>
            <w:color w:val="000000" w:themeColor="text1"/>
            <w:sz w:val="24"/>
            <w:szCs w:val="24"/>
            <w:u w:val="none"/>
            <w:lang w:val="en-US"/>
          </w:rPr>
          <w:t>rambler</w:t>
        </w:r>
        <w:r w:rsidR="00DD651A" w:rsidRPr="00DD651A">
          <w:rPr>
            <w:rStyle w:val="a3"/>
            <w:rFonts w:ascii="Times New Roman" w:hAnsi="Times New Roman" w:cs="Times New Roman"/>
            <w:i/>
            <w:color w:val="000000" w:themeColor="text1"/>
            <w:sz w:val="24"/>
            <w:szCs w:val="24"/>
            <w:u w:val="none"/>
          </w:rPr>
          <w:t>.</w:t>
        </w:r>
        <w:r w:rsidR="00DD651A" w:rsidRPr="00DD651A">
          <w:rPr>
            <w:rStyle w:val="a3"/>
            <w:rFonts w:ascii="Times New Roman" w:hAnsi="Times New Roman" w:cs="Times New Roman"/>
            <w:i/>
            <w:color w:val="000000" w:themeColor="text1"/>
            <w:sz w:val="24"/>
            <w:szCs w:val="24"/>
            <w:u w:val="none"/>
            <w:lang w:val="en-US"/>
          </w:rPr>
          <w:t>ru</w:t>
        </w:r>
      </w:hyperlink>
    </w:p>
    <w:p w14:paraId="44586165" w14:textId="77777777" w:rsidR="00EA0905" w:rsidRPr="00DD651A" w:rsidRDefault="00EA0905" w:rsidP="00331B81">
      <w:pPr>
        <w:spacing w:after="0" w:line="240" w:lineRule="auto"/>
        <w:rPr>
          <w:rFonts w:ascii="Times New Roman" w:hAnsi="Times New Roman" w:cs="Times New Roman"/>
          <w:i/>
          <w:sz w:val="24"/>
          <w:szCs w:val="24"/>
        </w:rPr>
      </w:pPr>
    </w:p>
    <w:p w14:paraId="0D9D3197" w14:textId="77777777" w:rsidR="00EA0905" w:rsidRPr="00EA0905" w:rsidRDefault="00EA0905" w:rsidP="00EA0905">
      <w:pPr>
        <w:jc w:val="both"/>
        <w:rPr>
          <w:rFonts w:ascii="Times New Roman" w:hAnsi="Times New Roman" w:cs="Times New Roman"/>
          <w:sz w:val="20"/>
          <w:szCs w:val="20"/>
        </w:rPr>
      </w:pPr>
      <w:r>
        <w:rPr>
          <w:rFonts w:ascii="Times New Roman" w:hAnsi="Times New Roman" w:cs="Times New Roman"/>
          <w:sz w:val="20"/>
          <w:szCs w:val="20"/>
        </w:rPr>
        <w:t>В с</w:t>
      </w:r>
      <w:r w:rsidRPr="00EA0905">
        <w:rPr>
          <w:rFonts w:ascii="Times New Roman" w:hAnsi="Times New Roman" w:cs="Times New Roman"/>
          <w:sz w:val="20"/>
          <w:szCs w:val="20"/>
        </w:rPr>
        <w:t>тать</w:t>
      </w:r>
      <w:r>
        <w:rPr>
          <w:rFonts w:ascii="Times New Roman" w:hAnsi="Times New Roman" w:cs="Times New Roman"/>
          <w:sz w:val="20"/>
          <w:szCs w:val="20"/>
        </w:rPr>
        <w:t>е</w:t>
      </w:r>
      <w:r w:rsidRPr="00EA0905">
        <w:rPr>
          <w:rFonts w:ascii="Times New Roman" w:hAnsi="Times New Roman" w:cs="Times New Roman"/>
          <w:sz w:val="20"/>
          <w:szCs w:val="20"/>
        </w:rPr>
        <w:t xml:space="preserve"> рассматривает</w:t>
      </w:r>
      <w:r>
        <w:rPr>
          <w:rFonts w:ascii="Times New Roman" w:hAnsi="Times New Roman" w:cs="Times New Roman"/>
          <w:sz w:val="20"/>
          <w:szCs w:val="20"/>
        </w:rPr>
        <w:t>ся</w:t>
      </w:r>
      <w:r w:rsidRPr="00EA0905">
        <w:rPr>
          <w:rFonts w:ascii="Times New Roman" w:hAnsi="Times New Roman" w:cs="Times New Roman"/>
          <w:sz w:val="20"/>
          <w:szCs w:val="20"/>
        </w:rPr>
        <w:t xml:space="preserve"> роль и значение религии в формировании морально-этических качеств военнослужащих. В условиях современных вызовов и угроз, религиозные ценности могут служить важным инструментом для укрепления дисциплины, патриотизма и духовной стойкости личного состава</w:t>
      </w:r>
      <w:r>
        <w:rPr>
          <w:rFonts w:ascii="Times New Roman" w:hAnsi="Times New Roman" w:cs="Times New Roman"/>
          <w:sz w:val="20"/>
          <w:szCs w:val="20"/>
        </w:rPr>
        <w:t xml:space="preserve">. </w:t>
      </w:r>
      <w:r w:rsidRPr="00EA0905">
        <w:rPr>
          <w:rFonts w:ascii="Times New Roman" w:hAnsi="Times New Roman" w:cs="Times New Roman"/>
          <w:sz w:val="20"/>
          <w:szCs w:val="20"/>
        </w:rPr>
        <w:t>Особое внимание уделяется практическим аспектам интеграции религиозных практик в си</w:t>
      </w:r>
      <w:r>
        <w:rPr>
          <w:rFonts w:ascii="Times New Roman" w:hAnsi="Times New Roman" w:cs="Times New Roman"/>
          <w:sz w:val="20"/>
          <w:szCs w:val="20"/>
        </w:rPr>
        <w:t>стему воспитания военнослужащих</w:t>
      </w:r>
      <w:r w:rsidRPr="00EA0905">
        <w:rPr>
          <w:rFonts w:ascii="Times New Roman" w:hAnsi="Times New Roman" w:cs="Times New Roman"/>
          <w:sz w:val="20"/>
          <w:szCs w:val="20"/>
        </w:rPr>
        <w:t>. Статья также затрагивает вопросы правового регулирования религиозной деятельности в вооруженных силах и необходимости соблюдения принципов свободы совести и вероисповедания. На основе проведенного исследования выдвигаются рекомендации по оптимизации использования религиозного потенциала в интересах повышения боеспособности и морального духа военнослужащих.</w:t>
      </w:r>
    </w:p>
    <w:p w14:paraId="628435C9" w14:textId="77777777" w:rsidR="00E36521" w:rsidRPr="007862EF" w:rsidRDefault="00331B81" w:rsidP="00E36521">
      <w:pPr>
        <w:shd w:val="clear" w:color="auto" w:fill="FFFFFF"/>
        <w:tabs>
          <w:tab w:val="center" w:pos="4819"/>
          <w:tab w:val="right" w:pos="9638"/>
        </w:tabs>
        <w:spacing w:after="0" w:line="240" w:lineRule="auto"/>
        <w:jc w:val="both"/>
        <w:rPr>
          <w:rFonts w:ascii="Times New Roman" w:hAnsi="Times New Roman"/>
          <w:sz w:val="24"/>
          <w:szCs w:val="24"/>
        </w:rPr>
      </w:pPr>
      <w:r w:rsidRPr="00183CA4">
        <w:rPr>
          <w:rFonts w:ascii="Times New Roman" w:hAnsi="Times New Roman" w:cs="Times New Roman"/>
          <w:b/>
          <w:sz w:val="24"/>
          <w:szCs w:val="24"/>
        </w:rPr>
        <w:t>Ключевые слова</w:t>
      </w:r>
      <w:r w:rsidRPr="00183CA4">
        <w:rPr>
          <w:rFonts w:ascii="Times New Roman" w:hAnsi="Times New Roman" w:cs="Times New Roman"/>
          <w:sz w:val="24"/>
          <w:szCs w:val="24"/>
        </w:rPr>
        <w:t>:</w:t>
      </w:r>
      <w:r w:rsidR="00D02DB4" w:rsidRPr="00183CA4">
        <w:rPr>
          <w:rFonts w:ascii="Times New Roman" w:hAnsi="Times New Roman" w:cs="Times New Roman"/>
          <w:sz w:val="24"/>
          <w:szCs w:val="24"/>
        </w:rPr>
        <w:t xml:space="preserve"> </w:t>
      </w:r>
      <w:r w:rsidR="007862EF" w:rsidRPr="007862EF">
        <w:rPr>
          <w:rFonts w:ascii="Times New Roman" w:hAnsi="Times New Roman" w:cs="Times New Roman"/>
          <w:sz w:val="24"/>
          <w:szCs w:val="24"/>
        </w:rPr>
        <w:t>религия, военное духовенство, воспитание, военнослужащие, духовно-просветительские беседы.</w:t>
      </w:r>
    </w:p>
    <w:p w14:paraId="05104840" w14:textId="77777777" w:rsidR="006745D6" w:rsidRPr="008E2344" w:rsidRDefault="006745D6" w:rsidP="00D91CA4">
      <w:pPr>
        <w:spacing w:after="0" w:line="240" w:lineRule="auto"/>
        <w:jc w:val="both"/>
        <w:rPr>
          <w:rFonts w:ascii="Times New Roman" w:hAnsi="Times New Roman" w:cs="Times New Roman"/>
          <w:caps/>
          <w:sz w:val="24"/>
          <w:szCs w:val="24"/>
          <w:highlight w:val="yellow"/>
        </w:rPr>
      </w:pPr>
    </w:p>
    <w:p w14:paraId="5CB065C3" w14:textId="77777777" w:rsidR="007862EF" w:rsidRDefault="007862EF" w:rsidP="00205305">
      <w:pPr>
        <w:spacing w:after="0" w:line="240" w:lineRule="auto"/>
        <w:rPr>
          <w:rFonts w:ascii="Times New Roman" w:hAnsi="Times New Roman" w:cs="Times New Roman"/>
          <w:b/>
          <w:sz w:val="24"/>
          <w:szCs w:val="24"/>
          <w:lang w:val="en-US"/>
        </w:rPr>
      </w:pPr>
      <w:r w:rsidRPr="007862EF">
        <w:rPr>
          <w:rFonts w:ascii="Times New Roman" w:hAnsi="Times New Roman" w:cs="Times New Roman"/>
          <w:b/>
          <w:sz w:val="24"/>
          <w:szCs w:val="24"/>
          <w:lang w:val="en-US"/>
        </w:rPr>
        <w:t>ON THE QUESTION OF REALIZING THE POTENTIAL OF RELIGION IN THE EDUCATION OF MILITARY PERSONNEL</w:t>
      </w:r>
    </w:p>
    <w:p w14:paraId="763CD19D" w14:textId="77777777" w:rsidR="007862EF" w:rsidRDefault="007862EF" w:rsidP="00205305">
      <w:pPr>
        <w:spacing w:after="0" w:line="240" w:lineRule="auto"/>
        <w:rPr>
          <w:rFonts w:ascii="Times New Roman" w:hAnsi="Times New Roman" w:cs="Times New Roman"/>
          <w:b/>
          <w:sz w:val="24"/>
          <w:szCs w:val="24"/>
          <w:lang w:val="en-US"/>
        </w:rPr>
      </w:pPr>
    </w:p>
    <w:p w14:paraId="164263D5" w14:textId="77777777" w:rsidR="00205305" w:rsidRPr="00183CA4" w:rsidRDefault="00EE6298" w:rsidP="00205305">
      <w:pPr>
        <w:spacing w:after="0" w:line="240" w:lineRule="auto"/>
        <w:rPr>
          <w:rFonts w:ascii="Times New Roman" w:hAnsi="Times New Roman" w:cs="Times New Roman"/>
          <w:b/>
          <w:sz w:val="24"/>
          <w:szCs w:val="24"/>
          <w:lang w:val="en-US"/>
        </w:rPr>
      </w:pPr>
      <w:r w:rsidRPr="00183CA4">
        <w:rPr>
          <w:rFonts w:ascii="Times New Roman" w:hAnsi="Times New Roman" w:cs="Times New Roman"/>
          <w:b/>
          <w:sz w:val="24"/>
          <w:szCs w:val="24"/>
          <w:lang w:val="en-US"/>
        </w:rPr>
        <w:t>Kalgina E.A.</w:t>
      </w:r>
    </w:p>
    <w:p w14:paraId="0BFC9628" w14:textId="77777777" w:rsidR="0039418F" w:rsidRPr="00183CA4" w:rsidRDefault="0039418F" w:rsidP="00D91CA4">
      <w:pPr>
        <w:spacing w:after="0" w:line="240" w:lineRule="auto"/>
        <w:rPr>
          <w:rFonts w:ascii="Times New Roman" w:hAnsi="Times New Roman" w:cs="Times New Roman"/>
          <w:i/>
          <w:color w:val="000000"/>
          <w:spacing w:val="-2"/>
          <w:sz w:val="24"/>
          <w:szCs w:val="24"/>
          <w:shd w:val="clear" w:color="auto" w:fill="FFFFFF"/>
          <w:lang w:val="en-US"/>
        </w:rPr>
      </w:pPr>
      <w:r w:rsidRPr="00183CA4">
        <w:rPr>
          <w:rFonts w:ascii="Times New Roman" w:hAnsi="Times New Roman" w:cs="Times New Roman"/>
          <w:i/>
          <w:color w:val="000000"/>
          <w:spacing w:val="-2"/>
          <w:sz w:val="24"/>
          <w:szCs w:val="24"/>
          <w:shd w:val="clear" w:color="auto" w:fill="FFFFFF"/>
          <w:lang w:val="en-US"/>
        </w:rPr>
        <w:t xml:space="preserve">Military Educational and Scientific Center of the Air Force «N.E. Zhukovsky and Y.A. Gagarin </w:t>
      </w:r>
    </w:p>
    <w:p w14:paraId="741943B6" w14:textId="77777777" w:rsidR="0039418F" w:rsidRPr="00183CA4" w:rsidRDefault="0039418F" w:rsidP="00D91CA4">
      <w:pPr>
        <w:spacing w:after="0" w:line="240" w:lineRule="auto"/>
        <w:rPr>
          <w:rFonts w:ascii="Times New Roman" w:hAnsi="Times New Roman" w:cs="Times New Roman"/>
          <w:i/>
          <w:color w:val="000000"/>
          <w:spacing w:val="-2"/>
          <w:sz w:val="24"/>
          <w:szCs w:val="24"/>
          <w:shd w:val="clear" w:color="auto" w:fill="FFFFFF"/>
          <w:lang w:val="en-US"/>
        </w:rPr>
      </w:pPr>
      <w:r w:rsidRPr="00183CA4">
        <w:rPr>
          <w:rFonts w:ascii="Times New Roman" w:hAnsi="Times New Roman" w:cs="Times New Roman"/>
          <w:i/>
          <w:color w:val="000000"/>
          <w:spacing w:val="-2"/>
          <w:sz w:val="24"/>
          <w:szCs w:val="24"/>
          <w:shd w:val="clear" w:color="auto" w:fill="FFFFFF"/>
          <w:lang w:val="en-US"/>
        </w:rPr>
        <w:t>Air Force Academy»</w:t>
      </w:r>
      <w:r w:rsidR="00D91CA4" w:rsidRPr="00183CA4">
        <w:rPr>
          <w:rFonts w:ascii="Times New Roman" w:hAnsi="Times New Roman" w:cs="Times New Roman"/>
          <w:i/>
          <w:color w:val="000000"/>
          <w:spacing w:val="-2"/>
          <w:sz w:val="24"/>
          <w:szCs w:val="24"/>
          <w:shd w:val="clear" w:color="auto" w:fill="FFFFFF"/>
          <w:lang w:val="en-US"/>
        </w:rPr>
        <w:t>,</w:t>
      </w:r>
      <w:r w:rsidR="00D91CA4" w:rsidRPr="00183CA4">
        <w:rPr>
          <w:rFonts w:ascii="Times New Roman" w:hAnsi="Times New Roman" w:cs="Times New Roman"/>
          <w:b/>
          <w:i/>
          <w:color w:val="000000"/>
          <w:spacing w:val="-2"/>
          <w:sz w:val="24"/>
          <w:szCs w:val="24"/>
          <w:shd w:val="clear" w:color="auto" w:fill="FFFFFF"/>
          <w:lang w:val="en-US"/>
        </w:rPr>
        <w:t xml:space="preserve"> </w:t>
      </w:r>
      <w:r w:rsidRPr="00183CA4">
        <w:rPr>
          <w:rFonts w:ascii="Times New Roman" w:hAnsi="Times New Roman" w:cs="Times New Roman"/>
          <w:i/>
          <w:color w:val="000000"/>
          <w:spacing w:val="-2"/>
          <w:sz w:val="24"/>
          <w:szCs w:val="24"/>
          <w:shd w:val="clear" w:color="auto" w:fill="FFFFFF"/>
          <w:lang w:val="en-US"/>
        </w:rPr>
        <w:t xml:space="preserve">Voronezh </w:t>
      </w:r>
    </w:p>
    <w:p w14:paraId="08478C64" w14:textId="77777777" w:rsidR="00205305" w:rsidRDefault="00CB5343" w:rsidP="00D91CA4">
      <w:pPr>
        <w:spacing w:after="0" w:line="240" w:lineRule="auto"/>
        <w:rPr>
          <w:rStyle w:val="a3"/>
          <w:rFonts w:ascii="Times New Roman" w:hAnsi="Times New Roman" w:cs="Times New Roman"/>
          <w:i/>
          <w:color w:val="000000" w:themeColor="text1"/>
          <w:sz w:val="24"/>
          <w:szCs w:val="24"/>
          <w:u w:val="none"/>
          <w:lang w:val="en-US"/>
        </w:rPr>
      </w:pPr>
      <w:hyperlink r:id="rId7" w:history="1">
        <w:r w:rsidR="00EE6298" w:rsidRPr="00183CA4">
          <w:rPr>
            <w:rStyle w:val="a3"/>
            <w:rFonts w:ascii="Times New Roman" w:hAnsi="Times New Roman" w:cs="Times New Roman"/>
            <w:i/>
            <w:color w:val="000000" w:themeColor="text1"/>
            <w:sz w:val="24"/>
            <w:szCs w:val="24"/>
            <w:u w:val="none"/>
            <w:lang w:val="en-US"/>
          </w:rPr>
          <w:t>kalgina2006@rambler.ru</w:t>
        </w:r>
      </w:hyperlink>
    </w:p>
    <w:p w14:paraId="3BE181C4" w14:textId="77777777" w:rsidR="00EA0905" w:rsidRPr="00183CA4" w:rsidRDefault="00EA0905" w:rsidP="00D91CA4">
      <w:pPr>
        <w:spacing w:after="0" w:line="240" w:lineRule="auto"/>
        <w:rPr>
          <w:rFonts w:ascii="Times New Roman" w:hAnsi="Times New Roman" w:cs="Times New Roman"/>
          <w:i/>
          <w:color w:val="000000" w:themeColor="text1"/>
          <w:sz w:val="24"/>
          <w:szCs w:val="24"/>
          <w:lang w:val="en-US"/>
        </w:rPr>
      </w:pPr>
    </w:p>
    <w:p w14:paraId="553C00D6" w14:textId="77777777" w:rsidR="00EE6298" w:rsidRPr="00EA0905" w:rsidRDefault="00EA0905" w:rsidP="00EA0905">
      <w:pPr>
        <w:spacing w:after="0" w:line="240" w:lineRule="auto"/>
        <w:jc w:val="both"/>
        <w:rPr>
          <w:rFonts w:ascii="Times New Roman" w:hAnsi="Times New Roman" w:cs="Times New Roman"/>
          <w:sz w:val="20"/>
          <w:szCs w:val="20"/>
          <w:highlight w:val="yellow"/>
          <w:lang w:val="en-US"/>
        </w:rPr>
      </w:pPr>
      <w:r w:rsidRPr="00EA0905">
        <w:rPr>
          <w:rFonts w:ascii="Times New Roman" w:hAnsi="Times New Roman" w:cs="Times New Roman"/>
          <w:sz w:val="20"/>
          <w:szCs w:val="20"/>
          <w:lang w:val="en-US"/>
        </w:rPr>
        <w:t>The article examines the role and importance of religion in the formation of moral and ethical qualities of military personnel. In the context of modern challenges and threats, religious values ​​can serve as an important tool for strengthening discipline, patriotism and spiritual fortitude of personnel. Particular attention is paid to the practical aspects of integrating religious practices into the system of education of military personnel. The article also touches upon the issues of legal regulation of religious activity in the armed forces and the need to comply with the principles of freedom of conscience and religion. Based on the conducted research, recommendations are put forward for optimizing the use of religious potential in the interests of increasing the combat effectiveness and morale of military personnel.</w:t>
      </w:r>
    </w:p>
    <w:p w14:paraId="79F8FA44" w14:textId="77777777" w:rsidR="00205305" w:rsidRPr="008E2344" w:rsidRDefault="00205305" w:rsidP="003A5839">
      <w:pPr>
        <w:shd w:val="clear" w:color="auto" w:fill="FFFFFF"/>
        <w:spacing w:after="0" w:line="240" w:lineRule="auto"/>
        <w:ind w:firstLine="709"/>
        <w:jc w:val="both"/>
        <w:rPr>
          <w:rFonts w:ascii="Times New Roman" w:hAnsi="Times New Roman" w:cs="Times New Roman"/>
          <w:b/>
          <w:sz w:val="24"/>
          <w:szCs w:val="24"/>
          <w:highlight w:val="yellow"/>
          <w:lang w:val="en-US"/>
        </w:rPr>
      </w:pPr>
    </w:p>
    <w:p w14:paraId="5FA5EB74" w14:textId="77777777" w:rsidR="00B023F9" w:rsidRPr="007862EF" w:rsidRDefault="00B023F9" w:rsidP="007862EF">
      <w:pPr>
        <w:shd w:val="clear" w:color="auto" w:fill="FFFFFF"/>
        <w:spacing w:after="0" w:line="240" w:lineRule="auto"/>
        <w:jc w:val="both"/>
        <w:rPr>
          <w:rFonts w:ascii="Times New Roman" w:hAnsi="Times New Roman" w:cs="Times New Roman"/>
          <w:sz w:val="24"/>
          <w:szCs w:val="24"/>
          <w:lang w:val="en-US"/>
        </w:rPr>
      </w:pPr>
      <w:r w:rsidRPr="00183CA4">
        <w:rPr>
          <w:rFonts w:ascii="Times New Roman" w:hAnsi="Times New Roman" w:cs="Times New Roman"/>
          <w:b/>
          <w:spacing w:val="-2"/>
          <w:sz w:val="24"/>
          <w:szCs w:val="24"/>
          <w:lang w:val="en-US"/>
        </w:rPr>
        <w:t>Keywords</w:t>
      </w:r>
      <w:r w:rsidRPr="00183CA4">
        <w:rPr>
          <w:rFonts w:ascii="Times New Roman" w:hAnsi="Times New Roman" w:cs="Times New Roman"/>
          <w:spacing w:val="-2"/>
          <w:sz w:val="24"/>
          <w:szCs w:val="24"/>
          <w:lang w:val="en-US"/>
        </w:rPr>
        <w:t>:</w:t>
      </w:r>
      <w:r w:rsidRPr="007862EF">
        <w:rPr>
          <w:lang w:val="en-US"/>
        </w:rPr>
        <w:t xml:space="preserve"> </w:t>
      </w:r>
      <w:r w:rsidR="007862EF" w:rsidRPr="007862EF">
        <w:rPr>
          <w:rFonts w:ascii="Times New Roman" w:hAnsi="Times New Roman" w:cs="Times New Roman"/>
          <w:sz w:val="24"/>
          <w:szCs w:val="24"/>
          <w:lang w:val="en-US"/>
        </w:rPr>
        <w:t>religion, military clergy, education, military personnel, spiritual and educational talks.</w:t>
      </w:r>
    </w:p>
    <w:p w14:paraId="7B469894" w14:textId="77777777" w:rsidR="007862EF" w:rsidRPr="007862EF" w:rsidRDefault="007862EF" w:rsidP="007862EF">
      <w:pPr>
        <w:shd w:val="clear" w:color="auto" w:fill="FFFFFF"/>
        <w:spacing w:after="0" w:line="240" w:lineRule="auto"/>
        <w:jc w:val="both"/>
        <w:rPr>
          <w:rFonts w:ascii="Times New Roman" w:hAnsi="Times New Roman" w:cs="Times New Roman"/>
          <w:sz w:val="24"/>
          <w:szCs w:val="24"/>
          <w:lang w:val="en-US"/>
        </w:rPr>
      </w:pPr>
    </w:p>
    <w:p w14:paraId="5E5864FE"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Применение религиозного потенциала направлено на формирование и развитие у верующих курсантов и слушателей качеств гражданина-патриота, военного профессионала и высоконравственной личности через организацию и проведение духовно-просветительской работы, патриотического и духовно-нравственного воспитания военнослужащих. Эффективность использования религиозного потенциала зависит от уровня подготовки и деятельности военного духовенства, командного состава частей и подразделений, их взаимодействия, а также от религиозной ситуации в воинской части.</w:t>
      </w:r>
    </w:p>
    <w:p w14:paraId="00274E9A"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lastRenderedPageBreak/>
        <w:t>Определение желания военнослужащих использовать своё право на свободу вероисповедания осуществляется в ходе изучения религиозной ситуации в учебном заведении. Это включает определение уровня религиозности, степени религиозности и характера религиозности, с учётом конфессиональной принадлежности, исторического периода, национальной специфики и социального контекста [</w:t>
      </w:r>
      <w:r w:rsidR="00F17934">
        <w:rPr>
          <w:rFonts w:ascii="Times New Roman" w:hAnsi="Times New Roman" w:cs="Times New Roman"/>
          <w:sz w:val="24"/>
          <w:szCs w:val="24"/>
        </w:rPr>
        <w:t>2</w:t>
      </w:r>
      <w:r w:rsidRPr="00534AD7">
        <w:rPr>
          <w:rFonts w:ascii="Times New Roman" w:hAnsi="Times New Roman" w:cs="Times New Roman"/>
          <w:sz w:val="24"/>
          <w:szCs w:val="24"/>
        </w:rPr>
        <w:t>].</w:t>
      </w:r>
    </w:p>
    <w:p w14:paraId="7EFF13C0"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Важным условием воспитательной работы с верующими военнослужащими является организация взаимодействия и сотрудничества с религиозными объединениями и включение их духовного потенциала в сферу воспитательной деятельности. Однако, это взаимодействие не должно носить эпизодический характер, чтобы избежать формализма в религиозном наставничестве, что может негативно сказаться на морально-психологическом состоянии верующих военнослужащих.</w:t>
      </w:r>
    </w:p>
    <w:p w14:paraId="1AA5BA98"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Рекомендуется организовывать встречи верующих с представителями традиционных религиозных конфессий для проведения духовно-просветительских бесед, создавать условия для посещения богослужений, организовывать экскурсии к храмам и культовым зданиям, проводить мероприятия патриотической направленности, связанные с Днями воинской славы и знаменательными датами в развитии государства и Вооружённых Сил Российской Федерации. Также важно взаимодействовать с представителями различных конфессий при проведении торжественных мероприятий, осуществлять профилактику нарушений воинской дисциплины и формировать морально-психологическую устойчивость верующих военнослужащих, находящихся в группе риска. В библиотеке для верующих военнослужащих рекомендуется создавать подборки духовной литературы и осуществлять социальную защиту военнослужащих и членов их семей.</w:t>
      </w:r>
    </w:p>
    <w:p w14:paraId="62F4153C"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В масштабе подразделения рекомендуется выявлять уровень и характер религиозности военнослужащих, формировать толерантное отношение к верующим различных религиозных объединений, проводить общественно-государственную подготовку по темам патриотической направленности с привлечением служителей культа, учитывать традиции религиозных объединений и проводить профилактику вхождения военнослужащих в деструктивные религиозные объединения.</w:t>
      </w:r>
    </w:p>
    <w:p w14:paraId="48DF8B98"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 xml:space="preserve">При проведении индивидуальной воспитательной работы с верующими военнослужащими необходимо не препятствовать им приобретать, хранить и использовать религиозную литературу и атрибутику, проводить личные встречи со служителями культа для снятия отрицательных переживаний, позволять служителям культа оказывать поддержку верующим военнослужащим и не запрещать переписку с </w:t>
      </w:r>
      <w:r w:rsidRPr="00534AD7">
        <w:rPr>
          <w:rFonts w:ascii="Times New Roman" w:hAnsi="Times New Roman" w:cs="Times New Roman"/>
          <w:sz w:val="24"/>
          <w:szCs w:val="24"/>
        </w:rPr>
        <w:lastRenderedPageBreak/>
        <w:t>ними. Важно не мешать духовному просвещению и нравственному воспитанию верующих военнослужащих через взаимодействие с представителями религий и конфессий.</w:t>
      </w:r>
    </w:p>
    <w:p w14:paraId="42FB162B"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Воспитательная работа с верующими военнослужащими предполагает индивидуальный и дифференцированный подход, учёт особенностей мировоззрения и нравственного сознания. Субъекты воспитательной работы должны знать основное содержание религиозного вероучения подчинённых и не допускать негативных оценок религиозных догм. В основе воспитательной работы должно быть толерантное отношение к верующим, исключающее элементы религиозного давления, так как каждый человек имеет право исповедовать любую религию или не исповедовать никакой.</w:t>
      </w:r>
    </w:p>
    <w:p w14:paraId="358E4231"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Для успешной организации процесса духовно-нравственного воспитания будущих офицеров в военных образовательных учреждениях России необходимо соблюдение следующих условий: заинтересованность администрации образовательного учреждения в реализации данного воспитательного направления, понимание значимости процесса духовно-нравственного воспитания сотрудниками вуза, профессорско-преподавательским составом и кураторами, реализация воспитательного потенциала учебных дисциплин, семинаров, учебных программ и научных мероприятий в формировании нравственных качеств будущих офицеров, создание в библиотеке вуза фонда литературы духовно-нравственного содержания и видеотеки с документальными и художественными фильмами патриотического содержания, а также сотрудничество с представителями РПЦ при организации воспитательных мероприятий [</w:t>
      </w:r>
      <w:r w:rsidR="00F17934">
        <w:rPr>
          <w:rFonts w:ascii="Times New Roman" w:hAnsi="Times New Roman" w:cs="Times New Roman"/>
          <w:sz w:val="24"/>
          <w:szCs w:val="24"/>
        </w:rPr>
        <w:t>3</w:t>
      </w:r>
      <w:r w:rsidRPr="00534AD7">
        <w:rPr>
          <w:rFonts w:ascii="Times New Roman" w:hAnsi="Times New Roman" w:cs="Times New Roman"/>
          <w:sz w:val="24"/>
          <w:szCs w:val="24"/>
        </w:rPr>
        <w:t>].</w:t>
      </w:r>
    </w:p>
    <w:p w14:paraId="2D8E3216" w14:textId="77777777" w:rsidR="008E2344" w:rsidRPr="00534AD7"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Духовно-просветительская работа и работа с верующими военнослужащими осуществляется через реализацию системы мероприятий организационного, религиозного и воспитательного характера для удовлетворения духовных потребностей, отправления религиозного культа и укрепления нравственных основ личного состава. Организация взаимодействия органов военного управления и воинских частей с традиционными религиозными объединениями РФ осуществляется в установленном в Министерстве обороны порядке. Организацию и проведение духовно-просветительской работы и работы с верующими военнослужащими воинской части осуществляет помощник командира воинской части по работе с верующими военнослужащими, при поддержке заместителя командира по военно-политической работе.</w:t>
      </w:r>
    </w:p>
    <w:p w14:paraId="43243921" w14:textId="77777777" w:rsidR="008E2344" w:rsidRDefault="008E2344" w:rsidP="008E2344">
      <w:pPr>
        <w:spacing w:after="0" w:line="360" w:lineRule="auto"/>
        <w:ind w:firstLine="708"/>
        <w:jc w:val="both"/>
        <w:rPr>
          <w:rFonts w:ascii="Times New Roman" w:hAnsi="Times New Roman" w:cs="Times New Roman"/>
          <w:sz w:val="24"/>
          <w:szCs w:val="24"/>
        </w:rPr>
      </w:pPr>
      <w:r w:rsidRPr="00534AD7">
        <w:rPr>
          <w:rFonts w:ascii="Times New Roman" w:hAnsi="Times New Roman" w:cs="Times New Roman"/>
          <w:sz w:val="24"/>
          <w:szCs w:val="24"/>
        </w:rPr>
        <w:t xml:space="preserve">Для решения задач духовно-просветительской работы и работы с верующими военнослужащими в воинской части организуются и проводятся мероприятия, такие как изучение религиозной обстановки, совершение богослужений, коллективные беседы, лекции, семинары, индивидуальные беседы, оказание духовной помощи, обряды </w:t>
      </w:r>
      <w:r w:rsidRPr="00534AD7">
        <w:rPr>
          <w:rFonts w:ascii="Times New Roman" w:hAnsi="Times New Roman" w:cs="Times New Roman"/>
          <w:sz w:val="24"/>
          <w:szCs w:val="24"/>
        </w:rPr>
        <w:lastRenderedPageBreak/>
        <w:t>освящения, паломнические поездки и экскурсии, а также методическая помощь командирам в вопросах нравственного воспитания подчинённого личного состава [</w:t>
      </w:r>
      <w:r w:rsidR="00F17934">
        <w:rPr>
          <w:rFonts w:ascii="Times New Roman" w:hAnsi="Times New Roman" w:cs="Times New Roman"/>
          <w:sz w:val="24"/>
          <w:szCs w:val="24"/>
        </w:rPr>
        <w:t>1</w:t>
      </w:r>
      <w:r w:rsidRPr="00534AD7">
        <w:rPr>
          <w:rFonts w:ascii="Times New Roman" w:hAnsi="Times New Roman" w:cs="Times New Roman"/>
          <w:sz w:val="24"/>
          <w:szCs w:val="24"/>
        </w:rPr>
        <w:t>].</w:t>
      </w:r>
    </w:p>
    <w:p w14:paraId="5FB0773C" w14:textId="77777777" w:rsidR="00534AD7" w:rsidRPr="00534AD7" w:rsidRDefault="00534AD7" w:rsidP="008E2344">
      <w:pPr>
        <w:spacing w:after="0" w:line="360" w:lineRule="auto"/>
        <w:ind w:firstLine="708"/>
        <w:jc w:val="both"/>
        <w:rPr>
          <w:rFonts w:ascii="Times New Roman" w:hAnsi="Times New Roman" w:cs="Times New Roman"/>
          <w:sz w:val="24"/>
          <w:szCs w:val="24"/>
        </w:rPr>
      </w:pPr>
    </w:p>
    <w:p w14:paraId="0FDB273F" w14:textId="61B46AFC" w:rsidR="00534AD7" w:rsidRDefault="00534AD7" w:rsidP="00534AD7">
      <w:pPr>
        <w:spacing w:after="0" w:line="240" w:lineRule="auto"/>
        <w:ind w:firstLine="709"/>
        <w:jc w:val="center"/>
        <w:rPr>
          <w:rFonts w:ascii="Times New Roman" w:hAnsi="Times New Roman" w:cs="Times New Roman"/>
          <w:b/>
          <w:sz w:val="24"/>
          <w:szCs w:val="24"/>
        </w:rPr>
      </w:pPr>
      <w:r w:rsidRPr="003451AA">
        <w:rPr>
          <w:rFonts w:ascii="Times New Roman" w:hAnsi="Times New Roman" w:cs="Times New Roman"/>
          <w:b/>
          <w:sz w:val="24"/>
          <w:szCs w:val="24"/>
        </w:rPr>
        <w:t xml:space="preserve">Список </w:t>
      </w:r>
      <w:r w:rsidR="00CB5343">
        <w:rPr>
          <w:rFonts w:ascii="Times New Roman" w:hAnsi="Times New Roman" w:cs="Times New Roman"/>
          <w:b/>
          <w:sz w:val="24"/>
          <w:szCs w:val="24"/>
        </w:rPr>
        <w:t>литературы</w:t>
      </w:r>
      <w:bookmarkStart w:id="0" w:name="_GoBack"/>
      <w:bookmarkEnd w:id="0"/>
    </w:p>
    <w:p w14:paraId="657D4552" w14:textId="77777777" w:rsidR="00534AD7" w:rsidRDefault="00534AD7" w:rsidP="00534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34AD7">
        <w:rPr>
          <w:rFonts w:ascii="Times New Roman" w:hAnsi="Times New Roman" w:cs="Times New Roman"/>
          <w:sz w:val="24"/>
          <w:szCs w:val="24"/>
        </w:rPr>
        <w:t>Авдеев В.В., Козлов В.А. Краткий справочник выпускника военного вуза по военно-политической работе: учебно-методическое пособие. – Нов</w:t>
      </w:r>
      <w:r>
        <w:rPr>
          <w:rFonts w:ascii="Times New Roman" w:hAnsi="Times New Roman" w:cs="Times New Roman"/>
          <w:sz w:val="24"/>
          <w:szCs w:val="24"/>
        </w:rPr>
        <w:t xml:space="preserve">осибирск: НВВКУ, 2022. – 86 с. </w:t>
      </w:r>
      <w:r w:rsidRPr="00534A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4AD7">
        <w:rPr>
          <w:rFonts w:ascii="Times New Roman" w:hAnsi="Times New Roman" w:cs="Times New Roman"/>
          <w:sz w:val="24"/>
          <w:szCs w:val="24"/>
        </w:rPr>
        <w:t>С.</w:t>
      </w:r>
      <w:r w:rsidR="009B2283">
        <w:rPr>
          <w:rFonts w:ascii="Times New Roman" w:hAnsi="Times New Roman" w:cs="Times New Roman"/>
          <w:sz w:val="24"/>
          <w:szCs w:val="24"/>
        </w:rPr>
        <w:t xml:space="preserve"> </w:t>
      </w:r>
      <w:r w:rsidRPr="00534AD7">
        <w:rPr>
          <w:rFonts w:ascii="Times New Roman" w:hAnsi="Times New Roman" w:cs="Times New Roman"/>
          <w:sz w:val="24"/>
          <w:szCs w:val="24"/>
        </w:rPr>
        <w:t>12-13</w:t>
      </w:r>
      <w:r>
        <w:rPr>
          <w:rFonts w:ascii="Times New Roman" w:hAnsi="Times New Roman" w:cs="Times New Roman"/>
          <w:sz w:val="24"/>
          <w:szCs w:val="24"/>
        </w:rPr>
        <w:t>.</w:t>
      </w:r>
    </w:p>
    <w:p w14:paraId="11D945CA" w14:textId="77777777" w:rsidR="00534AD7" w:rsidRDefault="00534AD7" w:rsidP="00534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34AD7">
        <w:rPr>
          <w:rFonts w:ascii="Times New Roman" w:hAnsi="Times New Roman" w:cs="Times New Roman"/>
          <w:sz w:val="24"/>
          <w:szCs w:val="24"/>
        </w:rPr>
        <w:t>Веремчук В.И. Социологическое исследование религиозности военнослужащих: учеб. по</w:t>
      </w:r>
      <w:r>
        <w:rPr>
          <w:rFonts w:ascii="Times New Roman" w:hAnsi="Times New Roman" w:cs="Times New Roman"/>
          <w:sz w:val="24"/>
          <w:szCs w:val="24"/>
        </w:rPr>
        <w:t>собие. М.: Воен. ун-та, 2004.</w:t>
      </w:r>
      <w:r w:rsidRPr="00534AD7">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534AD7">
        <w:rPr>
          <w:rFonts w:ascii="Times New Roman" w:hAnsi="Times New Roman" w:cs="Times New Roman"/>
          <w:sz w:val="24"/>
          <w:szCs w:val="24"/>
        </w:rPr>
        <w:t>. 8</w:t>
      </w:r>
      <w:r w:rsidR="009B2283">
        <w:rPr>
          <w:rFonts w:ascii="Times New Roman" w:hAnsi="Times New Roman" w:cs="Times New Roman"/>
          <w:sz w:val="24"/>
          <w:szCs w:val="24"/>
        </w:rPr>
        <w:t>.</w:t>
      </w:r>
    </w:p>
    <w:p w14:paraId="5757188B" w14:textId="77777777" w:rsidR="00534AD7" w:rsidRPr="00F17934" w:rsidRDefault="00534AD7" w:rsidP="00534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34AD7">
        <w:rPr>
          <w:rFonts w:ascii="Times New Roman" w:hAnsi="Times New Roman" w:cs="Times New Roman"/>
          <w:sz w:val="24"/>
          <w:szCs w:val="24"/>
        </w:rPr>
        <w:t xml:space="preserve"> Шутько Д.В. Педагогические основы применения потенциала религии в воспитании военнослужащих воору</w:t>
      </w:r>
      <w:r w:rsidR="00F17934">
        <w:rPr>
          <w:rFonts w:ascii="Times New Roman" w:hAnsi="Times New Roman" w:cs="Times New Roman"/>
          <w:sz w:val="24"/>
          <w:szCs w:val="24"/>
        </w:rPr>
        <w:t>жённых сил Российской Ф</w:t>
      </w:r>
      <w:r w:rsidRPr="00534AD7">
        <w:rPr>
          <w:rFonts w:ascii="Times New Roman" w:hAnsi="Times New Roman" w:cs="Times New Roman"/>
          <w:sz w:val="24"/>
          <w:szCs w:val="24"/>
        </w:rPr>
        <w:t>едерации</w:t>
      </w:r>
      <w:r>
        <w:rPr>
          <w:rFonts w:ascii="Times New Roman" w:hAnsi="Times New Roman" w:cs="Times New Roman"/>
          <w:sz w:val="24"/>
          <w:szCs w:val="24"/>
        </w:rPr>
        <w:t xml:space="preserve"> </w:t>
      </w:r>
      <w:r w:rsidRPr="00534AD7">
        <w:rPr>
          <w:rFonts w:ascii="Times New Roman" w:hAnsi="Times New Roman" w:cs="Times New Roman"/>
          <w:sz w:val="24"/>
          <w:szCs w:val="24"/>
        </w:rPr>
        <w:t xml:space="preserve">// </w:t>
      </w:r>
      <w:r w:rsidR="00F17934">
        <w:rPr>
          <w:rFonts w:ascii="Times New Roman" w:hAnsi="Times New Roman" w:cs="Times New Roman"/>
          <w:sz w:val="24"/>
          <w:szCs w:val="24"/>
        </w:rPr>
        <w:t>Армия и общество.</w:t>
      </w:r>
      <w:r w:rsidR="00F17934" w:rsidRPr="00F17934">
        <w:rPr>
          <w:rFonts w:ascii="Times New Roman" w:hAnsi="Times New Roman" w:cs="Times New Roman"/>
          <w:sz w:val="24"/>
          <w:szCs w:val="24"/>
        </w:rPr>
        <w:t xml:space="preserve"> </w:t>
      </w:r>
      <w:r w:rsidR="00F17934" w:rsidRPr="00534AD7">
        <w:rPr>
          <w:rFonts w:ascii="Times New Roman" w:hAnsi="Times New Roman" w:cs="Times New Roman"/>
          <w:sz w:val="24"/>
          <w:szCs w:val="24"/>
        </w:rPr>
        <w:t>–</w:t>
      </w:r>
      <w:r w:rsidR="00F17934">
        <w:rPr>
          <w:rFonts w:ascii="Times New Roman" w:hAnsi="Times New Roman" w:cs="Times New Roman"/>
          <w:sz w:val="24"/>
          <w:szCs w:val="24"/>
        </w:rPr>
        <w:t xml:space="preserve"> 2010.</w:t>
      </w:r>
      <w:r w:rsidR="00F17934" w:rsidRPr="00F17934">
        <w:rPr>
          <w:rFonts w:ascii="Times New Roman" w:hAnsi="Times New Roman" w:cs="Times New Roman"/>
          <w:sz w:val="24"/>
          <w:szCs w:val="24"/>
        </w:rPr>
        <w:t xml:space="preserve"> </w:t>
      </w:r>
      <w:r w:rsidR="00F17934" w:rsidRPr="00534AD7">
        <w:rPr>
          <w:rFonts w:ascii="Times New Roman" w:hAnsi="Times New Roman" w:cs="Times New Roman"/>
          <w:sz w:val="24"/>
          <w:szCs w:val="24"/>
        </w:rPr>
        <w:t>–</w:t>
      </w:r>
      <w:r w:rsidR="00F17934">
        <w:rPr>
          <w:rFonts w:ascii="Times New Roman" w:hAnsi="Times New Roman" w:cs="Times New Roman"/>
          <w:sz w:val="24"/>
          <w:szCs w:val="24"/>
        </w:rPr>
        <w:t xml:space="preserve"> №3. </w:t>
      </w:r>
      <w:r w:rsidR="00F17934">
        <w:rPr>
          <w:rFonts w:ascii="Times New Roman" w:hAnsi="Times New Roman" w:cs="Times New Roman"/>
          <w:sz w:val="24"/>
          <w:szCs w:val="24"/>
          <w:lang w:val="en-US"/>
        </w:rPr>
        <w:t>URL</w:t>
      </w:r>
      <w:r w:rsidR="00F17934" w:rsidRPr="00F17934">
        <w:rPr>
          <w:rFonts w:ascii="Times New Roman" w:hAnsi="Times New Roman" w:cs="Times New Roman"/>
          <w:sz w:val="24"/>
          <w:szCs w:val="24"/>
        </w:rPr>
        <w:t>:</w:t>
      </w:r>
      <w:r w:rsidR="009B2283">
        <w:rPr>
          <w:rFonts w:ascii="Times New Roman" w:hAnsi="Times New Roman" w:cs="Times New Roman"/>
          <w:sz w:val="24"/>
          <w:szCs w:val="24"/>
        </w:rPr>
        <w:t xml:space="preserve"> </w:t>
      </w:r>
      <w:hyperlink r:id="rId8" w:history="1">
        <w:r w:rsidR="00F17934" w:rsidRPr="00D86F8B">
          <w:rPr>
            <w:rStyle w:val="a3"/>
            <w:rFonts w:ascii="Times New Roman" w:hAnsi="Times New Roman" w:cs="Times New Roman"/>
            <w:sz w:val="24"/>
            <w:szCs w:val="24"/>
            <w:lang w:val="en-US"/>
          </w:rPr>
          <w:t>https</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cyberleninka</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ru</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article</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in</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pedagogicheskie</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osnovy</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primeneniya</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religii</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v</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vospitanii</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voennosluzhaschih</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sil</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rossiysroy</w:t>
        </w:r>
        <w:r w:rsidR="00F17934" w:rsidRPr="00F17934">
          <w:rPr>
            <w:rStyle w:val="a3"/>
            <w:rFonts w:ascii="Times New Roman" w:hAnsi="Times New Roman" w:cs="Times New Roman"/>
            <w:sz w:val="24"/>
            <w:szCs w:val="24"/>
          </w:rPr>
          <w:t>-</w:t>
        </w:r>
        <w:r w:rsidR="00F17934" w:rsidRPr="00D86F8B">
          <w:rPr>
            <w:rStyle w:val="a3"/>
            <w:rFonts w:ascii="Times New Roman" w:hAnsi="Times New Roman" w:cs="Times New Roman"/>
            <w:sz w:val="24"/>
            <w:szCs w:val="24"/>
            <w:lang w:val="en-US"/>
          </w:rPr>
          <w:t>federatsii</w:t>
        </w:r>
      </w:hyperlink>
      <w:r w:rsidR="00F17934">
        <w:rPr>
          <w:rFonts w:ascii="Times New Roman" w:hAnsi="Times New Roman" w:cs="Times New Roman"/>
          <w:sz w:val="24"/>
          <w:szCs w:val="24"/>
        </w:rPr>
        <w:t xml:space="preserve"> (дата обращения:</w:t>
      </w:r>
      <w:r w:rsidR="009B2283">
        <w:rPr>
          <w:rFonts w:ascii="Times New Roman" w:hAnsi="Times New Roman" w:cs="Times New Roman"/>
          <w:sz w:val="24"/>
          <w:szCs w:val="24"/>
        </w:rPr>
        <w:t xml:space="preserve"> </w:t>
      </w:r>
      <w:r w:rsidR="00F17934">
        <w:rPr>
          <w:rFonts w:ascii="Times New Roman" w:hAnsi="Times New Roman" w:cs="Times New Roman"/>
          <w:sz w:val="24"/>
          <w:szCs w:val="24"/>
        </w:rPr>
        <w:t>27.02.2025)</w:t>
      </w:r>
      <w:r w:rsidRPr="00F17934">
        <w:rPr>
          <w:rFonts w:ascii="Times New Roman" w:hAnsi="Times New Roman" w:cs="Times New Roman"/>
          <w:sz w:val="24"/>
          <w:szCs w:val="24"/>
        </w:rPr>
        <w:t xml:space="preserve">. </w:t>
      </w:r>
    </w:p>
    <w:p w14:paraId="4355753F" w14:textId="77777777" w:rsidR="00534AD7" w:rsidRPr="00F17934" w:rsidRDefault="00534AD7" w:rsidP="00534AD7">
      <w:pPr>
        <w:spacing w:after="0" w:line="240" w:lineRule="auto"/>
        <w:ind w:firstLine="709"/>
        <w:jc w:val="both"/>
        <w:rPr>
          <w:rFonts w:ascii="Times New Roman" w:hAnsi="Times New Roman" w:cs="Times New Roman"/>
          <w:b/>
          <w:sz w:val="24"/>
          <w:szCs w:val="24"/>
        </w:rPr>
      </w:pPr>
    </w:p>
    <w:p w14:paraId="407FC92E" w14:textId="77777777" w:rsidR="00534AD7" w:rsidRPr="004E7036" w:rsidRDefault="00534AD7" w:rsidP="00534AD7">
      <w:pPr>
        <w:spacing w:after="0" w:line="240" w:lineRule="auto"/>
        <w:ind w:firstLine="709"/>
        <w:jc w:val="center"/>
        <w:rPr>
          <w:rFonts w:ascii="Times New Roman" w:eastAsia="Times New Roman" w:hAnsi="Times New Roman" w:cs="Times New Roman"/>
          <w:b/>
          <w:sz w:val="24"/>
          <w:szCs w:val="24"/>
          <w:lang w:val="en-US"/>
        </w:rPr>
      </w:pPr>
      <w:r w:rsidRPr="003451AA">
        <w:rPr>
          <w:rFonts w:ascii="Times New Roman" w:eastAsia="Times New Roman" w:hAnsi="Times New Roman" w:cs="Times New Roman"/>
          <w:b/>
          <w:sz w:val="24"/>
          <w:szCs w:val="24"/>
          <w:lang w:val="en-US"/>
        </w:rPr>
        <w:t>Spisok</w:t>
      </w:r>
      <w:r w:rsidRPr="004E7036">
        <w:rPr>
          <w:rFonts w:ascii="Times New Roman" w:eastAsia="Times New Roman" w:hAnsi="Times New Roman" w:cs="Times New Roman"/>
          <w:b/>
          <w:sz w:val="24"/>
          <w:szCs w:val="24"/>
          <w:lang w:val="en-US"/>
        </w:rPr>
        <w:t xml:space="preserve"> </w:t>
      </w:r>
      <w:r w:rsidRPr="003451AA">
        <w:rPr>
          <w:rFonts w:ascii="Times New Roman" w:eastAsia="Times New Roman" w:hAnsi="Times New Roman" w:cs="Times New Roman"/>
          <w:b/>
          <w:sz w:val="24"/>
          <w:szCs w:val="24"/>
          <w:lang w:val="en-US"/>
        </w:rPr>
        <w:t>literatury</w:t>
      </w:r>
    </w:p>
    <w:p w14:paraId="0155B4A5" w14:textId="77777777" w:rsidR="007862EF" w:rsidRPr="007862EF" w:rsidRDefault="007862EF" w:rsidP="007862EF">
      <w:pPr>
        <w:spacing w:after="0" w:line="240" w:lineRule="auto"/>
        <w:ind w:firstLine="708"/>
        <w:jc w:val="both"/>
        <w:rPr>
          <w:rFonts w:ascii="Times New Roman" w:hAnsi="Times New Roman" w:cs="Times New Roman"/>
          <w:sz w:val="24"/>
          <w:szCs w:val="24"/>
          <w:lang w:val="en-US"/>
        </w:rPr>
      </w:pPr>
      <w:r w:rsidRPr="007862EF">
        <w:rPr>
          <w:rFonts w:ascii="Times New Roman" w:hAnsi="Times New Roman" w:cs="Times New Roman"/>
          <w:sz w:val="24"/>
          <w:szCs w:val="24"/>
          <w:lang w:val="en-US"/>
        </w:rPr>
        <w:t>1. Avdeev V.V., Kozlov V.A. Brief reference book for a military university graduate on military-political work: a teaching aid. - Novosibirsk: NVVKU, 2022. - 86 p. - P.12-13.</w:t>
      </w:r>
    </w:p>
    <w:p w14:paraId="4FFFC3A1" w14:textId="77777777" w:rsidR="007862EF" w:rsidRPr="00CB5343" w:rsidRDefault="007862EF" w:rsidP="007862EF">
      <w:pPr>
        <w:spacing w:after="0" w:line="240" w:lineRule="auto"/>
        <w:ind w:firstLine="708"/>
        <w:jc w:val="both"/>
        <w:rPr>
          <w:rFonts w:ascii="Times New Roman" w:hAnsi="Times New Roman" w:cs="Times New Roman"/>
          <w:sz w:val="24"/>
          <w:szCs w:val="24"/>
          <w:lang w:val="en-US"/>
        </w:rPr>
      </w:pPr>
      <w:r w:rsidRPr="007862EF">
        <w:rPr>
          <w:rFonts w:ascii="Times New Roman" w:hAnsi="Times New Roman" w:cs="Times New Roman"/>
          <w:sz w:val="24"/>
          <w:szCs w:val="24"/>
          <w:lang w:val="en-US"/>
        </w:rPr>
        <w:t>2. Veremchuk V.I. Sociological study of the religiosity of military personnel: a teaching aid. Moscow: Military University, 2004. - P. 8</w:t>
      </w:r>
      <w:r w:rsidR="009B2283" w:rsidRPr="00CB5343">
        <w:rPr>
          <w:rFonts w:ascii="Times New Roman" w:hAnsi="Times New Roman" w:cs="Times New Roman"/>
          <w:sz w:val="24"/>
          <w:szCs w:val="24"/>
          <w:lang w:val="en-US"/>
        </w:rPr>
        <w:t>.</w:t>
      </w:r>
    </w:p>
    <w:p w14:paraId="2200DF58" w14:textId="77777777" w:rsidR="007862EF" w:rsidRPr="007862EF" w:rsidRDefault="007862EF" w:rsidP="007862EF">
      <w:pPr>
        <w:spacing w:after="0" w:line="240" w:lineRule="auto"/>
        <w:ind w:firstLine="708"/>
        <w:jc w:val="both"/>
        <w:rPr>
          <w:rFonts w:ascii="Times New Roman" w:hAnsi="Times New Roman" w:cs="Times New Roman"/>
          <w:sz w:val="24"/>
          <w:szCs w:val="24"/>
          <w:lang w:val="en-US"/>
        </w:rPr>
      </w:pPr>
      <w:r w:rsidRPr="007862EF">
        <w:rPr>
          <w:rFonts w:ascii="Times New Roman" w:hAnsi="Times New Roman" w:cs="Times New Roman"/>
          <w:sz w:val="24"/>
          <w:szCs w:val="24"/>
          <w:lang w:val="en-US"/>
        </w:rPr>
        <w:t xml:space="preserve">3. Shutko D.V. Pedagogical foundations for using the potential of religion in the education of military personnel of the Armed Forces of the Russian Federation // </w:t>
      </w:r>
      <w:r w:rsidR="00815F79">
        <w:rPr>
          <w:rFonts w:ascii="Times New Roman" w:hAnsi="Times New Roman" w:cs="Times New Roman"/>
          <w:sz w:val="24"/>
          <w:szCs w:val="24"/>
          <w:lang w:val="en-US"/>
        </w:rPr>
        <w:t>Army and Society. - 2010. - No.</w:t>
      </w:r>
      <w:r w:rsidRPr="007862EF">
        <w:rPr>
          <w:rFonts w:ascii="Times New Roman" w:hAnsi="Times New Roman" w:cs="Times New Roman"/>
          <w:sz w:val="24"/>
          <w:szCs w:val="24"/>
          <w:lang w:val="en-US"/>
        </w:rPr>
        <w:t>3. URL: https://cyberleninka.ru/article/in/pedagogicheskie-osnovy-primeneniya-religii-v-vospitanii-voennosluzhaschih-sil-rossiysroy-federatsii (date of access: 02/27/2025).</w:t>
      </w:r>
    </w:p>
    <w:p w14:paraId="1684E878" w14:textId="77777777" w:rsidR="008E2344" w:rsidRPr="007862EF" w:rsidRDefault="008E2344" w:rsidP="007862EF">
      <w:pPr>
        <w:spacing w:after="0" w:line="240" w:lineRule="auto"/>
        <w:jc w:val="both"/>
        <w:rPr>
          <w:rFonts w:ascii="Times New Roman" w:hAnsi="Times New Roman" w:cs="Times New Roman"/>
          <w:sz w:val="24"/>
          <w:szCs w:val="24"/>
          <w:lang w:val="en-US"/>
        </w:rPr>
      </w:pPr>
    </w:p>
    <w:p w14:paraId="03D71199" w14:textId="77777777" w:rsidR="008E2344" w:rsidRPr="007862EF" w:rsidRDefault="008E2344" w:rsidP="007862EF">
      <w:pPr>
        <w:spacing w:after="0" w:line="240" w:lineRule="auto"/>
        <w:jc w:val="both"/>
        <w:rPr>
          <w:rFonts w:ascii="Times New Roman" w:hAnsi="Times New Roman" w:cs="Times New Roman"/>
          <w:sz w:val="24"/>
          <w:szCs w:val="24"/>
          <w:lang w:val="en-US"/>
        </w:rPr>
      </w:pPr>
    </w:p>
    <w:p w14:paraId="6CCAD16D" w14:textId="77777777" w:rsidR="008E2344" w:rsidRPr="00F17934" w:rsidRDefault="008E2344" w:rsidP="00EE6298">
      <w:pPr>
        <w:spacing w:after="0" w:line="360" w:lineRule="auto"/>
        <w:ind w:firstLine="709"/>
        <w:contextualSpacing/>
        <w:jc w:val="both"/>
        <w:rPr>
          <w:rFonts w:ascii="Times New Roman" w:hAnsi="Times New Roman" w:cs="Times New Roman"/>
          <w:sz w:val="24"/>
          <w:szCs w:val="24"/>
          <w:lang w:val="en-US"/>
        </w:rPr>
      </w:pPr>
    </w:p>
    <w:sectPr w:rsidR="008E2344" w:rsidRPr="00F17934" w:rsidSect="00476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1CA0"/>
    <w:rsid w:val="00002F03"/>
    <w:rsid w:val="00047938"/>
    <w:rsid w:val="00067D8F"/>
    <w:rsid w:val="000833EC"/>
    <w:rsid w:val="000923D6"/>
    <w:rsid w:val="000D377A"/>
    <w:rsid w:val="000D5935"/>
    <w:rsid w:val="000D6475"/>
    <w:rsid w:val="000E2EFF"/>
    <w:rsid w:val="00112588"/>
    <w:rsid w:val="00122777"/>
    <w:rsid w:val="001467EF"/>
    <w:rsid w:val="00157C55"/>
    <w:rsid w:val="00172905"/>
    <w:rsid w:val="00183060"/>
    <w:rsid w:val="00183CA4"/>
    <w:rsid w:val="001A7C14"/>
    <w:rsid w:val="00205305"/>
    <w:rsid w:val="002405C7"/>
    <w:rsid w:val="00251F9D"/>
    <w:rsid w:val="00273910"/>
    <w:rsid w:val="002769FF"/>
    <w:rsid w:val="00285C10"/>
    <w:rsid w:val="002D4A45"/>
    <w:rsid w:val="003062C0"/>
    <w:rsid w:val="00310828"/>
    <w:rsid w:val="00310EC7"/>
    <w:rsid w:val="00316A90"/>
    <w:rsid w:val="00331B81"/>
    <w:rsid w:val="003524C7"/>
    <w:rsid w:val="003607E8"/>
    <w:rsid w:val="00383A49"/>
    <w:rsid w:val="00384A96"/>
    <w:rsid w:val="003904B8"/>
    <w:rsid w:val="0039418F"/>
    <w:rsid w:val="003A5839"/>
    <w:rsid w:val="003C1993"/>
    <w:rsid w:val="003D6BDA"/>
    <w:rsid w:val="003D716D"/>
    <w:rsid w:val="003E4928"/>
    <w:rsid w:val="003E5CA4"/>
    <w:rsid w:val="00407FF9"/>
    <w:rsid w:val="00413A4E"/>
    <w:rsid w:val="00415F93"/>
    <w:rsid w:val="004308EF"/>
    <w:rsid w:val="00476E67"/>
    <w:rsid w:val="00493495"/>
    <w:rsid w:val="0049561E"/>
    <w:rsid w:val="004A3A44"/>
    <w:rsid w:val="004E7036"/>
    <w:rsid w:val="005250E4"/>
    <w:rsid w:val="00534AD7"/>
    <w:rsid w:val="00543A8A"/>
    <w:rsid w:val="00582C58"/>
    <w:rsid w:val="0058666A"/>
    <w:rsid w:val="005B1B54"/>
    <w:rsid w:val="005C3E6D"/>
    <w:rsid w:val="005F2D4E"/>
    <w:rsid w:val="0060065A"/>
    <w:rsid w:val="00613C2F"/>
    <w:rsid w:val="006521EE"/>
    <w:rsid w:val="006745D6"/>
    <w:rsid w:val="00685B33"/>
    <w:rsid w:val="00687512"/>
    <w:rsid w:val="0069665C"/>
    <w:rsid w:val="006A6E83"/>
    <w:rsid w:val="006C47FE"/>
    <w:rsid w:val="006D7467"/>
    <w:rsid w:val="006E68B2"/>
    <w:rsid w:val="00760902"/>
    <w:rsid w:val="00776530"/>
    <w:rsid w:val="007862EF"/>
    <w:rsid w:val="007B12A9"/>
    <w:rsid w:val="007B1C96"/>
    <w:rsid w:val="007B3E34"/>
    <w:rsid w:val="007C04E5"/>
    <w:rsid w:val="007D354B"/>
    <w:rsid w:val="007E5C8F"/>
    <w:rsid w:val="00815F79"/>
    <w:rsid w:val="00824A21"/>
    <w:rsid w:val="00824EBC"/>
    <w:rsid w:val="0083636E"/>
    <w:rsid w:val="008640A0"/>
    <w:rsid w:val="00865CF2"/>
    <w:rsid w:val="008679F4"/>
    <w:rsid w:val="00886A36"/>
    <w:rsid w:val="008B1322"/>
    <w:rsid w:val="008C1358"/>
    <w:rsid w:val="008D5D85"/>
    <w:rsid w:val="008E2344"/>
    <w:rsid w:val="00952E37"/>
    <w:rsid w:val="009B2283"/>
    <w:rsid w:val="009B6A47"/>
    <w:rsid w:val="009D0FB5"/>
    <w:rsid w:val="009E0227"/>
    <w:rsid w:val="009E1968"/>
    <w:rsid w:val="009E4F69"/>
    <w:rsid w:val="00A301A3"/>
    <w:rsid w:val="00A315D1"/>
    <w:rsid w:val="00A4306F"/>
    <w:rsid w:val="00A607C7"/>
    <w:rsid w:val="00AB59E5"/>
    <w:rsid w:val="00AE58D9"/>
    <w:rsid w:val="00AE6C84"/>
    <w:rsid w:val="00AF4409"/>
    <w:rsid w:val="00AF6BE5"/>
    <w:rsid w:val="00B023F9"/>
    <w:rsid w:val="00B476DD"/>
    <w:rsid w:val="00B63745"/>
    <w:rsid w:val="00B8530F"/>
    <w:rsid w:val="00BA0110"/>
    <w:rsid w:val="00BA1467"/>
    <w:rsid w:val="00BC1E35"/>
    <w:rsid w:val="00BC5C16"/>
    <w:rsid w:val="00BD5E7A"/>
    <w:rsid w:val="00BE3C57"/>
    <w:rsid w:val="00BF00BB"/>
    <w:rsid w:val="00C05D47"/>
    <w:rsid w:val="00C10FC6"/>
    <w:rsid w:val="00C21102"/>
    <w:rsid w:val="00C25EBF"/>
    <w:rsid w:val="00C32F25"/>
    <w:rsid w:val="00C449E0"/>
    <w:rsid w:val="00C73E39"/>
    <w:rsid w:val="00C76199"/>
    <w:rsid w:val="00C86335"/>
    <w:rsid w:val="00C9143A"/>
    <w:rsid w:val="00CB5343"/>
    <w:rsid w:val="00D02DB4"/>
    <w:rsid w:val="00D033C9"/>
    <w:rsid w:val="00D245BE"/>
    <w:rsid w:val="00D75951"/>
    <w:rsid w:val="00D859E9"/>
    <w:rsid w:val="00D91CA4"/>
    <w:rsid w:val="00DD225F"/>
    <w:rsid w:val="00DD651A"/>
    <w:rsid w:val="00E0199B"/>
    <w:rsid w:val="00E11CA0"/>
    <w:rsid w:val="00E36521"/>
    <w:rsid w:val="00E538C6"/>
    <w:rsid w:val="00E76CF3"/>
    <w:rsid w:val="00E844A5"/>
    <w:rsid w:val="00E85F0B"/>
    <w:rsid w:val="00E96CCA"/>
    <w:rsid w:val="00EA0905"/>
    <w:rsid w:val="00EA34A4"/>
    <w:rsid w:val="00EC2BFA"/>
    <w:rsid w:val="00EC4F48"/>
    <w:rsid w:val="00EE0A65"/>
    <w:rsid w:val="00EE6298"/>
    <w:rsid w:val="00EF2DF4"/>
    <w:rsid w:val="00F04D33"/>
    <w:rsid w:val="00F10546"/>
    <w:rsid w:val="00F17934"/>
    <w:rsid w:val="00F6205D"/>
    <w:rsid w:val="00F73870"/>
    <w:rsid w:val="00F75DC9"/>
    <w:rsid w:val="00FA50BC"/>
    <w:rsid w:val="00FB7920"/>
    <w:rsid w:val="00FC46B4"/>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06CE"/>
  <w15:docId w15:val="{94E39760-8F57-4094-B166-69D0C0FF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semiHidden/>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
    <w:name w:val="Основной текст (2)_"/>
    <w:basedOn w:val="a0"/>
    <w:link w:val="20"/>
    <w:rsid w:val="00331B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Balloon Text"/>
    <w:basedOn w:val="a"/>
    <w:link w:val="a8"/>
    <w:uiPriority w:val="99"/>
    <w:semiHidden/>
    <w:unhideWhenUsed/>
    <w:rsid w:val="003941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418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in/pedagogicheskie-osnovy-primeneniya-religii-v-vospitanii-voennosluzhaschih-sil-rossiysroy-federatsii" TargetMode="External"/><Relationship Id="rId3" Type="http://schemas.openxmlformats.org/officeDocument/2006/relationships/styles" Target="styles.xml"/><Relationship Id="rId7" Type="http://schemas.openxmlformats.org/officeDocument/2006/relationships/hyperlink" Target="mailto:kalgina2006@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gina2006@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50A5C-4000-4545-9E1F-8E3AD5ED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17</cp:revision>
  <cp:lastPrinted>2025-02-06T14:46:00Z</cp:lastPrinted>
  <dcterms:created xsi:type="dcterms:W3CDTF">2024-01-16T18:52:00Z</dcterms:created>
  <dcterms:modified xsi:type="dcterms:W3CDTF">2025-03-18T17:21:00Z</dcterms:modified>
</cp:coreProperties>
</file>